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6EDC" w14:textId="321C6BA3" w:rsidR="00C90DF8" w:rsidRPr="00104899" w:rsidRDefault="00C90DF8" w:rsidP="00C90DF8">
      <w:pPr>
        <w:pStyle w:val="NormalWeb"/>
        <w:shd w:val="clear" w:color="auto" w:fill="FFFFFF"/>
        <w:spacing w:after="0"/>
        <w:ind w:firstLine="720"/>
        <w:jc w:val="center"/>
        <w:rPr>
          <w:rFonts w:asciiTheme="minorHAnsi" w:hAnsiTheme="minorHAnsi" w:cstheme="minorHAnsi"/>
          <w:b/>
          <w:bCs/>
          <w:color w:val="333333"/>
        </w:rPr>
      </w:pPr>
      <w:r w:rsidRPr="00104899">
        <w:rPr>
          <w:rFonts w:asciiTheme="minorHAnsi" w:hAnsiTheme="minorHAnsi" w:cstheme="minorHAnsi"/>
          <w:b/>
          <w:bCs/>
          <w:color w:val="333333"/>
        </w:rPr>
        <w:t>Reflection Paper: Telecommunication’s Churn Data</w:t>
      </w:r>
    </w:p>
    <w:p w14:paraId="499EB07A" w14:textId="4CC21107" w:rsidR="002E4CFC" w:rsidRPr="00104899" w:rsidRDefault="002E4CFC" w:rsidP="00AC7FE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 w:rsidRPr="00104899">
        <w:rPr>
          <w:rFonts w:asciiTheme="minorHAnsi" w:hAnsiTheme="minorHAnsi" w:cstheme="minorHAnsi"/>
          <w:color w:val="333333"/>
        </w:rPr>
        <w:t xml:space="preserve">This paper aims to show data analytics by using the customer churn rate for the telecommunication industry. I will be performing </w:t>
      </w:r>
      <w:r w:rsidR="00FF1545">
        <w:rPr>
          <w:rFonts w:asciiTheme="minorHAnsi" w:hAnsiTheme="minorHAnsi" w:cstheme="minorHAnsi"/>
          <w:color w:val="333333"/>
        </w:rPr>
        <w:t>this</w:t>
      </w:r>
      <w:r w:rsidRPr="00104899">
        <w:rPr>
          <w:rFonts w:asciiTheme="minorHAnsi" w:hAnsiTheme="minorHAnsi" w:cstheme="minorHAnsi"/>
          <w:color w:val="333333"/>
        </w:rPr>
        <w:t xml:space="preserve"> analys</w:t>
      </w:r>
      <w:r w:rsidR="00FF1545">
        <w:rPr>
          <w:rFonts w:asciiTheme="minorHAnsi" w:hAnsiTheme="minorHAnsi" w:cstheme="minorHAnsi"/>
          <w:color w:val="333333"/>
        </w:rPr>
        <w:t>is</w:t>
      </w:r>
      <w:r w:rsidRPr="00104899">
        <w:rPr>
          <w:rFonts w:asciiTheme="minorHAnsi" w:hAnsiTheme="minorHAnsi" w:cstheme="minorHAnsi"/>
          <w:color w:val="333333"/>
        </w:rPr>
        <w:t xml:space="preserve"> by utilising information provided by the project and from an external source downloaded from Kaggle. These analyses will be performed by understanding the raw data, creating dimensions, </w:t>
      </w:r>
      <w:r w:rsidR="00AC6D58" w:rsidRPr="00104899">
        <w:rPr>
          <w:rFonts w:asciiTheme="minorHAnsi" w:hAnsiTheme="minorHAnsi" w:cstheme="minorHAnsi"/>
          <w:color w:val="333333"/>
        </w:rPr>
        <w:t xml:space="preserve">and </w:t>
      </w:r>
      <w:r w:rsidRPr="00104899">
        <w:rPr>
          <w:rFonts w:asciiTheme="minorHAnsi" w:hAnsiTheme="minorHAnsi" w:cstheme="minorHAnsi"/>
          <w:color w:val="333333"/>
        </w:rPr>
        <w:t xml:space="preserve">creating </w:t>
      </w:r>
      <w:r w:rsidR="00B77C69" w:rsidRPr="00104899">
        <w:rPr>
          <w:rFonts w:asciiTheme="minorHAnsi" w:hAnsiTheme="minorHAnsi" w:cstheme="minorHAnsi"/>
          <w:color w:val="333333"/>
        </w:rPr>
        <w:t>visualisations</w:t>
      </w:r>
      <w:r w:rsidRPr="00104899">
        <w:rPr>
          <w:rFonts w:asciiTheme="minorHAnsi" w:hAnsiTheme="minorHAnsi" w:cstheme="minorHAnsi"/>
          <w:color w:val="333333"/>
        </w:rPr>
        <w:t xml:space="preserve"> that will provide business stakeholders insights into how to decrease the churn rate and increase</w:t>
      </w:r>
      <w:r w:rsidR="004968E3">
        <w:rPr>
          <w:rFonts w:asciiTheme="minorHAnsi" w:hAnsiTheme="minorHAnsi" w:cstheme="minorHAnsi"/>
          <w:color w:val="333333"/>
        </w:rPr>
        <w:t xml:space="preserve"> </w:t>
      </w:r>
      <w:r w:rsidR="004968E3" w:rsidRPr="00104899">
        <w:rPr>
          <w:rFonts w:asciiTheme="minorHAnsi" w:hAnsiTheme="minorHAnsi" w:cstheme="minorHAnsi"/>
          <w:color w:val="333333"/>
        </w:rPr>
        <w:t>market utilisation</w:t>
      </w:r>
      <w:r w:rsidR="00A101A5">
        <w:rPr>
          <w:rFonts w:asciiTheme="minorHAnsi" w:hAnsiTheme="minorHAnsi" w:cstheme="minorHAnsi"/>
          <w:color w:val="333333"/>
        </w:rPr>
        <w:t>, leading</w:t>
      </w:r>
      <w:r w:rsidR="00542547">
        <w:rPr>
          <w:rFonts w:asciiTheme="minorHAnsi" w:hAnsiTheme="minorHAnsi" w:cstheme="minorHAnsi"/>
          <w:color w:val="333333"/>
        </w:rPr>
        <w:t xml:space="preserve"> to high profits</w:t>
      </w:r>
      <w:r w:rsidRPr="00104899">
        <w:rPr>
          <w:rFonts w:asciiTheme="minorHAnsi" w:hAnsiTheme="minorHAnsi" w:cstheme="minorHAnsi"/>
          <w:color w:val="333333"/>
        </w:rPr>
        <w:t>.</w:t>
      </w:r>
    </w:p>
    <w:p w14:paraId="592A69BF" w14:textId="07FF04B0" w:rsidR="002E4CFC" w:rsidRPr="00104899" w:rsidRDefault="002E4CFC" w:rsidP="00AC7FE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 w:rsidRPr="00104899">
        <w:rPr>
          <w:rFonts w:asciiTheme="minorHAnsi" w:hAnsiTheme="minorHAnsi" w:cstheme="minorHAnsi"/>
          <w:color w:val="333333"/>
        </w:rPr>
        <w:t xml:space="preserve">The dashboards in Tableau are designed to answer specific questions laid out in the associated data dictionary. </w:t>
      </w:r>
      <w:r w:rsidR="00A101A5">
        <w:rPr>
          <w:rFonts w:asciiTheme="minorHAnsi" w:hAnsiTheme="minorHAnsi" w:cstheme="minorHAnsi"/>
          <w:color w:val="333333"/>
        </w:rPr>
        <w:t>Is the data</w:t>
      </w:r>
      <w:r w:rsidRPr="00104899">
        <w:rPr>
          <w:rFonts w:asciiTheme="minorHAnsi" w:hAnsiTheme="minorHAnsi" w:cstheme="minorHAnsi"/>
          <w:color w:val="333333"/>
        </w:rPr>
        <w:t xml:space="preserve"> </w:t>
      </w:r>
      <w:r w:rsidR="00C90DF8" w:rsidRPr="00104899">
        <w:rPr>
          <w:rFonts w:asciiTheme="minorHAnsi" w:hAnsiTheme="minorHAnsi" w:cstheme="minorHAnsi"/>
          <w:color w:val="333333"/>
        </w:rPr>
        <w:t>analysed</w:t>
      </w:r>
      <w:r w:rsidRPr="00104899">
        <w:rPr>
          <w:rFonts w:asciiTheme="minorHAnsi" w:hAnsiTheme="minorHAnsi" w:cstheme="minorHAnsi"/>
          <w:color w:val="333333"/>
        </w:rPr>
        <w:t xml:space="preserve"> to identify trends related to the churn rate of customers between gender? </w:t>
      </w:r>
      <w:r w:rsidR="00F2770F">
        <w:rPr>
          <w:rFonts w:asciiTheme="minorHAnsi" w:hAnsiTheme="minorHAnsi" w:cstheme="minorHAnsi"/>
          <w:color w:val="333333"/>
        </w:rPr>
        <w:t>Is there a relationship between the location and the price</w:t>
      </w:r>
      <w:r w:rsidR="00851754">
        <w:rPr>
          <w:rFonts w:asciiTheme="minorHAnsi" w:hAnsiTheme="minorHAnsi" w:cstheme="minorHAnsi"/>
          <w:color w:val="333333"/>
        </w:rPr>
        <w:t xml:space="preserve"> of the services</w:t>
      </w:r>
      <w:r w:rsidRPr="00104899">
        <w:rPr>
          <w:rFonts w:asciiTheme="minorHAnsi" w:hAnsiTheme="minorHAnsi" w:cstheme="minorHAnsi"/>
          <w:color w:val="333333"/>
        </w:rPr>
        <w:t xml:space="preserve">? </w:t>
      </w:r>
      <w:r w:rsidR="00923574">
        <w:rPr>
          <w:rFonts w:asciiTheme="minorHAnsi" w:hAnsiTheme="minorHAnsi" w:cstheme="minorHAnsi"/>
          <w:color w:val="333333"/>
        </w:rPr>
        <w:t>Is there a correlation between customers’ tenure and monthly charges</w:t>
      </w:r>
      <w:r w:rsidRPr="00104899">
        <w:rPr>
          <w:rFonts w:asciiTheme="minorHAnsi" w:hAnsiTheme="minorHAnsi" w:cstheme="minorHAnsi"/>
          <w:color w:val="333333"/>
        </w:rPr>
        <w:t xml:space="preserve">? </w:t>
      </w:r>
      <w:r w:rsidR="00816CE8">
        <w:rPr>
          <w:rFonts w:asciiTheme="minorHAnsi" w:hAnsiTheme="minorHAnsi" w:cstheme="minorHAnsi"/>
          <w:color w:val="333333"/>
        </w:rPr>
        <w:t>The</w:t>
      </w:r>
      <w:r w:rsidR="00FC2BC9">
        <w:rPr>
          <w:rFonts w:asciiTheme="minorHAnsi" w:hAnsiTheme="minorHAnsi" w:cstheme="minorHAnsi"/>
          <w:color w:val="333333"/>
        </w:rPr>
        <w:t xml:space="preserve"> data is </w:t>
      </w:r>
      <w:r w:rsidR="00816CE8">
        <w:rPr>
          <w:rFonts w:asciiTheme="minorHAnsi" w:hAnsiTheme="minorHAnsi" w:cstheme="minorHAnsi"/>
          <w:color w:val="333333"/>
        </w:rPr>
        <w:t xml:space="preserve">also </w:t>
      </w:r>
      <w:r w:rsidRPr="00104899">
        <w:rPr>
          <w:rFonts w:asciiTheme="minorHAnsi" w:hAnsiTheme="minorHAnsi" w:cstheme="minorHAnsi"/>
          <w:color w:val="333333"/>
        </w:rPr>
        <w:t>compare</w:t>
      </w:r>
      <w:r w:rsidR="00FC2BC9">
        <w:rPr>
          <w:rFonts w:asciiTheme="minorHAnsi" w:hAnsiTheme="minorHAnsi" w:cstheme="minorHAnsi"/>
          <w:color w:val="333333"/>
        </w:rPr>
        <w:t xml:space="preserve">d </w:t>
      </w:r>
      <w:r w:rsidR="00816CE8">
        <w:rPr>
          <w:rFonts w:asciiTheme="minorHAnsi" w:hAnsiTheme="minorHAnsi" w:cstheme="minorHAnsi"/>
          <w:color w:val="333333"/>
        </w:rPr>
        <w:t>to an external data</w:t>
      </w:r>
      <w:r w:rsidR="00FA6F39">
        <w:rPr>
          <w:rFonts w:asciiTheme="minorHAnsi" w:hAnsiTheme="minorHAnsi" w:cstheme="minorHAnsi"/>
          <w:color w:val="333333"/>
        </w:rPr>
        <w:t>s</w:t>
      </w:r>
      <w:r w:rsidR="00816CE8">
        <w:rPr>
          <w:rFonts w:asciiTheme="minorHAnsi" w:hAnsiTheme="minorHAnsi" w:cstheme="minorHAnsi"/>
          <w:color w:val="333333"/>
        </w:rPr>
        <w:t xml:space="preserve">et to provide a baseline and secondary </w:t>
      </w:r>
      <w:r w:rsidR="00FA6F39">
        <w:rPr>
          <w:rFonts w:asciiTheme="minorHAnsi" w:hAnsiTheme="minorHAnsi" w:cstheme="minorHAnsi"/>
          <w:color w:val="333333"/>
        </w:rPr>
        <w:t>perspective</w:t>
      </w:r>
      <w:r w:rsidR="00816CE8">
        <w:rPr>
          <w:rFonts w:asciiTheme="minorHAnsi" w:hAnsiTheme="minorHAnsi" w:cstheme="minorHAnsi"/>
          <w:color w:val="333333"/>
        </w:rPr>
        <w:t>.</w:t>
      </w:r>
      <w:r w:rsidRPr="00104899">
        <w:rPr>
          <w:rFonts w:asciiTheme="minorHAnsi" w:hAnsiTheme="minorHAnsi" w:cstheme="minorHAnsi"/>
          <w:color w:val="333333"/>
        </w:rPr>
        <w:t xml:space="preserve"> </w:t>
      </w:r>
      <w:r w:rsidR="00FA6F39">
        <w:rPr>
          <w:rFonts w:asciiTheme="minorHAnsi" w:hAnsiTheme="minorHAnsi" w:cstheme="minorHAnsi"/>
          <w:color w:val="333333"/>
        </w:rPr>
        <w:t xml:space="preserve">By understanding the </w:t>
      </w:r>
      <w:proofErr w:type="gramStart"/>
      <w:r w:rsidR="00FA6F39">
        <w:rPr>
          <w:rFonts w:asciiTheme="minorHAnsi" w:hAnsiTheme="minorHAnsi" w:cstheme="minorHAnsi"/>
          <w:color w:val="333333"/>
        </w:rPr>
        <w:t>laid out</w:t>
      </w:r>
      <w:proofErr w:type="gramEnd"/>
      <w:r w:rsidR="00FA6F39">
        <w:rPr>
          <w:rFonts w:asciiTheme="minorHAnsi" w:hAnsiTheme="minorHAnsi" w:cstheme="minorHAnsi"/>
          <w:color w:val="333333"/>
        </w:rPr>
        <w:t xml:space="preserve"> questions, the company will gain critical insigh</w:t>
      </w:r>
      <w:r w:rsidR="00CD04C5">
        <w:rPr>
          <w:rFonts w:asciiTheme="minorHAnsi" w:hAnsiTheme="minorHAnsi" w:cstheme="minorHAnsi"/>
          <w:color w:val="333333"/>
        </w:rPr>
        <w:t xml:space="preserve">t </w:t>
      </w:r>
      <w:r w:rsidR="0021614A">
        <w:rPr>
          <w:rFonts w:asciiTheme="minorHAnsi" w:hAnsiTheme="minorHAnsi" w:cstheme="minorHAnsi"/>
          <w:color w:val="333333"/>
        </w:rPr>
        <w:t>into</w:t>
      </w:r>
      <w:r w:rsidR="00CD04C5">
        <w:rPr>
          <w:rFonts w:asciiTheme="minorHAnsi" w:hAnsiTheme="minorHAnsi" w:cstheme="minorHAnsi"/>
          <w:color w:val="333333"/>
        </w:rPr>
        <w:t xml:space="preserve"> how to</w:t>
      </w:r>
      <w:r w:rsidR="0043732C">
        <w:rPr>
          <w:rFonts w:asciiTheme="minorHAnsi" w:hAnsiTheme="minorHAnsi" w:cstheme="minorHAnsi"/>
          <w:color w:val="333333"/>
        </w:rPr>
        <w:t xml:space="preserve"> increase customer loyalty, decrease the churn rate and</w:t>
      </w:r>
      <w:r w:rsidR="00546499">
        <w:rPr>
          <w:rFonts w:asciiTheme="minorHAnsi" w:hAnsiTheme="minorHAnsi" w:cstheme="minorHAnsi"/>
          <w:color w:val="333333"/>
        </w:rPr>
        <w:t xml:space="preserve"> increase </w:t>
      </w:r>
      <w:r w:rsidR="0021614A">
        <w:rPr>
          <w:rFonts w:asciiTheme="minorHAnsi" w:hAnsiTheme="minorHAnsi" w:cstheme="minorHAnsi"/>
          <w:color w:val="333333"/>
        </w:rPr>
        <w:t xml:space="preserve">the </w:t>
      </w:r>
      <w:r w:rsidR="00A101A5">
        <w:rPr>
          <w:rFonts w:asciiTheme="minorHAnsi" w:hAnsiTheme="minorHAnsi" w:cstheme="minorHAnsi"/>
          <w:color w:val="333333"/>
        </w:rPr>
        <w:t>capitalisation</w:t>
      </w:r>
      <w:r w:rsidR="00546499">
        <w:rPr>
          <w:rFonts w:asciiTheme="minorHAnsi" w:hAnsiTheme="minorHAnsi" w:cstheme="minorHAnsi"/>
          <w:color w:val="333333"/>
        </w:rPr>
        <w:t xml:space="preserve"> of the </w:t>
      </w:r>
      <w:r w:rsidR="0021614A">
        <w:rPr>
          <w:rFonts w:asciiTheme="minorHAnsi" w:hAnsiTheme="minorHAnsi" w:cstheme="minorHAnsi"/>
          <w:color w:val="333333"/>
        </w:rPr>
        <w:t>telecommunication</w:t>
      </w:r>
      <w:r w:rsidR="00546499">
        <w:rPr>
          <w:rFonts w:asciiTheme="minorHAnsi" w:hAnsiTheme="minorHAnsi" w:cstheme="minorHAnsi"/>
          <w:color w:val="333333"/>
        </w:rPr>
        <w:t xml:space="preserve"> market</w:t>
      </w:r>
      <w:r w:rsidR="00FA6F39">
        <w:rPr>
          <w:rFonts w:asciiTheme="minorHAnsi" w:hAnsiTheme="minorHAnsi" w:cstheme="minorHAnsi"/>
          <w:color w:val="333333"/>
        </w:rPr>
        <w:t xml:space="preserve">. </w:t>
      </w:r>
    </w:p>
    <w:p w14:paraId="0D1D2390" w14:textId="64CD5F2F" w:rsidR="00EF7C3E" w:rsidRDefault="002E4CFC" w:rsidP="00AC7FE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 w:rsidRPr="00104899">
        <w:rPr>
          <w:rFonts w:asciiTheme="minorHAnsi" w:hAnsiTheme="minorHAnsi" w:cstheme="minorHAnsi"/>
          <w:color w:val="333333"/>
        </w:rPr>
        <w:t>The external data set was sourced from the Kaggle website with a couple of things in mind</w:t>
      </w:r>
      <w:r w:rsidR="004649D6">
        <w:rPr>
          <w:rFonts w:asciiTheme="minorHAnsi" w:hAnsiTheme="minorHAnsi" w:cstheme="minorHAnsi"/>
          <w:color w:val="333333"/>
        </w:rPr>
        <w:t xml:space="preserve">. </w:t>
      </w:r>
      <w:r w:rsidR="00EA0E8C">
        <w:rPr>
          <w:rFonts w:asciiTheme="minorHAnsi" w:hAnsiTheme="minorHAnsi" w:cstheme="minorHAnsi"/>
          <w:color w:val="333333"/>
        </w:rPr>
        <w:t>I</w:t>
      </w:r>
      <w:r w:rsidR="002B1760">
        <w:rPr>
          <w:rFonts w:asciiTheme="minorHAnsi" w:hAnsiTheme="minorHAnsi" w:cstheme="minorHAnsi"/>
          <w:color w:val="333333"/>
        </w:rPr>
        <w:t>t must be sourced from</w:t>
      </w:r>
      <w:r w:rsidR="00CA16A4">
        <w:rPr>
          <w:rFonts w:asciiTheme="minorHAnsi" w:hAnsiTheme="minorHAnsi" w:cstheme="minorHAnsi"/>
          <w:color w:val="333333"/>
        </w:rPr>
        <w:t xml:space="preserve"> </w:t>
      </w:r>
      <w:r w:rsidR="00224001">
        <w:rPr>
          <w:rFonts w:asciiTheme="minorHAnsi" w:hAnsiTheme="minorHAnsi" w:cstheme="minorHAnsi"/>
          <w:color w:val="333333"/>
        </w:rPr>
        <w:t xml:space="preserve">a </w:t>
      </w:r>
      <w:r w:rsidR="00CA16A4">
        <w:rPr>
          <w:rFonts w:asciiTheme="minorHAnsi" w:hAnsiTheme="minorHAnsi" w:cstheme="minorHAnsi"/>
          <w:color w:val="333333"/>
        </w:rPr>
        <w:t xml:space="preserve">creditable site </w:t>
      </w:r>
      <w:r w:rsidR="002E5CE5">
        <w:rPr>
          <w:rFonts w:asciiTheme="minorHAnsi" w:hAnsiTheme="minorHAnsi" w:cstheme="minorHAnsi"/>
          <w:color w:val="333333"/>
        </w:rPr>
        <w:t xml:space="preserve">to ensure </w:t>
      </w:r>
      <w:r w:rsidR="00A101A5">
        <w:rPr>
          <w:rFonts w:asciiTheme="minorHAnsi" w:hAnsiTheme="minorHAnsi" w:cstheme="minorHAnsi"/>
          <w:color w:val="333333"/>
        </w:rPr>
        <w:t>the stakeholders accept the analysis</w:t>
      </w:r>
      <w:r w:rsidR="004649D6">
        <w:rPr>
          <w:rFonts w:asciiTheme="minorHAnsi" w:hAnsiTheme="minorHAnsi" w:cstheme="minorHAnsi"/>
          <w:color w:val="333333"/>
        </w:rPr>
        <w:t>.</w:t>
      </w:r>
      <w:r w:rsidR="00EA0E8C">
        <w:rPr>
          <w:rFonts w:asciiTheme="minorHAnsi" w:hAnsiTheme="minorHAnsi" w:cstheme="minorHAnsi"/>
          <w:color w:val="333333"/>
        </w:rPr>
        <w:t xml:space="preserve"> It must </w:t>
      </w:r>
      <w:r w:rsidR="00EF7C3E">
        <w:rPr>
          <w:rFonts w:asciiTheme="minorHAnsi" w:hAnsiTheme="minorHAnsi" w:cstheme="minorHAnsi"/>
          <w:color w:val="333333"/>
        </w:rPr>
        <w:t xml:space="preserve">have </w:t>
      </w:r>
      <w:r w:rsidR="00EA0E8C">
        <w:rPr>
          <w:rFonts w:asciiTheme="minorHAnsi" w:hAnsiTheme="minorHAnsi" w:cstheme="minorHAnsi"/>
          <w:color w:val="333333"/>
        </w:rPr>
        <w:t xml:space="preserve">little to no null </w:t>
      </w:r>
      <w:r w:rsidR="006604B0">
        <w:rPr>
          <w:rFonts w:asciiTheme="minorHAnsi" w:hAnsiTheme="minorHAnsi" w:cstheme="minorHAnsi"/>
          <w:color w:val="333333"/>
        </w:rPr>
        <w:t>values</w:t>
      </w:r>
      <w:r w:rsidR="00EF7C3E">
        <w:rPr>
          <w:rFonts w:asciiTheme="minorHAnsi" w:hAnsiTheme="minorHAnsi" w:cstheme="minorHAnsi"/>
          <w:color w:val="333333"/>
        </w:rPr>
        <w:t>, which will decrease calculation errors.</w:t>
      </w:r>
    </w:p>
    <w:p w14:paraId="0AE9BF57" w14:textId="0B647DE1" w:rsidR="00AE6CAF" w:rsidRDefault="00EF7C3E" w:rsidP="00AC7FE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T</w:t>
      </w:r>
      <w:r w:rsidR="00DC21AF">
        <w:rPr>
          <w:rFonts w:asciiTheme="minorHAnsi" w:hAnsiTheme="minorHAnsi" w:cstheme="minorHAnsi"/>
          <w:color w:val="333333"/>
        </w:rPr>
        <w:t xml:space="preserve">he </w:t>
      </w:r>
      <w:r w:rsidR="00AE6CAF">
        <w:rPr>
          <w:rFonts w:asciiTheme="minorHAnsi" w:hAnsiTheme="minorHAnsi" w:cstheme="minorHAnsi"/>
          <w:color w:val="333333"/>
        </w:rPr>
        <w:t xml:space="preserve">following </w:t>
      </w:r>
      <w:r w:rsidR="00AE6CAF" w:rsidRPr="00AE6CAF">
        <w:rPr>
          <w:rFonts w:asciiTheme="minorHAnsi" w:hAnsiTheme="minorHAnsi" w:cstheme="minorHAnsi"/>
          <w:color w:val="333333"/>
        </w:rPr>
        <w:t xml:space="preserve">steps </w:t>
      </w:r>
      <w:r w:rsidR="00AE6CAF">
        <w:rPr>
          <w:rFonts w:asciiTheme="minorHAnsi" w:hAnsiTheme="minorHAnsi" w:cstheme="minorHAnsi"/>
          <w:color w:val="333333"/>
        </w:rPr>
        <w:t xml:space="preserve">were </w:t>
      </w:r>
      <w:r>
        <w:rPr>
          <w:rFonts w:asciiTheme="minorHAnsi" w:hAnsiTheme="minorHAnsi" w:cstheme="minorHAnsi"/>
          <w:color w:val="333333"/>
        </w:rPr>
        <w:t>taken</w:t>
      </w:r>
      <w:r w:rsidR="00AE6CAF" w:rsidRPr="00AE6CAF">
        <w:rPr>
          <w:rFonts w:asciiTheme="minorHAnsi" w:hAnsiTheme="minorHAnsi" w:cstheme="minorHAnsi"/>
          <w:color w:val="333333"/>
        </w:rPr>
        <w:t xml:space="preserve"> to clean and prepare the data for the analysis</w:t>
      </w:r>
      <w:r w:rsidR="00AE6CAF">
        <w:rPr>
          <w:rFonts w:asciiTheme="minorHAnsi" w:hAnsiTheme="minorHAnsi" w:cstheme="minorHAnsi"/>
          <w:color w:val="333333"/>
        </w:rPr>
        <w:t>:</w:t>
      </w:r>
    </w:p>
    <w:p w14:paraId="562FFD6B" w14:textId="775EBD7E" w:rsidR="00FD7BF7" w:rsidRDefault="00FD7BF7" w:rsidP="00AE6CAF">
      <w:pPr>
        <w:pStyle w:val="NormalWeb"/>
        <w:numPr>
          <w:ilvl w:val="0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Create a ‘</w:t>
      </w:r>
      <w:proofErr w:type="spellStart"/>
      <w:r>
        <w:rPr>
          <w:rFonts w:asciiTheme="minorHAnsi" w:hAnsiTheme="minorHAnsi" w:cstheme="minorHAnsi"/>
          <w:color w:val="333333"/>
        </w:rPr>
        <w:t>CaseOrder</w:t>
      </w:r>
      <w:proofErr w:type="spellEnd"/>
      <w:r>
        <w:rPr>
          <w:rFonts w:asciiTheme="minorHAnsi" w:hAnsiTheme="minorHAnsi" w:cstheme="minorHAnsi"/>
          <w:color w:val="333333"/>
        </w:rPr>
        <w:t>’ index on the churn dataset.</w:t>
      </w:r>
    </w:p>
    <w:p w14:paraId="1F379195" w14:textId="6769A432" w:rsidR="008E33A6" w:rsidRDefault="008E33A6" w:rsidP="00FD7BF7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Open </w:t>
      </w:r>
      <w:proofErr w:type="spellStart"/>
      <w:r>
        <w:rPr>
          <w:rFonts w:asciiTheme="minorHAnsi" w:hAnsiTheme="minorHAnsi" w:cstheme="minorHAnsi"/>
          <w:color w:val="333333"/>
        </w:rPr>
        <w:t>Postgre</w:t>
      </w:r>
      <w:proofErr w:type="spellEnd"/>
      <w:r w:rsidR="00553822">
        <w:rPr>
          <w:rFonts w:asciiTheme="minorHAnsi" w:hAnsiTheme="minorHAnsi" w:cstheme="minorHAnsi"/>
          <w:color w:val="333333"/>
        </w:rPr>
        <w:t>,</w:t>
      </w:r>
      <w:r w:rsidR="00AF455F">
        <w:rPr>
          <w:rFonts w:asciiTheme="minorHAnsi" w:hAnsiTheme="minorHAnsi" w:cstheme="minorHAnsi"/>
          <w:color w:val="333333"/>
        </w:rPr>
        <w:t xml:space="preserve"> </w:t>
      </w:r>
      <w:r w:rsidR="00117864">
        <w:rPr>
          <w:rFonts w:asciiTheme="minorHAnsi" w:hAnsiTheme="minorHAnsi" w:cstheme="minorHAnsi"/>
          <w:color w:val="333333"/>
        </w:rPr>
        <w:t xml:space="preserve">then find </w:t>
      </w:r>
      <w:r w:rsidR="00897BC7">
        <w:rPr>
          <w:rFonts w:asciiTheme="minorHAnsi" w:hAnsiTheme="minorHAnsi" w:cstheme="minorHAnsi"/>
          <w:color w:val="333333"/>
        </w:rPr>
        <w:t xml:space="preserve">the </w:t>
      </w:r>
      <w:r w:rsidR="00117864">
        <w:rPr>
          <w:rFonts w:asciiTheme="minorHAnsi" w:hAnsiTheme="minorHAnsi" w:cstheme="minorHAnsi"/>
          <w:color w:val="333333"/>
        </w:rPr>
        <w:t>‘Customer’ table under Schema</w:t>
      </w:r>
      <w:r w:rsidR="00897BC7">
        <w:rPr>
          <w:rFonts w:asciiTheme="minorHAnsi" w:hAnsiTheme="minorHAnsi" w:cstheme="minorHAnsi"/>
          <w:color w:val="333333"/>
        </w:rPr>
        <w:t>s\public\tables</w:t>
      </w:r>
    </w:p>
    <w:p w14:paraId="252F1074" w14:textId="2B418F4D" w:rsidR="00897BC7" w:rsidRDefault="00C33D89" w:rsidP="00FD7BF7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lastRenderedPageBreak/>
        <w:t>Right-click</w:t>
      </w:r>
      <w:r w:rsidR="00897BC7">
        <w:rPr>
          <w:rFonts w:asciiTheme="minorHAnsi" w:hAnsiTheme="minorHAnsi" w:cstheme="minorHAnsi"/>
          <w:color w:val="333333"/>
        </w:rPr>
        <w:t xml:space="preserve"> on the </w:t>
      </w:r>
      <w:r>
        <w:rPr>
          <w:rFonts w:asciiTheme="minorHAnsi" w:hAnsiTheme="minorHAnsi" w:cstheme="minorHAnsi"/>
          <w:color w:val="333333"/>
        </w:rPr>
        <w:t>‘Customer’ table then ‘Create’ &gt; ‘Index</w:t>
      </w:r>
      <w:r w:rsidR="00553822">
        <w:rPr>
          <w:rFonts w:asciiTheme="minorHAnsi" w:hAnsiTheme="minorHAnsi" w:cstheme="minorHAnsi"/>
          <w:color w:val="333333"/>
        </w:rPr>
        <w:t>.</w:t>
      </w:r>
      <w:r>
        <w:rPr>
          <w:rFonts w:asciiTheme="minorHAnsi" w:hAnsiTheme="minorHAnsi" w:cstheme="minorHAnsi"/>
          <w:color w:val="333333"/>
        </w:rPr>
        <w:t>’</w:t>
      </w:r>
    </w:p>
    <w:p w14:paraId="78D1B13A" w14:textId="509E63DB" w:rsidR="00FB4F59" w:rsidRDefault="00FB4F59" w:rsidP="00FD7BF7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Name it as ‘</w:t>
      </w:r>
      <w:proofErr w:type="spellStart"/>
      <w:r>
        <w:rPr>
          <w:rFonts w:asciiTheme="minorHAnsi" w:hAnsiTheme="minorHAnsi" w:cstheme="minorHAnsi"/>
          <w:color w:val="333333"/>
        </w:rPr>
        <w:t>CaseOrder</w:t>
      </w:r>
      <w:proofErr w:type="spellEnd"/>
      <w:r>
        <w:rPr>
          <w:rFonts w:asciiTheme="minorHAnsi" w:hAnsiTheme="minorHAnsi" w:cstheme="minorHAnsi"/>
          <w:color w:val="333333"/>
        </w:rPr>
        <w:t>’</w:t>
      </w:r>
      <w:r w:rsidR="00553822">
        <w:rPr>
          <w:rFonts w:asciiTheme="minorHAnsi" w:hAnsiTheme="minorHAnsi" w:cstheme="minorHAnsi"/>
          <w:color w:val="333333"/>
        </w:rPr>
        <w:t>,</w:t>
      </w:r>
      <w:r>
        <w:rPr>
          <w:rFonts w:asciiTheme="minorHAnsi" w:hAnsiTheme="minorHAnsi" w:cstheme="minorHAnsi"/>
          <w:color w:val="333333"/>
        </w:rPr>
        <w:t xml:space="preserve"> then under </w:t>
      </w:r>
      <w:r w:rsidR="00553822">
        <w:rPr>
          <w:rFonts w:asciiTheme="minorHAnsi" w:hAnsiTheme="minorHAnsi" w:cstheme="minorHAnsi"/>
          <w:color w:val="333333"/>
        </w:rPr>
        <w:t xml:space="preserve">the </w:t>
      </w:r>
      <w:r>
        <w:rPr>
          <w:rFonts w:asciiTheme="minorHAnsi" w:hAnsiTheme="minorHAnsi" w:cstheme="minorHAnsi"/>
          <w:color w:val="333333"/>
        </w:rPr>
        <w:t>definition</w:t>
      </w:r>
      <w:r w:rsidR="00553822">
        <w:rPr>
          <w:rFonts w:asciiTheme="minorHAnsi" w:hAnsiTheme="minorHAnsi" w:cstheme="minorHAnsi"/>
          <w:color w:val="333333"/>
        </w:rPr>
        <w:t>,</w:t>
      </w:r>
      <w:r>
        <w:rPr>
          <w:rFonts w:asciiTheme="minorHAnsi" w:hAnsiTheme="minorHAnsi" w:cstheme="minorHAnsi"/>
          <w:color w:val="333333"/>
        </w:rPr>
        <w:t xml:space="preserve"> select ‘Unique</w:t>
      </w:r>
      <w:r w:rsidR="00553822">
        <w:rPr>
          <w:rFonts w:asciiTheme="minorHAnsi" w:hAnsiTheme="minorHAnsi" w:cstheme="minorHAnsi"/>
          <w:color w:val="333333"/>
        </w:rPr>
        <w:t>.</w:t>
      </w:r>
      <w:r>
        <w:rPr>
          <w:rFonts w:asciiTheme="minorHAnsi" w:hAnsiTheme="minorHAnsi" w:cstheme="minorHAnsi"/>
          <w:color w:val="333333"/>
        </w:rPr>
        <w:t>’</w:t>
      </w:r>
    </w:p>
    <w:p w14:paraId="60601BD3" w14:textId="1D05505A" w:rsidR="00FD7BF7" w:rsidRDefault="00FD7BF7" w:rsidP="00AE6CAF">
      <w:pPr>
        <w:pStyle w:val="NormalWeb"/>
        <w:numPr>
          <w:ilvl w:val="0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Connect </w:t>
      </w:r>
      <w:r w:rsidR="00553822">
        <w:rPr>
          <w:rFonts w:asciiTheme="minorHAnsi" w:hAnsiTheme="minorHAnsi" w:cstheme="minorHAnsi"/>
          <w:color w:val="333333"/>
        </w:rPr>
        <w:t>Tableau</w:t>
      </w:r>
      <w:r>
        <w:rPr>
          <w:rFonts w:asciiTheme="minorHAnsi" w:hAnsiTheme="minorHAnsi" w:cstheme="minorHAnsi"/>
          <w:color w:val="333333"/>
        </w:rPr>
        <w:t xml:space="preserve"> with Postgres to load the </w:t>
      </w:r>
      <w:r w:rsidR="00A15902">
        <w:rPr>
          <w:rFonts w:asciiTheme="minorHAnsi" w:hAnsiTheme="minorHAnsi" w:cstheme="minorHAnsi"/>
          <w:color w:val="333333"/>
        </w:rPr>
        <w:t>‘</w:t>
      </w:r>
      <w:r>
        <w:rPr>
          <w:rFonts w:asciiTheme="minorHAnsi" w:hAnsiTheme="minorHAnsi" w:cstheme="minorHAnsi"/>
          <w:color w:val="333333"/>
        </w:rPr>
        <w:t>customer</w:t>
      </w:r>
      <w:r w:rsidR="00A15902">
        <w:rPr>
          <w:rFonts w:asciiTheme="minorHAnsi" w:hAnsiTheme="minorHAnsi" w:cstheme="minorHAnsi"/>
          <w:color w:val="333333"/>
        </w:rPr>
        <w:t>’</w:t>
      </w:r>
      <w:r>
        <w:rPr>
          <w:rFonts w:asciiTheme="minorHAnsi" w:hAnsiTheme="minorHAnsi" w:cstheme="minorHAnsi"/>
          <w:color w:val="333333"/>
        </w:rPr>
        <w:t xml:space="preserve"> and </w:t>
      </w:r>
      <w:r w:rsidR="00A15902">
        <w:rPr>
          <w:rFonts w:asciiTheme="minorHAnsi" w:hAnsiTheme="minorHAnsi" w:cstheme="minorHAnsi"/>
          <w:color w:val="333333"/>
        </w:rPr>
        <w:t>‘location’ table</w:t>
      </w:r>
    </w:p>
    <w:p w14:paraId="2711F78A" w14:textId="49517DB2" w:rsidR="00A15902" w:rsidRDefault="00FF2D95" w:rsidP="00A15902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Click on ‘Data’, then ‘New Data Source’</w:t>
      </w:r>
      <w:r w:rsidR="00553822">
        <w:rPr>
          <w:rFonts w:asciiTheme="minorHAnsi" w:hAnsiTheme="minorHAnsi" w:cstheme="minorHAnsi"/>
          <w:color w:val="333333"/>
        </w:rPr>
        <w:t>,</w:t>
      </w:r>
      <w:r>
        <w:rPr>
          <w:rFonts w:asciiTheme="minorHAnsi" w:hAnsiTheme="minorHAnsi" w:cstheme="minorHAnsi"/>
          <w:color w:val="333333"/>
        </w:rPr>
        <w:t xml:space="preserve"> then </w:t>
      </w:r>
      <w:r w:rsidR="002D2E67">
        <w:rPr>
          <w:rFonts w:asciiTheme="minorHAnsi" w:hAnsiTheme="minorHAnsi" w:cstheme="minorHAnsi"/>
          <w:color w:val="333333"/>
        </w:rPr>
        <w:t>select ‘Postgres SQL</w:t>
      </w:r>
      <w:r w:rsidR="00553822">
        <w:rPr>
          <w:rFonts w:asciiTheme="minorHAnsi" w:hAnsiTheme="minorHAnsi" w:cstheme="minorHAnsi"/>
          <w:color w:val="333333"/>
        </w:rPr>
        <w:t>.</w:t>
      </w:r>
      <w:r w:rsidR="002D2E67">
        <w:rPr>
          <w:rFonts w:asciiTheme="minorHAnsi" w:hAnsiTheme="minorHAnsi" w:cstheme="minorHAnsi"/>
          <w:color w:val="333333"/>
        </w:rPr>
        <w:t>’</w:t>
      </w:r>
    </w:p>
    <w:p w14:paraId="68A85560" w14:textId="09BC29BB" w:rsidR="002D2E67" w:rsidRDefault="002D2E67" w:rsidP="00A15902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Load the lab provided credentials to authenticate the access to </w:t>
      </w:r>
      <w:r w:rsidR="002443A9">
        <w:rPr>
          <w:rFonts w:asciiTheme="minorHAnsi" w:hAnsiTheme="minorHAnsi" w:cstheme="minorHAnsi"/>
          <w:color w:val="333333"/>
        </w:rPr>
        <w:t>the Postgres</w:t>
      </w:r>
      <w:r>
        <w:rPr>
          <w:rFonts w:asciiTheme="minorHAnsi" w:hAnsiTheme="minorHAnsi" w:cstheme="minorHAnsi"/>
          <w:color w:val="333333"/>
        </w:rPr>
        <w:t xml:space="preserve"> </w:t>
      </w:r>
    </w:p>
    <w:p w14:paraId="1299ABC0" w14:textId="6089A819" w:rsidR="00B40146" w:rsidRDefault="00B40146" w:rsidP="00A15902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Click on the ‘Data </w:t>
      </w:r>
      <w:proofErr w:type="spellStart"/>
      <w:r>
        <w:rPr>
          <w:rFonts w:asciiTheme="minorHAnsi" w:hAnsiTheme="minorHAnsi" w:cstheme="minorHAnsi"/>
          <w:color w:val="333333"/>
        </w:rPr>
        <w:t>Souce</w:t>
      </w:r>
      <w:proofErr w:type="spellEnd"/>
      <w:r>
        <w:rPr>
          <w:rFonts w:asciiTheme="minorHAnsi" w:hAnsiTheme="minorHAnsi" w:cstheme="minorHAnsi"/>
          <w:color w:val="333333"/>
        </w:rPr>
        <w:t>’ on the bottom left of the Tableau</w:t>
      </w:r>
    </w:p>
    <w:p w14:paraId="78967F5D" w14:textId="0EC6D5A8" w:rsidR="00A15902" w:rsidRDefault="00A15902" w:rsidP="00B40146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Use the custom SQL script to join the ‘customer’ and ‘location’ table</w:t>
      </w:r>
    </w:p>
    <w:p w14:paraId="59DB2429" w14:textId="4707F905" w:rsidR="00AE6CAF" w:rsidRDefault="00A15902" w:rsidP="008A1F3A">
      <w:pPr>
        <w:pStyle w:val="NormalWeb"/>
        <w:numPr>
          <w:ilvl w:val="0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Load the </w:t>
      </w:r>
      <w:r w:rsidR="002148E3" w:rsidRPr="002148E3">
        <w:rPr>
          <w:rFonts w:asciiTheme="minorHAnsi" w:hAnsiTheme="minorHAnsi" w:cstheme="minorHAnsi"/>
          <w:color w:val="333333"/>
        </w:rPr>
        <w:t xml:space="preserve">external dataset </w:t>
      </w:r>
      <w:r w:rsidR="002148E3">
        <w:rPr>
          <w:rFonts w:asciiTheme="minorHAnsi" w:hAnsiTheme="minorHAnsi" w:cstheme="minorHAnsi"/>
          <w:color w:val="333333"/>
        </w:rPr>
        <w:t>to Tableau from a</w:t>
      </w:r>
      <w:r w:rsidR="00F87972" w:rsidRPr="002148E3">
        <w:rPr>
          <w:rFonts w:asciiTheme="minorHAnsi" w:hAnsiTheme="minorHAnsi" w:cstheme="minorHAnsi"/>
          <w:color w:val="333333"/>
        </w:rPr>
        <w:t xml:space="preserve"> CSV file </w:t>
      </w:r>
      <w:r w:rsidR="00095F48" w:rsidRPr="002148E3">
        <w:rPr>
          <w:rFonts w:asciiTheme="minorHAnsi" w:hAnsiTheme="minorHAnsi" w:cstheme="minorHAnsi"/>
          <w:color w:val="333333"/>
        </w:rPr>
        <w:t>using the</w:t>
      </w:r>
      <w:r w:rsidR="00F87972" w:rsidRPr="002148E3">
        <w:rPr>
          <w:rFonts w:asciiTheme="minorHAnsi" w:hAnsiTheme="minorHAnsi" w:cstheme="minorHAnsi"/>
          <w:color w:val="333333"/>
        </w:rPr>
        <w:t xml:space="preserve"> import feature</w:t>
      </w:r>
      <w:r w:rsidR="008E33A6">
        <w:rPr>
          <w:rFonts w:asciiTheme="minorHAnsi" w:hAnsiTheme="minorHAnsi" w:cstheme="minorHAnsi"/>
          <w:color w:val="333333"/>
        </w:rPr>
        <w:t>.</w:t>
      </w:r>
    </w:p>
    <w:p w14:paraId="0A089D05" w14:textId="7B8DC70C" w:rsidR="001D7718" w:rsidRDefault="001D7718" w:rsidP="001D7718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Click on ‘Data’, then ‘New Data Source’</w:t>
      </w:r>
      <w:r w:rsidR="00553822">
        <w:rPr>
          <w:rFonts w:asciiTheme="minorHAnsi" w:hAnsiTheme="minorHAnsi" w:cstheme="minorHAnsi"/>
          <w:color w:val="333333"/>
        </w:rPr>
        <w:t>,</w:t>
      </w:r>
      <w:r>
        <w:rPr>
          <w:rFonts w:asciiTheme="minorHAnsi" w:hAnsiTheme="minorHAnsi" w:cstheme="minorHAnsi"/>
          <w:color w:val="333333"/>
        </w:rPr>
        <w:t xml:space="preserve"> then select ‘</w:t>
      </w:r>
      <w:r w:rsidR="007266ED">
        <w:rPr>
          <w:rFonts w:asciiTheme="minorHAnsi" w:hAnsiTheme="minorHAnsi" w:cstheme="minorHAnsi"/>
          <w:color w:val="333333"/>
        </w:rPr>
        <w:t>Text File</w:t>
      </w:r>
      <w:r w:rsidR="00553822">
        <w:rPr>
          <w:rFonts w:asciiTheme="minorHAnsi" w:hAnsiTheme="minorHAnsi" w:cstheme="minorHAnsi"/>
          <w:color w:val="333333"/>
        </w:rPr>
        <w:t>.</w:t>
      </w:r>
      <w:r>
        <w:rPr>
          <w:rFonts w:asciiTheme="minorHAnsi" w:hAnsiTheme="minorHAnsi" w:cstheme="minorHAnsi"/>
          <w:color w:val="333333"/>
        </w:rPr>
        <w:t>’</w:t>
      </w:r>
    </w:p>
    <w:p w14:paraId="077C6F7C" w14:textId="2B017334" w:rsidR="001D7718" w:rsidRDefault="007266ED" w:rsidP="001D7718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Then locate the ‘Telco-Customer-Churn’ under the ‘Download’ library.</w:t>
      </w:r>
    </w:p>
    <w:p w14:paraId="71AD5938" w14:textId="7F17F161" w:rsidR="004F6A9C" w:rsidRDefault="004F6A9C" w:rsidP="001D7718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Join the Churn and the CSV dataset using the </w:t>
      </w:r>
      <w:r w:rsidR="00250907">
        <w:rPr>
          <w:rFonts w:asciiTheme="minorHAnsi" w:hAnsiTheme="minorHAnsi" w:cstheme="minorHAnsi"/>
          <w:color w:val="333333"/>
        </w:rPr>
        <w:t>drag and drop feature on the ‘</w:t>
      </w:r>
      <w:proofErr w:type="spellStart"/>
      <w:proofErr w:type="gramStart"/>
      <w:r w:rsidR="00D348D6">
        <w:rPr>
          <w:rFonts w:asciiTheme="minorHAnsi" w:hAnsiTheme="minorHAnsi" w:cstheme="minorHAnsi"/>
          <w:color w:val="333333"/>
        </w:rPr>
        <w:t>customer.c</w:t>
      </w:r>
      <w:r w:rsidR="00250907">
        <w:rPr>
          <w:rFonts w:asciiTheme="minorHAnsi" w:hAnsiTheme="minorHAnsi" w:cstheme="minorHAnsi"/>
          <w:color w:val="333333"/>
        </w:rPr>
        <w:t>hurn</w:t>
      </w:r>
      <w:proofErr w:type="spellEnd"/>
      <w:proofErr w:type="gramEnd"/>
      <w:r w:rsidR="00D348D6">
        <w:rPr>
          <w:rFonts w:asciiTheme="minorHAnsi" w:hAnsiTheme="minorHAnsi" w:cstheme="minorHAnsi"/>
          <w:color w:val="333333"/>
        </w:rPr>
        <w:t>’ and ‘Telco-customer-</w:t>
      </w:r>
      <w:proofErr w:type="spellStart"/>
      <w:r w:rsidR="00D348D6">
        <w:rPr>
          <w:rFonts w:asciiTheme="minorHAnsi" w:hAnsiTheme="minorHAnsi" w:cstheme="minorHAnsi"/>
          <w:color w:val="333333"/>
        </w:rPr>
        <w:t>churn.chrun</w:t>
      </w:r>
      <w:proofErr w:type="spellEnd"/>
      <w:r w:rsidR="00D348D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D348D6">
        <w:rPr>
          <w:rFonts w:asciiTheme="minorHAnsi" w:hAnsiTheme="minorHAnsi" w:cstheme="minorHAnsi"/>
          <w:color w:val="333333"/>
        </w:rPr>
        <w:t>ext</w:t>
      </w:r>
      <w:proofErr w:type="spellEnd"/>
      <w:r w:rsidR="00D348D6">
        <w:rPr>
          <w:rFonts w:asciiTheme="minorHAnsi" w:hAnsiTheme="minorHAnsi" w:cstheme="minorHAnsi"/>
          <w:color w:val="333333"/>
        </w:rPr>
        <w:t>’</w:t>
      </w:r>
    </w:p>
    <w:p w14:paraId="6A891E43" w14:textId="1945C02C" w:rsidR="005B4FD6" w:rsidRDefault="000869AA" w:rsidP="00AE6CAF">
      <w:pPr>
        <w:pStyle w:val="NormalWeb"/>
        <w:numPr>
          <w:ilvl w:val="0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Click on the </w:t>
      </w:r>
      <w:r w:rsidR="00D643B3">
        <w:rPr>
          <w:rFonts w:asciiTheme="minorHAnsi" w:hAnsiTheme="minorHAnsi" w:cstheme="minorHAnsi"/>
          <w:color w:val="333333"/>
        </w:rPr>
        <w:t>c</w:t>
      </w:r>
      <w:r>
        <w:rPr>
          <w:rFonts w:asciiTheme="minorHAnsi" w:hAnsiTheme="minorHAnsi" w:cstheme="minorHAnsi"/>
          <w:color w:val="333333"/>
        </w:rPr>
        <w:t>hurn</w:t>
      </w:r>
      <w:r w:rsidR="00D348D6">
        <w:rPr>
          <w:rFonts w:asciiTheme="minorHAnsi" w:hAnsiTheme="minorHAnsi" w:cstheme="minorHAnsi"/>
          <w:color w:val="333333"/>
        </w:rPr>
        <w:t xml:space="preserve"> dataset</w:t>
      </w:r>
      <w:r>
        <w:rPr>
          <w:rFonts w:asciiTheme="minorHAnsi" w:hAnsiTheme="minorHAnsi" w:cstheme="minorHAnsi"/>
          <w:color w:val="333333"/>
        </w:rPr>
        <w:t xml:space="preserve"> to create </w:t>
      </w:r>
      <w:r w:rsidR="009D0F2B">
        <w:rPr>
          <w:rFonts w:asciiTheme="minorHAnsi" w:hAnsiTheme="minorHAnsi" w:cstheme="minorHAnsi"/>
          <w:color w:val="333333"/>
        </w:rPr>
        <w:t xml:space="preserve">an </w:t>
      </w:r>
      <w:r>
        <w:rPr>
          <w:rFonts w:asciiTheme="minorHAnsi" w:hAnsiTheme="minorHAnsi" w:cstheme="minorHAnsi"/>
          <w:color w:val="333333"/>
        </w:rPr>
        <w:t>alias</w:t>
      </w:r>
      <w:r w:rsidR="00D643B3">
        <w:rPr>
          <w:rFonts w:asciiTheme="minorHAnsi" w:hAnsiTheme="minorHAnsi" w:cstheme="minorHAnsi"/>
          <w:color w:val="333333"/>
        </w:rPr>
        <w:t xml:space="preserve"> for the churn column on both data sets</w:t>
      </w:r>
      <w:r w:rsidR="003F2A00">
        <w:rPr>
          <w:rFonts w:asciiTheme="minorHAnsi" w:hAnsiTheme="minorHAnsi" w:cstheme="minorHAnsi"/>
          <w:color w:val="333333"/>
        </w:rPr>
        <w:t>.</w:t>
      </w:r>
    </w:p>
    <w:p w14:paraId="25AC8C1F" w14:textId="547EA326" w:rsidR="005B4FD6" w:rsidRDefault="001B6E10" w:rsidP="005B4FD6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‘</w:t>
      </w:r>
      <w:r w:rsidR="007B121F">
        <w:rPr>
          <w:rFonts w:asciiTheme="minorHAnsi" w:hAnsiTheme="minorHAnsi" w:cstheme="minorHAnsi"/>
          <w:color w:val="333333"/>
        </w:rPr>
        <w:t>No</w:t>
      </w:r>
      <w:r>
        <w:rPr>
          <w:rFonts w:asciiTheme="minorHAnsi" w:hAnsiTheme="minorHAnsi" w:cstheme="minorHAnsi"/>
          <w:color w:val="333333"/>
        </w:rPr>
        <w:t xml:space="preserve">’ </w:t>
      </w:r>
      <w:r w:rsidR="007B121F">
        <w:rPr>
          <w:rFonts w:asciiTheme="minorHAnsi" w:hAnsiTheme="minorHAnsi" w:cstheme="minorHAnsi"/>
          <w:color w:val="333333"/>
        </w:rPr>
        <w:t>changed to ‘Stayed</w:t>
      </w:r>
      <w:r w:rsidR="003F2A00">
        <w:rPr>
          <w:rFonts w:asciiTheme="minorHAnsi" w:hAnsiTheme="minorHAnsi" w:cstheme="minorHAnsi"/>
          <w:color w:val="333333"/>
        </w:rPr>
        <w:t>.</w:t>
      </w:r>
      <w:r w:rsidR="007B121F">
        <w:rPr>
          <w:rFonts w:asciiTheme="minorHAnsi" w:hAnsiTheme="minorHAnsi" w:cstheme="minorHAnsi"/>
          <w:color w:val="333333"/>
        </w:rPr>
        <w:t xml:space="preserve">’ </w:t>
      </w:r>
    </w:p>
    <w:p w14:paraId="7386D671" w14:textId="52050563" w:rsidR="000869AA" w:rsidRDefault="001B6E10" w:rsidP="005B4FD6">
      <w:pPr>
        <w:pStyle w:val="NormalWeb"/>
        <w:numPr>
          <w:ilvl w:val="1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‘</w:t>
      </w:r>
      <w:r w:rsidR="007B121F">
        <w:rPr>
          <w:rFonts w:asciiTheme="minorHAnsi" w:hAnsiTheme="minorHAnsi" w:cstheme="minorHAnsi"/>
          <w:color w:val="333333"/>
        </w:rPr>
        <w:t>Yes</w:t>
      </w:r>
      <w:r>
        <w:rPr>
          <w:rFonts w:asciiTheme="minorHAnsi" w:hAnsiTheme="minorHAnsi" w:cstheme="minorHAnsi"/>
          <w:color w:val="333333"/>
        </w:rPr>
        <w:t>’</w:t>
      </w:r>
      <w:r w:rsidR="007B121F">
        <w:rPr>
          <w:rFonts w:asciiTheme="minorHAnsi" w:hAnsiTheme="minorHAnsi" w:cstheme="minorHAnsi"/>
          <w:color w:val="333333"/>
        </w:rPr>
        <w:t xml:space="preserve"> to ‘Left’</w:t>
      </w:r>
    </w:p>
    <w:p w14:paraId="42D2615C" w14:textId="390D15F4" w:rsidR="00EF7C3E" w:rsidRPr="00EF7C3E" w:rsidRDefault="003F4B65" w:rsidP="00EF7C3E">
      <w:pPr>
        <w:pStyle w:val="NormalWeb"/>
        <w:numPr>
          <w:ilvl w:val="0"/>
          <w:numId w:val="15"/>
        </w:numPr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Sort </w:t>
      </w:r>
      <w:r w:rsidR="005C314B">
        <w:rPr>
          <w:rFonts w:asciiTheme="minorHAnsi" w:hAnsiTheme="minorHAnsi" w:cstheme="minorHAnsi"/>
          <w:color w:val="333333"/>
        </w:rPr>
        <w:t xml:space="preserve">all the numeric columns that were used for analysis </w:t>
      </w:r>
      <w:r w:rsidR="0091117C">
        <w:rPr>
          <w:rFonts w:asciiTheme="minorHAnsi" w:hAnsiTheme="minorHAnsi" w:cstheme="minorHAnsi"/>
          <w:color w:val="333333"/>
        </w:rPr>
        <w:t xml:space="preserve">from </w:t>
      </w:r>
      <w:r>
        <w:rPr>
          <w:rFonts w:asciiTheme="minorHAnsi" w:hAnsiTheme="minorHAnsi" w:cstheme="minorHAnsi"/>
          <w:color w:val="333333"/>
        </w:rPr>
        <w:t>A to Z</w:t>
      </w:r>
      <w:r w:rsidR="0091117C">
        <w:rPr>
          <w:rFonts w:asciiTheme="minorHAnsi" w:hAnsiTheme="minorHAnsi" w:cstheme="minorHAnsi"/>
          <w:color w:val="333333"/>
        </w:rPr>
        <w:t xml:space="preserve"> to validate if there are any null values.</w:t>
      </w:r>
    </w:p>
    <w:p w14:paraId="410FE020" w14:textId="3091628E" w:rsidR="00570735" w:rsidRPr="00104899" w:rsidRDefault="003C4B71" w:rsidP="00D6240D">
      <w:pPr>
        <w:pStyle w:val="NormalWeb"/>
        <w:shd w:val="clear" w:color="auto" w:fill="FFFFFF"/>
        <w:spacing w:after="0" w:line="480" w:lineRule="auto"/>
        <w:rPr>
          <w:rFonts w:asciiTheme="minorHAnsi" w:hAnsiTheme="minorHAnsi" w:cstheme="minorHAnsi"/>
          <w:color w:val="333333"/>
        </w:rPr>
      </w:pPr>
      <w:r w:rsidRPr="00104899">
        <w:rPr>
          <w:rFonts w:asciiTheme="minorHAnsi" w:hAnsiTheme="minorHAnsi" w:cstheme="minorHAnsi"/>
          <w:color w:val="333333"/>
        </w:rPr>
        <w:t>The following</w:t>
      </w:r>
      <w:r w:rsidR="0073784D" w:rsidRPr="00104899">
        <w:rPr>
          <w:rFonts w:asciiTheme="minorHAnsi" w:hAnsiTheme="minorHAnsi" w:cstheme="minorHAnsi"/>
          <w:color w:val="333333"/>
        </w:rPr>
        <w:t xml:space="preserve"> </w:t>
      </w:r>
      <w:r w:rsidR="00570735" w:rsidRPr="00104899">
        <w:rPr>
          <w:rFonts w:asciiTheme="minorHAnsi" w:hAnsiTheme="minorHAnsi" w:cstheme="minorHAnsi"/>
          <w:color w:val="333333"/>
        </w:rPr>
        <w:t xml:space="preserve">steps </w:t>
      </w:r>
      <w:r w:rsidR="003F2A00">
        <w:rPr>
          <w:rFonts w:asciiTheme="minorHAnsi" w:hAnsiTheme="minorHAnsi" w:cstheme="minorHAnsi"/>
          <w:color w:val="333333"/>
        </w:rPr>
        <w:t>summarise</w:t>
      </w:r>
      <w:r w:rsidR="0073784D" w:rsidRPr="00104899">
        <w:rPr>
          <w:rFonts w:asciiTheme="minorHAnsi" w:hAnsiTheme="minorHAnsi" w:cstheme="minorHAnsi"/>
          <w:color w:val="333333"/>
        </w:rPr>
        <w:t xml:space="preserve"> how a dashboard can be created</w:t>
      </w:r>
      <w:r w:rsidR="005905F3">
        <w:t xml:space="preserve"> </w:t>
      </w:r>
      <w:r w:rsidR="005905F3" w:rsidRPr="005905F3">
        <w:rPr>
          <w:rFonts w:asciiTheme="minorHAnsi" w:hAnsiTheme="minorHAnsi" w:cstheme="minorHAnsi"/>
          <w:color w:val="333333"/>
        </w:rPr>
        <w:t>(Tableau, 2022)</w:t>
      </w:r>
      <w:r w:rsidRPr="00104899">
        <w:rPr>
          <w:rFonts w:asciiTheme="minorHAnsi" w:hAnsiTheme="minorHAnsi" w:cstheme="minorHAnsi"/>
          <w:color w:val="333333"/>
        </w:rPr>
        <w:t>:</w:t>
      </w:r>
    </w:p>
    <w:p w14:paraId="10CBD902" w14:textId="14B6D466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t>Create a new dashboard by selecting ‘Dashboard’ and then ‘New Dashboard’ from the top menu.</w:t>
      </w:r>
    </w:p>
    <w:p w14:paraId="7750E589" w14:textId="77777777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t>Again, click ‘Dashboard’ from the top menu, then ‘Show Title’ to enable the title.</w:t>
      </w:r>
    </w:p>
    <w:p w14:paraId="7582A15E" w14:textId="77777777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lastRenderedPageBreak/>
        <w:t>Replace the temporary ‘Dashboard’ name with ‘﻿Executive Dashboard’.</w:t>
      </w:r>
    </w:p>
    <w:p w14:paraId="2F7582DE" w14:textId="77777777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t>Then add the previously created ‘Worksheet’ from the sheet section.</w:t>
      </w:r>
    </w:p>
    <w:p w14:paraId="4A2A51E5" w14:textId="77777777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t>Select all the sheets that are needed for the new dashboard.</w:t>
      </w:r>
    </w:p>
    <w:p w14:paraId="54949076" w14:textId="77777777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t>Update the title of each worksheet that was added.</w:t>
      </w:r>
    </w:p>
    <w:p w14:paraId="6276E9A3" w14:textId="2353307F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t xml:space="preserve">Ensure the filter is available in the ‘Category Menu’ by hovering </w:t>
      </w:r>
      <w:r w:rsidR="00891331" w:rsidRPr="00104899">
        <w:rPr>
          <w:rFonts w:eastAsia="Times New Roman" w:cstheme="minorHAnsi"/>
          <w:sz w:val="24"/>
          <w:szCs w:val="24"/>
          <w:lang w:eastAsia="en-GB"/>
        </w:rPr>
        <w:t xml:space="preserve">over </w:t>
      </w:r>
      <w:r w:rsidRPr="00104899">
        <w:rPr>
          <w:rFonts w:eastAsia="Times New Roman" w:cstheme="minorHAnsi"/>
          <w:sz w:val="24"/>
          <w:szCs w:val="24"/>
          <w:lang w:eastAsia="en-GB"/>
        </w:rPr>
        <w:t>a newly created worksheet and selecting ‘Use as filter’.</w:t>
      </w:r>
    </w:p>
    <w:p w14:paraId="06EE0C34" w14:textId="77777777" w:rsidR="00124A5A" w:rsidRPr="00104899" w:rsidRDefault="00124A5A" w:rsidP="00124A5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  <w:lang w:eastAsia="en-GB"/>
        </w:rPr>
      </w:pPr>
      <w:r w:rsidRPr="00104899">
        <w:rPr>
          <w:rFonts w:eastAsia="Times New Roman" w:cstheme="minorHAnsi"/>
          <w:sz w:val="24"/>
          <w:szCs w:val="24"/>
          <w:lang w:eastAsia="en-GB"/>
        </w:rPr>
        <w:t>Orient the newly added sheets to best suit storytelling.</w:t>
      </w:r>
    </w:p>
    <w:p w14:paraId="26C5CF27" w14:textId="77777777" w:rsidR="00DD7910" w:rsidRDefault="000E08C1" w:rsidP="003A65F6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 w:rsidRPr="00104899">
        <w:rPr>
          <w:rFonts w:asciiTheme="minorHAnsi" w:hAnsiTheme="minorHAnsi" w:cstheme="minorHAnsi"/>
          <w:color w:val="333333"/>
        </w:rPr>
        <w:t>My primary audience</w:t>
      </w:r>
      <w:r w:rsidR="00664330" w:rsidRPr="00104899">
        <w:rPr>
          <w:rFonts w:asciiTheme="minorHAnsi" w:hAnsiTheme="minorHAnsi" w:cstheme="minorHAnsi"/>
          <w:color w:val="333333"/>
        </w:rPr>
        <w:t>s</w:t>
      </w:r>
      <w:r w:rsidRPr="00104899">
        <w:rPr>
          <w:rFonts w:asciiTheme="minorHAnsi" w:hAnsiTheme="minorHAnsi" w:cstheme="minorHAnsi"/>
          <w:color w:val="333333"/>
        </w:rPr>
        <w:t xml:space="preserve"> </w:t>
      </w:r>
      <w:r w:rsidR="00664330" w:rsidRPr="00104899">
        <w:rPr>
          <w:rFonts w:asciiTheme="minorHAnsi" w:hAnsiTheme="minorHAnsi" w:cstheme="minorHAnsi"/>
          <w:color w:val="333333"/>
        </w:rPr>
        <w:t>are</w:t>
      </w:r>
      <w:r w:rsidR="0097119A" w:rsidRPr="00104899">
        <w:rPr>
          <w:rFonts w:asciiTheme="minorHAnsi" w:hAnsiTheme="minorHAnsi" w:cstheme="minorHAnsi"/>
          <w:color w:val="333333"/>
        </w:rPr>
        <w:t xml:space="preserve"> functional leads, </w:t>
      </w:r>
      <w:r w:rsidR="00664330" w:rsidRPr="00104899">
        <w:rPr>
          <w:rFonts w:asciiTheme="minorHAnsi" w:hAnsiTheme="minorHAnsi" w:cstheme="minorHAnsi"/>
          <w:color w:val="333333"/>
        </w:rPr>
        <w:t>managers,</w:t>
      </w:r>
      <w:r w:rsidR="00943538" w:rsidRPr="00104899">
        <w:rPr>
          <w:rFonts w:asciiTheme="minorHAnsi" w:hAnsiTheme="minorHAnsi" w:cstheme="minorHAnsi"/>
          <w:color w:val="333333"/>
        </w:rPr>
        <w:t xml:space="preserve"> and department heads of telecom </w:t>
      </w:r>
      <w:r w:rsidR="00B77C69" w:rsidRPr="00104899">
        <w:rPr>
          <w:rFonts w:asciiTheme="minorHAnsi" w:hAnsiTheme="minorHAnsi" w:cstheme="minorHAnsi"/>
          <w:color w:val="333333"/>
        </w:rPr>
        <w:t>organisations</w:t>
      </w:r>
      <w:r w:rsidR="00943538" w:rsidRPr="00104899">
        <w:rPr>
          <w:rFonts w:asciiTheme="minorHAnsi" w:hAnsiTheme="minorHAnsi" w:cstheme="minorHAnsi"/>
          <w:color w:val="333333"/>
        </w:rPr>
        <w:t xml:space="preserve">. </w:t>
      </w:r>
      <w:r w:rsidR="00664330" w:rsidRPr="00104899">
        <w:rPr>
          <w:rFonts w:asciiTheme="minorHAnsi" w:hAnsiTheme="minorHAnsi" w:cstheme="minorHAnsi"/>
          <w:color w:val="333333"/>
        </w:rPr>
        <w:t xml:space="preserve">To </w:t>
      </w:r>
      <w:r w:rsidR="00046A2E">
        <w:rPr>
          <w:rFonts w:asciiTheme="minorHAnsi" w:hAnsiTheme="minorHAnsi" w:cstheme="minorHAnsi"/>
          <w:color w:val="333333"/>
        </w:rPr>
        <w:t>keep the aud</w:t>
      </w:r>
      <w:r w:rsidR="006F6399">
        <w:rPr>
          <w:rFonts w:asciiTheme="minorHAnsi" w:hAnsiTheme="minorHAnsi" w:cstheme="minorHAnsi"/>
          <w:color w:val="333333"/>
        </w:rPr>
        <w:t xml:space="preserve">ience </w:t>
      </w:r>
      <w:r w:rsidR="00FA3155" w:rsidRPr="00104899">
        <w:rPr>
          <w:rFonts w:asciiTheme="minorHAnsi" w:hAnsiTheme="minorHAnsi" w:cstheme="minorHAnsi"/>
          <w:color w:val="333333"/>
        </w:rPr>
        <w:t>engaged</w:t>
      </w:r>
      <w:r w:rsidR="006F6399">
        <w:rPr>
          <w:rFonts w:asciiTheme="minorHAnsi" w:hAnsiTheme="minorHAnsi" w:cstheme="minorHAnsi"/>
          <w:color w:val="333333"/>
        </w:rPr>
        <w:t xml:space="preserve"> and ensure</w:t>
      </w:r>
      <w:r w:rsidR="00664330" w:rsidRPr="00104899">
        <w:rPr>
          <w:rFonts w:asciiTheme="minorHAnsi" w:hAnsiTheme="minorHAnsi" w:cstheme="minorHAnsi"/>
          <w:color w:val="333333"/>
        </w:rPr>
        <w:t xml:space="preserve"> </w:t>
      </w:r>
      <w:r w:rsidR="008A6D20" w:rsidRPr="00104899">
        <w:rPr>
          <w:rFonts w:asciiTheme="minorHAnsi" w:hAnsiTheme="minorHAnsi" w:cstheme="minorHAnsi"/>
          <w:color w:val="333333"/>
        </w:rPr>
        <w:t xml:space="preserve">essential </w:t>
      </w:r>
      <w:r w:rsidR="00664330" w:rsidRPr="00104899">
        <w:rPr>
          <w:rFonts w:asciiTheme="minorHAnsi" w:hAnsiTheme="minorHAnsi" w:cstheme="minorHAnsi"/>
          <w:color w:val="333333"/>
        </w:rPr>
        <w:t>point</w:t>
      </w:r>
      <w:r w:rsidR="008A6D20" w:rsidRPr="00104899">
        <w:rPr>
          <w:rFonts w:asciiTheme="minorHAnsi" w:hAnsiTheme="minorHAnsi" w:cstheme="minorHAnsi"/>
          <w:color w:val="333333"/>
        </w:rPr>
        <w:t>s</w:t>
      </w:r>
      <w:r w:rsidR="00664330" w:rsidRPr="00104899">
        <w:rPr>
          <w:rFonts w:asciiTheme="minorHAnsi" w:hAnsiTheme="minorHAnsi" w:cstheme="minorHAnsi"/>
          <w:color w:val="333333"/>
        </w:rPr>
        <w:t xml:space="preserve"> </w:t>
      </w:r>
      <w:r w:rsidR="006F6399">
        <w:rPr>
          <w:rFonts w:asciiTheme="minorHAnsi" w:hAnsiTheme="minorHAnsi" w:cstheme="minorHAnsi"/>
          <w:color w:val="333333"/>
        </w:rPr>
        <w:t>are</w:t>
      </w:r>
      <w:r w:rsidR="00E676B6">
        <w:rPr>
          <w:rFonts w:asciiTheme="minorHAnsi" w:hAnsiTheme="minorHAnsi" w:cstheme="minorHAnsi"/>
          <w:color w:val="333333"/>
        </w:rPr>
        <w:t xml:space="preserve"> understood,</w:t>
      </w:r>
      <w:r w:rsidR="003B0ECA" w:rsidRPr="00104899">
        <w:rPr>
          <w:rFonts w:asciiTheme="minorHAnsi" w:hAnsiTheme="minorHAnsi" w:cstheme="minorHAnsi"/>
          <w:color w:val="333333"/>
        </w:rPr>
        <w:t xml:space="preserve"> anything that </w:t>
      </w:r>
      <w:r w:rsidR="00B77C69" w:rsidRPr="00104899">
        <w:rPr>
          <w:rFonts w:asciiTheme="minorHAnsi" w:hAnsiTheme="minorHAnsi" w:cstheme="minorHAnsi"/>
          <w:color w:val="333333"/>
        </w:rPr>
        <w:t>could</w:t>
      </w:r>
      <w:r w:rsidR="003B0ECA" w:rsidRPr="00104899">
        <w:rPr>
          <w:rFonts w:asciiTheme="minorHAnsi" w:hAnsiTheme="minorHAnsi" w:cstheme="minorHAnsi"/>
          <w:color w:val="333333"/>
        </w:rPr>
        <w:t xml:space="preserve"> </w:t>
      </w:r>
      <w:r w:rsidR="008A6D20" w:rsidRPr="00104899">
        <w:rPr>
          <w:rFonts w:asciiTheme="minorHAnsi" w:hAnsiTheme="minorHAnsi" w:cstheme="minorHAnsi"/>
          <w:color w:val="333333"/>
        </w:rPr>
        <w:t>be ambiguous</w:t>
      </w:r>
      <w:r w:rsidR="003B0ECA" w:rsidRPr="00104899">
        <w:rPr>
          <w:rFonts w:asciiTheme="minorHAnsi" w:hAnsiTheme="minorHAnsi" w:cstheme="minorHAnsi"/>
          <w:color w:val="333333"/>
        </w:rPr>
        <w:t xml:space="preserve"> was redacted from the </w:t>
      </w:r>
      <w:r w:rsidR="00B77C69" w:rsidRPr="00104899">
        <w:rPr>
          <w:rFonts w:asciiTheme="minorHAnsi" w:hAnsiTheme="minorHAnsi" w:cstheme="minorHAnsi"/>
          <w:color w:val="333333"/>
        </w:rPr>
        <w:t>visualisation</w:t>
      </w:r>
      <w:r w:rsidR="003B0ECA" w:rsidRPr="00104899">
        <w:rPr>
          <w:rFonts w:asciiTheme="minorHAnsi" w:hAnsiTheme="minorHAnsi" w:cstheme="minorHAnsi"/>
          <w:color w:val="333333"/>
        </w:rPr>
        <w:t xml:space="preserve">. </w:t>
      </w:r>
      <w:r w:rsidR="002C0F99" w:rsidRPr="00104899">
        <w:rPr>
          <w:rFonts w:asciiTheme="minorHAnsi" w:hAnsiTheme="minorHAnsi" w:cstheme="minorHAnsi"/>
          <w:color w:val="333333"/>
        </w:rPr>
        <w:t>Simple graphic elements like bar charts or line charts</w:t>
      </w:r>
      <w:r w:rsidR="00E614B3">
        <w:rPr>
          <w:rFonts w:asciiTheme="minorHAnsi" w:hAnsiTheme="minorHAnsi" w:cstheme="minorHAnsi"/>
          <w:color w:val="333333"/>
        </w:rPr>
        <w:t xml:space="preserve"> </w:t>
      </w:r>
      <w:r w:rsidR="005C6E64">
        <w:rPr>
          <w:rFonts w:asciiTheme="minorHAnsi" w:hAnsiTheme="minorHAnsi" w:cstheme="minorHAnsi"/>
          <w:color w:val="333333"/>
        </w:rPr>
        <w:t xml:space="preserve">with </w:t>
      </w:r>
      <w:r w:rsidR="002C0F99" w:rsidRPr="00104899">
        <w:rPr>
          <w:rFonts w:asciiTheme="minorHAnsi" w:hAnsiTheme="minorHAnsi" w:cstheme="minorHAnsi"/>
          <w:color w:val="333333"/>
        </w:rPr>
        <w:t xml:space="preserve">text, </w:t>
      </w:r>
      <w:r w:rsidR="00B77C69" w:rsidRPr="00104899">
        <w:rPr>
          <w:rFonts w:asciiTheme="minorHAnsi" w:hAnsiTheme="minorHAnsi" w:cstheme="minorHAnsi"/>
          <w:color w:val="333333"/>
        </w:rPr>
        <w:t>colour</w:t>
      </w:r>
      <w:r w:rsidR="002C0F99" w:rsidRPr="00104899">
        <w:rPr>
          <w:rFonts w:asciiTheme="minorHAnsi" w:hAnsiTheme="minorHAnsi" w:cstheme="minorHAnsi"/>
          <w:color w:val="333333"/>
        </w:rPr>
        <w:t xml:space="preserve"> and shapes </w:t>
      </w:r>
      <w:r w:rsidR="005C6E64">
        <w:rPr>
          <w:rFonts w:asciiTheme="minorHAnsi" w:hAnsiTheme="minorHAnsi" w:cstheme="minorHAnsi"/>
          <w:color w:val="333333"/>
        </w:rPr>
        <w:t>were</w:t>
      </w:r>
      <w:r w:rsidR="002C0F99" w:rsidRPr="00104899">
        <w:rPr>
          <w:rFonts w:asciiTheme="minorHAnsi" w:hAnsiTheme="minorHAnsi" w:cstheme="minorHAnsi"/>
          <w:color w:val="333333"/>
        </w:rPr>
        <w:t xml:space="preserve"> add</w:t>
      </w:r>
      <w:r w:rsidR="005C6E64">
        <w:rPr>
          <w:rFonts w:asciiTheme="minorHAnsi" w:hAnsiTheme="minorHAnsi" w:cstheme="minorHAnsi"/>
          <w:color w:val="333333"/>
        </w:rPr>
        <w:t>ed</w:t>
      </w:r>
      <w:r w:rsidR="002C0F99" w:rsidRPr="00104899">
        <w:rPr>
          <w:rFonts w:asciiTheme="minorHAnsi" w:hAnsiTheme="minorHAnsi" w:cstheme="minorHAnsi"/>
          <w:color w:val="333333"/>
        </w:rPr>
        <w:t xml:space="preserve"> </w:t>
      </w:r>
      <w:r w:rsidR="005C6E64">
        <w:rPr>
          <w:rFonts w:asciiTheme="minorHAnsi" w:hAnsiTheme="minorHAnsi" w:cstheme="minorHAnsi"/>
          <w:color w:val="333333"/>
        </w:rPr>
        <w:t xml:space="preserve">to provide </w:t>
      </w:r>
      <w:r w:rsidR="002C0F99" w:rsidRPr="00104899">
        <w:rPr>
          <w:rFonts w:asciiTheme="minorHAnsi" w:hAnsiTheme="minorHAnsi" w:cstheme="minorHAnsi"/>
          <w:color w:val="333333"/>
        </w:rPr>
        <w:t>additional context (Tableau, 2022).</w:t>
      </w:r>
    </w:p>
    <w:p w14:paraId="1A284C00" w14:textId="77777777" w:rsidR="00CE7FB3" w:rsidRDefault="00724093" w:rsidP="002F3A6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The </w:t>
      </w:r>
      <w:r w:rsidR="00005911">
        <w:rPr>
          <w:rFonts w:asciiTheme="minorHAnsi" w:hAnsiTheme="minorHAnsi" w:cstheme="minorHAnsi"/>
          <w:color w:val="333333"/>
        </w:rPr>
        <w:t>‘E</w:t>
      </w:r>
      <w:r>
        <w:rPr>
          <w:rFonts w:asciiTheme="minorHAnsi" w:hAnsiTheme="minorHAnsi" w:cstheme="minorHAnsi"/>
          <w:color w:val="333333"/>
        </w:rPr>
        <w:t xml:space="preserve">xecutive </w:t>
      </w:r>
      <w:r w:rsidR="00005911">
        <w:rPr>
          <w:rFonts w:asciiTheme="minorHAnsi" w:hAnsiTheme="minorHAnsi" w:cstheme="minorHAnsi"/>
          <w:color w:val="333333"/>
        </w:rPr>
        <w:t>D</w:t>
      </w:r>
      <w:r>
        <w:rPr>
          <w:rFonts w:asciiTheme="minorHAnsi" w:hAnsiTheme="minorHAnsi" w:cstheme="minorHAnsi"/>
          <w:color w:val="333333"/>
        </w:rPr>
        <w:t>ashboard</w:t>
      </w:r>
      <w:r w:rsidR="00005911">
        <w:rPr>
          <w:rFonts w:asciiTheme="minorHAnsi" w:hAnsiTheme="minorHAnsi" w:cstheme="minorHAnsi"/>
          <w:color w:val="333333"/>
        </w:rPr>
        <w:t>’</w:t>
      </w:r>
      <w:r>
        <w:rPr>
          <w:rFonts w:asciiTheme="minorHAnsi" w:hAnsiTheme="minorHAnsi" w:cstheme="minorHAnsi"/>
          <w:color w:val="333333"/>
        </w:rPr>
        <w:t xml:space="preserve"> provides the following data analysis for the </w:t>
      </w:r>
      <w:r w:rsidR="00106663">
        <w:rPr>
          <w:rFonts w:asciiTheme="minorHAnsi" w:hAnsiTheme="minorHAnsi" w:cstheme="minorHAnsi"/>
          <w:color w:val="333333"/>
        </w:rPr>
        <w:t>stakeholder</w:t>
      </w:r>
      <w:r w:rsidR="00005911">
        <w:rPr>
          <w:rFonts w:asciiTheme="minorHAnsi" w:hAnsiTheme="minorHAnsi" w:cstheme="minorHAnsi"/>
          <w:color w:val="333333"/>
        </w:rPr>
        <w:t>s</w:t>
      </w:r>
      <w:r>
        <w:rPr>
          <w:rFonts w:asciiTheme="minorHAnsi" w:hAnsiTheme="minorHAnsi" w:cstheme="minorHAnsi"/>
          <w:color w:val="333333"/>
        </w:rPr>
        <w:t xml:space="preserve"> to review</w:t>
      </w:r>
      <w:r w:rsidR="00106663">
        <w:rPr>
          <w:rFonts w:asciiTheme="minorHAnsi" w:hAnsiTheme="minorHAnsi" w:cstheme="minorHAnsi"/>
          <w:color w:val="333333"/>
        </w:rPr>
        <w:t xml:space="preserve"> and make adequate decisions. </w:t>
      </w:r>
    </w:p>
    <w:p w14:paraId="4ED16FB5" w14:textId="00A3C83A" w:rsidR="00CE7FB3" w:rsidRDefault="008556BA" w:rsidP="002F3A6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1. </w:t>
      </w:r>
      <w:r w:rsidR="002515E3">
        <w:rPr>
          <w:rFonts w:asciiTheme="minorHAnsi" w:hAnsiTheme="minorHAnsi" w:cstheme="minorHAnsi"/>
          <w:color w:val="333333"/>
        </w:rPr>
        <w:t>In general,</w:t>
      </w:r>
      <w:r w:rsidR="00073B19">
        <w:rPr>
          <w:rFonts w:asciiTheme="minorHAnsi" w:hAnsiTheme="minorHAnsi" w:cstheme="minorHAnsi"/>
          <w:color w:val="333333"/>
        </w:rPr>
        <w:t xml:space="preserve"> </w:t>
      </w:r>
      <w:r w:rsidR="007076E4">
        <w:rPr>
          <w:rFonts w:asciiTheme="minorHAnsi" w:hAnsiTheme="minorHAnsi" w:cstheme="minorHAnsi"/>
          <w:color w:val="333333"/>
        </w:rPr>
        <w:t>customers</w:t>
      </w:r>
      <w:r w:rsidR="00073B19">
        <w:rPr>
          <w:rFonts w:asciiTheme="minorHAnsi" w:hAnsiTheme="minorHAnsi" w:cstheme="minorHAnsi"/>
          <w:color w:val="333333"/>
        </w:rPr>
        <w:t xml:space="preserve"> who churn</w:t>
      </w:r>
      <w:r w:rsidR="009E75A2">
        <w:rPr>
          <w:rFonts w:asciiTheme="minorHAnsi" w:hAnsiTheme="minorHAnsi" w:cstheme="minorHAnsi"/>
          <w:color w:val="333333"/>
        </w:rPr>
        <w:t>ed</w:t>
      </w:r>
      <w:r w:rsidR="00073B19">
        <w:rPr>
          <w:rFonts w:asciiTheme="minorHAnsi" w:hAnsiTheme="minorHAnsi" w:cstheme="minorHAnsi"/>
          <w:color w:val="333333"/>
        </w:rPr>
        <w:t xml:space="preserve"> pa</w:t>
      </w:r>
      <w:r w:rsidR="00256755">
        <w:rPr>
          <w:rFonts w:asciiTheme="minorHAnsi" w:hAnsiTheme="minorHAnsi" w:cstheme="minorHAnsi"/>
          <w:color w:val="333333"/>
        </w:rPr>
        <w:t>id</w:t>
      </w:r>
      <w:r w:rsidR="0082176C">
        <w:rPr>
          <w:rFonts w:asciiTheme="minorHAnsi" w:hAnsiTheme="minorHAnsi" w:cstheme="minorHAnsi"/>
          <w:color w:val="333333"/>
        </w:rPr>
        <w:t xml:space="preserve"> </w:t>
      </w:r>
      <w:r w:rsidR="00B753FE">
        <w:rPr>
          <w:rFonts w:asciiTheme="minorHAnsi" w:hAnsiTheme="minorHAnsi" w:cstheme="minorHAnsi"/>
          <w:color w:val="333333"/>
        </w:rPr>
        <w:t xml:space="preserve">a </w:t>
      </w:r>
      <w:r w:rsidR="0082176C">
        <w:rPr>
          <w:rFonts w:asciiTheme="minorHAnsi" w:hAnsiTheme="minorHAnsi" w:cstheme="minorHAnsi"/>
          <w:color w:val="333333"/>
        </w:rPr>
        <w:t>$199</w:t>
      </w:r>
      <w:r w:rsidR="00073B19">
        <w:rPr>
          <w:rFonts w:asciiTheme="minorHAnsi" w:hAnsiTheme="minorHAnsi" w:cstheme="minorHAnsi"/>
          <w:color w:val="333333"/>
        </w:rPr>
        <w:t xml:space="preserve"> </w:t>
      </w:r>
      <w:r w:rsidR="0082176C">
        <w:rPr>
          <w:rFonts w:asciiTheme="minorHAnsi" w:hAnsiTheme="minorHAnsi" w:cstheme="minorHAnsi"/>
          <w:color w:val="333333"/>
        </w:rPr>
        <w:t xml:space="preserve">a month </w:t>
      </w:r>
      <w:r w:rsidR="00B753FE">
        <w:rPr>
          <w:rFonts w:asciiTheme="minorHAnsi" w:hAnsiTheme="minorHAnsi" w:cstheme="minorHAnsi"/>
          <w:color w:val="333333"/>
        </w:rPr>
        <w:t>charge</w:t>
      </w:r>
      <w:r w:rsidR="00C71818">
        <w:rPr>
          <w:rFonts w:asciiTheme="minorHAnsi" w:hAnsiTheme="minorHAnsi" w:cstheme="minorHAnsi"/>
          <w:color w:val="333333"/>
        </w:rPr>
        <w:t xml:space="preserve">, </w:t>
      </w:r>
      <w:r w:rsidR="007076E4">
        <w:rPr>
          <w:rFonts w:asciiTheme="minorHAnsi" w:hAnsiTheme="minorHAnsi" w:cstheme="minorHAnsi"/>
          <w:color w:val="333333"/>
        </w:rPr>
        <w:t>which</w:t>
      </w:r>
      <w:r w:rsidR="00C71818">
        <w:rPr>
          <w:rFonts w:asciiTheme="minorHAnsi" w:hAnsiTheme="minorHAnsi" w:cstheme="minorHAnsi"/>
          <w:color w:val="333333"/>
        </w:rPr>
        <w:t xml:space="preserve"> </w:t>
      </w:r>
      <w:r w:rsidR="007076E4">
        <w:rPr>
          <w:rFonts w:asciiTheme="minorHAnsi" w:hAnsiTheme="minorHAnsi" w:cstheme="minorHAnsi"/>
          <w:color w:val="333333"/>
        </w:rPr>
        <w:t xml:space="preserve">is </w:t>
      </w:r>
      <w:r w:rsidR="002B5C47">
        <w:rPr>
          <w:rFonts w:asciiTheme="minorHAnsi" w:hAnsiTheme="minorHAnsi" w:cstheme="minorHAnsi"/>
          <w:color w:val="333333"/>
        </w:rPr>
        <w:t xml:space="preserve">$30 a </w:t>
      </w:r>
      <w:r w:rsidR="00073B19">
        <w:rPr>
          <w:rFonts w:asciiTheme="minorHAnsi" w:hAnsiTheme="minorHAnsi" w:cstheme="minorHAnsi"/>
          <w:color w:val="333333"/>
        </w:rPr>
        <w:t xml:space="preserve">month </w:t>
      </w:r>
      <w:r w:rsidR="00256755">
        <w:rPr>
          <w:rFonts w:asciiTheme="minorHAnsi" w:hAnsiTheme="minorHAnsi" w:cstheme="minorHAnsi"/>
          <w:color w:val="333333"/>
        </w:rPr>
        <w:t xml:space="preserve">higher </w:t>
      </w:r>
      <w:r w:rsidR="004176A8">
        <w:rPr>
          <w:rFonts w:asciiTheme="minorHAnsi" w:hAnsiTheme="minorHAnsi" w:cstheme="minorHAnsi"/>
          <w:color w:val="333333"/>
        </w:rPr>
        <w:t xml:space="preserve">than </w:t>
      </w:r>
      <w:r w:rsidR="00CE7FB3">
        <w:rPr>
          <w:rFonts w:asciiTheme="minorHAnsi" w:hAnsiTheme="minorHAnsi" w:cstheme="minorHAnsi"/>
          <w:color w:val="333333"/>
        </w:rPr>
        <w:t>those who</w:t>
      </w:r>
      <w:r w:rsidR="009E75A2">
        <w:rPr>
          <w:rFonts w:asciiTheme="minorHAnsi" w:hAnsiTheme="minorHAnsi" w:cstheme="minorHAnsi"/>
          <w:color w:val="333333"/>
        </w:rPr>
        <w:t xml:space="preserve"> stayed.</w:t>
      </w:r>
      <w:r w:rsidR="00FD31FD">
        <w:rPr>
          <w:rFonts w:asciiTheme="minorHAnsi" w:hAnsiTheme="minorHAnsi" w:cstheme="minorHAnsi"/>
          <w:color w:val="333333"/>
        </w:rPr>
        <w:t xml:space="preserve"> </w:t>
      </w:r>
      <w:r w:rsidR="008703A1">
        <w:rPr>
          <w:rFonts w:asciiTheme="minorHAnsi" w:hAnsiTheme="minorHAnsi" w:cstheme="minorHAnsi"/>
          <w:color w:val="333333"/>
        </w:rPr>
        <w:t xml:space="preserve">Additionally, the </w:t>
      </w:r>
      <w:r w:rsidR="00A63722">
        <w:rPr>
          <w:rFonts w:asciiTheme="minorHAnsi" w:hAnsiTheme="minorHAnsi" w:cstheme="minorHAnsi"/>
          <w:color w:val="333333"/>
        </w:rPr>
        <w:t>customer's location</w:t>
      </w:r>
      <w:r w:rsidR="008703A1">
        <w:rPr>
          <w:rFonts w:asciiTheme="minorHAnsi" w:hAnsiTheme="minorHAnsi" w:cstheme="minorHAnsi"/>
          <w:color w:val="333333"/>
        </w:rPr>
        <w:t xml:space="preserve"> </w:t>
      </w:r>
      <w:r w:rsidR="00382388">
        <w:rPr>
          <w:rFonts w:asciiTheme="minorHAnsi" w:hAnsiTheme="minorHAnsi" w:cstheme="minorHAnsi"/>
          <w:color w:val="333333"/>
        </w:rPr>
        <w:t>plays</w:t>
      </w:r>
      <w:r w:rsidR="008703A1">
        <w:rPr>
          <w:rFonts w:asciiTheme="minorHAnsi" w:hAnsiTheme="minorHAnsi" w:cstheme="minorHAnsi"/>
          <w:color w:val="333333"/>
        </w:rPr>
        <w:t xml:space="preserve"> a role in monthly charges.</w:t>
      </w:r>
      <w:r w:rsidR="003E3553">
        <w:rPr>
          <w:rFonts w:asciiTheme="minorHAnsi" w:hAnsiTheme="minorHAnsi" w:cstheme="minorHAnsi"/>
          <w:color w:val="333333"/>
        </w:rPr>
        <w:t xml:space="preserve"> </w:t>
      </w:r>
      <w:r w:rsidR="00382388">
        <w:rPr>
          <w:rFonts w:asciiTheme="minorHAnsi" w:hAnsiTheme="minorHAnsi" w:cstheme="minorHAnsi"/>
          <w:color w:val="333333"/>
        </w:rPr>
        <w:t xml:space="preserve">On average, </w:t>
      </w:r>
      <w:r w:rsidR="00F808C4">
        <w:rPr>
          <w:rFonts w:asciiTheme="minorHAnsi" w:hAnsiTheme="minorHAnsi" w:cstheme="minorHAnsi"/>
          <w:color w:val="333333"/>
        </w:rPr>
        <w:t>those</w:t>
      </w:r>
      <w:r w:rsidR="00382388">
        <w:rPr>
          <w:rFonts w:asciiTheme="minorHAnsi" w:hAnsiTheme="minorHAnsi" w:cstheme="minorHAnsi"/>
          <w:color w:val="333333"/>
        </w:rPr>
        <w:t xml:space="preserve"> who lived in Colorado </w:t>
      </w:r>
      <w:r w:rsidR="003A2301">
        <w:rPr>
          <w:rFonts w:asciiTheme="minorHAnsi" w:hAnsiTheme="minorHAnsi" w:cstheme="minorHAnsi"/>
          <w:color w:val="333333"/>
        </w:rPr>
        <w:t xml:space="preserve">paid </w:t>
      </w:r>
      <w:r w:rsidR="008203EC">
        <w:rPr>
          <w:rFonts w:asciiTheme="minorHAnsi" w:hAnsiTheme="minorHAnsi" w:cstheme="minorHAnsi"/>
          <w:color w:val="333333"/>
        </w:rPr>
        <w:t>$215</w:t>
      </w:r>
      <w:r w:rsidR="003A2301">
        <w:rPr>
          <w:rFonts w:asciiTheme="minorHAnsi" w:hAnsiTheme="minorHAnsi" w:cstheme="minorHAnsi"/>
          <w:color w:val="333333"/>
        </w:rPr>
        <w:t xml:space="preserve"> </w:t>
      </w:r>
      <w:r w:rsidR="00A63722">
        <w:rPr>
          <w:rFonts w:asciiTheme="minorHAnsi" w:hAnsiTheme="minorHAnsi" w:cstheme="minorHAnsi"/>
          <w:color w:val="333333"/>
        </w:rPr>
        <w:t xml:space="preserve">compared to </w:t>
      </w:r>
      <w:r w:rsidR="00382388">
        <w:rPr>
          <w:rFonts w:asciiTheme="minorHAnsi" w:hAnsiTheme="minorHAnsi" w:cstheme="minorHAnsi"/>
          <w:color w:val="333333"/>
        </w:rPr>
        <w:t>those</w:t>
      </w:r>
      <w:r w:rsidR="00062568">
        <w:rPr>
          <w:rFonts w:asciiTheme="minorHAnsi" w:hAnsiTheme="minorHAnsi" w:cstheme="minorHAnsi"/>
          <w:color w:val="333333"/>
        </w:rPr>
        <w:t xml:space="preserve"> in</w:t>
      </w:r>
      <w:r w:rsidR="006F7452">
        <w:rPr>
          <w:rFonts w:asciiTheme="minorHAnsi" w:hAnsiTheme="minorHAnsi" w:cstheme="minorHAnsi"/>
          <w:color w:val="333333"/>
        </w:rPr>
        <w:t xml:space="preserve"> </w:t>
      </w:r>
      <w:r w:rsidR="00A63722">
        <w:rPr>
          <w:rFonts w:asciiTheme="minorHAnsi" w:hAnsiTheme="minorHAnsi" w:cstheme="minorHAnsi"/>
          <w:color w:val="333333"/>
        </w:rPr>
        <w:t>South Carolina</w:t>
      </w:r>
      <w:r w:rsidR="005475CE">
        <w:rPr>
          <w:rFonts w:asciiTheme="minorHAnsi" w:hAnsiTheme="minorHAnsi" w:cstheme="minorHAnsi"/>
          <w:color w:val="333333"/>
        </w:rPr>
        <w:t xml:space="preserve"> who</w:t>
      </w:r>
      <w:r w:rsidR="001D152C">
        <w:rPr>
          <w:rFonts w:asciiTheme="minorHAnsi" w:hAnsiTheme="minorHAnsi" w:cstheme="minorHAnsi"/>
          <w:color w:val="333333"/>
        </w:rPr>
        <w:t xml:space="preserve"> </w:t>
      </w:r>
      <w:r w:rsidR="00A63722">
        <w:rPr>
          <w:rFonts w:asciiTheme="minorHAnsi" w:hAnsiTheme="minorHAnsi" w:cstheme="minorHAnsi"/>
          <w:color w:val="333333"/>
        </w:rPr>
        <w:t>paid</w:t>
      </w:r>
      <w:r w:rsidR="001D152C">
        <w:rPr>
          <w:rFonts w:asciiTheme="minorHAnsi" w:hAnsiTheme="minorHAnsi" w:cstheme="minorHAnsi"/>
          <w:color w:val="333333"/>
        </w:rPr>
        <w:t xml:space="preserve"> $173</w:t>
      </w:r>
      <w:r w:rsidR="004F598C">
        <w:rPr>
          <w:rFonts w:asciiTheme="minorHAnsi" w:hAnsiTheme="minorHAnsi" w:cstheme="minorHAnsi"/>
          <w:color w:val="333333"/>
        </w:rPr>
        <w:t>.</w:t>
      </w:r>
      <w:r w:rsidR="00013BE3">
        <w:rPr>
          <w:rFonts w:asciiTheme="minorHAnsi" w:hAnsiTheme="minorHAnsi" w:cstheme="minorHAnsi"/>
          <w:color w:val="333333"/>
        </w:rPr>
        <w:t xml:space="preserve"> This means </w:t>
      </w:r>
      <w:r w:rsidR="00382388">
        <w:rPr>
          <w:rFonts w:asciiTheme="minorHAnsi" w:hAnsiTheme="minorHAnsi" w:cstheme="minorHAnsi"/>
          <w:color w:val="333333"/>
        </w:rPr>
        <w:t xml:space="preserve">that </w:t>
      </w:r>
      <w:r w:rsidR="00013BE3">
        <w:rPr>
          <w:rFonts w:asciiTheme="minorHAnsi" w:hAnsiTheme="minorHAnsi" w:cstheme="minorHAnsi"/>
          <w:color w:val="333333"/>
        </w:rPr>
        <w:t xml:space="preserve">the states </w:t>
      </w:r>
      <w:r w:rsidR="00431463">
        <w:rPr>
          <w:rFonts w:asciiTheme="minorHAnsi" w:hAnsiTheme="minorHAnsi" w:cstheme="minorHAnsi"/>
          <w:color w:val="333333"/>
        </w:rPr>
        <w:t>with</w:t>
      </w:r>
      <w:r w:rsidR="00013BE3">
        <w:rPr>
          <w:rFonts w:asciiTheme="minorHAnsi" w:hAnsiTheme="minorHAnsi" w:cstheme="minorHAnsi"/>
          <w:color w:val="333333"/>
        </w:rPr>
        <w:t xml:space="preserve"> higher </w:t>
      </w:r>
      <w:r w:rsidR="00A21CDA">
        <w:rPr>
          <w:rFonts w:asciiTheme="minorHAnsi" w:hAnsiTheme="minorHAnsi" w:cstheme="minorHAnsi"/>
          <w:color w:val="333333"/>
        </w:rPr>
        <w:t>monthly cha</w:t>
      </w:r>
      <w:r w:rsidR="00FA50D8">
        <w:rPr>
          <w:rFonts w:asciiTheme="minorHAnsi" w:hAnsiTheme="minorHAnsi" w:cstheme="minorHAnsi"/>
          <w:color w:val="333333"/>
        </w:rPr>
        <w:t>r</w:t>
      </w:r>
      <w:r w:rsidR="00A21CDA">
        <w:rPr>
          <w:rFonts w:asciiTheme="minorHAnsi" w:hAnsiTheme="minorHAnsi" w:cstheme="minorHAnsi"/>
          <w:color w:val="333333"/>
        </w:rPr>
        <w:t>ges tend to have a high churn rate.</w:t>
      </w:r>
      <w:r w:rsidR="004F598C">
        <w:rPr>
          <w:rFonts w:asciiTheme="minorHAnsi" w:hAnsiTheme="minorHAnsi" w:cstheme="minorHAnsi"/>
          <w:color w:val="333333"/>
        </w:rPr>
        <w:t xml:space="preserve"> </w:t>
      </w:r>
      <w:r w:rsidR="00606E63">
        <w:rPr>
          <w:rFonts w:asciiTheme="minorHAnsi" w:hAnsiTheme="minorHAnsi" w:cstheme="minorHAnsi"/>
          <w:color w:val="333333"/>
        </w:rPr>
        <w:t>The marketing team should use this</w:t>
      </w:r>
      <w:r w:rsidR="00FD31FD">
        <w:rPr>
          <w:rFonts w:asciiTheme="minorHAnsi" w:hAnsiTheme="minorHAnsi" w:cstheme="minorHAnsi"/>
          <w:color w:val="333333"/>
        </w:rPr>
        <w:t xml:space="preserve"> </w:t>
      </w:r>
      <w:r w:rsidR="005E270B">
        <w:rPr>
          <w:rFonts w:asciiTheme="minorHAnsi" w:hAnsiTheme="minorHAnsi" w:cstheme="minorHAnsi"/>
          <w:color w:val="333333"/>
        </w:rPr>
        <w:t xml:space="preserve">to </w:t>
      </w:r>
      <w:r w:rsidR="00243DEB">
        <w:rPr>
          <w:rFonts w:asciiTheme="minorHAnsi" w:hAnsiTheme="minorHAnsi" w:cstheme="minorHAnsi"/>
          <w:color w:val="333333"/>
        </w:rPr>
        <w:t>position</w:t>
      </w:r>
      <w:r w:rsidR="005E270B">
        <w:rPr>
          <w:rFonts w:asciiTheme="minorHAnsi" w:hAnsiTheme="minorHAnsi" w:cstheme="minorHAnsi"/>
          <w:color w:val="333333"/>
        </w:rPr>
        <w:t xml:space="preserve"> the company as a leader in providing services at an</w:t>
      </w:r>
      <w:r w:rsidR="00FD31FD">
        <w:rPr>
          <w:rFonts w:asciiTheme="minorHAnsi" w:hAnsiTheme="minorHAnsi" w:cstheme="minorHAnsi"/>
          <w:color w:val="333333"/>
        </w:rPr>
        <w:t xml:space="preserve"> </w:t>
      </w:r>
      <w:r w:rsidR="00601AFD">
        <w:rPr>
          <w:rFonts w:asciiTheme="minorHAnsi" w:hAnsiTheme="minorHAnsi" w:cstheme="minorHAnsi"/>
          <w:color w:val="333333"/>
        </w:rPr>
        <w:t>affordab</w:t>
      </w:r>
      <w:r w:rsidR="005E270B">
        <w:rPr>
          <w:rFonts w:asciiTheme="minorHAnsi" w:hAnsiTheme="minorHAnsi" w:cstheme="minorHAnsi"/>
          <w:color w:val="333333"/>
        </w:rPr>
        <w:t>le price</w:t>
      </w:r>
      <w:r w:rsidR="00FD31FD">
        <w:rPr>
          <w:rFonts w:asciiTheme="minorHAnsi" w:hAnsiTheme="minorHAnsi" w:cstheme="minorHAnsi"/>
          <w:color w:val="333333"/>
        </w:rPr>
        <w:t xml:space="preserve"> </w:t>
      </w:r>
      <w:r w:rsidR="00537DBA">
        <w:rPr>
          <w:rFonts w:asciiTheme="minorHAnsi" w:hAnsiTheme="minorHAnsi" w:cstheme="minorHAnsi"/>
          <w:color w:val="333333"/>
        </w:rPr>
        <w:t xml:space="preserve">to </w:t>
      </w:r>
      <w:r w:rsidR="00601AFD">
        <w:rPr>
          <w:rFonts w:asciiTheme="minorHAnsi" w:hAnsiTheme="minorHAnsi" w:cstheme="minorHAnsi"/>
          <w:color w:val="333333"/>
        </w:rPr>
        <w:t>decrease</w:t>
      </w:r>
      <w:r w:rsidR="00537DBA">
        <w:rPr>
          <w:rFonts w:asciiTheme="minorHAnsi" w:hAnsiTheme="minorHAnsi" w:cstheme="minorHAnsi"/>
          <w:color w:val="333333"/>
        </w:rPr>
        <w:t xml:space="preserve"> the </w:t>
      </w:r>
      <w:r w:rsidR="00601AFD">
        <w:rPr>
          <w:rFonts w:asciiTheme="minorHAnsi" w:hAnsiTheme="minorHAnsi" w:cstheme="minorHAnsi"/>
          <w:color w:val="333333"/>
        </w:rPr>
        <w:t>churn</w:t>
      </w:r>
      <w:r w:rsidR="00537DBA">
        <w:rPr>
          <w:rFonts w:asciiTheme="minorHAnsi" w:hAnsiTheme="minorHAnsi" w:cstheme="minorHAnsi"/>
          <w:color w:val="333333"/>
        </w:rPr>
        <w:t xml:space="preserve"> rate.</w:t>
      </w:r>
      <w:r w:rsidR="00EB769D">
        <w:rPr>
          <w:rFonts w:asciiTheme="minorHAnsi" w:hAnsiTheme="minorHAnsi" w:cstheme="minorHAnsi"/>
          <w:color w:val="333333"/>
        </w:rPr>
        <w:t xml:space="preserve"> </w:t>
      </w:r>
    </w:p>
    <w:p w14:paraId="6F52C319" w14:textId="4C89CC3A" w:rsidR="00CE7FB3" w:rsidRDefault="00EB769D" w:rsidP="00C45F07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2</w:t>
      </w:r>
      <w:r w:rsidR="00106663">
        <w:rPr>
          <w:rFonts w:asciiTheme="minorHAnsi" w:hAnsiTheme="minorHAnsi" w:cstheme="minorHAnsi"/>
          <w:color w:val="333333"/>
        </w:rPr>
        <w:t xml:space="preserve">. </w:t>
      </w:r>
      <w:r w:rsidR="00B45493">
        <w:rPr>
          <w:rFonts w:asciiTheme="minorHAnsi" w:hAnsiTheme="minorHAnsi" w:cstheme="minorHAnsi"/>
          <w:color w:val="333333"/>
        </w:rPr>
        <w:t xml:space="preserve">There is a </w:t>
      </w:r>
      <w:r w:rsidR="00DD7910">
        <w:rPr>
          <w:rFonts w:asciiTheme="minorHAnsi" w:hAnsiTheme="minorHAnsi" w:cstheme="minorHAnsi"/>
          <w:color w:val="333333"/>
        </w:rPr>
        <w:t xml:space="preserve">positive </w:t>
      </w:r>
      <w:r w:rsidR="00B45493">
        <w:rPr>
          <w:rFonts w:asciiTheme="minorHAnsi" w:hAnsiTheme="minorHAnsi" w:cstheme="minorHAnsi"/>
          <w:color w:val="333333"/>
        </w:rPr>
        <w:t xml:space="preserve">correlation between </w:t>
      </w:r>
      <w:r w:rsidR="002467E6">
        <w:rPr>
          <w:rFonts w:asciiTheme="minorHAnsi" w:hAnsiTheme="minorHAnsi" w:cstheme="minorHAnsi"/>
          <w:color w:val="333333"/>
        </w:rPr>
        <w:t>internet bandwidth</w:t>
      </w:r>
      <w:r w:rsidR="00B45493">
        <w:rPr>
          <w:rFonts w:asciiTheme="minorHAnsi" w:hAnsiTheme="minorHAnsi" w:cstheme="minorHAnsi"/>
          <w:color w:val="333333"/>
        </w:rPr>
        <w:t xml:space="preserve"> </w:t>
      </w:r>
      <w:r w:rsidR="002467E6">
        <w:rPr>
          <w:rFonts w:asciiTheme="minorHAnsi" w:hAnsiTheme="minorHAnsi" w:cstheme="minorHAnsi"/>
          <w:color w:val="333333"/>
        </w:rPr>
        <w:t xml:space="preserve">used by the customers </w:t>
      </w:r>
      <w:r w:rsidR="00B45493">
        <w:rPr>
          <w:rFonts w:asciiTheme="minorHAnsi" w:hAnsiTheme="minorHAnsi" w:cstheme="minorHAnsi"/>
          <w:color w:val="333333"/>
        </w:rPr>
        <w:t xml:space="preserve">and </w:t>
      </w:r>
      <w:r w:rsidR="001C163F">
        <w:rPr>
          <w:rFonts w:asciiTheme="minorHAnsi" w:hAnsiTheme="minorHAnsi" w:cstheme="minorHAnsi"/>
          <w:color w:val="333333"/>
        </w:rPr>
        <w:t xml:space="preserve">the </w:t>
      </w:r>
      <w:r w:rsidR="003B17A2">
        <w:rPr>
          <w:rFonts w:asciiTheme="minorHAnsi" w:hAnsiTheme="minorHAnsi" w:cstheme="minorHAnsi"/>
          <w:color w:val="333333"/>
        </w:rPr>
        <w:t xml:space="preserve">duration </w:t>
      </w:r>
      <w:r w:rsidR="001C163F">
        <w:rPr>
          <w:rFonts w:asciiTheme="minorHAnsi" w:hAnsiTheme="minorHAnsi" w:cstheme="minorHAnsi"/>
          <w:color w:val="333333"/>
        </w:rPr>
        <w:t>o</w:t>
      </w:r>
      <w:r w:rsidR="002A69EC">
        <w:rPr>
          <w:rFonts w:asciiTheme="minorHAnsi" w:hAnsiTheme="minorHAnsi" w:cstheme="minorHAnsi"/>
          <w:color w:val="333333"/>
        </w:rPr>
        <w:t>f</w:t>
      </w:r>
      <w:r w:rsidR="001C163F">
        <w:rPr>
          <w:rFonts w:asciiTheme="minorHAnsi" w:hAnsiTheme="minorHAnsi" w:cstheme="minorHAnsi"/>
          <w:color w:val="333333"/>
        </w:rPr>
        <w:t xml:space="preserve"> </w:t>
      </w:r>
      <w:r w:rsidR="00061EB0">
        <w:rPr>
          <w:rFonts w:asciiTheme="minorHAnsi" w:hAnsiTheme="minorHAnsi" w:cstheme="minorHAnsi"/>
          <w:color w:val="333333"/>
        </w:rPr>
        <w:t>the</w:t>
      </w:r>
      <w:r w:rsidR="00ED037C">
        <w:rPr>
          <w:rFonts w:asciiTheme="minorHAnsi" w:hAnsiTheme="minorHAnsi" w:cstheme="minorHAnsi"/>
          <w:color w:val="333333"/>
        </w:rPr>
        <w:t xml:space="preserve">ir </w:t>
      </w:r>
      <w:r w:rsidR="003B17A2">
        <w:rPr>
          <w:rFonts w:asciiTheme="minorHAnsi" w:hAnsiTheme="minorHAnsi" w:cstheme="minorHAnsi"/>
          <w:color w:val="333333"/>
        </w:rPr>
        <w:t>stay.</w:t>
      </w:r>
      <w:r w:rsidR="007041F2">
        <w:rPr>
          <w:rFonts w:asciiTheme="minorHAnsi" w:hAnsiTheme="minorHAnsi" w:cstheme="minorHAnsi"/>
          <w:color w:val="333333"/>
        </w:rPr>
        <w:t xml:space="preserve"> The internet service is highly </w:t>
      </w:r>
      <w:r w:rsidR="00C45F07">
        <w:rPr>
          <w:rFonts w:asciiTheme="minorHAnsi" w:hAnsiTheme="minorHAnsi" w:cstheme="minorHAnsi"/>
          <w:color w:val="333333"/>
        </w:rPr>
        <w:t xml:space="preserve">requested compared to other </w:t>
      </w:r>
      <w:r w:rsidR="00C45F07">
        <w:rPr>
          <w:rFonts w:asciiTheme="minorHAnsi" w:hAnsiTheme="minorHAnsi" w:cstheme="minorHAnsi"/>
          <w:color w:val="333333"/>
        </w:rPr>
        <w:lastRenderedPageBreak/>
        <w:t xml:space="preserve">services like providing tablets. </w:t>
      </w:r>
      <w:r>
        <w:rPr>
          <w:rFonts w:asciiTheme="minorHAnsi" w:hAnsiTheme="minorHAnsi" w:cstheme="minorHAnsi"/>
          <w:color w:val="333333"/>
        </w:rPr>
        <w:t xml:space="preserve">This </w:t>
      </w:r>
      <w:r w:rsidR="00CE7FB3">
        <w:rPr>
          <w:rFonts w:asciiTheme="minorHAnsi" w:hAnsiTheme="minorHAnsi" w:cstheme="minorHAnsi"/>
          <w:color w:val="333333"/>
        </w:rPr>
        <w:t>elaborates</w:t>
      </w:r>
      <w:r w:rsidR="002467E6">
        <w:rPr>
          <w:rFonts w:asciiTheme="minorHAnsi" w:hAnsiTheme="minorHAnsi" w:cstheme="minorHAnsi"/>
          <w:color w:val="333333"/>
        </w:rPr>
        <w:t xml:space="preserve"> that </w:t>
      </w:r>
      <w:r w:rsidR="008732EF">
        <w:rPr>
          <w:rFonts w:asciiTheme="minorHAnsi" w:hAnsiTheme="minorHAnsi" w:cstheme="minorHAnsi"/>
          <w:color w:val="333333"/>
        </w:rPr>
        <w:t xml:space="preserve">the </w:t>
      </w:r>
      <w:r w:rsidR="00ED037C">
        <w:rPr>
          <w:rFonts w:asciiTheme="minorHAnsi" w:hAnsiTheme="minorHAnsi" w:cstheme="minorHAnsi"/>
          <w:color w:val="333333"/>
        </w:rPr>
        <w:t xml:space="preserve">company needs to </w:t>
      </w:r>
      <w:r w:rsidR="003F2A00">
        <w:rPr>
          <w:rFonts w:asciiTheme="minorHAnsi" w:hAnsiTheme="minorHAnsi" w:cstheme="minorHAnsi"/>
          <w:color w:val="333333"/>
        </w:rPr>
        <w:t>prioritise</w:t>
      </w:r>
      <w:r w:rsidR="00ED037C">
        <w:rPr>
          <w:rFonts w:asciiTheme="minorHAnsi" w:hAnsiTheme="minorHAnsi" w:cstheme="minorHAnsi"/>
          <w:color w:val="333333"/>
        </w:rPr>
        <w:t xml:space="preserve"> services that depend on </w:t>
      </w:r>
      <w:r w:rsidR="008732EF">
        <w:rPr>
          <w:rFonts w:asciiTheme="minorHAnsi" w:hAnsiTheme="minorHAnsi" w:cstheme="minorHAnsi"/>
          <w:color w:val="333333"/>
        </w:rPr>
        <w:t xml:space="preserve">the internet. These include </w:t>
      </w:r>
      <w:r w:rsidR="003504D2">
        <w:rPr>
          <w:rFonts w:asciiTheme="minorHAnsi" w:hAnsiTheme="minorHAnsi" w:cstheme="minorHAnsi"/>
          <w:color w:val="333333"/>
        </w:rPr>
        <w:t>s</w:t>
      </w:r>
      <w:r w:rsidR="00F74C30">
        <w:rPr>
          <w:rFonts w:asciiTheme="minorHAnsi" w:hAnsiTheme="minorHAnsi" w:cstheme="minorHAnsi"/>
          <w:color w:val="333333"/>
        </w:rPr>
        <w:t xml:space="preserve">treaming movies, </w:t>
      </w:r>
      <w:r w:rsidR="003504D2">
        <w:rPr>
          <w:rFonts w:asciiTheme="minorHAnsi" w:hAnsiTheme="minorHAnsi" w:cstheme="minorHAnsi"/>
          <w:color w:val="333333"/>
        </w:rPr>
        <w:t xml:space="preserve">payment methods, online </w:t>
      </w:r>
      <w:proofErr w:type="gramStart"/>
      <w:r w:rsidR="003504D2">
        <w:rPr>
          <w:rFonts w:asciiTheme="minorHAnsi" w:hAnsiTheme="minorHAnsi" w:cstheme="minorHAnsi"/>
          <w:color w:val="333333"/>
        </w:rPr>
        <w:t>security</w:t>
      </w:r>
      <w:proofErr w:type="gramEnd"/>
      <w:r w:rsidR="003504D2">
        <w:rPr>
          <w:rFonts w:asciiTheme="minorHAnsi" w:hAnsiTheme="minorHAnsi" w:cstheme="minorHAnsi"/>
          <w:color w:val="333333"/>
        </w:rPr>
        <w:t xml:space="preserve"> and online backup</w:t>
      </w:r>
      <w:r w:rsidR="003F2A00">
        <w:rPr>
          <w:rFonts w:asciiTheme="minorHAnsi" w:hAnsiTheme="minorHAnsi" w:cstheme="minorHAnsi"/>
          <w:color w:val="333333"/>
        </w:rPr>
        <w:t>,</w:t>
      </w:r>
      <w:r w:rsidR="00F65829">
        <w:rPr>
          <w:rFonts w:asciiTheme="minorHAnsi" w:hAnsiTheme="minorHAnsi" w:cstheme="minorHAnsi"/>
          <w:color w:val="333333"/>
        </w:rPr>
        <w:t xml:space="preserve"> which should </w:t>
      </w:r>
      <w:r w:rsidR="003F2A00">
        <w:rPr>
          <w:rFonts w:asciiTheme="minorHAnsi" w:hAnsiTheme="minorHAnsi" w:cstheme="minorHAnsi"/>
          <w:color w:val="333333"/>
        </w:rPr>
        <w:t>focus on</w:t>
      </w:r>
      <w:r w:rsidR="00F65829">
        <w:rPr>
          <w:rFonts w:asciiTheme="minorHAnsi" w:hAnsiTheme="minorHAnsi" w:cstheme="minorHAnsi"/>
          <w:color w:val="333333"/>
        </w:rPr>
        <w:t xml:space="preserve"> </w:t>
      </w:r>
      <w:r w:rsidR="002F3A68">
        <w:rPr>
          <w:rFonts w:asciiTheme="minorHAnsi" w:hAnsiTheme="minorHAnsi" w:cstheme="minorHAnsi"/>
          <w:color w:val="333333"/>
        </w:rPr>
        <w:t xml:space="preserve">companies' R&amp;D and the marketing department </w:t>
      </w:r>
      <w:r w:rsidR="00670FFC">
        <w:rPr>
          <w:rFonts w:asciiTheme="minorHAnsi" w:hAnsiTheme="minorHAnsi" w:cstheme="minorHAnsi"/>
          <w:color w:val="333333"/>
        </w:rPr>
        <w:t xml:space="preserve">to keep their customers from leaving. </w:t>
      </w:r>
    </w:p>
    <w:p w14:paraId="5637A03D" w14:textId="2C88679A" w:rsidR="009F12F4" w:rsidRDefault="002F3A68" w:rsidP="002F3A6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3</w:t>
      </w:r>
      <w:r w:rsidR="0089256E">
        <w:rPr>
          <w:rFonts w:asciiTheme="minorHAnsi" w:hAnsiTheme="minorHAnsi" w:cstheme="minorHAnsi"/>
          <w:color w:val="333333"/>
        </w:rPr>
        <w:t>.</w:t>
      </w:r>
      <w:r w:rsidR="00546D53">
        <w:rPr>
          <w:rFonts w:asciiTheme="minorHAnsi" w:hAnsiTheme="minorHAnsi" w:cstheme="minorHAnsi"/>
          <w:color w:val="333333"/>
        </w:rPr>
        <w:t xml:space="preserve"> The company </w:t>
      </w:r>
      <w:r w:rsidR="008005DB">
        <w:rPr>
          <w:rFonts w:asciiTheme="minorHAnsi" w:hAnsiTheme="minorHAnsi" w:cstheme="minorHAnsi"/>
          <w:color w:val="333333"/>
        </w:rPr>
        <w:t>also need</w:t>
      </w:r>
      <w:r w:rsidR="00C93D3B">
        <w:rPr>
          <w:rFonts w:asciiTheme="minorHAnsi" w:hAnsiTheme="minorHAnsi" w:cstheme="minorHAnsi"/>
          <w:color w:val="333333"/>
        </w:rPr>
        <w:t>s</w:t>
      </w:r>
      <w:r w:rsidR="008005DB">
        <w:rPr>
          <w:rFonts w:asciiTheme="minorHAnsi" w:hAnsiTheme="minorHAnsi" w:cstheme="minorHAnsi"/>
          <w:color w:val="333333"/>
        </w:rPr>
        <w:t xml:space="preserve"> to work with their marketing department to create advertisement</w:t>
      </w:r>
      <w:r w:rsidR="00046816">
        <w:rPr>
          <w:rFonts w:asciiTheme="minorHAnsi" w:hAnsiTheme="minorHAnsi" w:cstheme="minorHAnsi"/>
          <w:color w:val="333333"/>
        </w:rPr>
        <w:t xml:space="preserve"> programs</w:t>
      </w:r>
      <w:r w:rsidR="008005DB">
        <w:rPr>
          <w:rFonts w:asciiTheme="minorHAnsi" w:hAnsiTheme="minorHAnsi" w:cstheme="minorHAnsi"/>
          <w:color w:val="333333"/>
        </w:rPr>
        <w:t xml:space="preserve"> </w:t>
      </w:r>
      <w:r w:rsidR="00940DFB">
        <w:rPr>
          <w:rFonts w:asciiTheme="minorHAnsi" w:hAnsiTheme="minorHAnsi" w:cstheme="minorHAnsi"/>
          <w:color w:val="333333"/>
        </w:rPr>
        <w:t xml:space="preserve">that focus on </w:t>
      </w:r>
      <w:r w:rsidR="00C93D3B">
        <w:rPr>
          <w:rFonts w:asciiTheme="minorHAnsi" w:hAnsiTheme="minorHAnsi" w:cstheme="minorHAnsi"/>
          <w:color w:val="333333"/>
        </w:rPr>
        <w:t xml:space="preserve">campaigns </w:t>
      </w:r>
      <w:r w:rsidR="000040D7">
        <w:rPr>
          <w:rFonts w:asciiTheme="minorHAnsi" w:hAnsiTheme="minorHAnsi" w:cstheme="minorHAnsi"/>
          <w:color w:val="333333"/>
        </w:rPr>
        <w:t xml:space="preserve">to associate </w:t>
      </w:r>
      <w:r w:rsidR="003F2A00">
        <w:rPr>
          <w:rFonts w:asciiTheme="minorHAnsi" w:hAnsiTheme="minorHAnsi" w:cstheme="minorHAnsi"/>
          <w:color w:val="333333"/>
        </w:rPr>
        <w:t>its</w:t>
      </w:r>
      <w:r w:rsidR="00F63FA3">
        <w:rPr>
          <w:rFonts w:asciiTheme="minorHAnsi" w:hAnsiTheme="minorHAnsi" w:cstheme="minorHAnsi"/>
          <w:color w:val="333333"/>
        </w:rPr>
        <w:t xml:space="preserve"> brand name</w:t>
      </w:r>
      <w:r w:rsidR="000040D7">
        <w:rPr>
          <w:rFonts w:asciiTheme="minorHAnsi" w:hAnsiTheme="minorHAnsi" w:cstheme="minorHAnsi"/>
          <w:color w:val="333333"/>
        </w:rPr>
        <w:t xml:space="preserve"> with internet related services like</w:t>
      </w:r>
      <w:r w:rsidR="00940DFB">
        <w:rPr>
          <w:rFonts w:asciiTheme="minorHAnsi" w:hAnsiTheme="minorHAnsi" w:cstheme="minorHAnsi"/>
          <w:color w:val="333333"/>
        </w:rPr>
        <w:t xml:space="preserve"> ‘</w:t>
      </w:r>
      <w:r w:rsidR="00546ED6">
        <w:rPr>
          <w:rFonts w:asciiTheme="minorHAnsi" w:hAnsiTheme="minorHAnsi" w:cstheme="minorHAnsi"/>
          <w:color w:val="333333"/>
        </w:rPr>
        <w:t>s</w:t>
      </w:r>
      <w:r w:rsidR="00940DFB">
        <w:rPr>
          <w:rFonts w:asciiTheme="minorHAnsi" w:hAnsiTheme="minorHAnsi" w:cstheme="minorHAnsi"/>
          <w:color w:val="333333"/>
        </w:rPr>
        <w:t xml:space="preserve">tay </w:t>
      </w:r>
      <w:r w:rsidR="00546ED6">
        <w:rPr>
          <w:rFonts w:asciiTheme="minorHAnsi" w:hAnsiTheme="minorHAnsi" w:cstheme="minorHAnsi"/>
          <w:color w:val="333333"/>
        </w:rPr>
        <w:t>c</w:t>
      </w:r>
      <w:r w:rsidR="00940DFB">
        <w:rPr>
          <w:rFonts w:asciiTheme="minorHAnsi" w:hAnsiTheme="minorHAnsi" w:cstheme="minorHAnsi"/>
          <w:color w:val="333333"/>
        </w:rPr>
        <w:t xml:space="preserve">onnected’ </w:t>
      </w:r>
      <w:r w:rsidR="00F63FA3">
        <w:rPr>
          <w:rFonts w:asciiTheme="minorHAnsi" w:hAnsiTheme="minorHAnsi" w:cstheme="minorHAnsi"/>
          <w:color w:val="333333"/>
        </w:rPr>
        <w:t xml:space="preserve">and </w:t>
      </w:r>
      <w:r w:rsidR="00546ED6">
        <w:rPr>
          <w:rFonts w:asciiTheme="minorHAnsi" w:hAnsiTheme="minorHAnsi" w:cstheme="minorHAnsi"/>
          <w:color w:val="333333"/>
        </w:rPr>
        <w:t>‘</w:t>
      </w:r>
      <w:r w:rsidR="00940DFB">
        <w:rPr>
          <w:rFonts w:asciiTheme="minorHAnsi" w:hAnsiTheme="minorHAnsi" w:cstheme="minorHAnsi"/>
          <w:color w:val="333333"/>
        </w:rPr>
        <w:t>always online</w:t>
      </w:r>
      <w:r w:rsidR="00AC522D">
        <w:rPr>
          <w:rFonts w:asciiTheme="minorHAnsi" w:hAnsiTheme="minorHAnsi" w:cstheme="minorHAnsi"/>
          <w:color w:val="333333"/>
        </w:rPr>
        <w:t>’</w:t>
      </w:r>
      <w:r w:rsidR="003F2A00">
        <w:rPr>
          <w:rFonts w:asciiTheme="minorHAnsi" w:hAnsiTheme="minorHAnsi" w:cstheme="minorHAnsi"/>
          <w:color w:val="333333"/>
        </w:rPr>
        <w:t>. This</w:t>
      </w:r>
      <w:r w:rsidR="00F63FA3">
        <w:rPr>
          <w:rFonts w:asciiTheme="minorHAnsi" w:hAnsiTheme="minorHAnsi" w:cstheme="minorHAnsi"/>
          <w:color w:val="333333"/>
        </w:rPr>
        <w:t xml:space="preserve"> </w:t>
      </w:r>
      <w:r w:rsidR="008005DB">
        <w:rPr>
          <w:rFonts w:asciiTheme="minorHAnsi" w:hAnsiTheme="minorHAnsi" w:cstheme="minorHAnsi"/>
          <w:color w:val="333333"/>
        </w:rPr>
        <w:t xml:space="preserve">will provide awareness in the sector </w:t>
      </w:r>
      <w:r w:rsidR="00046816">
        <w:rPr>
          <w:rFonts w:asciiTheme="minorHAnsi" w:hAnsiTheme="minorHAnsi" w:cstheme="minorHAnsi"/>
          <w:color w:val="333333"/>
        </w:rPr>
        <w:t xml:space="preserve">and expand </w:t>
      </w:r>
      <w:r w:rsidR="00A8703D">
        <w:rPr>
          <w:rFonts w:asciiTheme="minorHAnsi" w:hAnsiTheme="minorHAnsi" w:cstheme="minorHAnsi"/>
          <w:color w:val="333333"/>
        </w:rPr>
        <w:t xml:space="preserve">its market </w:t>
      </w:r>
      <w:r w:rsidR="00A63722">
        <w:rPr>
          <w:rFonts w:asciiTheme="minorHAnsi" w:hAnsiTheme="minorHAnsi" w:cstheme="minorHAnsi"/>
          <w:color w:val="333333"/>
        </w:rPr>
        <w:t>utilisation</w:t>
      </w:r>
      <w:r w:rsidR="00A8703D">
        <w:rPr>
          <w:rFonts w:asciiTheme="minorHAnsi" w:hAnsiTheme="minorHAnsi" w:cstheme="minorHAnsi"/>
          <w:color w:val="333333"/>
        </w:rPr>
        <w:t xml:space="preserve">. </w:t>
      </w:r>
    </w:p>
    <w:p w14:paraId="334F7C29" w14:textId="3DDCAF23" w:rsidR="003A65F6" w:rsidRPr="00104899" w:rsidRDefault="00A8703D" w:rsidP="002F3A68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4. The above analysis </w:t>
      </w:r>
      <w:r w:rsidR="00C9449B">
        <w:rPr>
          <w:rFonts w:asciiTheme="minorHAnsi" w:hAnsiTheme="minorHAnsi" w:cstheme="minorHAnsi"/>
          <w:color w:val="333333"/>
        </w:rPr>
        <w:t>ensures</w:t>
      </w:r>
      <w:r w:rsidR="004F4EE0">
        <w:rPr>
          <w:rFonts w:asciiTheme="minorHAnsi" w:hAnsiTheme="minorHAnsi" w:cstheme="minorHAnsi"/>
          <w:color w:val="333333"/>
        </w:rPr>
        <w:t xml:space="preserve"> there is no need for the customer to look around when the company can provide </w:t>
      </w:r>
      <w:r w:rsidR="0085347D">
        <w:rPr>
          <w:rFonts w:asciiTheme="minorHAnsi" w:hAnsiTheme="minorHAnsi" w:cstheme="minorHAnsi"/>
          <w:color w:val="333333"/>
        </w:rPr>
        <w:t xml:space="preserve">all the needed </w:t>
      </w:r>
      <w:r w:rsidR="00531FDD">
        <w:rPr>
          <w:rFonts w:asciiTheme="minorHAnsi" w:hAnsiTheme="minorHAnsi" w:cstheme="minorHAnsi"/>
          <w:color w:val="333333"/>
        </w:rPr>
        <w:t>services</w:t>
      </w:r>
      <w:r w:rsidR="00DA0004">
        <w:rPr>
          <w:rFonts w:asciiTheme="minorHAnsi" w:hAnsiTheme="minorHAnsi" w:cstheme="minorHAnsi"/>
          <w:color w:val="333333"/>
        </w:rPr>
        <w:t>; it</w:t>
      </w:r>
      <w:r w:rsidR="0085347D">
        <w:rPr>
          <w:rFonts w:asciiTheme="minorHAnsi" w:hAnsiTheme="minorHAnsi" w:cstheme="minorHAnsi"/>
          <w:color w:val="333333"/>
        </w:rPr>
        <w:t xml:space="preserve"> will </w:t>
      </w:r>
      <w:r w:rsidR="00315502">
        <w:rPr>
          <w:rFonts w:asciiTheme="minorHAnsi" w:hAnsiTheme="minorHAnsi" w:cstheme="minorHAnsi"/>
          <w:color w:val="333333"/>
        </w:rPr>
        <w:t>increase brand loyalty</w:t>
      </w:r>
      <w:r w:rsidR="0085347D">
        <w:rPr>
          <w:rFonts w:asciiTheme="minorHAnsi" w:hAnsiTheme="minorHAnsi" w:cstheme="minorHAnsi"/>
          <w:color w:val="333333"/>
        </w:rPr>
        <w:t xml:space="preserve"> and </w:t>
      </w:r>
      <w:r w:rsidR="00531FDD">
        <w:rPr>
          <w:rFonts w:asciiTheme="minorHAnsi" w:hAnsiTheme="minorHAnsi" w:cstheme="minorHAnsi"/>
          <w:color w:val="333333"/>
        </w:rPr>
        <w:t>decrease the churn rate.</w:t>
      </w:r>
    </w:p>
    <w:p w14:paraId="6A3562A7" w14:textId="3D380AD9" w:rsidR="002D45D6" w:rsidRPr="00104899" w:rsidRDefault="002D45D6" w:rsidP="003A65F6">
      <w:pPr>
        <w:pStyle w:val="NormalWeb"/>
        <w:shd w:val="clear" w:color="auto" w:fill="FFFFFF"/>
        <w:spacing w:after="0" w:line="480" w:lineRule="auto"/>
        <w:ind w:firstLine="720"/>
        <w:rPr>
          <w:rFonts w:asciiTheme="minorHAnsi" w:hAnsiTheme="minorHAnsi" w:cstheme="minorHAnsi"/>
          <w:color w:val="333333"/>
        </w:rPr>
      </w:pPr>
      <w:r w:rsidRPr="00104899">
        <w:rPr>
          <w:rFonts w:asciiTheme="minorHAnsi" w:hAnsiTheme="minorHAnsi" w:cstheme="minorHAnsi"/>
          <w:color w:val="333333"/>
        </w:rPr>
        <w:t xml:space="preserve">There are </w:t>
      </w:r>
      <w:r w:rsidR="00BC5A62" w:rsidRPr="00104899">
        <w:rPr>
          <w:rFonts w:asciiTheme="minorHAnsi" w:hAnsiTheme="minorHAnsi" w:cstheme="minorHAnsi"/>
          <w:color w:val="333333"/>
        </w:rPr>
        <w:t xml:space="preserve">a </w:t>
      </w:r>
      <w:r w:rsidRPr="00104899">
        <w:rPr>
          <w:rFonts w:asciiTheme="minorHAnsi" w:hAnsiTheme="minorHAnsi" w:cstheme="minorHAnsi"/>
          <w:color w:val="333333"/>
        </w:rPr>
        <w:t xml:space="preserve">couple of limitations that I would like to highlight. First, we do not have enough data points to come to </w:t>
      </w:r>
      <w:r w:rsidR="00BC5A62" w:rsidRPr="00104899">
        <w:rPr>
          <w:rFonts w:asciiTheme="minorHAnsi" w:hAnsiTheme="minorHAnsi" w:cstheme="minorHAnsi"/>
          <w:color w:val="333333"/>
        </w:rPr>
        <w:t>an</w:t>
      </w:r>
      <w:r w:rsidRPr="00104899">
        <w:rPr>
          <w:rFonts w:asciiTheme="minorHAnsi" w:hAnsiTheme="minorHAnsi" w:cstheme="minorHAnsi"/>
          <w:color w:val="333333"/>
        </w:rPr>
        <w:t xml:space="preserve"> ab</w:t>
      </w:r>
      <w:r w:rsidR="00CA4392" w:rsidRPr="00104899">
        <w:rPr>
          <w:rFonts w:asciiTheme="minorHAnsi" w:hAnsiTheme="minorHAnsi" w:cstheme="minorHAnsi"/>
          <w:color w:val="333333"/>
        </w:rPr>
        <w:t>solute decision</w:t>
      </w:r>
      <w:r w:rsidR="00BC5A62" w:rsidRPr="00104899">
        <w:rPr>
          <w:rFonts w:asciiTheme="minorHAnsi" w:hAnsiTheme="minorHAnsi" w:cstheme="minorHAnsi"/>
          <w:color w:val="333333"/>
        </w:rPr>
        <w:t xml:space="preserve">. Second, </w:t>
      </w:r>
      <w:r w:rsidR="00572DE5" w:rsidRPr="00104899">
        <w:rPr>
          <w:rFonts w:asciiTheme="minorHAnsi" w:hAnsiTheme="minorHAnsi" w:cstheme="minorHAnsi"/>
          <w:color w:val="333333"/>
        </w:rPr>
        <w:t>before</w:t>
      </w:r>
      <w:r w:rsidR="00CA4392" w:rsidRPr="00104899">
        <w:rPr>
          <w:rFonts w:asciiTheme="minorHAnsi" w:hAnsiTheme="minorHAnsi" w:cstheme="minorHAnsi"/>
          <w:color w:val="333333"/>
        </w:rPr>
        <w:t xml:space="preserve"> making any decision</w:t>
      </w:r>
      <w:r w:rsidR="00BC5A62" w:rsidRPr="00104899">
        <w:rPr>
          <w:rFonts w:asciiTheme="minorHAnsi" w:hAnsiTheme="minorHAnsi" w:cstheme="minorHAnsi"/>
          <w:color w:val="333333"/>
        </w:rPr>
        <w:t>,</w:t>
      </w:r>
      <w:r w:rsidR="00CA4392" w:rsidRPr="00104899">
        <w:rPr>
          <w:rFonts w:asciiTheme="minorHAnsi" w:hAnsiTheme="minorHAnsi" w:cstheme="minorHAnsi"/>
          <w:color w:val="333333"/>
        </w:rPr>
        <w:t xml:space="preserve"> the </w:t>
      </w:r>
      <w:r w:rsidR="00BC5A62" w:rsidRPr="00104899">
        <w:rPr>
          <w:rFonts w:asciiTheme="minorHAnsi" w:hAnsiTheme="minorHAnsi" w:cstheme="minorHAnsi"/>
          <w:color w:val="333333"/>
        </w:rPr>
        <w:t>stakeholders</w:t>
      </w:r>
      <w:r w:rsidR="00CA4392" w:rsidRPr="00104899">
        <w:rPr>
          <w:rFonts w:asciiTheme="minorHAnsi" w:hAnsiTheme="minorHAnsi" w:cstheme="minorHAnsi"/>
          <w:color w:val="333333"/>
        </w:rPr>
        <w:t xml:space="preserve"> </w:t>
      </w:r>
      <w:r w:rsidR="00BC5A62" w:rsidRPr="00104899">
        <w:rPr>
          <w:rFonts w:asciiTheme="minorHAnsi" w:hAnsiTheme="minorHAnsi" w:cstheme="minorHAnsi"/>
          <w:color w:val="333333"/>
        </w:rPr>
        <w:t>must</w:t>
      </w:r>
      <w:r w:rsidR="00CA4392" w:rsidRPr="00104899">
        <w:rPr>
          <w:rFonts w:asciiTheme="minorHAnsi" w:hAnsiTheme="minorHAnsi" w:cstheme="minorHAnsi"/>
          <w:color w:val="333333"/>
        </w:rPr>
        <w:t xml:space="preserve"> ensure </w:t>
      </w:r>
      <w:r w:rsidR="00BC5A62" w:rsidRPr="00104899">
        <w:rPr>
          <w:rFonts w:asciiTheme="minorHAnsi" w:hAnsiTheme="minorHAnsi" w:cstheme="minorHAnsi"/>
          <w:color w:val="333333"/>
        </w:rPr>
        <w:t xml:space="preserve">the </w:t>
      </w:r>
      <w:r w:rsidR="00CA4392" w:rsidRPr="00104899">
        <w:rPr>
          <w:rFonts w:asciiTheme="minorHAnsi" w:hAnsiTheme="minorHAnsi" w:cstheme="minorHAnsi"/>
          <w:color w:val="333333"/>
        </w:rPr>
        <w:t>validity of the data</w:t>
      </w:r>
      <w:r w:rsidR="00BC5A62" w:rsidRPr="00104899">
        <w:rPr>
          <w:rFonts w:asciiTheme="minorHAnsi" w:hAnsiTheme="minorHAnsi" w:cstheme="minorHAnsi"/>
          <w:color w:val="333333"/>
        </w:rPr>
        <w:t>.</w:t>
      </w:r>
      <w:r w:rsidR="00531FDD">
        <w:rPr>
          <w:rFonts w:asciiTheme="minorHAnsi" w:hAnsiTheme="minorHAnsi" w:cstheme="minorHAnsi"/>
          <w:color w:val="333333"/>
        </w:rPr>
        <w:t xml:space="preserve"> Lastly, each suggestion should be </w:t>
      </w:r>
      <w:r w:rsidR="00FB5CA4">
        <w:rPr>
          <w:rFonts w:asciiTheme="minorHAnsi" w:hAnsiTheme="minorHAnsi" w:cstheme="minorHAnsi"/>
          <w:color w:val="333333"/>
        </w:rPr>
        <w:t>piloted to ensure positive feedback.</w:t>
      </w:r>
    </w:p>
    <w:p w14:paraId="723C4AE1" w14:textId="22A96358" w:rsidR="0027170A" w:rsidRPr="00104899" w:rsidRDefault="000F518F" w:rsidP="000F51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104899">
        <w:rPr>
          <w:rFonts w:asciiTheme="minorHAnsi" w:hAnsiTheme="minorHAnsi" w:cstheme="minorHAnsi"/>
          <w:color w:val="333333"/>
        </w:rPr>
        <w:t>Bibliography</w:t>
      </w:r>
      <w:r w:rsidR="0027170A" w:rsidRPr="00104899">
        <w:rPr>
          <w:rFonts w:asciiTheme="minorHAnsi" w:hAnsiTheme="minorHAnsi" w:cstheme="minorHAnsi"/>
          <w:color w:val="333333"/>
        </w:rPr>
        <w:t>:</w:t>
      </w:r>
    </w:p>
    <w:p w14:paraId="1FB0B33F" w14:textId="41A7E017" w:rsidR="00F62E6A" w:rsidRPr="00104899" w:rsidRDefault="00F62E6A" w:rsidP="00F62E6A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Web Sources:</w:t>
      </w:r>
    </w:p>
    <w:p w14:paraId="52E5A31F" w14:textId="604CAC45" w:rsidR="00322108" w:rsidRDefault="00C97220" w:rsidP="00CD2E9A">
      <w:pPr>
        <w:pStyle w:val="NormalWeb"/>
        <w:spacing w:before="0" w:beforeAutospacing="0" w:after="0" w:afterAutospacing="0" w:line="480" w:lineRule="atLeast"/>
        <w:ind w:left="720" w:hanging="720"/>
        <w:rPr>
          <w:rStyle w:val="Hyperlink"/>
          <w:rFonts w:asciiTheme="minorHAnsi" w:hAnsiTheme="minorHAnsi" w:cstheme="minorHAnsi"/>
        </w:rPr>
      </w:pPr>
      <w:r w:rsidRPr="00104899">
        <w:rPr>
          <w:rFonts w:asciiTheme="minorHAnsi" w:hAnsiTheme="minorHAnsi" w:cstheme="minorHAnsi"/>
          <w:i/>
          <w:iCs/>
          <w:color w:val="000000"/>
        </w:rPr>
        <w:t>Best Practices for Designing Accessible Views</w:t>
      </w:r>
      <w:r w:rsidRPr="00104899">
        <w:rPr>
          <w:rFonts w:asciiTheme="minorHAnsi" w:hAnsiTheme="minorHAnsi" w:cstheme="minorHAnsi"/>
          <w:color w:val="000000"/>
        </w:rPr>
        <w:t xml:space="preserve">. (n.d.). Tableau. Retrieved 23 March 2022, from </w:t>
      </w:r>
      <w:hyperlink r:id="rId8" w:history="1">
        <w:r w:rsidR="00322108" w:rsidRPr="00104899">
          <w:rPr>
            <w:rStyle w:val="Hyperlink"/>
            <w:rFonts w:asciiTheme="minorHAnsi" w:hAnsiTheme="minorHAnsi" w:cstheme="minorHAnsi"/>
          </w:rPr>
          <w:t>https://help.tableau.com/current/pro/desktop/en-us/accessibility_best_practice.htm</w:t>
        </w:r>
      </w:hyperlink>
    </w:p>
    <w:p w14:paraId="66B5F8ED" w14:textId="1D2643BB" w:rsidR="00F62E6A" w:rsidRDefault="00F62E6A" w:rsidP="005905F3">
      <w:pPr>
        <w:pStyle w:val="NormalWeb"/>
        <w:spacing w:before="0" w:beforeAutospacing="0" w:after="0" w:afterAutospacing="0" w:line="480" w:lineRule="atLeast"/>
        <w:rPr>
          <w:rFonts w:asciiTheme="minorHAnsi" w:hAnsiTheme="minorHAnsi" w:cstheme="minorHAnsi"/>
        </w:rPr>
      </w:pPr>
    </w:p>
    <w:p w14:paraId="2E42BBD9" w14:textId="43917133" w:rsidR="00D6240D" w:rsidRDefault="00D6240D" w:rsidP="00D6240D">
      <w:pPr>
        <w:spacing w:after="0" w:line="480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62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Create a Dashboard</w:t>
      </w:r>
      <w:r w:rsidRPr="00D6240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(2021). Tableau. </w:t>
      </w:r>
      <w:hyperlink r:id="rId9" w:history="1">
        <w:r w:rsidR="0023694B" w:rsidRPr="00D6240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https://help.tableau.com/current/pro/desktop/en-us/dashboards_create.htm</w:t>
        </w:r>
      </w:hyperlink>
    </w:p>
    <w:p w14:paraId="13BBA415" w14:textId="77777777" w:rsidR="0023694B" w:rsidRPr="00D6240D" w:rsidRDefault="0023694B" w:rsidP="00D6240D">
      <w:pPr>
        <w:spacing w:after="0" w:line="480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FF73D67" w14:textId="77777777" w:rsidR="0023694B" w:rsidRPr="0023694B" w:rsidRDefault="0023694B" w:rsidP="0023694B">
      <w:pPr>
        <w:spacing w:after="0" w:line="480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369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Visual best practices</w:t>
      </w:r>
      <w:r w:rsidRPr="002369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(2021). Tableau. https://help.tableau.com/current/blueprint/en-gb/bp_visual_best_practices.htm</w:t>
      </w:r>
    </w:p>
    <w:p w14:paraId="6001271C" w14:textId="77777777" w:rsidR="00F62E6A" w:rsidRPr="00104899" w:rsidRDefault="00F62E6A" w:rsidP="00CD2E9A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</w:p>
    <w:sectPr w:rsidR="00F62E6A" w:rsidRPr="0010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A3CA" w14:textId="77777777" w:rsidR="00DA0D41" w:rsidRDefault="00DA0D41" w:rsidP="005C6282">
      <w:pPr>
        <w:spacing w:after="0" w:line="240" w:lineRule="auto"/>
      </w:pPr>
      <w:r>
        <w:separator/>
      </w:r>
    </w:p>
  </w:endnote>
  <w:endnote w:type="continuationSeparator" w:id="0">
    <w:p w14:paraId="68379E67" w14:textId="77777777" w:rsidR="00DA0D41" w:rsidRDefault="00DA0D41" w:rsidP="005C6282">
      <w:pPr>
        <w:spacing w:after="0" w:line="240" w:lineRule="auto"/>
      </w:pPr>
      <w:r>
        <w:continuationSeparator/>
      </w:r>
    </w:p>
  </w:endnote>
  <w:endnote w:type="continuationNotice" w:id="1">
    <w:p w14:paraId="6F58A80E" w14:textId="77777777" w:rsidR="00DA0D41" w:rsidRDefault="00DA0D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12B5" w14:textId="77777777" w:rsidR="00DA0D41" w:rsidRDefault="00DA0D41" w:rsidP="005C6282">
      <w:pPr>
        <w:spacing w:after="0" w:line="240" w:lineRule="auto"/>
      </w:pPr>
      <w:r>
        <w:separator/>
      </w:r>
    </w:p>
  </w:footnote>
  <w:footnote w:type="continuationSeparator" w:id="0">
    <w:p w14:paraId="4F47DAD3" w14:textId="77777777" w:rsidR="00DA0D41" w:rsidRDefault="00DA0D41" w:rsidP="005C6282">
      <w:pPr>
        <w:spacing w:after="0" w:line="240" w:lineRule="auto"/>
      </w:pPr>
      <w:r>
        <w:continuationSeparator/>
      </w:r>
    </w:p>
  </w:footnote>
  <w:footnote w:type="continuationNotice" w:id="1">
    <w:p w14:paraId="09338A41" w14:textId="77777777" w:rsidR="00DA0D41" w:rsidRDefault="00DA0D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DC9"/>
    <w:multiLevelType w:val="hybridMultilevel"/>
    <w:tmpl w:val="4146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15BF"/>
    <w:multiLevelType w:val="hybridMultilevel"/>
    <w:tmpl w:val="AA8E8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14043"/>
    <w:multiLevelType w:val="hybridMultilevel"/>
    <w:tmpl w:val="37F65C6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9034C"/>
    <w:multiLevelType w:val="hybridMultilevel"/>
    <w:tmpl w:val="4532FD9C"/>
    <w:lvl w:ilvl="0" w:tplc="3F6A40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426B0"/>
    <w:multiLevelType w:val="hybridMultilevel"/>
    <w:tmpl w:val="1F2C25FA"/>
    <w:lvl w:ilvl="0" w:tplc="310AB4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01043"/>
    <w:multiLevelType w:val="hybridMultilevel"/>
    <w:tmpl w:val="A178201E"/>
    <w:lvl w:ilvl="0" w:tplc="7B9EC1F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D453B"/>
    <w:multiLevelType w:val="hybridMultilevel"/>
    <w:tmpl w:val="E5A8E290"/>
    <w:lvl w:ilvl="0" w:tplc="7ADE2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B0F"/>
    <w:multiLevelType w:val="hybridMultilevel"/>
    <w:tmpl w:val="ABE4C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D4662"/>
    <w:multiLevelType w:val="hybridMultilevel"/>
    <w:tmpl w:val="AC3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6EA4"/>
    <w:multiLevelType w:val="hybridMultilevel"/>
    <w:tmpl w:val="8E6892AC"/>
    <w:lvl w:ilvl="0" w:tplc="08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48221622"/>
    <w:multiLevelType w:val="hybridMultilevel"/>
    <w:tmpl w:val="992C9274"/>
    <w:lvl w:ilvl="0" w:tplc="116CA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129D"/>
    <w:multiLevelType w:val="hybridMultilevel"/>
    <w:tmpl w:val="08423AE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44411B"/>
    <w:multiLevelType w:val="hybridMultilevel"/>
    <w:tmpl w:val="B2805C50"/>
    <w:lvl w:ilvl="0" w:tplc="E8885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405C85"/>
    <w:multiLevelType w:val="hybridMultilevel"/>
    <w:tmpl w:val="B37E6CF2"/>
    <w:lvl w:ilvl="0" w:tplc="B6F08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401903"/>
    <w:multiLevelType w:val="hybridMultilevel"/>
    <w:tmpl w:val="1B641B76"/>
    <w:lvl w:ilvl="0" w:tplc="0172E9F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86074">
    <w:abstractNumId w:val="7"/>
  </w:num>
  <w:num w:numId="2" w16cid:durableId="358359737">
    <w:abstractNumId w:val="6"/>
  </w:num>
  <w:num w:numId="3" w16cid:durableId="2123107189">
    <w:abstractNumId w:val="9"/>
  </w:num>
  <w:num w:numId="4" w16cid:durableId="1279750802">
    <w:abstractNumId w:val="1"/>
  </w:num>
  <w:num w:numId="5" w16cid:durableId="584655863">
    <w:abstractNumId w:val="8"/>
  </w:num>
  <w:num w:numId="6" w16cid:durableId="876161044">
    <w:abstractNumId w:val="14"/>
  </w:num>
  <w:num w:numId="7" w16cid:durableId="2042658640">
    <w:abstractNumId w:val="4"/>
  </w:num>
  <w:num w:numId="8" w16cid:durableId="675763286">
    <w:abstractNumId w:val="3"/>
  </w:num>
  <w:num w:numId="9" w16cid:durableId="1005471419">
    <w:abstractNumId w:val="5"/>
  </w:num>
  <w:num w:numId="10" w16cid:durableId="115373043">
    <w:abstractNumId w:val="11"/>
  </w:num>
  <w:num w:numId="11" w16cid:durableId="103155962">
    <w:abstractNumId w:val="0"/>
  </w:num>
  <w:num w:numId="12" w16cid:durableId="1865241092">
    <w:abstractNumId w:val="10"/>
  </w:num>
  <w:num w:numId="13" w16cid:durableId="474683739">
    <w:abstractNumId w:val="13"/>
  </w:num>
  <w:num w:numId="14" w16cid:durableId="2144885530">
    <w:abstractNumId w:val="2"/>
  </w:num>
  <w:num w:numId="15" w16cid:durableId="48774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2MLIwNLE0NzYzNTNU0lEKTi0uzszPAykwqgUA308wDiwAAAA="/>
  </w:docVars>
  <w:rsids>
    <w:rsidRoot w:val="005C6282"/>
    <w:rsid w:val="000040D7"/>
    <w:rsid w:val="00005911"/>
    <w:rsid w:val="00011966"/>
    <w:rsid w:val="00011F62"/>
    <w:rsid w:val="00013BE3"/>
    <w:rsid w:val="0002174F"/>
    <w:rsid w:val="00031A8D"/>
    <w:rsid w:val="0003283A"/>
    <w:rsid w:val="00035313"/>
    <w:rsid w:val="00044BD2"/>
    <w:rsid w:val="00046816"/>
    <w:rsid w:val="00046A2E"/>
    <w:rsid w:val="00061EB0"/>
    <w:rsid w:val="00062568"/>
    <w:rsid w:val="000630F0"/>
    <w:rsid w:val="000712C5"/>
    <w:rsid w:val="00073B19"/>
    <w:rsid w:val="00076FC1"/>
    <w:rsid w:val="000801CC"/>
    <w:rsid w:val="000839BF"/>
    <w:rsid w:val="00085365"/>
    <w:rsid w:val="000869AA"/>
    <w:rsid w:val="00095C90"/>
    <w:rsid w:val="00095F48"/>
    <w:rsid w:val="00097417"/>
    <w:rsid w:val="000A20DA"/>
    <w:rsid w:val="000B20F0"/>
    <w:rsid w:val="000B7BB1"/>
    <w:rsid w:val="000C6D5E"/>
    <w:rsid w:val="000D07C6"/>
    <w:rsid w:val="000D2F12"/>
    <w:rsid w:val="000E08C1"/>
    <w:rsid w:val="000E2658"/>
    <w:rsid w:val="000F3836"/>
    <w:rsid w:val="000F4BEF"/>
    <w:rsid w:val="000F518F"/>
    <w:rsid w:val="000F64DE"/>
    <w:rsid w:val="00103A9C"/>
    <w:rsid w:val="00104899"/>
    <w:rsid w:val="00106663"/>
    <w:rsid w:val="00111666"/>
    <w:rsid w:val="00117864"/>
    <w:rsid w:val="00124A5A"/>
    <w:rsid w:val="00124CDC"/>
    <w:rsid w:val="00125733"/>
    <w:rsid w:val="00133815"/>
    <w:rsid w:val="001459AB"/>
    <w:rsid w:val="00153BBC"/>
    <w:rsid w:val="0016087D"/>
    <w:rsid w:val="001666CF"/>
    <w:rsid w:val="0019100B"/>
    <w:rsid w:val="001A00EA"/>
    <w:rsid w:val="001A666C"/>
    <w:rsid w:val="001B6E10"/>
    <w:rsid w:val="001C163F"/>
    <w:rsid w:val="001C7270"/>
    <w:rsid w:val="001D1322"/>
    <w:rsid w:val="001D152C"/>
    <w:rsid w:val="001D19FF"/>
    <w:rsid w:val="001D4C0D"/>
    <w:rsid w:val="001D7718"/>
    <w:rsid w:val="001F2E68"/>
    <w:rsid w:val="002020A8"/>
    <w:rsid w:val="002148E3"/>
    <w:rsid w:val="0021614A"/>
    <w:rsid w:val="00224001"/>
    <w:rsid w:val="00234515"/>
    <w:rsid w:val="00234CED"/>
    <w:rsid w:val="0023694B"/>
    <w:rsid w:val="00241DC1"/>
    <w:rsid w:val="00243DEB"/>
    <w:rsid w:val="002443A9"/>
    <w:rsid w:val="002467E6"/>
    <w:rsid w:val="00250907"/>
    <w:rsid w:val="002515E3"/>
    <w:rsid w:val="00256755"/>
    <w:rsid w:val="00261D36"/>
    <w:rsid w:val="002654E4"/>
    <w:rsid w:val="0027170A"/>
    <w:rsid w:val="002814D2"/>
    <w:rsid w:val="00283C2B"/>
    <w:rsid w:val="00296FD8"/>
    <w:rsid w:val="002A69EC"/>
    <w:rsid w:val="002B1760"/>
    <w:rsid w:val="002B5C47"/>
    <w:rsid w:val="002C0F99"/>
    <w:rsid w:val="002C445B"/>
    <w:rsid w:val="002D2E67"/>
    <w:rsid w:val="002D325E"/>
    <w:rsid w:val="002D45D6"/>
    <w:rsid w:val="002D49BE"/>
    <w:rsid w:val="002E4CFC"/>
    <w:rsid w:val="002E4F65"/>
    <w:rsid w:val="002E55D5"/>
    <w:rsid w:val="002E5CE5"/>
    <w:rsid w:val="002F3A68"/>
    <w:rsid w:val="00301620"/>
    <w:rsid w:val="00315502"/>
    <w:rsid w:val="00322108"/>
    <w:rsid w:val="00341185"/>
    <w:rsid w:val="00341FFC"/>
    <w:rsid w:val="003504D2"/>
    <w:rsid w:val="00381497"/>
    <w:rsid w:val="00382388"/>
    <w:rsid w:val="00385FDF"/>
    <w:rsid w:val="003866DA"/>
    <w:rsid w:val="003A2301"/>
    <w:rsid w:val="003A65F6"/>
    <w:rsid w:val="003B0ECA"/>
    <w:rsid w:val="003B17A2"/>
    <w:rsid w:val="003B766B"/>
    <w:rsid w:val="003C379E"/>
    <w:rsid w:val="003C4B71"/>
    <w:rsid w:val="003D59E8"/>
    <w:rsid w:val="003E1BEA"/>
    <w:rsid w:val="003E3553"/>
    <w:rsid w:val="003E360E"/>
    <w:rsid w:val="003E5D2F"/>
    <w:rsid w:val="003F2A00"/>
    <w:rsid w:val="003F4B65"/>
    <w:rsid w:val="00407362"/>
    <w:rsid w:val="0041252A"/>
    <w:rsid w:val="004176A8"/>
    <w:rsid w:val="00431463"/>
    <w:rsid w:val="00437034"/>
    <w:rsid w:val="0043732C"/>
    <w:rsid w:val="0045141E"/>
    <w:rsid w:val="004565A9"/>
    <w:rsid w:val="004649D6"/>
    <w:rsid w:val="004677D0"/>
    <w:rsid w:val="00476A6A"/>
    <w:rsid w:val="00483F2D"/>
    <w:rsid w:val="00484B89"/>
    <w:rsid w:val="00490B95"/>
    <w:rsid w:val="004920EF"/>
    <w:rsid w:val="004968E3"/>
    <w:rsid w:val="004A17F0"/>
    <w:rsid w:val="004A56DB"/>
    <w:rsid w:val="004B295C"/>
    <w:rsid w:val="004B3707"/>
    <w:rsid w:val="004B5B5B"/>
    <w:rsid w:val="004B7693"/>
    <w:rsid w:val="004C43F8"/>
    <w:rsid w:val="004C7254"/>
    <w:rsid w:val="004C7FF8"/>
    <w:rsid w:val="004D2089"/>
    <w:rsid w:val="004E32B0"/>
    <w:rsid w:val="004E77FB"/>
    <w:rsid w:val="004F31F8"/>
    <w:rsid w:val="004F4EE0"/>
    <w:rsid w:val="004F598C"/>
    <w:rsid w:val="004F6A9C"/>
    <w:rsid w:val="00506237"/>
    <w:rsid w:val="005068DF"/>
    <w:rsid w:val="00515B2A"/>
    <w:rsid w:val="005170BB"/>
    <w:rsid w:val="00531FDD"/>
    <w:rsid w:val="005365DE"/>
    <w:rsid w:val="00537DBA"/>
    <w:rsid w:val="00542547"/>
    <w:rsid w:val="00546499"/>
    <w:rsid w:val="00546D53"/>
    <w:rsid w:val="00546ED6"/>
    <w:rsid w:val="005475CE"/>
    <w:rsid w:val="00553822"/>
    <w:rsid w:val="00565705"/>
    <w:rsid w:val="005668EE"/>
    <w:rsid w:val="00570735"/>
    <w:rsid w:val="00572DE5"/>
    <w:rsid w:val="0057451A"/>
    <w:rsid w:val="005842F0"/>
    <w:rsid w:val="00586CB8"/>
    <w:rsid w:val="005905F3"/>
    <w:rsid w:val="00590DB5"/>
    <w:rsid w:val="005A65AE"/>
    <w:rsid w:val="005B4FD6"/>
    <w:rsid w:val="005B61A7"/>
    <w:rsid w:val="005B6A29"/>
    <w:rsid w:val="005C314B"/>
    <w:rsid w:val="005C6282"/>
    <w:rsid w:val="005C6E64"/>
    <w:rsid w:val="005C7020"/>
    <w:rsid w:val="005D6480"/>
    <w:rsid w:val="005D64F6"/>
    <w:rsid w:val="005E270B"/>
    <w:rsid w:val="00601AFD"/>
    <w:rsid w:val="00601E3D"/>
    <w:rsid w:val="0060683B"/>
    <w:rsid w:val="00606E63"/>
    <w:rsid w:val="00612C3A"/>
    <w:rsid w:val="00643D1D"/>
    <w:rsid w:val="0064507F"/>
    <w:rsid w:val="006469AA"/>
    <w:rsid w:val="00653B48"/>
    <w:rsid w:val="006604B0"/>
    <w:rsid w:val="00660BDC"/>
    <w:rsid w:val="00664330"/>
    <w:rsid w:val="00670FFC"/>
    <w:rsid w:val="00673FE5"/>
    <w:rsid w:val="00674BF7"/>
    <w:rsid w:val="00694063"/>
    <w:rsid w:val="00694A4A"/>
    <w:rsid w:val="006A3FB4"/>
    <w:rsid w:val="006A7640"/>
    <w:rsid w:val="006B0FA1"/>
    <w:rsid w:val="006D67C5"/>
    <w:rsid w:val="006E4881"/>
    <w:rsid w:val="006F6399"/>
    <w:rsid w:val="006F7452"/>
    <w:rsid w:val="007041F2"/>
    <w:rsid w:val="00705015"/>
    <w:rsid w:val="0070544E"/>
    <w:rsid w:val="00706050"/>
    <w:rsid w:val="007076E4"/>
    <w:rsid w:val="0071446B"/>
    <w:rsid w:val="00724093"/>
    <w:rsid w:val="007266ED"/>
    <w:rsid w:val="00726F27"/>
    <w:rsid w:val="00735243"/>
    <w:rsid w:val="00736BC1"/>
    <w:rsid w:val="0073726B"/>
    <w:rsid w:val="0073784D"/>
    <w:rsid w:val="00742F6D"/>
    <w:rsid w:val="00751959"/>
    <w:rsid w:val="00752C5B"/>
    <w:rsid w:val="00764935"/>
    <w:rsid w:val="007662E0"/>
    <w:rsid w:val="00771D7E"/>
    <w:rsid w:val="00774655"/>
    <w:rsid w:val="00790E40"/>
    <w:rsid w:val="007A4B73"/>
    <w:rsid w:val="007B121F"/>
    <w:rsid w:val="007B134A"/>
    <w:rsid w:val="007B2F06"/>
    <w:rsid w:val="007D265F"/>
    <w:rsid w:val="007D4CA1"/>
    <w:rsid w:val="007E518D"/>
    <w:rsid w:val="007E61F4"/>
    <w:rsid w:val="007F2A29"/>
    <w:rsid w:val="007F4145"/>
    <w:rsid w:val="007F5B3A"/>
    <w:rsid w:val="008005DB"/>
    <w:rsid w:val="0080726E"/>
    <w:rsid w:val="00807BE5"/>
    <w:rsid w:val="00810CDC"/>
    <w:rsid w:val="00816CE8"/>
    <w:rsid w:val="00817C48"/>
    <w:rsid w:val="008203EC"/>
    <w:rsid w:val="00820E98"/>
    <w:rsid w:val="0082176C"/>
    <w:rsid w:val="00851754"/>
    <w:rsid w:val="0085347D"/>
    <w:rsid w:val="00854908"/>
    <w:rsid w:val="008556BA"/>
    <w:rsid w:val="00856C24"/>
    <w:rsid w:val="00863DE7"/>
    <w:rsid w:val="008653A7"/>
    <w:rsid w:val="008703A1"/>
    <w:rsid w:val="008732EF"/>
    <w:rsid w:val="0088141B"/>
    <w:rsid w:val="00891331"/>
    <w:rsid w:val="0089256E"/>
    <w:rsid w:val="00897BC7"/>
    <w:rsid w:val="00897C20"/>
    <w:rsid w:val="008A05BE"/>
    <w:rsid w:val="008A1FD9"/>
    <w:rsid w:val="008A6D20"/>
    <w:rsid w:val="008B2DF2"/>
    <w:rsid w:val="008B7DB1"/>
    <w:rsid w:val="008C29C9"/>
    <w:rsid w:val="008C6CC5"/>
    <w:rsid w:val="008C7976"/>
    <w:rsid w:val="008D2F38"/>
    <w:rsid w:val="008D53E1"/>
    <w:rsid w:val="008D66B3"/>
    <w:rsid w:val="008E33A6"/>
    <w:rsid w:val="008F2810"/>
    <w:rsid w:val="0090641C"/>
    <w:rsid w:val="00906D3D"/>
    <w:rsid w:val="0091117C"/>
    <w:rsid w:val="009177BF"/>
    <w:rsid w:val="00921549"/>
    <w:rsid w:val="00923574"/>
    <w:rsid w:val="00932001"/>
    <w:rsid w:val="00940DFB"/>
    <w:rsid w:val="00942657"/>
    <w:rsid w:val="00943538"/>
    <w:rsid w:val="00957084"/>
    <w:rsid w:val="0097119A"/>
    <w:rsid w:val="009925EF"/>
    <w:rsid w:val="009932B0"/>
    <w:rsid w:val="00994493"/>
    <w:rsid w:val="009A0EFD"/>
    <w:rsid w:val="009B09C4"/>
    <w:rsid w:val="009D0F2B"/>
    <w:rsid w:val="009E3836"/>
    <w:rsid w:val="009E429C"/>
    <w:rsid w:val="009E75A2"/>
    <w:rsid w:val="009F12F4"/>
    <w:rsid w:val="00A0000A"/>
    <w:rsid w:val="00A00A20"/>
    <w:rsid w:val="00A101A5"/>
    <w:rsid w:val="00A15902"/>
    <w:rsid w:val="00A20FA0"/>
    <w:rsid w:val="00A21CDA"/>
    <w:rsid w:val="00A25314"/>
    <w:rsid w:val="00A2632E"/>
    <w:rsid w:val="00A34415"/>
    <w:rsid w:val="00A47D81"/>
    <w:rsid w:val="00A552E0"/>
    <w:rsid w:val="00A63722"/>
    <w:rsid w:val="00A651D5"/>
    <w:rsid w:val="00A77596"/>
    <w:rsid w:val="00A8229D"/>
    <w:rsid w:val="00A8703D"/>
    <w:rsid w:val="00A87C22"/>
    <w:rsid w:val="00AB04BD"/>
    <w:rsid w:val="00AB771A"/>
    <w:rsid w:val="00AC0EC5"/>
    <w:rsid w:val="00AC522D"/>
    <w:rsid w:val="00AC6D58"/>
    <w:rsid w:val="00AC7FE8"/>
    <w:rsid w:val="00AD2C2F"/>
    <w:rsid w:val="00AD3266"/>
    <w:rsid w:val="00AD5044"/>
    <w:rsid w:val="00AE312A"/>
    <w:rsid w:val="00AE6CAF"/>
    <w:rsid w:val="00AF455F"/>
    <w:rsid w:val="00B0686A"/>
    <w:rsid w:val="00B068B2"/>
    <w:rsid w:val="00B10A15"/>
    <w:rsid w:val="00B31B8A"/>
    <w:rsid w:val="00B320A4"/>
    <w:rsid w:val="00B40146"/>
    <w:rsid w:val="00B418C1"/>
    <w:rsid w:val="00B45493"/>
    <w:rsid w:val="00B553A3"/>
    <w:rsid w:val="00B62778"/>
    <w:rsid w:val="00B64760"/>
    <w:rsid w:val="00B722C1"/>
    <w:rsid w:val="00B753FE"/>
    <w:rsid w:val="00B77C69"/>
    <w:rsid w:val="00B86152"/>
    <w:rsid w:val="00B91E0A"/>
    <w:rsid w:val="00BA21E1"/>
    <w:rsid w:val="00BB4F62"/>
    <w:rsid w:val="00BC5A62"/>
    <w:rsid w:val="00BD68D3"/>
    <w:rsid w:val="00BE6263"/>
    <w:rsid w:val="00BF0882"/>
    <w:rsid w:val="00C30ACD"/>
    <w:rsid w:val="00C33D89"/>
    <w:rsid w:val="00C42E17"/>
    <w:rsid w:val="00C45F07"/>
    <w:rsid w:val="00C46641"/>
    <w:rsid w:val="00C616BD"/>
    <w:rsid w:val="00C712E6"/>
    <w:rsid w:val="00C71818"/>
    <w:rsid w:val="00C90DF8"/>
    <w:rsid w:val="00C93D3B"/>
    <w:rsid w:val="00C9449B"/>
    <w:rsid w:val="00C97220"/>
    <w:rsid w:val="00C97672"/>
    <w:rsid w:val="00CA16A4"/>
    <w:rsid w:val="00CA4392"/>
    <w:rsid w:val="00CA508E"/>
    <w:rsid w:val="00CA6708"/>
    <w:rsid w:val="00CB5BA5"/>
    <w:rsid w:val="00CB7491"/>
    <w:rsid w:val="00CC2A7A"/>
    <w:rsid w:val="00CC448C"/>
    <w:rsid w:val="00CC664F"/>
    <w:rsid w:val="00CD03F2"/>
    <w:rsid w:val="00CD04C5"/>
    <w:rsid w:val="00CD2E9A"/>
    <w:rsid w:val="00CD2F54"/>
    <w:rsid w:val="00CD39C9"/>
    <w:rsid w:val="00CE7FB3"/>
    <w:rsid w:val="00D016EC"/>
    <w:rsid w:val="00D04192"/>
    <w:rsid w:val="00D05B53"/>
    <w:rsid w:val="00D12CA0"/>
    <w:rsid w:val="00D17D42"/>
    <w:rsid w:val="00D2251F"/>
    <w:rsid w:val="00D25F94"/>
    <w:rsid w:val="00D31873"/>
    <w:rsid w:val="00D34573"/>
    <w:rsid w:val="00D348D6"/>
    <w:rsid w:val="00D43CAA"/>
    <w:rsid w:val="00D53B10"/>
    <w:rsid w:val="00D6240D"/>
    <w:rsid w:val="00D643B3"/>
    <w:rsid w:val="00D743B3"/>
    <w:rsid w:val="00D76925"/>
    <w:rsid w:val="00D8127B"/>
    <w:rsid w:val="00D82A15"/>
    <w:rsid w:val="00D86129"/>
    <w:rsid w:val="00D917C6"/>
    <w:rsid w:val="00D91D6C"/>
    <w:rsid w:val="00D922B9"/>
    <w:rsid w:val="00DA0004"/>
    <w:rsid w:val="00DA0D41"/>
    <w:rsid w:val="00DC21AF"/>
    <w:rsid w:val="00DC3080"/>
    <w:rsid w:val="00DC3A4C"/>
    <w:rsid w:val="00DC7BA0"/>
    <w:rsid w:val="00DD39F1"/>
    <w:rsid w:val="00DD7910"/>
    <w:rsid w:val="00DE0F88"/>
    <w:rsid w:val="00E05355"/>
    <w:rsid w:val="00E112A2"/>
    <w:rsid w:val="00E11D97"/>
    <w:rsid w:val="00E25C9B"/>
    <w:rsid w:val="00E26598"/>
    <w:rsid w:val="00E355D7"/>
    <w:rsid w:val="00E35E7A"/>
    <w:rsid w:val="00E369AE"/>
    <w:rsid w:val="00E5095B"/>
    <w:rsid w:val="00E50CB8"/>
    <w:rsid w:val="00E53EF1"/>
    <w:rsid w:val="00E56403"/>
    <w:rsid w:val="00E614B3"/>
    <w:rsid w:val="00E676B6"/>
    <w:rsid w:val="00E70405"/>
    <w:rsid w:val="00E714A5"/>
    <w:rsid w:val="00E83FE7"/>
    <w:rsid w:val="00E84806"/>
    <w:rsid w:val="00E86467"/>
    <w:rsid w:val="00E869B6"/>
    <w:rsid w:val="00E86D22"/>
    <w:rsid w:val="00EA0E8C"/>
    <w:rsid w:val="00EA1435"/>
    <w:rsid w:val="00EB2DFD"/>
    <w:rsid w:val="00EB769D"/>
    <w:rsid w:val="00EB7976"/>
    <w:rsid w:val="00EC02D0"/>
    <w:rsid w:val="00EC4C80"/>
    <w:rsid w:val="00ED037C"/>
    <w:rsid w:val="00ED60F5"/>
    <w:rsid w:val="00EE0763"/>
    <w:rsid w:val="00EE4F21"/>
    <w:rsid w:val="00EE7D0D"/>
    <w:rsid w:val="00EF2496"/>
    <w:rsid w:val="00EF7C3E"/>
    <w:rsid w:val="00F044E3"/>
    <w:rsid w:val="00F06A63"/>
    <w:rsid w:val="00F17B08"/>
    <w:rsid w:val="00F2430D"/>
    <w:rsid w:val="00F2770F"/>
    <w:rsid w:val="00F33BA4"/>
    <w:rsid w:val="00F544F3"/>
    <w:rsid w:val="00F62E6A"/>
    <w:rsid w:val="00F62F4B"/>
    <w:rsid w:val="00F63FA3"/>
    <w:rsid w:val="00F65829"/>
    <w:rsid w:val="00F71ADB"/>
    <w:rsid w:val="00F74C30"/>
    <w:rsid w:val="00F808C4"/>
    <w:rsid w:val="00F8239E"/>
    <w:rsid w:val="00F8648F"/>
    <w:rsid w:val="00F87972"/>
    <w:rsid w:val="00F87FF6"/>
    <w:rsid w:val="00FA3155"/>
    <w:rsid w:val="00FA50D8"/>
    <w:rsid w:val="00FA6F39"/>
    <w:rsid w:val="00FB1C95"/>
    <w:rsid w:val="00FB4F59"/>
    <w:rsid w:val="00FB5CA4"/>
    <w:rsid w:val="00FB7147"/>
    <w:rsid w:val="00FC2BC9"/>
    <w:rsid w:val="00FD31FD"/>
    <w:rsid w:val="00FD5179"/>
    <w:rsid w:val="00FD5BEA"/>
    <w:rsid w:val="00FD7BF7"/>
    <w:rsid w:val="00FE2D2C"/>
    <w:rsid w:val="00FF1545"/>
    <w:rsid w:val="00FF2D95"/>
    <w:rsid w:val="00F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2CF1"/>
  <w15:chartTrackingRefBased/>
  <w15:docId w15:val="{89356E3B-8AE6-4CC2-B94E-AA3465AD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F54"/>
    <w:rPr>
      <w:b/>
      <w:bCs/>
    </w:rPr>
  </w:style>
  <w:style w:type="character" w:styleId="Emphasis">
    <w:name w:val="Emphasis"/>
    <w:basedOn w:val="DefaultParagraphFont"/>
    <w:uiPriority w:val="20"/>
    <w:qFormat/>
    <w:rsid w:val="00CD2F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5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E1"/>
  </w:style>
  <w:style w:type="paragraph" w:styleId="Footer">
    <w:name w:val="footer"/>
    <w:basedOn w:val="Normal"/>
    <w:link w:val="FooterChar"/>
    <w:uiPriority w:val="99"/>
    <w:unhideWhenUsed/>
    <w:rsid w:val="008D5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E1"/>
  </w:style>
  <w:style w:type="paragraph" w:styleId="ListParagraph">
    <w:name w:val="List Paragraph"/>
    <w:basedOn w:val="Normal"/>
    <w:uiPriority w:val="34"/>
    <w:qFormat/>
    <w:rsid w:val="00DC7B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4760"/>
  </w:style>
  <w:style w:type="character" w:styleId="Hyperlink">
    <w:name w:val="Hyperlink"/>
    <w:basedOn w:val="DefaultParagraphFont"/>
    <w:uiPriority w:val="99"/>
    <w:unhideWhenUsed/>
    <w:rsid w:val="00322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accessibility_best_practic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dashboards_crea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D6C2C5-EE30-0149-B7BA-08B6644A42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Zaheer</dc:creator>
  <cp:keywords/>
  <dc:description/>
  <cp:lastModifiedBy>ali Zaheer</cp:lastModifiedBy>
  <cp:revision>3</cp:revision>
  <dcterms:created xsi:type="dcterms:W3CDTF">2022-05-02T23:09:00Z</dcterms:created>
  <dcterms:modified xsi:type="dcterms:W3CDTF">2022-05-02T23:09:00Z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2022-03-13T13:15:49Z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e9b259dd-a9f0-4270-84e7-5687c16bedf9</vt:lpwstr>
  </property>
  <property fmtid="{D5CDD505-2E9C-101B-9397-08002B2CF9AE}" pid="8" name="MSIP_Label_5fae8262-b78e-4366-8929-a5d6aac95320_ContentBits">
    <vt:lpwstr>0</vt:lpwstr>
  </property>
</Properties>
</file>