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04A"/>
          <w:sz w:val="50"/>
        </w:rPr>
        <w:t>Commerce OS / Store Builder</w:t>
        <w:br/>
        <w:t>Reference Skills &amp; Repository Atlas</w:t>
      </w:r>
    </w:p>
    <w:p>
      <w:pPr>
        <w:jc w:val="center"/>
      </w:pPr>
      <w:r>
        <w:rPr>
          <w:color w:val="2D6A78"/>
          <w:sz w:val="24"/>
        </w:rPr>
        <w:t>سند مرجع اجرایی برای انتخاب Skill، Repository، الگو و منبع تحقیق</w:t>
      </w:r>
    </w:p>
    <w:p>
      <w:pPr>
        <w:jc w:val="center"/>
      </w:pPr>
      <w:r>
        <w:rPr>
          <w:sz w:val="18"/>
        </w:rPr>
        <w:t>نسخه 1.0 — 26 سپتامبر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7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8"/>
              </w:rPr>
              <w:t>هدف: برای هر بخش از پلتفرم فروشگاهی در سطح Firuzo/iTRIP مشخص می‌کند از کدام Skillها و Repositoryها می‌توان برای معماری، پیاده‌سازی، تست و الهام استفاده کرد. این سند «لیست کپی‌کردن» نیست؛ هر مرجع باید با لایسنس، بلوغ، امنیت و انطباق با معماری داخلی بررسی شود.</w:t>
            </w:r>
          </w:p>
        </w:tc>
      </w:tr>
    </w:tbl>
    <w:p/>
    <w:p>
      <w:pPr>
        <w:pStyle w:val="Heading1"/>
      </w:pPr>
      <w:r>
        <w:t>1. قانون استفاده از منابع مرجع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Source of Truth اول: نیازمندی محصول، ADRهای خود پروژه، قراردادهای دامنه و تست‌های پذیرش.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Source of Truth دوم: مستندات رسمی و RFC/Specification همان فناوری.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Source of Truth سوم: Repositoryهای مرجع برای دیدن معماری، الگو، تست و edge case؛ نه برای کپی کورکورانه.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هر dependency قبل از adoption باید از نظر License، امنیت، فعالیت نگهداری، bus factor، bundle/runtime cost و سازگاری با Next.js/React/TypeScript ارزیابی شود.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برای هسته مالی، سفارش، موجودی، tenant isolation و clone/fork، هیچ Repository خارجی نباید منبع حقیقت داده باشد؛ فقط reference architecture است.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کد خارجی باید تا حد ممکن در package/module ایزوله باشد تا امکان تعویض آن بدون شکستن Core وجود داشته باشد.</w:t>
      </w:r>
    </w:p>
    <w:p>
      <w:pPr>
        <w:pStyle w:val="Heading1"/>
      </w:pPr>
      <w:r>
        <w:t>2. راهنمای برچسب‌ها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8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برچسب</w:t>
            </w:r>
          </w:p>
        </w:tc>
        <w:tc>
          <w:tcPr>
            <w:tcW w:type="dxa" w:w="2448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معنا</w:t>
            </w:r>
          </w:p>
        </w:tc>
        <w:tc>
          <w:tcPr>
            <w:tcW w:type="dxa" w:w="6048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روش استفاده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مناسب برای طراحی هسته</w:t>
            </w:r>
          </w:p>
        </w:tc>
        <w:tc>
          <w:tcPr>
            <w:tcW w:type="dxa" w:w="60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از مدل دامنه و معماری ایده بگیر؛ منطق حساس را داخلی نگه دار.</w:t>
            </w:r>
          </w:p>
        </w:tc>
      </w:tr>
      <w:tr>
        <w:tc>
          <w:tcPr>
            <w:tcW w:type="dxa" w:w="10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قابل استفاده مستقیم به‌عنوان dependency</w:t>
            </w:r>
          </w:p>
        </w:tc>
        <w:tc>
          <w:tcPr>
            <w:tcW w:type="dxa" w:w="60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پس از license/security/performance review.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EMBED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قابل embed/extension</w:t>
            </w:r>
          </w:p>
        </w:tc>
        <w:tc>
          <w:tcPr>
            <w:tcW w:type="dxa" w:w="60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مناسب برای editor, UI, search, workflow و ابزارهای اطراف هسته.</w:t>
            </w:r>
          </w:p>
        </w:tc>
      </w:tr>
      <w:tr>
        <w:tc>
          <w:tcPr>
            <w:tcW w:type="dxa" w:w="10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مرجع معماری/UX/الگو</w:t>
            </w:r>
          </w:p>
        </w:tc>
        <w:tc>
          <w:tcPr>
            <w:tcW w:type="dxa" w:w="60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مقایسه و استخراج pattern.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منبع سناریو و تست</w:t>
            </w:r>
          </w:p>
        </w:tc>
        <w:tc>
          <w:tcPr>
            <w:tcW w:type="dxa" w:w="60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edge cases، test fixtures و threat model.</w:t>
            </w:r>
          </w:p>
        </w:tc>
      </w:tr>
      <w:tr>
        <w:tc>
          <w:tcPr>
            <w:tcW w:type="dxa" w:w="10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مهارت قابل نصب/ارجاع به agent</w:t>
            </w:r>
          </w:p>
        </w:tc>
        <w:tc>
          <w:tcPr>
            <w:tcW w:type="dxa" w:w="60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بهبود رفتار ایجنت و فرایند توسعه؛ جایگزین کد پروژه نیست.</w:t>
            </w:r>
          </w:p>
        </w:tc>
      </w:tr>
      <w:tr>
        <w:tc>
          <w:tcPr>
            <w:tcW w:type="dxa" w:w="10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CAUTION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نیازمند احتیاط</w:t>
            </w:r>
          </w:p>
        </w:tc>
        <w:tc>
          <w:tcPr>
            <w:tcW w:type="dxa" w:w="60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به دلیل license، پیچیدگی، وابستگی شدید یا تفاوت معماری.</w:t>
            </w:r>
          </w:p>
        </w:tc>
      </w:tr>
    </w:tbl>
    <w:p>
      <w:pPr>
        <w:spacing w:after="20"/>
      </w:pPr>
    </w:p>
    <w:p>
      <w:pPr>
        <w:pStyle w:val="Heading1"/>
      </w:pPr>
      <w:r>
        <w:t>3. ماتریس سریع مرجع‌ها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بخش</w:t>
            </w:r>
          </w:p>
        </w:tc>
        <w:tc>
          <w:tcPr>
            <w:tcW w:type="dxa" w:w="36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مرجع‌های اصلی</w:t>
            </w:r>
          </w:p>
        </w:tc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88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کاربرد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 Core</w:t>
            </w:r>
          </w:p>
        </w:tc>
        <w:tc>
          <w:tcPr>
            <w:tcW w:type="dxa" w:w="36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Medusa; Saleor; Vendure</w:t>
            </w:r>
          </w:p>
        </w:tc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 / REFERENCE</w:t>
            </w:r>
          </w:p>
        </w:tc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Product model, cart, order, promotion, fulfillment</w:t>
            </w:r>
          </w:p>
        </w:tc>
      </w:tr>
      <w:tr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PIM / Catalog</w:t>
            </w:r>
          </w:p>
        </w:tc>
        <w:tc>
          <w:tcPr>
            <w:tcW w:type="dxa" w:w="36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Akeneo; Saleor; Directus</w:t>
            </w:r>
          </w:p>
        </w:tc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Product attributes, catalogs, content models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CMS</w:t>
            </w:r>
          </w:p>
        </w:tc>
        <w:tc>
          <w:tcPr>
            <w:tcW w:type="dxa" w:w="36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Payload; Directus; Strapi; WordPress Gutenberg</w:t>
            </w:r>
          </w:p>
        </w:tc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CMS, content modeling, editorial workflow</w:t>
            </w:r>
          </w:p>
        </w:tc>
      </w:tr>
      <w:tr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Visual Builder</w:t>
            </w:r>
          </w:p>
        </w:tc>
        <w:tc>
          <w:tcPr>
            <w:tcW w:type="dxa" w:w="36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Puck; GrapesJS; Gutenberg</w:t>
            </w:r>
          </w:p>
        </w:tc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EMBED / REFERENCE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Drag-drop builder, blocks, templates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Design System</w:t>
            </w:r>
          </w:p>
        </w:tc>
        <w:tc>
          <w:tcPr>
            <w:tcW w:type="dxa" w:w="36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shadcn/ui; Radix; React Aria; MUI</w:t>
            </w:r>
          </w:p>
        </w:tc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Accessible primitives + system tokens</w:t>
            </w:r>
          </w:p>
        </w:tc>
      </w:tr>
      <w:tr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Multi-tenant</w:t>
            </w:r>
          </w:p>
        </w:tc>
        <w:tc>
          <w:tcPr>
            <w:tcW w:type="dxa" w:w="36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Vercel Platforms; Cal.com</w:t>
            </w:r>
          </w:p>
        </w:tc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Tenant routing, organization boundaries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Data</w:t>
            </w:r>
          </w:p>
        </w:tc>
        <w:tc>
          <w:tcPr>
            <w:tcW w:type="dxa" w:w="36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PostgreSQL; Prisma; Drizzle; Redis</w:t>
            </w:r>
          </w:p>
        </w:tc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CORE</w:t>
            </w:r>
          </w:p>
        </w:tc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Persistence, cache, transactions</w:t>
            </w:r>
          </w:p>
        </w:tc>
      </w:tr>
      <w:tr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Search</w:t>
            </w:r>
          </w:p>
        </w:tc>
        <w:tc>
          <w:tcPr>
            <w:tcW w:type="dxa" w:w="36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Meilisearch; Typesense; OpenSearch</w:t>
            </w:r>
          </w:p>
        </w:tc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Catalog/search/filtering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Workflow</w:t>
            </w:r>
          </w:p>
        </w:tc>
        <w:tc>
          <w:tcPr>
            <w:tcW w:type="dxa" w:w="36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Temporal; BullMQ; Trigger.dev</w:t>
            </w:r>
          </w:p>
        </w:tc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Durable async workflows</w:t>
            </w:r>
          </w:p>
        </w:tc>
      </w:tr>
      <w:tr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36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Stripe Node; Stripe Samples</w:t>
            </w:r>
          </w:p>
        </w:tc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TEST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Payment intent, webhook, idempotency patterns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36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Playwright; Vitest; Testing Library; MSW</w:t>
            </w:r>
          </w:p>
        </w:tc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E2E, unit, component, mock integration</w:t>
            </w:r>
          </w:p>
        </w:tc>
      </w:tr>
      <w:tr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36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OWASP ASVS; Cheat Sheets; Semgrep; Gitleaks; Trivy</w:t>
            </w:r>
          </w:p>
        </w:tc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 / ADOPT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Security gates and threat modeling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Observability</w:t>
            </w:r>
          </w:p>
        </w:tc>
        <w:tc>
          <w:tcPr>
            <w:tcW w:type="dxa" w:w="36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OpenTelemetry; Sentry; Prometheus; Grafana</w:t>
            </w:r>
          </w:p>
        </w:tc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Tracing, errors, metrics</w:t>
            </w:r>
          </w:p>
        </w:tc>
      </w:tr>
      <w:tr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AI / Agents</w:t>
            </w:r>
          </w:p>
        </w:tc>
        <w:tc>
          <w:tcPr>
            <w:tcW w:type="dxa" w:w="36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Anthropic Skills; Superpowers; Puck Skills; Continue</w:t>
            </w:r>
          </w:p>
        </w:tc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 / REFERENCE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Agent workflow, skills, page-builder integration</w:t>
            </w:r>
          </w:p>
        </w:tc>
      </w:tr>
    </w:tbl>
    <w:p>
      <w:pPr>
        <w:spacing w:after="20"/>
      </w:pPr>
    </w:p>
    <w:p>
      <w:pPr>
        <w:pStyle w:val="Heading1"/>
      </w:pPr>
      <w:r>
        <w:t>4. معماری و هسته Commerce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Medusa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https://github.com/medusajs/medusa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ماژولار کردن Commerce primitives، pricing, carts, orders, fulfillment, extension points.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منطق خودمان برای tenant/ERP/finance؛ Medusa را الگوی boundary و module طراحی ببین.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Saleor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https://github.com/saleor/saleor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API-first commerce، GraphQL، apps و کانال‌های فروش.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مقایسه domain boundaries و integration architecture.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Vendure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https://github.com/vendure-ecommerce/vendure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 framework با plugin architecture و admin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plugin/module boundaries و back-office flows.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Sylius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https://github.com/Sylius/Sylius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Domain-driven commerce و مدل‌های order/product/promotion.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مدل دامنه و state machines؛ نه الزاماً stack.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Spree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https://github.com/spree/spree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 primitives و storefront/admin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edge-caseهای catalog/order/promotion.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Bagisto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https://github.com/bagisto/bagisto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 + admin + multi-channel concepts.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مقایسه ERP/admin و catalog workflows.</w:t>
            </w:r>
          </w:p>
        </w:tc>
      </w:tr>
    </w:tbl>
    <w:p>
      <w:pPr>
        <w:spacing w:after="20"/>
      </w:pPr>
    </w:p>
    <w:p>
      <w:pPr>
        <w:pStyle w:val="Heading1"/>
      </w:pPr>
      <w:r>
        <w:t>5. PIM، Catalog و Product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Akeneo PIM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https://github.com/akeneo/pim-community-dev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مدیریت product information، attribute families، completeness و enrichment.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طراحی Product/Variant/Attribute/Channel مدل قوی.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Directus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https://github.com/directus/directus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Dynamic data models، permissions و content/data studio.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CMS-like admin و configurable data models؛ business core را در domain نگه دار.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Payload CMS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https://github.com/payloadcms/payload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TypeScript-native CMS، access control، localization و admin.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content/collections/admin؛ بهترین candidate برای CMS داخلی ماژولار.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Saleor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https://github.com/saleor/saleor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Product/channel/variant structure.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catalog/channel modeling و API contracts.</w:t>
            </w:r>
          </w:p>
        </w:tc>
      </w:tr>
    </w:tbl>
    <w:p>
      <w:pPr>
        <w:spacing w:after="20"/>
      </w:pPr>
    </w:p>
    <w:p>
      <w:pPr>
        <w:pStyle w:val="Heading1"/>
      </w:pPr>
      <w:r>
        <w:t>6. CMS، Content و Editorial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Payload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https://github.com/payloadcms/payload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Collections, fields, localization, access, versioning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CMS core با integration به Store Builder.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Directus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https://github.com/directus/directus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Content/data admin با dynamic schema.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مقایسه schema-driven admin و permissions.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Strapi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https://github.com/strapi/strapi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Headless CMS + content types + editorial workflows.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مقایسه معماری content layer.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WordPress Gutenberg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https://github.com/WordPress/gutenberg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Block editor، block schema، editor experience و content composition.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منبع اصلی الگو برای UX editor؛ کد را مستقیماً وارد core نکن مگر با بررسی معماری.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TinaCMS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https://github.com/tinacms/tinacms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Git/content editor و visual editing concepts.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editable content و preview pattern.</w:t>
            </w:r>
          </w:p>
        </w:tc>
      </w:tr>
    </w:tbl>
    <w:p>
      <w:pPr>
        <w:spacing w:after="20"/>
      </w:pPr>
    </w:p>
    <w:p>
      <w:pPr>
        <w:pStyle w:val="Heading1"/>
      </w:pPr>
      <w:r>
        <w:t>7. Visual Page Builder / Theme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Puck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https://github.com/puckeditor/puck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EMBED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React visual editor، custom components، fields و data ownership.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Candidate اصلی برای Editor داخلی؛ config را با components خودمان بساز.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Puck Skills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https://github.com/puckeditor/skills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 برای agents جهت ادغام و debug کردن Puck.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به agent مربوط به builder اضافه شود؛ نمونه مستقیم از Agent Skills.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GrapesJS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https://github.com/GrapesJS/grapesjs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EMBED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Block-based drag/drop editor و canvas model.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مقایسه editor architecture؛ نسبت به React-native page schema نیازمند adaptation است.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WordPress Gutenberg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https://github.com/WordPress/gutenberg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Block editor، template parts، patterns، reusable blocks.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مدل Template/Pattern/Block و UX editing.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Builder.io Mitosis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https://github.com/BuilderIO/mitosis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Portable component representation و compile به frameworkها.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فکرکردن درباره component portability و design system export؛ نه نیاز MVP.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Craft.js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https://github.com/prevwong/craft.js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React drag/drop editor primitives.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بررسی editor state/serialization و component tree.</w:t>
            </w:r>
          </w:p>
        </w:tc>
      </w:tr>
    </w:tbl>
    <w:p>
      <w:pPr>
        <w:spacing w:after="20"/>
      </w:pPr>
    </w:p>
    <w:p>
      <w:pPr>
        <w:pStyle w:val="Heading1"/>
      </w:pPr>
      <w:r>
        <w:t>8. Design System و UI Foundations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shadcn/ui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https://github.com/shadcn-ui/ui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Composable accessible components و code ownership.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base component layer و UX consistency.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Radix Primitives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https://github.com/radix-ui/primitives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Accessible low-level primitives.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dialogs, popovers, menus, tabs و primitives بحرانی.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React Aria / React Spectrum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https://github.com/adobe/react-spectrum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Accessibility-first behavior/hooks/components.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interactionهای پیچیده و a11y.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Material UI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https://github.com/mui/material-ui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Enterprise UI patterns و component APIs.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reference؛ از دو design system متناقض همزمان پرهیز شود.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TanStack Table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https://github.com/TanStack/table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Headless data grid/table engine.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ERP grids با sorting, filtering, pagination, virtualization.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Storybook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https://github.com/storybookjs/storybook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Component development, docs, interaction/visual testing.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design system QA و isolated development.</w:t>
            </w:r>
          </w:p>
        </w:tc>
      </w:tr>
    </w:tbl>
    <w:p>
      <w:pPr>
        <w:spacing w:after="20"/>
      </w:pPr>
    </w:p>
    <w:p>
      <w:pPr>
        <w:pStyle w:val="Heading1"/>
      </w:pPr>
      <w:r>
        <w:t>9. Frontend، State و Data Fetching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Next.js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https://github.com/vercel/next.js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App Router, SSR, RSC, caching, routing.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stack foundation.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Turborepo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https://github.com/vercel/turborepo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Monorepo build orchestration و caching.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packages/ui, commerce-core, cms, editor, apps.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TanStack Query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https://github.com/TanStack/query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Server-state fetching, caching, mutation/invalidation.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operational screens و client-side server state.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React Hook Form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https://github.com/react-hook-form/react-hook-form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Form state و performance.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merchant/editor/checkout forms.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Zod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https://github.com/colinhacks/zod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Schema validation + type inference.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command/query boundary و form validation.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T3 App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https://github.com/t3-oss/create-t3-app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Full-stack type-safe architecture patterns.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مقایسه setup و type-safe boundaries؛ معماری نهایی ما مستقل باشد.</w:t>
            </w:r>
          </w:p>
        </w:tc>
      </w:tr>
    </w:tbl>
    <w:p>
      <w:pPr>
        <w:spacing w:after="20"/>
      </w:pPr>
    </w:p>
    <w:p>
      <w:pPr>
        <w:pStyle w:val="Heading1"/>
      </w:pPr>
      <w:r>
        <w:t>10. Multi-tenant، Organization، Domain و 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Vercel Platforms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https://github.com/vercel/platforms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Tenant routing، subdomain/custom domain، shared storefront/admin.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مرجع مهم برای tenant resolution و domain routing.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Cal.com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https://github.com/calcom/cal.com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Organization/team/workspace concepts و multi-user operations.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organization membership, roles, teams.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Directus permissions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https://github.com/directus/directus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Role/permission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RBAC/ABAC admin UX و policy boundaries.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PostgreSQL RLS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https://github.com/postgres/postgres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Row-level security primitives.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defense-in-depth tenant isolation؛ application checks همچنان ضروری.</w:t>
            </w:r>
          </w:p>
        </w:tc>
      </w:tr>
    </w:tbl>
    <w:p>
      <w:pPr>
        <w:spacing w:after="20"/>
      </w:pPr>
    </w:p>
    <w:p>
      <w:pPr>
        <w:pStyle w:val="Heading1"/>
      </w:pPr>
      <w:r>
        <w:t>11. Auth، RBAC، ABAC و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Better Auth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https://github.com/better-auth/better-auth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Modern TypeScript auth primitives.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auth layer؛ با IAM سازمانی و policy engine جدا ترکیب شود.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Auth.js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https://github.com/nextauthjs/next-auth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Next.js authentication patterns.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provider/session reference.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WorkOS AuthKit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https://github.com/workos/authkit-nextjs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Enterprise auth / organizations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B2B enterprise requirements reference.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Permit.io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https://github.com/permitio/permit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Authorization model concepts.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مقایسه RBAC/ABAC/ReBAC؛ core policy را خودمان کنترل کنیم.</w:t>
            </w:r>
          </w:p>
        </w:tc>
      </w:tr>
    </w:tbl>
    <w:p>
      <w:pPr>
        <w:spacing w:after="20"/>
      </w:pPr>
    </w:p>
    <w:p>
      <w:pPr>
        <w:pStyle w:val="Heading1"/>
      </w:pPr>
      <w:r>
        <w:t>12. Database، ORM، Cache و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PostgreSQL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https://github.com/postgres/postgres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Transactional relational foundation.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canonical source of truth for commerce/finance.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Prisma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https://github.com/prisma/prisma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ORM, schema, migrations, typed client.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domain repositories و migrations.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Drizzle ORM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https://github.com/drizzle-team/drizzle-orm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SQL-first typed ORM و migration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مناسب برای مقایسه با Prisma و انتخاب آگاهانه.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Redis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https://github.com/redis/redis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Cache, rate limiting, ephemeral state.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session/cache/locks where appropriate؛ نه canonical business data.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Neon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https://github.com/neondatabase/neon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Serverless PostgreSQL platform.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infra/scaling ideas؛ core remains portable.</w:t>
            </w:r>
          </w:p>
        </w:tc>
      </w:tr>
    </w:tbl>
    <w:p>
      <w:pPr>
        <w:spacing w:after="20"/>
      </w:pPr>
    </w:p>
    <w:p>
      <w:pPr>
        <w:pStyle w:val="Heading1"/>
      </w:pPr>
      <w:r>
        <w:t>13. Search، Filtering و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Meilisearch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https://github.com/meilisearch/meilisearch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Typo-tolerant search, facets, ranking.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catalog discovery و instant search.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Typesense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https://github.com/typesense/typesense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Fast search + filters + typo tolerance.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گزینه جایگزین Meilisearch.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OpenSearch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https://github.com/opensearch-project/OpenSearch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Scalable distributed search/analytics.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enterprise scale و complex analytics/search.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TanStack Virtual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https://github.com/TanStack/virtual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Virtualized lists/grids.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large catalog / ERP tables.</w:t>
            </w:r>
          </w:p>
        </w:tc>
      </w:tr>
    </w:tbl>
    <w:p>
      <w:pPr>
        <w:spacing w:after="20"/>
      </w:pPr>
    </w:p>
    <w:p>
      <w:pPr>
        <w:pStyle w:val="Heading1"/>
      </w:pPr>
      <w:r>
        <w:t>14. Pricing، Promotions، Tax و 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Medusa pricing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https://github.com/medusajs/medusa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Price lists, variants, promotion primitives.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الهام برای rule evaluation؛ money kernel خود پروژه مستقل.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Saleor promotions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https://github.com/saleor/saleor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Promotion/discount engine concepts.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rule composition و channel/currency interactions.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Dinero.js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https://github.com/dinerojs/dinero.js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Money abstraction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الهام؛ در ledger/payment invariants باید با Decimal/currency model داخلی align شود.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currency.js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https://github.com/scurker/currency.js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Currency arithmetic API.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UI/calculation edge patterns؛ برای ledger core کافی نیست.</w:t>
            </w:r>
          </w:p>
        </w:tc>
      </w:tr>
    </w:tbl>
    <w:p>
      <w:pPr>
        <w:spacing w:after="20"/>
      </w:pPr>
    </w:p>
    <w:p>
      <w:pPr>
        <w:pStyle w:val="Heading1"/>
      </w:pPr>
      <w:r>
        <w:t>15. Cart، Checkout، Order و Fulfillment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Medusa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https://github.com/medusajs/medusa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Cart/order/fulfillment workflow.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domain flow comparison.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Saleor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https://github.com/saleor/saleor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Checkout, payments, shipping concepts.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API contracts و edge cases.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Vendure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https://github.com/vendure-ecommerce/vendure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Order state machine/plugin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state/event-driven workflows.</w:t>
            </w:r>
          </w:p>
        </w:tc>
      </w:tr>
    </w:tbl>
    <w:p>
      <w:pPr>
        <w:spacing w:after="20"/>
      </w:pPr>
    </w:p>
    <w:p>
      <w:pPr>
        <w:pStyle w:val="Heading1"/>
      </w:pPr>
      <w:r>
        <w:t>16. Payments و Financial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Stripe Node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https://github.com/stripe/stripe-node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Typed Stripe API client.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adapter layer؛ key/secret isolation و idempotency ضروری.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Stripe Samples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https://github.com/stripe-samples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End-to-end payment patterns.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webhook, PaymentIntent, SCA, refund scenarios.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Adyen Node API Library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https://github.com/Adyen/adyen-node-api-library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Enterprise payment integration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multi-provider payment abstraction.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PayPal Checkout SDK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https://github.com/paypal/Checkout-NodeJS-SDK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Alternative provider integration patterns.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provider-agnostic architecture.</w:t>
            </w:r>
          </w:p>
        </w:tc>
      </w:tr>
    </w:tbl>
    <w:p>
      <w:pPr>
        <w:spacing w:after="20"/>
      </w:pPr>
    </w:p>
    <w:p>
      <w:pPr>
        <w:pStyle w:val="Heading1"/>
      </w:pPr>
      <w:r>
        <w:t>17. Inventory، Reservation و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Medusa inventory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https://github.com/medusajs/medusa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Inventory modules and reservation concepts.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model comparison.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Vendure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https://github.com/vendure-ecommerce/vendure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Stock/order transactional behavior.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edge cases.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PostgreSQL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https://github.com/postgres/postgres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Transactions, locks, constraints.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source of truth for atomic inventory operations.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Redis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https://github.com/redis/redis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Short-lived reservation/cache primitives.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ephemeral coordination only; DB remains canonical.</w:t>
            </w:r>
          </w:p>
        </w:tc>
      </w:tr>
    </w:tbl>
    <w:p>
      <w:pPr>
        <w:spacing w:after="20"/>
      </w:pPr>
    </w:p>
    <w:p>
      <w:pPr>
        <w:pStyle w:val="Heading1"/>
      </w:pPr>
      <w:r>
        <w:t>18. Workflow، Queue، Jobs و Saga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Temporal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https://github.com/temporalio/temporal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Durable workflows, retries, compensation.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payment/order/fulfillment long-running workflows.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Temporal TypeScript SDK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https://github.com/temporalio/sdk-typescript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TypeScript workflow/activity SDK.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worker layer.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BullMQ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https://github.com/taskforcesh/bullmq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Redis-backed queues, delayed jobs.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straightforward background jobs.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Trigger.dev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https://github.com/triggerdotdev/trigger.dev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Developer-friendly background tasks.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notifications, reports, async integrations.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Outbox pattern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https://github.com/oskardudycz/EventStormingWorkshop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Event modeling and outbox/domain event concepts.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طراحی events؛ implementation داخلی.</w:t>
            </w:r>
          </w:p>
        </w:tc>
      </w:tr>
    </w:tbl>
    <w:p>
      <w:pPr>
        <w:spacing w:after="20"/>
      </w:pPr>
    </w:p>
    <w:p>
      <w:pPr>
        <w:pStyle w:val="Heading1"/>
      </w:pPr>
      <w:r>
        <w:t>19. File Storage، Media و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MinIO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https://github.com/minio/minio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S3-compatible object storage.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local/private object storage architecture.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UploadThing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https://github.com/pingdotgg/uploadthing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Type-safe file uploads for Next.js.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merchant media flows if مناسب operationally.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Cloudinary JS/SDK patterns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https://github.com/cloudinary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Image transformations/media delivery.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media pipeline design؛ vendor-specific code isolate شود.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Next.js image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https://github.com/vercel/next.js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Image optimization and remote media handling.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storefront delivery.</w:t>
            </w:r>
          </w:p>
        </w:tc>
      </w:tr>
    </w:tbl>
    <w:p>
      <w:pPr>
        <w:spacing w:after="20"/>
      </w:pPr>
    </w:p>
    <w:p>
      <w:pPr>
        <w:pStyle w:val="Heading1"/>
      </w:pPr>
      <w:r>
        <w:t>20. Notifications، Email و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React Email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https://github.com/resend/react-email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React-based email templates.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transactional email system.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Resend Node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https://github.com/resend/resend-node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Email API client.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adapter-based notification service.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Novu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https://github.com/novuhq/novu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Multi-channel notification infrastructure.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comparing notification orchestration and templates.</w:t>
            </w:r>
          </w:p>
        </w:tc>
      </w:tr>
    </w:tbl>
    <w:p>
      <w:pPr>
        <w:spacing w:after="20"/>
      </w:pPr>
    </w:p>
    <w:p>
      <w:pPr>
        <w:pStyle w:val="Heading1"/>
      </w:pPr>
      <w:r>
        <w:t>21. Analytics، Product Insights و Experimentation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PostHog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https://github.com/PostHog/posthog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Product analytics, feature flags, experimentation.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product telemetry و growth loops.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GrowthBook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https://github.com/growthbook/growthbook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Experimentation and feature flags.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controlled rollout/A-B tests.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Unleash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https://github.com/Unleash/unleash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Feature flag platform.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gradual rollout؛ business metrics همچنان جدا.</w:t>
            </w:r>
          </w:p>
        </w:tc>
      </w:tr>
    </w:tbl>
    <w:p>
      <w:pPr>
        <w:spacing w:after="20"/>
      </w:pPr>
    </w:p>
    <w:p>
      <w:pPr>
        <w:pStyle w:val="Heading1"/>
      </w:pPr>
      <w:r>
        <w:t>22. SEO، Performance و Web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Next.js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https://github.com/vercel/next.js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CORE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SSR/SSG, metadata, caching, streaming.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پایه storefront performance.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Vercel Platforms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https://github.com/vercel/platforms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Tenant-aware routing and deployment patterns.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custom domains / subdomains.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Lighthouse CI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https://github.com/GoogleChrome/lighthouse-ci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Automated web performance auditing.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CI performance budget.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Partytown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https://github.com/QwikDev/partytown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Third-party script offloading.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analytics/ad scripts when necessary.</w:t>
            </w:r>
          </w:p>
        </w:tc>
      </w:tr>
    </w:tbl>
    <w:p>
      <w:pPr>
        <w:spacing w:after="20"/>
      </w:pPr>
    </w:p>
    <w:p>
      <w:pPr>
        <w:pStyle w:val="Heading1"/>
      </w:pPr>
      <w:r>
        <w:t>23. i18n، RTL و Localization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next-intl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https://github.com/amannn/next-intl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Next.js internationalization.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fa/en/ar/... routing and messages.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FormatJS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https://github.com/formatjs/formatjs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Intl/message formatting ecosystem.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locale-aware number/date/currency.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React Spectrum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https://github.com/adobe/react-spectrum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Internationalized accessible interactions.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a11y + RTL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24. Accessibility و Inclusive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Radix Primitives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https://github.com/radix-ui/primitives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Accessible primitives.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baseline for dialogs/menus/forms.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React Aria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https://github.com/adobe/react-spectrum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ARIA interactions and accessibility behavior.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complex widgets.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axe-core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https://github.com/dequelabs/axe-core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Automated accessibility testing.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CI smoke for critical screens.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Pa11y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https://github.com/pa11y/pa11y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Accessibility scanning.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secondary audit tool.</w:t>
            </w:r>
          </w:p>
        </w:tc>
      </w:tr>
    </w:tbl>
    <w:p>
      <w:pPr>
        <w:spacing w:after="20"/>
      </w:pPr>
    </w:p>
    <w:p>
      <w:pPr>
        <w:pStyle w:val="Heading1"/>
      </w:pPr>
      <w:r>
        <w:t>25. Security، AppSec و Supply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OWASP ASVS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https://github.com/OWASP/ASVS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Application Security Verification Standard.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security acceptance checklist.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OWASP Cheat Sheet Series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https://github.com/OWASP/CheatSheetSeries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Implementation guidance for auth, sessions, CSRF, etc.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security playbook.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OWASP Juice Shop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https://github.com/OWASP/juice-shop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Intentionally vulnerable ecommerce app.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training / attack-scenario modeling.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Semgrep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https://github.com/semgrep/semgrep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Static analysis and custom rules.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CI security/code quality.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Gitleaks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https://github.com/gitleaks/gitleaks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Secret scanning.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CI/pre-commit.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Trivy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https://github.com/aquasecurity/trivy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Container/dependency/IaC scanning.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CI supply-chain gate.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Socket CLI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https://github.com/SocketDev/socket-cli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Dependency supply-chain checks.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additional dependency governance.</w:t>
            </w:r>
          </w:p>
        </w:tc>
      </w:tr>
    </w:tbl>
    <w:p>
      <w:pPr>
        <w:spacing w:after="20"/>
      </w:pPr>
    </w:p>
    <w:p>
      <w:pPr>
        <w:pStyle w:val="Heading1"/>
      </w:pPr>
      <w:r>
        <w:t>26. Testing، E2E و Visual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Playwright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https://github.com/microsoft/playwright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Cross-browser E2E and UI automation.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golden customer journeys.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Vitest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https://github.com/vitest-dev/vitest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Fast unit/integration testing.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domain and application tests.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Testing Library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https://github.com/testing-library/react-testing-library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User-focused component tests.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avoid implementation-detail tests.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MSW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https://github.com/mswjs/msw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API mocking at network layer.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integration and UI test isolation.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Storybook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https://github.com/storybookjs/storybook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Component isolation and visual/interaction checks.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design-system regression.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axe-core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https://github.com/dequelabs/axe-core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Automated a11y assertions.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CI accessibility gate.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k6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https://github.com/grafana/k6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TEST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Load and performance testing.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critical API/search/checkout load scenarios.</w:t>
            </w:r>
          </w:p>
        </w:tc>
      </w:tr>
    </w:tbl>
    <w:p>
      <w:pPr>
        <w:spacing w:after="20"/>
      </w:pPr>
    </w:p>
    <w:p>
      <w:pPr>
        <w:pStyle w:val="Heading1"/>
      </w:pPr>
      <w:r>
        <w:t>27. Observability، SLO و Incident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OpenTelemetry JS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https://github.com/open-telemetry/opentelemetry-js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Traces, metrics, context propagation.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instrument core workflows and external calls.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Sentry JavaScript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https://github.com/getsentry/sentry-javascript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Error monitoring, performance telemetry.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frontend/server error visibility.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Prometheus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https://github.com/prometheus/prometheus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Metrics scraping/storage.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service/system metrics.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Grafana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https://github.com/grafana/grafana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Dashboards and operational visibility.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ERP operational and engineering dashboards.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Loki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https://github.com/grafana/loki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Log aggregation.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operational search.</w:t>
            </w:r>
          </w:p>
        </w:tc>
      </w:tr>
    </w:tbl>
    <w:p>
      <w:pPr>
        <w:spacing w:after="20"/>
      </w:pPr>
    </w:p>
    <w:p>
      <w:pPr>
        <w:pStyle w:val="Heading1"/>
      </w:pPr>
      <w:r>
        <w:t>28. CI/CD، Infrastructure و Release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GitHub Actions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https://github.com/actions/runner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CI execution model.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lint/test/build/security/release gates.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Docker Compose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https://github.com/docker/compose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Local multi-service environment.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Postgres/Redis/Search/worker stack.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Terraform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https://github.com/hashicorp/terraform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Infrastructure as code.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when infra becomes multi-environment.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OpenTofu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https://github.com/opentofu/opentofu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Open IaC alternative.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evaluate against Terraform.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Renovate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https://github.com/renovatebot/renovate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Dependency update automation.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supply-chain hygiene.</w:t>
            </w:r>
          </w:p>
        </w:tc>
      </w:tr>
    </w:tbl>
    <w:p>
      <w:pPr>
        <w:spacing w:after="20"/>
      </w:pPr>
    </w:p>
    <w:p>
      <w:pPr>
        <w:pStyle w:val="Heading1"/>
      </w:pPr>
      <w:r>
        <w:t>29. Documentation، Developer Portal و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Fumadocs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https://github.com/fuma-nama/fumadocs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Next.js-first documentation platform.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developer docs and internal platform docs.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Docusaurus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https://github.com/facebook/docusaurus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Documentation site patterns.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public developer docs if needed.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Mintlify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https://github.com/mintlify/starter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Docs UX and information architecture.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docs inspiration.</w:t>
            </w:r>
          </w:p>
        </w:tc>
      </w:tr>
    </w:tbl>
    <w:p>
      <w:pPr>
        <w:spacing w:after="20"/>
      </w:pPr>
    </w:p>
    <w:p>
      <w:pPr>
        <w:pStyle w:val="Heading1"/>
      </w:pPr>
      <w:r>
        <w:t>30. AI، Agent Skills و Coding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Anthropic Skills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https://github.com/anthropics/skills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Official example Agent Skills specification/implementation.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ساخت skillهای اختصاصی Commerce OS و document/test workflows.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Superpowers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https://github.com/obra/superpowers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Planning, TDD, debugging, code-review and agent workflow skills.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enforce کردن process روی coding agents.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Puck Skills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https://github.com/puckeditor/skills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 مخصوص Puck integration.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به agent مسئول page builder اضافه شود.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Continue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https://github.com/continuedev/continue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Rules for Agent/Chat/Edit modes.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project-specific coding rules and context.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Awesome Copilot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https://github.com/github/awesome-copilot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SKILL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Agent instruction/prompt examples and customizations.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cross-agent instruction patterns.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Model Context Protocol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https://github.com/modelcontextprotocol/servers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MCP server ecosystem.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اتصال agent به DB/docs/issue trackers/services.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Vercel AI SDK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https://github.com/vercel/ai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AI UI/server abstractions.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AI-assisted search, merchant copilot, content generation; not for transactional authority.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OpenAI Node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https://github.com/openai/openai-node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Official JS SDK.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AI adapters; approval boundaries mandatory.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LangChain JS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https://github.com/langchain-ai/langchainjs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Agent/RAG/tool orchestration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فقط وقتی orchestration complexity توجیه داشته باشد.</w:t>
            </w:r>
          </w:p>
        </w:tc>
      </w:tr>
    </w:tbl>
    <w:p>
      <w:pPr>
        <w:spacing w:after="20"/>
      </w:pPr>
    </w:p>
    <w:p>
      <w:pPr>
        <w:pStyle w:val="Heading1"/>
      </w:pPr>
      <w:r>
        <w:t>31. Graph / Event / Integration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KafkaJS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https://github.com/tulios/kafkajs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Event streaming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scale events when outbox + queue become insufficient.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NATS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https://github.com/nats-io/nats-server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Messaging/event transport.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future service decomposition؛ early adoption unnecessary.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GraphQL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https://github.com/graphql/graphql-js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GraphQL execution/types.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اگر storefront/admin API strategy به GraphQL نیاز داشت.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tRPC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https://github.com/trpc/trpc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End-to-end typed RPC.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برای internal application APIs; public contracts should remain explicit.</w:t>
            </w:r>
          </w:p>
        </w:tc>
      </w:tr>
    </w:tbl>
    <w:p>
      <w:pPr>
        <w:spacing w:after="20"/>
      </w:pPr>
    </w:p>
    <w:p>
      <w:pPr>
        <w:pStyle w:val="Heading1"/>
      </w:pPr>
      <w:r>
        <w:t>32. Commerce Admin / ERP UX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Saleor Dashboard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https://github.com/saleor/saleor-dashboard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 admin IA and operational screens.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for product/order/customer admin UX.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Medusa Admin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https://github.com/medusajs/medusa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 admin extension model.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for dashboard module patterns.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Vendure Admin UI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https://github.com/vendure-ecommerce/vendure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Admin UI plugin architecture.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for ERP extension points.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Directus App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https://github.com/directus/directus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Data-heavy admin UX, permissions, filters.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for ERP grid/forms patterns.</w:t>
            </w:r>
          </w:p>
        </w:tc>
      </w:tr>
    </w:tbl>
    <w:p>
      <w:pPr>
        <w:spacing w:after="20"/>
      </w:pPr>
    </w:p>
    <w:p>
      <w:pPr>
        <w:pStyle w:val="Heading1"/>
      </w:pPr>
      <w:r>
        <w:t>33. Clone / Fork / Template / Inheritance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Vercel Platforms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https://github.com/vercel/platforms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Tenant provisioning and branded tenant storefront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use for tenant lifecycle and domain routing ideas.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WordPress Gutenberg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https://github.com/WordPress/gutenberg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Reusable patterns/templates and content inheritance concepts.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inform block/template reuse UX.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Git itself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https://github.com/git/git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Object database, branches, snapshots, merges.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conceptual reference for immutable revisions and diffs; not to store business entities.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JSON Patch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https://github.com/Starcounter-Jack/JSON-Patch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 / REFERENCE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Patch operations for structured overrides.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candidate for theme/template overrides if schema is designed carefully.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Immer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https://github.com/immerjs/immer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Immutable state update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for editor state transforms; not persistence model.</w:t>
            </w:r>
          </w:p>
        </w:tc>
      </w:tr>
    </w:tbl>
    <w:p>
      <w:pPr>
        <w:spacing w:after="20"/>
      </w:pPr>
    </w:p>
    <w:p>
      <w:pPr>
        <w:pStyle w:val="Heading1"/>
      </w:pPr>
      <w:r>
        <w:t>34. Monetization، Subscription و SaaS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309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لینک</w:t>
            </w:r>
          </w:p>
        </w:tc>
        <w:tc>
          <w:tcPr>
            <w:tcW w:type="dxa" w:w="144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نوع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کاری؟</w:t>
            </w:r>
          </w:p>
        </w:tc>
        <w:tc>
          <w:tcPr>
            <w:tcW w:type="dxa" w:w="237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قاعده استفاده در پروژه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Stripe Billing samples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https://github.com/stripe-samples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Subscription, invoice, payment patterns.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for merchant SaaS plans and platform fees.</w:t>
            </w:r>
          </w:p>
        </w:tc>
      </w:tr>
      <w:tr>
        <w:tc>
          <w:tcPr>
            <w:tcW w:type="dxa" w:w="180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Lago</w:t>
            </w:r>
          </w:p>
        </w:tc>
        <w:tc>
          <w:tcPr>
            <w:tcW w:type="dxa" w:w="309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https://github.com/getlago/lago</w:t>
            </w:r>
          </w:p>
        </w:tc>
        <w:tc>
          <w:tcPr>
            <w:tcW w:type="dxa" w:w="144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 / ADOPT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Open-source metering/billing engine.</w:t>
            </w:r>
          </w:p>
        </w:tc>
        <w:tc>
          <w:tcPr>
            <w:tcW w:type="dxa" w:w="237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if platform needs complex usage billing.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Kill Bill</w:t>
            </w:r>
          </w:p>
        </w:tc>
        <w:tc>
          <w:tcPr>
            <w:tcW w:type="dxa" w:w="309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https://github.com/killbill/killbill</w:t>
            </w:r>
          </w:p>
        </w:tc>
        <w:tc>
          <w:tcPr>
            <w:tcW w:type="dxa" w:w="144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Subscription/billing domain.</w:t>
            </w:r>
          </w:p>
        </w:tc>
        <w:tc>
          <w:tcPr>
            <w:tcW w:type="dxa" w:w="237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enterprise billing reference; likely overkill for MVP.</w:t>
            </w:r>
          </w:p>
        </w:tc>
      </w:tr>
    </w:tbl>
    <w:p>
      <w:pPr>
        <w:spacing w:after="20"/>
      </w:pPr>
    </w:p>
    <w:p>
      <w:pPr>
        <w:pStyle w:val="Heading1"/>
      </w:pPr>
      <w:r>
        <w:t>35. Skill Pack پیشنهادی برای ایجنت‌های این پروژه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1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Skill / Pack</w:t>
            </w:r>
          </w:p>
        </w:tc>
        <w:tc>
          <w:tcPr>
            <w:tcW w:type="dxa" w:w="2448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مرجع</w:t>
            </w:r>
          </w:p>
        </w:tc>
        <w:tc>
          <w:tcPr>
            <w:tcW w:type="dxa" w:w="1728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برای چه ایجنتی؟</w:t>
            </w:r>
          </w:p>
        </w:tc>
        <w:tc>
          <w:tcPr>
            <w:tcW w:type="dxa" w:w="936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اولویت</w:t>
            </w:r>
          </w:p>
        </w:tc>
        <w:tc>
          <w:tcPr>
            <w:tcW w:type="dxa" w:w="3312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نقش</w:t>
            </w:r>
          </w:p>
        </w:tc>
      </w:tr>
      <w:tr>
        <w:tc>
          <w:tcPr>
            <w:tcW w:type="dxa" w:w="201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commerce-architecture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custom internal skill</w:t>
            </w:r>
          </w:p>
        </w:tc>
        <w:tc>
          <w:tcPr>
            <w:tcW w:type="dxa" w:w="172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Principal Architect</w:t>
            </w:r>
          </w:p>
        </w:tc>
        <w:tc>
          <w:tcPr>
            <w:tcW w:type="dxa" w:w="93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Domain boundaries, ADR, source-of-truth discipline</w:t>
            </w:r>
          </w:p>
        </w:tc>
      </w:tr>
      <w:tr>
        <w:tc>
          <w:tcPr>
            <w:tcW w:type="dxa" w:w="201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commerce-domain-modeling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custom internal skill</w:t>
            </w:r>
          </w:p>
        </w:tc>
        <w:tc>
          <w:tcPr>
            <w:tcW w:type="dxa" w:w="172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Backend/DB</w:t>
            </w:r>
          </w:p>
        </w:tc>
        <w:tc>
          <w:tcPr>
            <w:tcW w:type="dxa" w:w="93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31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Product, price, inventory, cart, order, payment, refund states</w:t>
            </w:r>
          </w:p>
        </w:tc>
      </w:tr>
      <w:tr>
        <w:tc>
          <w:tcPr>
            <w:tcW w:type="dxa" w:w="201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multi-tenant-isolation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custom internal skill</w:t>
            </w:r>
          </w:p>
        </w:tc>
        <w:tc>
          <w:tcPr>
            <w:tcW w:type="dxa" w:w="172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Platform/Security</w:t>
            </w:r>
          </w:p>
        </w:tc>
        <w:tc>
          <w:tcPr>
            <w:tcW w:type="dxa" w:w="93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Tenant resolution, RLS, policy, cross-tenant tests</w:t>
            </w:r>
          </w:p>
        </w:tc>
      </w:tr>
      <w:tr>
        <w:tc>
          <w:tcPr>
            <w:tcW w:type="dxa" w:w="201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store-builder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custom + Puck skill</w:t>
            </w:r>
          </w:p>
        </w:tc>
        <w:tc>
          <w:tcPr>
            <w:tcW w:type="dxa" w:w="172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Frontend/Editor</w:t>
            </w:r>
          </w:p>
        </w:tc>
        <w:tc>
          <w:tcPr>
            <w:tcW w:type="dxa" w:w="93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31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Block schema, editor UX, preview/publish, serialization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clone-fork-inheritance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custom internal skill</w:t>
            </w:r>
          </w:p>
        </w:tc>
        <w:tc>
          <w:tcPr>
            <w:tcW w:type="dxa" w:w="172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Platform/Editor</w:t>
            </w:r>
          </w:p>
        </w:tc>
        <w:tc>
          <w:tcPr>
            <w:tcW w:type="dxa" w:w="93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Template → Fork → Override → Sync → Detach</w:t>
            </w:r>
          </w:p>
        </w:tc>
      </w:tr>
      <w:tr>
        <w:tc>
          <w:tcPr>
            <w:tcW w:type="dxa" w:w="201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erp-ux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custom internal skill</w:t>
            </w:r>
          </w:p>
        </w:tc>
        <w:tc>
          <w:tcPr>
            <w:tcW w:type="dxa" w:w="172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ERP Frontend</w:t>
            </w:r>
          </w:p>
        </w:tc>
        <w:tc>
          <w:tcPr>
            <w:tcW w:type="dxa" w:w="93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331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Operational grids, queues, exceptions, approvals</w:t>
            </w:r>
          </w:p>
        </w:tc>
      </w:tr>
      <w:tr>
        <w:tc>
          <w:tcPr>
            <w:tcW w:type="dxa" w:w="201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commerce-qa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custom internal skill + Playwright</w:t>
            </w:r>
          </w:p>
        </w:tc>
        <w:tc>
          <w:tcPr>
            <w:tcW w:type="dxa" w:w="172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QA</w:t>
            </w:r>
          </w:p>
        </w:tc>
        <w:tc>
          <w:tcPr>
            <w:tcW w:type="dxa" w:w="93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Golden journeys, edge cases, visual, a11y</w:t>
            </w:r>
          </w:p>
        </w:tc>
      </w:tr>
      <w:tr>
        <w:tc>
          <w:tcPr>
            <w:tcW w:type="dxa" w:w="201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security-appsec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custom internal skill + OWASP/Semgrep</w:t>
            </w:r>
          </w:p>
        </w:tc>
        <w:tc>
          <w:tcPr>
            <w:tcW w:type="dxa" w:w="172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93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31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Threat model, abuse cases, security gates</w:t>
            </w:r>
          </w:p>
        </w:tc>
      </w:tr>
      <w:tr>
        <w:tc>
          <w:tcPr>
            <w:tcW w:type="dxa" w:w="201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agent-workflow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Superpowers</w:t>
            </w:r>
          </w:p>
        </w:tc>
        <w:tc>
          <w:tcPr>
            <w:tcW w:type="dxa" w:w="172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All coding agents</w:t>
            </w:r>
          </w:p>
        </w:tc>
        <w:tc>
          <w:tcPr>
            <w:tcW w:type="dxa" w:w="93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331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Planning/TDD/debugging/review workflow</w:t>
            </w:r>
          </w:p>
        </w:tc>
      </w:tr>
      <w:tr>
        <w:tc>
          <w:tcPr>
            <w:tcW w:type="dxa" w:w="201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document-skills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Anthropic Skills</w:t>
            </w:r>
          </w:p>
        </w:tc>
        <w:tc>
          <w:tcPr>
            <w:tcW w:type="dxa" w:w="172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Docs/PMO agents</w:t>
            </w:r>
          </w:p>
        </w:tc>
        <w:tc>
          <w:tcPr>
            <w:tcW w:type="dxa" w:w="93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331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Structured document workflows</w:t>
            </w:r>
          </w:p>
        </w:tc>
      </w:tr>
      <w:tr>
        <w:tc>
          <w:tcPr>
            <w:tcW w:type="dxa" w:w="201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puck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Puck Skills</w:t>
            </w:r>
          </w:p>
        </w:tc>
        <w:tc>
          <w:tcPr>
            <w:tcW w:type="dxa" w:w="172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Page Builder agent</w:t>
            </w:r>
          </w:p>
        </w:tc>
        <w:tc>
          <w:tcPr>
            <w:tcW w:type="dxa" w:w="93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Puck integration and debugging</w:t>
            </w:r>
          </w:p>
        </w:tc>
      </w:tr>
      <w:tr>
        <w:tc>
          <w:tcPr>
            <w:tcW w:type="dxa" w:w="201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continue-rules</w:t>
            </w:r>
          </w:p>
        </w:tc>
        <w:tc>
          <w:tcPr>
            <w:tcW w:type="dxa" w:w="244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Continue rules</w:t>
            </w:r>
          </w:p>
        </w:tc>
        <w:tc>
          <w:tcPr>
            <w:tcW w:type="dxa" w:w="1728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Coding agents</w:t>
            </w:r>
          </w:p>
        </w:tc>
        <w:tc>
          <w:tcPr>
            <w:tcW w:type="dxa" w:w="936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331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Project-specific rules by glob/domain</w:t>
            </w:r>
          </w:p>
        </w:tc>
      </w:tr>
      <w:tr>
        <w:tc>
          <w:tcPr>
            <w:tcW w:type="dxa" w:w="201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mcp-integration</w:t>
            </w:r>
          </w:p>
        </w:tc>
        <w:tc>
          <w:tcPr>
            <w:tcW w:type="dxa" w:w="244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MCP Servers</w:t>
            </w:r>
          </w:p>
        </w:tc>
        <w:tc>
          <w:tcPr>
            <w:tcW w:type="dxa" w:w="1728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Integration/Research agent</w:t>
            </w:r>
          </w:p>
        </w:tc>
        <w:tc>
          <w:tcPr>
            <w:tcW w:type="dxa" w:w="936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P2</w:t>
            </w:r>
          </w:p>
        </w:tc>
        <w:tc>
          <w:tcPr>
            <w:tcW w:type="dxa" w:w="331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Tool-connected agent workflows</w:t>
            </w:r>
          </w:p>
        </w:tc>
      </w:tr>
    </w:tbl>
    <w:p>
      <w:pPr>
        <w:spacing w:after="20"/>
      </w:pPr>
    </w:p>
    <w:p>
      <w:pPr>
        <w:pStyle w:val="Heading1"/>
      </w:pPr>
      <w:r>
        <w:t>36. پروتکل استفاده توسط AI Agentها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مرحله 1 — Identify: عامل ابتدا domain و acceptance criteria را مشخص کند.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مرحله 2 — Compare: حداقل دو reference را برای بخش‌های P0 مقایسه کند.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مرحله 3 — Extract: فقط pattern/contract/edge case موردنیاز را استخراج کند.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مرحله 4 — Adapt: pattern را با architecture و naming پروژه تطبیق دهد.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مرحله 5 — Implement: کد داخلی را در boundary مناسب بنویسد؛ dependency خارجی را فقط در صورت نیاز اضافه کند.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مرحله 6 — Verify: unit + integration + E2E + a11y + security + runtime verification.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مرحله 7 — Document: منبع، license و دلیل انتخاب را در ADR یا Reference Ledger ثبت کند.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مرحله 8 — Remove dead references: dependency یا reference بلااستفاده نباید باقی بماند.</w:t>
      </w:r>
    </w:p>
    <w:p>
      <w:pPr>
        <w:pStyle w:val="Heading1"/>
      </w:pPr>
      <w:r>
        <w:t>37. Reference Ledger داخلی پروژه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632"/>
            <w:vAlign w:val="center"/>
            <w:shd w:fill="12304A"/>
          </w:tcPr>
          <w:p>
            <w:pPr>
              <w:pStyle w:val="TableSmall"/>
            </w:pPr>
            <w:r/>
            <w:r>
              <w:rPr>
                <w:b/>
                <w:color w:val="FFFFFF"/>
                <w:sz w:val="15"/>
              </w:rPr>
              <w:t>نمونه مقدار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reference_id</w:t>
            </w:r>
          </w:p>
        </w:tc>
        <w:tc>
          <w:tcPr>
            <w:tcW w:type="dxa" w:w="763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REF-EDITOR-001</w:t>
            </w:r>
          </w:p>
        </w:tc>
      </w:tr>
      <w:tr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domain</w:t>
            </w:r>
          </w:p>
        </w:tc>
        <w:tc>
          <w:tcPr>
            <w:tcW w:type="dxa" w:w="763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Page Builder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source</w:t>
            </w:r>
          </w:p>
        </w:tc>
        <w:tc>
          <w:tcPr>
            <w:tcW w:type="dxa" w:w="763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puckeditor/puck</w:t>
            </w:r>
          </w:p>
        </w:tc>
      </w:tr>
      <w:tr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url</w:t>
            </w:r>
          </w:p>
        </w:tc>
        <w:tc>
          <w:tcPr>
            <w:tcW w:type="dxa" w:w="763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https://github.com/puckeditor/puck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63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Visual editor state + component config</w:t>
            </w:r>
          </w:p>
        </w:tc>
      </w:tr>
      <w:tr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mode</w:t>
            </w:r>
          </w:p>
        </w:tc>
        <w:tc>
          <w:tcPr>
            <w:tcW w:type="dxa" w:w="763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EMBED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version_reviewed</w:t>
            </w:r>
          </w:p>
        </w:tc>
        <w:tc>
          <w:tcPr>
            <w:tcW w:type="dxa" w:w="763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record exact commit/tag used</w:t>
            </w:r>
          </w:p>
        </w:tc>
      </w:tr>
      <w:tr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license</w:t>
            </w:r>
          </w:p>
        </w:tc>
        <w:tc>
          <w:tcPr>
            <w:tcW w:type="dxa" w:w="763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record from source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adopted_parts</w:t>
            </w:r>
          </w:p>
        </w:tc>
        <w:tc>
          <w:tcPr>
            <w:tcW w:type="dxa" w:w="763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config model / drag-drop primitives</w:t>
            </w:r>
          </w:p>
        </w:tc>
      </w:tr>
      <w:tr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not_adopted</w:t>
            </w:r>
          </w:p>
        </w:tc>
        <w:tc>
          <w:tcPr>
            <w:tcW w:type="dxa" w:w="763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persistence model / business logic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owner</w:t>
            </w:r>
          </w:p>
        </w:tc>
        <w:tc>
          <w:tcPr>
            <w:tcW w:type="dxa" w:w="763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Frontend Platform</w:t>
            </w:r>
          </w:p>
        </w:tc>
      </w:tr>
      <w:tr>
        <w:tc>
          <w:tcPr>
            <w:tcW w:type="dxa" w:w="2880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last_reviewed</w:t>
            </w:r>
          </w:p>
        </w:tc>
        <w:tc>
          <w:tcPr>
            <w:tcW w:type="dxa" w:w="7632"/>
            <w:vAlign w:val="center"/>
            <w:shd w:fill="F3F7F9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YYYY-MM-DD</w:t>
            </w:r>
          </w:p>
        </w:tc>
      </w:tr>
      <w:tr>
        <w:tc>
          <w:tcPr>
            <w:tcW w:type="dxa" w:w="2880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exit_strategy</w:t>
            </w:r>
          </w:p>
        </w:tc>
        <w:tc>
          <w:tcPr>
            <w:tcW w:type="dxa" w:w="7632"/>
            <w:vAlign w:val="center"/>
          </w:tcPr>
          <w:p>
            <w:pPr>
              <w:pStyle w:val="TableSmall"/>
            </w:pPr>
            <w:r/>
            <w:r>
              <w:rPr>
                <w:b w:val="0"/>
                <w:sz w:val="15"/>
              </w:rPr>
              <w:t>replace editor adapter without changing page schema</w:t>
            </w:r>
          </w:p>
        </w:tc>
      </w:tr>
    </w:tbl>
    <w:p>
      <w:pPr>
        <w:spacing w:after="20"/>
      </w:pPr>
    </w:p>
    <w:p>
      <w:pPr>
        <w:pStyle w:val="Heading1"/>
      </w:pPr>
      <w:r>
        <w:t>38. Reference Stack پیشنهادی برای نسخه اول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Commerce core: معماری داخلی با الهام از Medusa + Saleor + Vendure؛ هسته business logic مستقل.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CMS: Payload یا CMS داخلی TypeScript-first؛ content schema جدا از commerce entities.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Page Builder: Puck as editor surface + schema/rendering داخلی + block registry داخلی.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Design System: shadcn/ui + Radix/React Aria؛ یک design token source of truth.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Frontend: Next.js + TypeScript + Turborepo + TanStack Query در لایه‌های لازم.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Data: PostgreSQL + Prisma؛ Redis فقط برای cache/locks/ephemeral state.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Search: Meilisearch/Typesense در شروع؛ OpenSearch only when scale/analytics justifies it.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Async: BullMQ برای jobs ساده؛ Temporal برای workflowهای durable و compensating.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Testing: Vitest + Testing Library + Playwright + MSW + axe-core + k6.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Security: OWASP ASVS + Semgrep + Gitleaks + Trivy.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Observability: OpenTelemetry + Sentry + Prometheus/Grafana حسب نیاز deployment.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Agent layer: custom project skills + Superpowers + Anthropic Skills + Puck Skills + Continue rules.</w:t>
      </w:r>
    </w:p>
    <w:p>
      <w:pPr>
        <w:pStyle w:val="Heading1"/>
      </w:pPr>
      <w:r>
        <w:t>39. چیزهایی که نباید از Repositoryها کپی کنیم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منطق money/ledger/accounting بدون بازطراحی و invariant test.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Tenant isolation فقط بر اساس route/subdomain؛ باید policy + DB constraints/RLS + tests داشته باشد.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Auth/session model بدون threat modeling و بررسی session fixation/CSRF/token lifecycle.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Order/payment state machine فقط از UI یا enumهای repository مرجع.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Editor JSON schema بدون versioning/migration strategy.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Clone به‌صورت deep copy ساده؛ به‌جایش source/template + fork + overrides + lineage.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وابستگی به admin UI یک CMS به‌عنوان ERP کامل.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کد نمونه قدیمی، archived، یا دارای license ناسازگار با مدل کسب‌وکار.</w:t>
      </w:r>
    </w:p>
    <w:p>
      <w:pPr>
        <w:pStyle w:val="Small"/>
        <w:ind w:left="288" w:hanging="173"/>
      </w:pPr>
      <w:r>
        <w:rPr>
          <w:b/>
        </w:rPr>
        <w:t xml:space="preserve">• </w:t>
      </w:r>
      <w:r>
        <w:t>هر چیزی که فقط برای demo/test است را به production مسیر ندهید.</w:t>
      </w:r>
    </w:p>
    <w:p>
      <w:pPr>
        <w:pStyle w:val="Heading1"/>
      </w:pPr>
      <w:r>
        <w:t>40. نتیجه نهایی</w:t>
      </w:r>
    </w:p>
    <w:p>
      <w:r>
        <w:rPr>
          <w:b/>
        </w:rPr>
        <w:t xml:space="preserve">اصل کلیدی: </w:t>
      </w:r>
      <w:r>
        <w:t>پروژه باید یک Reference-driven Platform باشد، نه یک Patchwork از Repositoryها. بهترین خروجی زمانی ایجاد می‌شود که Commerce Core، Tenant Model، ERP، CMS، Builder و Clone/Fork Engine توسط تیم خود پروژه مالکیت و contract مشخص داشته باشند و Repositoryهای خارجی فقط در لایه‌هایی که واقعاً مزیت می‌دهند به‌کار گرفته شوند.</w:t>
      </w:r>
    </w:p>
    <w:p>
      <w:pPr>
        <w:pStyle w:val="Small"/>
      </w:pPr>
      <w:r>
        <w:t>منابع تحقیق‌شده در این سند شامل صفحات GitHub و مستندات رسمی پروژه‌های ذکرشده است. وضعیت repositoryها و licenseها متغیر است؛ پیش از adoption در هر release، بررسی مجدد الزامی است.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C86"/>
        <w:sz w:val="16"/>
      </w:rPr>
      <w:t>Commerce OS Reference Atlas • Internal Architecture Reference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6A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  <w:style w:type="paragraph" w:customStyle="1" w:styleId="TableSmall">
    <w:name w:val="Table 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Commerce OS / Store Builder — Reference Skills &amp; Repository Atlas</dc:title>
  <dc:subject>Skills and repositories reference map for a world-class commerce store builder</dc:subject>
  <dc:creator>OpenAI</dc:creator>
  <cp:keywords>commerce, ecommerce, CMS, ERP, page builder, multi-tenant, skills, repositories,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