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7E80" w:rsidRDefault="00EC7E80"/>
    <w:p w:rsidR="00813BCE" w:rsidRDefault="00813BCE" w:rsidP="00813BCE">
      <w:r>
        <w:rPr>
          <w:noProof/>
        </w:rPr>
        <w:drawing>
          <wp:inline distT="0" distB="0" distL="0" distR="0">
            <wp:extent cx="5943600" cy="26885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CE" w:rsidRDefault="00B811F2" w:rsidP="00813BCE">
      <w:r>
        <w:t>Question: What if two devices have one MAC address</w:t>
      </w:r>
    </w:p>
    <w:p w:rsidR="004F44AC" w:rsidRDefault="00E968DC">
      <w:r>
        <w:rPr>
          <w:noProof/>
        </w:rPr>
        <w:drawing>
          <wp:inline distT="0" distB="0" distL="0" distR="0">
            <wp:extent cx="5943600" cy="11162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8DC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adaptive Ethernet bridge connects two Ethernets, forwards frames from one to the other, and uses  source addresses in packets to learn which computers are on which Ethernet. A bridge uses the location of computers to eliminate unnecessary forwarding</w:t>
      </w:r>
    </w:p>
    <w:p w:rsidR="0061223A" w:rsidRDefault="0061223A" w:rsidP="0061223A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1223A" w:rsidRDefault="00AE19EB" w:rsidP="0061223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2459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9EB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 bridge can only connect two networks that use the same technology, but a router can connect arbitrary networks</w:t>
      </w:r>
    </w:p>
    <w:p w:rsidR="002124DA" w:rsidRDefault="002124DA" w:rsidP="002124DA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124DA" w:rsidRDefault="00430BC4" w:rsidP="002124DA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7975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BC4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use the destination network, not the destination computer, when forwarding a packet</w:t>
      </w:r>
    </w:p>
    <w:p w:rsidR="00B57CB2" w:rsidRDefault="00B57CB2" w:rsidP="00B57CB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B57CB2" w:rsidRDefault="005640CD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0584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0CD" w:rsidRDefault="005640CD" w:rsidP="00B57CB2">
      <w:pPr>
        <w:autoSpaceDE w:val="0"/>
        <w:autoSpaceDN w:val="0"/>
        <w:adjustRightInd w:val="0"/>
        <w:spacing w:after="0" w:line="240" w:lineRule="auto"/>
      </w:pP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7972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83B" w:rsidRDefault="0065083B" w:rsidP="00B57CB2">
      <w:pPr>
        <w:autoSpaceDE w:val="0"/>
        <w:autoSpaceDN w:val="0"/>
        <w:adjustRightInd w:val="0"/>
        <w:spacing w:after="0" w:line="240" w:lineRule="auto"/>
      </w:pP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797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7EE" w:rsidRDefault="000217EE" w:rsidP="00B57CB2">
      <w:pPr>
        <w:autoSpaceDE w:val="0"/>
        <w:autoSpaceDN w:val="0"/>
        <w:adjustRightInd w:val="0"/>
        <w:spacing w:after="0" w:line="240" w:lineRule="auto"/>
      </w:pP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464483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6" w:rsidRDefault="00256C26" w:rsidP="00B57CB2">
      <w:pPr>
        <w:autoSpaceDE w:val="0"/>
        <w:autoSpaceDN w:val="0"/>
        <w:adjustRightInd w:val="0"/>
        <w:spacing w:after="0" w:line="240" w:lineRule="auto"/>
      </w:pPr>
    </w:p>
    <w:p w:rsidR="00302A4D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TCP/IP protocols place much of the intelligence in hosts </w:t>
      </w:r>
      <w:r>
        <w:rPr>
          <w:rFonts w:ascii="Times-Italic" w:cs="Times-Italic" w:hint="cs"/>
          <w:i/>
          <w:iCs/>
          <w:sz w:val="20"/>
          <w:szCs w:val="20"/>
        </w:rPr>
        <w:t>—</w:t>
      </w:r>
      <w:r>
        <w:rPr>
          <w:rFonts w:ascii="Times-Italic" w:cs="Times-Italic"/>
          <w:i/>
          <w:iCs/>
          <w:sz w:val="20"/>
          <w:szCs w:val="20"/>
        </w:rPr>
        <w:t xml:space="preserve"> routers in the Internet forward Internet packets, but do not participate in higher-layer services</w:t>
      </w:r>
    </w:p>
    <w:p w:rsidR="000F76AE" w:rsidRDefault="000F76AE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49037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6AE" w:rsidRDefault="001051F5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645681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1F5" w:rsidRDefault="001051F5" w:rsidP="000F76AE">
      <w:pPr>
        <w:autoSpaceDE w:val="0"/>
        <w:autoSpaceDN w:val="0"/>
        <w:adjustRightInd w:val="0"/>
        <w:spacing w:after="0" w:line="240" w:lineRule="auto"/>
      </w:pP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1757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B6" w:rsidRDefault="005878B6" w:rsidP="000F76AE">
      <w:pPr>
        <w:autoSpaceDE w:val="0"/>
        <w:autoSpaceDN w:val="0"/>
        <w:adjustRightInd w:val="0"/>
        <w:spacing w:after="0" w:line="240" w:lineRule="auto"/>
      </w:pP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138686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FF" w:rsidRDefault="00A76BFF" w:rsidP="000F76AE">
      <w:pPr>
        <w:autoSpaceDE w:val="0"/>
        <w:autoSpaceDN w:val="0"/>
        <w:adjustRightInd w:val="0"/>
        <w:spacing w:after="0" w:line="240" w:lineRule="auto"/>
      </w:pPr>
    </w:p>
    <w:p w:rsidR="0044791A" w:rsidRDefault="004479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820453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91A" w:rsidRDefault="00D214C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6068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4C2" w:rsidRDefault="00D214C2" w:rsidP="000F76AE">
      <w:pPr>
        <w:autoSpaceDE w:val="0"/>
        <w:autoSpaceDN w:val="0"/>
        <w:adjustRightInd w:val="0"/>
        <w:spacing w:after="0" w:line="240" w:lineRule="auto"/>
      </w:pPr>
    </w:p>
    <w:p w:rsidR="007A2B08" w:rsidRDefault="007A2B08" w:rsidP="000F76AE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The Original IPv4 Classful Addressing Scheme</w:t>
      </w:r>
    </w:p>
    <w:p w:rsidR="007A2B08" w:rsidRDefault="00B2098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8271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986" w:rsidRDefault="00B20986" w:rsidP="000F76AE">
      <w:pPr>
        <w:autoSpaceDE w:val="0"/>
        <w:autoSpaceDN w:val="0"/>
        <w:adjustRightInd w:val="0"/>
        <w:spacing w:after="0" w:line="240" w:lineRule="auto"/>
      </w:pPr>
    </w:p>
    <w:p w:rsidR="00506E29" w:rsidRDefault="00506E29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82355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E29" w:rsidRDefault="00125201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00074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201" w:rsidRDefault="00E46582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6949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582" w:rsidRDefault="003B18B6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42330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8B6" w:rsidRDefault="007D3FF1" w:rsidP="000F76AE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slash notation</w:t>
      </w:r>
    </w:p>
    <w:p w:rsidR="007D3FF1" w:rsidRDefault="00F2211A" w:rsidP="000F76AE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070985" cy="694118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694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11A" w:rsidRDefault="00E22EA6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Classless Inter-Domain Routing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CIDR</w:t>
      </w:r>
      <w:r>
        <w:rPr>
          <w:rFonts w:ascii="Times-Roman" w:cs="Times-Roman"/>
          <w:sz w:val="20"/>
          <w:szCs w:val="20"/>
        </w:rPr>
        <w:t>)</w:t>
      </w:r>
    </w:p>
    <w:p w:rsidR="00E22EA6" w:rsidRDefault="007C3209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148379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09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CIDR notation</w:t>
      </w:r>
    </w:p>
    <w:p w:rsidR="002A718C" w:rsidRDefault="002A718C" w:rsidP="00E22EA6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128.211.168.0 / 21</w:t>
      </w:r>
    </w:p>
    <w:p w:rsidR="00D7460F" w:rsidRDefault="00D7460F" w:rsidP="00E22EA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61806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60F" w:rsidRDefault="00991908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Classless IPv4 addressing, which is now used throughout the Internet,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assigns each ISP a CIDR block and allows 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ISP to partition addresses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into contiguous subblocks, where the lowest address in a subblock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starts at a power of two and the subblock contains a power of</w:t>
      </w:r>
      <w:r w:rsidR="003639B8"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two addresses</w:t>
      </w:r>
    </w:p>
    <w:p w:rsidR="00F0073D" w:rsidRDefault="00F0073D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private addresses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nonroutable addresses</w:t>
      </w:r>
      <w:r>
        <w:rPr>
          <w:rFonts w:ascii="Times-Roman" w:cs="Times-Roman"/>
          <w:sz w:val="20"/>
          <w:szCs w:val="20"/>
        </w:rPr>
        <w:t>.</w:t>
      </w:r>
    </w:p>
    <w:p w:rsidR="00747CBF" w:rsidRDefault="00747CBF" w:rsidP="003639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202922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38F5" w:rsidRDefault="005838F5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35F32" w:rsidRDefault="00D35F32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124971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F32" w:rsidRDefault="009810BD" w:rsidP="009810B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 xml:space="preserve">conventional computer that has two or more physical network connections (such computers are known as </w:t>
      </w:r>
      <w:r>
        <w:rPr>
          <w:rFonts w:ascii="Times-Italic" w:cs="Times-Italic"/>
          <w:i/>
          <w:iCs/>
          <w:sz w:val="20"/>
          <w:szCs w:val="20"/>
        </w:rPr>
        <w:t>multi-homed hosts</w:t>
      </w:r>
      <w:r>
        <w:rPr>
          <w:rFonts w:ascii="Times-Roman" w:cs="Times-Roman"/>
          <w:sz w:val="20"/>
          <w:szCs w:val="20"/>
        </w:rPr>
        <w:t>)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</w:p>
    <w:p w:rsidR="009810BD" w:rsidRDefault="003961A8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Network Address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An IPv4 address that has a host ID of </w:t>
      </w:r>
      <w:r>
        <w:rPr>
          <w:rFonts w:ascii="Times-Roman" w:cs="Times-Roman"/>
          <w:sz w:val="20"/>
          <w:szCs w:val="20"/>
        </w:rPr>
        <w:t xml:space="preserve">0 </w:t>
      </w:r>
      <w:r>
        <w:rPr>
          <w:rFonts w:ascii="Times-Italic" w:cs="Times-Italic"/>
          <w:i/>
          <w:iCs/>
          <w:sz w:val="20"/>
          <w:szCs w:val="20"/>
        </w:rPr>
        <w:t>is reserved to refer to the network</w:t>
      </w:r>
    </w:p>
    <w:p w:rsidR="003961A8" w:rsidRDefault="003961A8" w:rsidP="009810B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2C0F12" w:rsidP="009810B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lastRenderedPageBreak/>
        <w:t>IPv4 Directed Broadcast Address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supports directed broadcast in which a packet is sent to all computers on a specific network; hardware broadcast is used if available. A directed broadcast address has a valid network portion and a hosted of all 1s.</w:t>
      </w:r>
    </w:p>
    <w:p w:rsidR="002C0F12" w:rsidRDefault="002C0F12" w:rsidP="002C0F1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C0F12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To avoid potential problems, many sites configure routers to reject all directed broadcast packets</w:t>
      </w:r>
    </w:p>
    <w:p w:rsidR="00A443BB" w:rsidRDefault="00A443BB" w:rsidP="00A443BB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A443BB" w:rsidRDefault="00E53EB9" w:rsidP="00A443BB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Limited (Local Network) Broadcast Address</w:t>
      </w:r>
    </w:p>
    <w:p w:rsidR="00E53EB9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An IPv4 limited broadcast address consists of thirty-two 1 bits. A packet sent to the limited broadcast address will be broadcast across the local network, and can be used at startup before a computer learns its IP address</w:t>
      </w:r>
    </w:p>
    <w:p w:rsidR="005B35B1" w:rsidRDefault="005B35B1" w:rsidP="005B35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B35B1" w:rsidRDefault="00BF200D" w:rsidP="005B35B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All-0s Source Address</w:t>
      </w:r>
    </w:p>
    <w:p w:rsidR="00BF200D" w:rsidRDefault="00BF200D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IPv4, an address with thirty-two 0 bits is used as a temporary source address at startup before a host learns its IP address.</w:t>
      </w: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9D4CF9" w:rsidP="00BF200D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Loopback Address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IPv4 reserves 127.0.0.0 / 8 for loopback testing; a packet destined to any host with prefix 127 stays within the computer and does not travel across a network</w:t>
      </w:r>
    </w:p>
    <w:p w:rsidR="009D4CF9" w:rsidRDefault="009D4CF9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D4CF9" w:rsidRDefault="00A3542A" w:rsidP="009D4CF9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3542336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42A" w:rsidRDefault="004E0F23" w:rsidP="009D4CF9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Weaknesses In Internet Addressing</w:t>
      </w:r>
    </w:p>
    <w:p w:rsidR="004E0F23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If a host computer moves from one network to another, its internet address must change</w:t>
      </w: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D72161" w:rsidRDefault="00D72161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3755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A8B" w:rsidRDefault="004C5A8B" w:rsidP="00D7216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C5A8B" w:rsidRDefault="00C34A85" w:rsidP="00D72161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Internet Address Assignment And Delegation Of Authority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Assigned Numbers Authority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IANA</w:t>
      </w:r>
      <w:r>
        <w:rPr>
          <w:rFonts w:ascii="Times-Roman" w:cs="Times-Roman"/>
          <w:sz w:val="20"/>
          <w:szCs w:val="20"/>
        </w:rPr>
        <w:t>)</w:t>
      </w:r>
    </w:p>
    <w:p w:rsidR="00C34A85" w:rsidRDefault="00C34A85" w:rsidP="00C34A85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34A85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Internet Corporation for Assigned Names and Numbers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ICANN</w:t>
      </w:r>
      <w:r>
        <w:rPr>
          <w:rFonts w:ascii="Times-Roman" w:cs="Times-Roman"/>
          <w:sz w:val="20"/>
          <w:szCs w:val="20"/>
        </w:rPr>
        <w:t>)</w:t>
      </w:r>
    </w:p>
    <w:p w:rsidR="00C80B09" w:rsidRDefault="00C80B09" w:rsidP="00C80B09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C80B09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that ICANN has authorized to administer blocks of addresses (</w:t>
      </w:r>
      <w:r>
        <w:rPr>
          <w:rFonts w:ascii="Times-Italic" w:cs="Times-Italic"/>
          <w:i/>
          <w:iCs/>
          <w:sz w:val="20"/>
          <w:szCs w:val="20"/>
        </w:rPr>
        <w:t>ARIN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RIPE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APNIC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LACNIC</w:t>
      </w:r>
      <w:r>
        <w:rPr>
          <w:rFonts w:ascii="Times-Roman" w:cs="Times-Roman"/>
          <w:sz w:val="20"/>
          <w:szCs w:val="20"/>
        </w:rPr>
        <w:t xml:space="preserve">, or </w:t>
      </w:r>
      <w:r>
        <w:rPr>
          <w:rFonts w:ascii="Times-Italic" w:cs="Times-Italic"/>
          <w:i/>
          <w:iCs/>
          <w:sz w:val="20"/>
          <w:szCs w:val="20"/>
        </w:rPr>
        <w:t>AFRINIC</w:t>
      </w:r>
      <w:r>
        <w:rPr>
          <w:rFonts w:ascii="Times-Roman" w:cs="Times-Roman"/>
          <w:sz w:val="20"/>
          <w:szCs w:val="20"/>
        </w:rPr>
        <w:t>).</w:t>
      </w:r>
    </w:p>
    <w:p w:rsidR="0023772D" w:rsidRDefault="0023772D" w:rsidP="0023772D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3772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093939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3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CD" w:rsidRDefault="00BF24CD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lastRenderedPageBreak/>
        <w:drawing>
          <wp:inline distT="0" distB="0" distL="0" distR="0">
            <wp:extent cx="5943600" cy="2862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0CB" w:rsidRDefault="005A00CB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662011" w:rsidRDefault="00662011" w:rsidP="0023772D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noProof/>
          <w:sz w:val="20"/>
          <w:szCs w:val="20"/>
        </w:rPr>
        <w:drawing>
          <wp:inline distT="0" distB="0" distL="0" distR="0">
            <wp:extent cx="5943600" cy="219161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01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The Address Resolution Protocol, ARP, allows a host to find the physical address of a target host on the same physical network, given only the target</w:t>
      </w:r>
      <w:r>
        <w:rPr>
          <w:rFonts w:ascii="Times-Italic" w:cs="Times-Italic" w:hint="cs"/>
          <w:i/>
          <w:iCs/>
          <w:sz w:val="20"/>
          <w:szCs w:val="20"/>
        </w:rPr>
        <w:t>’</w:t>
      </w:r>
      <w:r>
        <w:rPr>
          <w:rFonts w:ascii="Times-Italic" w:cs="Times-Italic"/>
          <w:i/>
          <w:iCs/>
          <w:sz w:val="20"/>
          <w:szCs w:val="20"/>
        </w:rPr>
        <w:t>s IP address.</w:t>
      </w: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2A50B1" w:rsidRDefault="002A50B1" w:rsidP="002A50B1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D1BFE" w:rsidRDefault="007D1BFE" w:rsidP="003639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91908" w:rsidRDefault="00FB3E39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3478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E39" w:rsidRDefault="0076449A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949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49A" w:rsidRDefault="000005D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73271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5DF" w:rsidRDefault="000005DF" w:rsidP="00991908">
      <w:pPr>
        <w:autoSpaceDE w:val="0"/>
        <w:autoSpaceDN w:val="0"/>
        <w:adjustRightInd w:val="0"/>
        <w:spacing w:after="0" w:line="240" w:lineRule="auto"/>
      </w:pP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36184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7E" w:rsidRDefault="0032387E" w:rsidP="00991908">
      <w:pPr>
        <w:autoSpaceDE w:val="0"/>
        <w:autoSpaceDN w:val="0"/>
        <w:adjustRightInd w:val="0"/>
        <w:spacing w:after="0" w:line="240" w:lineRule="auto"/>
      </w:pPr>
    </w:p>
    <w:p w:rsidR="00D84A9C" w:rsidRDefault="00D84A9C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3078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4A9C" w:rsidRDefault="00C66C46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lastRenderedPageBreak/>
        <w:t>The IP Datagram</w:t>
      </w:r>
    </w:p>
    <w:p w:rsidR="00C66C46" w:rsidRDefault="00C66C46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01574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6C46" w:rsidRDefault="006C73B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Datagram Format</w:t>
      </w:r>
    </w:p>
    <w:p w:rsidR="006C73BF" w:rsidRDefault="006C73B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01379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3BF" w:rsidRDefault="00645C2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Datagram Format</w:t>
      </w:r>
    </w:p>
    <w:p w:rsidR="00645C2F" w:rsidRDefault="00645C2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170062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2F" w:rsidRDefault="00096C5F" w:rsidP="0099190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Base Header Format</w:t>
      </w:r>
    </w:p>
    <w:p w:rsidR="00096C5F" w:rsidRDefault="00096C5F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35971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C5F" w:rsidRDefault="000F1BD2" w:rsidP="0099190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0282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D2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maximum transfer unit</w:t>
      </w:r>
      <w:r>
        <w:rPr>
          <w:rFonts w:ascii="Times-Roman" w:cs="Times-Roman"/>
          <w:sz w:val="20"/>
          <w:szCs w:val="20"/>
        </w:rPr>
        <w:t xml:space="preserve">, </w:t>
      </w:r>
      <w:r>
        <w:rPr>
          <w:rFonts w:ascii="Times-Italic" w:cs="Times-Italic"/>
          <w:i/>
          <w:iCs/>
          <w:sz w:val="20"/>
          <w:szCs w:val="20"/>
        </w:rPr>
        <w:t>maximum transmission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unit </w:t>
      </w:r>
      <w:r>
        <w:rPr>
          <w:rFonts w:ascii="Times-Roman" w:cs="Times-Roman"/>
          <w:sz w:val="20"/>
          <w:szCs w:val="20"/>
        </w:rPr>
        <w:t xml:space="preserve">or </w:t>
      </w:r>
      <w:r>
        <w:rPr>
          <w:rFonts w:ascii="Times-Italic" w:cs="Times-Italic"/>
          <w:i/>
          <w:iCs/>
          <w:sz w:val="20"/>
          <w:szCs w:val="20"/>
        </w:rPr>
        <w:t>MTU</w:t>
      </w:r>
    </w:p>
    <w:p w:rsidR="00382BB8" w:rsidRDefault="00382BB8" w:rsidP="00382BB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82BB8" w:rsidRDefault="00A01BB3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2603579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B3" w:rsidRDefault="00A01BB3" w:rsidP="00382BB8">
      <w:pPr>
        <w:autoSpaceDE w:val="0"/>
        <w:autoSpaceDN w:val="0"/>
        <w:adjustRightInd w:val="0"/>
        <w:spacing w:after="0" w:line="240" w:lineRule="auto"/>
      </w:pPr>
    </w:p>
    <w:p w:rsidR="00AE6806" w:rsidRDefault="00AE6806" w:rsidP="00382BB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357027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06" w:rsidRDefault="009B1AAF" w:rsidP="00382BB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IPv6 Fragmentation And Path MTU Discovery (PMTUD)</w:t>
      </w:r>
    </w:p>
    <w:p w:rsidR="009B1AAF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Roman" w:cs="Times-Roman"/>
          <w:sz w:val="20"/>
          <w:szCs w:val="20"/>
        </w:rPr>
        <w:t>Asynchronous Transfer Mode (</w:t>
      </w:r>
      <w:r>
        <w:rPr>
          <w:rFonts w:ascii="Times-Italic" w:cs="Times-Italic"/>
          <w:i/>
          <w:iCs/>
          <w:sz w:val="20"/>
          <w:szCs w:val="20"/>
        </w:rPr>
        <w:t>ATM</w:t>
      </w:r>
      <w:r>
        <w:rPr>
          <w:rFonts w:ascii="Times-Roman" w:cs="Times-Roman"/>
          <w:sz w:val="20"/>
          <w:szCs w:val="20"/>
        </w:rPr>
        <w:t>)</w:t>
      </w:r>
    </w:p>
    <w:p w:rsidR="006C44DE" w:rsidRDefault="006C44DE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 xml:space="preserve">Path MTU Discovery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PMTUD</w:t>
      </w:r>
      <w:r>
        <w:rPr>
          <w:rFonts w:ascii="Times-Roman" w:cs="Times-Roman"/>
          <w:sz w:val="20"/>
          <w:szCs w:val="20"/>
        </w:rPr>
        <w:t>),</w:t>
      </w:r>
    </w:p>
    <w:p w:rsidR="007325D4" w:rsidRDefault="007325D4" w:rsidP="00382BB8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6C44DE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In the Internet, the ultimate destination reassembles fragments. The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design means that routers do not need to store fragments or keep other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information about packets</w:t>
      </w:r>
    </w:p>
    <w:p w:rsidR="007325D4" w:rsidRDefault="007325D4" w:rsidP="007325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7325D4" w:rsidRDefault="009044D4" w:rsidP="007325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Time To Live (IPv4) And Hop Limit (IPv6)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IP software in each machine along a path from source to destination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decrements the field known as TIME-TO-LIVE (IPv4) or HOP LIMIT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(IPv6). When the field reaches zero the datagram is discarded.</w:t>
      </w:r>
    </w:p>
    <w:p w:rsidR="009044D4" w:rsidRDefault="009044D4" w:rsidP="009044D4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9044D4" w:rsidRDefault="00207EB6" w:rsidP="009044D4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B1F1"/>
          <w:sz w:val="20"/>
          <w:szCs w:val="20"/>
        </w:rPr>
      </w:pPr>
      <w:r>
        <w:rPr>
          <w:rFonts w:ascii="Helvetica-Bold" w:cs="Helvetica-Bold"/>
          <w:b/>
          <w:bCs/>
          <w:color w:val="00B1F1"/>
          <w:sz w:val="20"/>
          <w:szCs w:val="20"/>
        </w:rPr>
        <w:t>IPv4 Options</w:t>
      </w:r>
    </w:p>
    <w:p w:rsidR="00207EB6" w:rsidRDefault="00207EB6" w:rsidP="009044D4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496720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EB6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Forwarding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 xml:space="preserve">Information Base </w:t>
      </w:r>
      <w:r>
        <w:rPr>
          <w:rFonts w:ascii="Times-Roman" w:cs="Times-Roman"/>
          <w:sz w:val="20"/>
          <w:szCs w:val="20"/>
        </w:rPr>
        <w:t>(</w:t>
      </w:r>
      <w:r>
        <w:rPr>
          <w:rFonts w:ascii="Times-Italic" w:cs="Times-Italic"/>
          <w:i/>
          <w:iCs/>
          <w:sz w:val="20"/>
          <w:szCs w:val="20"/>
        </w:rPr>
        <w:t>FIB</w:t>
      </w:r>
      <w:r>
        <w:rPr>
          <w:rFonts w:ascii="Times-Roman" w:cs="Times-Roman"/>
          <w:sz w:val="20"/>
          <w:szCs w:val="20"/>
        </w:rPr>
        <w:t>).</w:t>
      </w:r>
    </w:p>
    <w:p w:rsidR="00224191" w:rsidRDefault="00224191" w:rsidP="00224191">
      <w:p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</w:p>
    <w:p w:rsidR="00224191" w:rsidRDefault="007D44DC" w:rsidP="00224191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74877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4DC" w:rsidRDefault="007D44DC" w:rsidP="00224191">
      <w:pPr>
        <w:autoSpaceDE w:val="0"/>
        <w:autoSpaceDN w:val="0"/>
        <w:adjustRightInd w:val="0"/>
        <w:spacing w:after="0" w:line="240" w:lineRule="auto"/>
      </w:pP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The Internet design distinguishes between hosts and routers.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Although a host with multiple network connections can be configured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to act as a router, the resulting system may not perform as expected.</w:t>
      </w:r>
    </w:p>
    <w:p w:rsidR="00EC64F6" w:rsidRDefault="00EC64F6" w:rsidP="00EC64F6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EC64F6" w:rsidRDefault="00EA662C" w:rsidP="00EC64F6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Direct And Indirect Delivery</w:t>
      </w:r>
    </w:p>
    <w:p w:rsidR="00EA662C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Transmission of an IP datagram between two machines on a single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physical network does not involve routers. The sender encapsulates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datagram in a physical frame, binds the next-hop address to a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physical hardware address, and sends the resulting frame directly to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the destination.</w:t>
      </w:r>
    </w:p>
    <w:p w:rsidR="00532082" w:rsidRDefault="00532082" w:rsidP="00532082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32082" w:rsidRDefault="00702F88" w:rsidP="00532082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Indirect Delivery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t>Routers in a TCP/IP internet form a cooperative, interconnected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structure. Datagrams pass from router to router until they reach a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router that can deliver the datagram directly.</w:t>
      </w:r>
    </w:p>
    <w:p w:rsidR="00702F88" w:rsidRDefault="00702F88" w:rsidP="00702F8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416070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-Roman" w:cs="Times-Roman"/>
          <w:sz w:val="20"/>
          <w:szCs w:val="20"/>
        </w:rPr>
      </w:pPr>
      <w:r w:rsidRPr="00416070">
        <w:rPr>
          <w:rFonts w:ascii="Times-Roman" w:cs="Times-Roman"/>
          <w:sz w:val="20"/>
          <w:szCs w:val="20"/>
        </w:rPr>
        <w:t>A host only knows about directly-connected networks; a host relies</w:t>
      </w:r>
      <w:r w:rsidRPr="00416070">
        <w:rPr>
          <w:rFonts w:ascii="Times-Roman" w:cs="Times-Roman"/>
          <w:sz w:val="20"/>
          <w:szCs w:val="20"/>
        </w:rPr>
        <w:t xml:space="preserve"> </w:t>
      </w:r>
      <w:r w:rsidRPr="00416070">
        <w:rPr>
          <w:rFonts w:ascii="Times-Roman" w:cs="Times-Roman"/>
          <w:sz w:val="20"/>
          <w:szCs w:val="20"/>
        </w:rPr>
        <w:t>on routers to transfer datagrams to remote destinations.</w:t>
      </w:r>
    </w:p>
    <w:p w:rsidR="00702F88" w:rsidRPr="00540E48" w:rsidRDefault="00416070" w:rsidP="0041607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 w:rsidRPr="00416070">
        <w:rPr>
          <w:rFonts w:ascii="Times-Roman" w:cs="Times-Roman"/>
          <w:sz w:val="20"/>
          <w:szCs w:val="20"/>
        </w:rPr>
        <w:t>Each router knows how to reach all possible destinations in the internet;given a datagram, a router can forward it correctly.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540E48" w:rsidRPr="00416070" w:rsidRDefault="00540E48" w:rsidP="00540E48">
      <w:pPr>
        <w:autoSpaceDE w:val="0"/>
        <w:autoSpaceDN w:val="0"/>
        <w:adjustRightInd w:val="0"/>
        <w:spacing w:after="0" w:line="240" w:lineRule="auto"/>
      </w:pPr>
    </w:p>
    <w:p w:rsidR="00416070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 w:rsidRPr="00540E48">
        <w:rPr>
          <w:rFonts w:ascii="Times-Italic" w:cs="Times-Italic"/>
          <w:i/>
          <w:iCs/>
          <w:sz w:val="20"/>
          <w:szCs w:val="20"/>
        </w:rPr>
        <w:t>Because it allows forwarding to be based on network prefixes, the IP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 w:rsidRPr="00540E48">
        <w:rPr>
          <w:rFonts w:ascii="Times-Italic" w:cs="Times-Italic"/>
          <w:i/>
          <w:iCs/>
          <w:sz w:val="20"/>
          <w:szCs w:val="20"/>
        </w:rPr>
        <w:t>addressing scheme controls the size of forwarding tables.</w:t>
      </w:r>
    </w:p>
    <w:p w:rsidR="00540E48" w:rsidRDefault="00540E48" w:rsidP="00540E48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540E48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Next-Hop Forwarding</w:t>
      </w:r>
    </w:p>
    <w:p w:rsidR="00003851" w:rsidRDefault="00003851" w:rsidP="00540E48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</w:p>
    <w:p w:rsidR="00003851" w:rsidRDefault="00194A24" w:rsidP="00540E48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532807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A24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  <w:r>
        <w:rPr>
          <w:rFonts w:ascii="Times-Italic" w:cs="Times-Italic"/>
          <w:i/>
          <w:iCs/>
          <w:sz w:val="20"/>
          <w:szCs w:val="20"/>
        </w:rPr>
        <w:lastRenderedPageBreak/>
        <w:t>To hide information, keep forwarding tables small, and make forwarding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decisions efficient, IP forwarding software only keeps information</w:t>
      </w:r>
      <w:r>
        <w:rPr>
          <w:rFonts w:ascii="Times-Italic" w:cs="Times-Italic"/>
          <w:i/>
          <w:iCs/>
          <w:sz w:val="20"/>
          <w:szCs w:val="20"/>
        </w:rPr>
        <w:t xml:space="preserve"> </w:t>
      </w:r>
      <w:r>
        <w:rPr>
          <w:rFonts w:ascii="Times-Italic" w:cs="Times-Italic"/>
          <w:i/>
          <w:iCs/>
          <w:sz w:val="20"/>
          <w:szCs w:val="20"/>
        </w:rPr>
        <w:t>about destination network addresses, not about individual host addresses.</w:t>
      </w:r>
    </w:p>
    <w:p w:rsidR="003459AF" w:rsidRDefault="003459AF" w:rsidP="003459AF">
      <w:pPr>
        <w:autoSpaceDE w:val="0"/>
        <w:autoSpaceDN w:val="0"/>
        <w:adjustRightInd w:val="0"/>
        <w:spacing w:after="0" w:line="240" w:lineRule="auto"/>
        <w:rPr>
          <w:rFonts w:ascii="Times-Italic" w:cs="Times-Italic"/>
          <w:i/>
          <w:iCs/>
          <w:sz w:val="20"/>
          <w:szCs w:val="20"/>
        </w:rPr>
      </w:pPr>
    </w:p>
    <w:p w:rsidR="003459AF" w:rsidRDefault="00ED7A6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42012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A67" w:rsidRDefault="008E7117" w:rsidP="003459AF">
      <w:pPr>
        <w:autoSpaceDE w:val="0"/>
        <w:autoSpaceDN w:val="0"/>
        <w:adjustRightInd w:val="0"/>
        <w:spacing w:after="0" w:line="240" w:lineRule="auto"/>
        <w:rPr>
          <w:rFonts w:ascii="Helvetica-Bold" w:cs="Helvetica-Bold"/>
          <w:b/>
          <w:bCs/>
          <w:color w:val="00AEF0"/>
          <w:sz w:val="24"/>
          <w:szCs w:val="24"/>
        </w:rPr>
      </w:pPr>
      <w:r>
        <w:rPr>
          <w:rFonts w:ascii="Helvetica-Bold" w:cs="Helvetica-Bold"/>
          <w:b/>
          <w:bCs/>
          <w:color w:val="00AEF0"/>
          <w:sz w:val="24"/>
          <w:szCs w:val="24"/>
        </w:rPr>
        <w:t>ICMP Message Delivery</w:t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797612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117" w:rsidRDefault="008E7117" w:rsidP="003459AF">
      <w:pPr>
        <w:autoSpaceDE w:val="0"/>
        <w:autoSpaceDN w:val="0"/>
        <w:adjustRightInd w:val="0"/>
        <w:spacing w:after="0" w:line="240" w:lineRule="auto"/>
      </w:pPr>
      <w:bookmarkStart w:id="0" w:name="_GoBack"/>
      <w:bookmarkEnd w:id="0"/>
    </w:p>
    <w:sectPr w:rsidR="008E7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Times-Roman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Helvetica-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221C33"/>
    <w:multiLevelType w:val="hybridMultilevel"/>
    <w:tmpl w:val="1D5A6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CC4"/>
    <w:rsid w:val="000005DF"/>
    <w:rsid w:val="00003851"/>
    <w:rsid w:val="000217EE"/>
    <w:rsid w:val="00096C5F"/>
    <w:rsid w:val="000F1BD2"/>
    <w:rsid w:val="000F76AE"/>
    <w:rsid w:val="001051F5"/>
    <w:rsid w:val="00125201"/>
    <w:rsid w:val="00194A24"/>
    <w:rsid w:val="001A2CC4"/>
    <w:rsid w:val="001E617B"/>
    <w:rsid w:val="00207EB6"/>
    <w:rsid w:val="002124DA"/>
    <w:rsid w:val="00224191"/>
    <w:rsid w:val="0023772D"/>
    <w:rsid w:val="00256C26"/>
    <w:rsid w:val="002A50B1"/>
    <w:rsid w:val="002A718C"/>
    <w:rsid w:val="002C0F12"/>
    <w:rsid w:val="00302A4D"/>
    <w:rsid w:val="0032387E"/>
    <w:rsid w:val="003459AF"/>
    <w:rsid w:val="003639B8"/>
    <w:rsid w:val="00382BB8"/>
    <w:rsid w:val="003961A8"/>
    <w:rsid w:val="003B18B6"/>
    <w:rsid w:val="00416070"/>
    <w:rsid w:val="00430BC4"/>
    <w:rsid w:val="0044791A"/>
    <w:rsid w:val="004A3BB1"/>
    <w:rsid w:val="004C5A8B"/>
    <w:rsid w:val="004E0F23"/>
    <w:rsid w:val="004F44AC"/>
    <w:rsid w:val="00506E29"/>
    <w:rsid w:val="00532082"/>
    <w:rsid w:val="00540E48"/>
    <w:rsid w:val="005640CD"/>
    <w:rsid w:val="005838F5"/>
    <w:rsid w:val="005878B6"/>
    <w:rsid w:val="005A00CB"/>
    <w:rsid w:val="005A0152"/>
    <w:rsid w:val="005B35B1"/>
    <w:rsid w:val="0061223A"/>
    <w:rsid w:val="00645C2F"/>
    <w:rsid w:val="0065083B"/>
    <w:rsid w:val="00662011"/>
    <w:rsid w:val="006C44DE"/>
    <w:rsid w:val="006C73BF"/>
    <w:rsid w:val="00702F88"/>
    <w:rsid w:val="007325D4"/>
    <w:rsid w:val="00747CBF"/>
    <w:rsid w:val="0076449A"/>
    <w:rsid w:val="007A2B08"/>
    <w:rsid w:val="007C3209"/>
    <w:rsid w:val="007D1BFE"/>
    <w:rsid w:val="007D347F"/>
    <w:rsid w:val="007D3FF1"/>
    <w:rsid w:val="007D44DC"/>
    <w:rsid w:val="00813BCE"/>
    <w:rsid w:val="008E7117"/>
    <w:rsid w:val="009044D4"/>
    <w:rsid w:val="009810BD"/>
    <w:rsid w:val="00991908"/>
    <w:rsid w:val="009B1AAF"/>
    <w:rsid w:val="009D4CF9"/>
    <w:rsid w:val="00A01BB3"/>
    <w:rsid w:val="00A3542A"/>
    <w:rsid w:val="00A443BB"/>
    <w:rsid w:val="00A76BFF"/>
    <w:rsid w:val="00AE19EB"/>
    <w:rsid w:val="00AE6806"/>
    <w:rsid w:val="00B20986"/>
    <w:rsid w:val="00B57CB2"/>
    <w:rsid w:val="00B811F2"/>
    <w:rsid w:val="00BF200D"/>
    <w:rsid w:val="00BF24CD"/>
    <w:rsid w:val="00C34A85"/>
    <w:rsid w:val="00C66C46"/>
    <w:rsid w:val="00C80B09"/>
    <w:rsid w:val="00D214C2"/>
    <w:rsid w:val="00D35F32"/>
    <w:rsid w:val="00D72161"/>
    <w:rsid w:val="00D7460F"/>
    <w:rsid w:val="00D84A9C"/>
    <w:rsid w:val="00E22EA6"/>
    <w:rsid w:val="00E46582"/>
    <w:rsid w:val="00E53EB9"/>
    <w:rsid w:val="00E968DC"/>
    <w:rsid w:val="00EA662C"/>
    <w:rsid w:val="00EC64F6"/>
    <w:rsid w:val="00EC7E80"/>
    <w:rsid w:val="00ED7A67"/>
    <w:rsid w:val="00F0073D"/>
    <w:rsid w:val="00F2211A"/>
    <w:rsid w:val="00FB3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3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3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160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emf"/><Relationship Id="rId21" Type="http://schemas.openxmlformats.org/officeDocument/2006/relationships/image" Target="media/image16.emf"/><Relationship Id="rId34" Type="http://schemas.openxmlformats.org/officeDocument/2006/relationships/image" Target="media/image29.emf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image" Target="media/image45.emf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9" Type="http://schemas.openxmlformats.org/officeDocument/2006/relationships/image" Target="media/image24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37" Type="http://schemas.openxmlformats.org/officeDocument/2006/relationships/image" Target="media/image32.emf"/><Relationship Id="rId40" Type="http://schemas.openxmlformats.org/officeDocument/2006/relationships/image" Target="media/image35.emf"/><Relationship Id="rId45" Type="http://schemas.openxmlformats.org/officeDocument/2006/relationships/image" Target="media/image40.emf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image" Target="media/image26.emf"/><Relationship Id="rId44" Type="http://schemas.openxmlformats.org/officeDocument/2006/relationships/image" Target="media/image39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image" Target="media/image30.emf"/><Relationship Id="rId43" Type="http://schemas.openxmlformats.org/officeDocument/2006/relationships/image" Target="media/image38.emf"/><Relationship Id="rId48" Type="http://schemas.openxmlformats.org/officeDocument/2006/relationships/image" Target="media/image43.emf"/><Relationship Id="rId8" Type="http://schemas.openxmlformats.org/officeDocument/2006/relationships/image" Target="media/image3.emf"/><Relationship Id="rId51" Type="http://schemas.openxmlformats.org/officeDocument/2006/relationships/image" Target="media/image46.emf"/><Relationship Id="rId3" Type="http://schemas.microsoft.com/office/2007/relationships/stylesWithEffects" Target="stylesWithEffects.xml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33" Type="http://schemas.openxmlformats.org/officeDocument/2006/relationships/image" Target="media/image28.emf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emf"/><Relationship Id="rId41" Type="http://schemas.openxmlformats.org/officeDocument/2006/relationships/image" Target="media/image36.emf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image" Target="media/image31.emf"/><Relationship Id="rId49" Type="http://schemas.openxmlformats.org/officeDocument/2006/relationships/image" Target="media/image4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4111</TotalTime>
  <Pages>24</Pages>
  <Words>750</Words>
  <Characters>4278</Characters>
  <Application>Microsoft Office Word</Application>
  <DocSecurity>0</DocSecurity>
  <Lines>35</Lines>
  <Paragraphs>10</Paragraphs>
  <ScaleCrop>false</ScaleCrop>
  <Company>CtrlSoft</Company>
  <LinksUpToDate>false</LinksUpToDate>
  <CharactersWithSpaces>5018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97</cp:revision>
  <dcterms:created xsi:type="dcterms:W3CDTF">2018-08-11T13:50:00Z</dcterms:created>
  <dcterms:modified xsi:type="dcterms:W3CDTF">2018-08-16T21:16:00Z</dcterms:modified>
</cp:coreProperties>
</file>