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Arial" w:cs="Arial" w:eastAsia="Arial" w:hAnsi="Arial"/>
          <w:color w:val="2e2e2e"/>
          <w:highlight w:val="white"/>
        </w:rPr>
      </w:pPr>
      <w:r w:rsidDel="00000000" w:rsidR="00000000" w:rsidRPr="00000000">
        <w:rPr>
          <w:rFonts w:ascii="Arial" w:cs="Arial" w:eastAsia="Arial" w:hAnsi="Arial"/>
          <w:color w:val="2e2e2e"/>
          <w:highlight w:val="white"/>
          <w:rtl w:val="0"/>
        </w:rPr>
        <w:t xml:space="preserve">Reza Nejati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IDFont+F1" w:cs="CIDFont+F1" w:eastAsia="CIDFont+F1" w:hAnsi="CIDFont+F1"/>
          <w:color w:val="000000"/>
          <w:sz w:val="23"/>
          <w:szCs w:val="23"/>
        </w:rPr>
      </w:pPr>
      <w:r w:rsidDel="00000000" w:rsidR="00000000" w:rsidRPr="00000000">
        <w:rPr>
          <w:rFonts w:ascii="CIDFont+F1" w:cs="CIDFont+F1" w:eastAsia="CIDFont+F1" w:hAnsi="CIDFont+F1"/>
          <w:color w:val="111111"/>
          <w:sz w:val="23"/>
          <w:szCs w:val="23"/>
          <w:rtl w:val="0"/>
        </w:rPr>
        <w:t xml:space="preserve">Arapçeşme </w:t>
      </w:r>
      <w:r w:rsidDel="00000000" w:rsidR="00000000" w:rsidRPr="00000000">
        <w:rPr>
          <w:rFonts w:ascii="CIDFont+F1" w:cs="CIDFont+F1" w:eastAsia="CIDFont+F1" w:hAnsi="CIDFont+F1"/>
          <w:color w:val="131313"/>
          <w:sz w:val="23"/>
          <w:szCs w:val="23"/>
          <w:rtl w:val="0"/>
        </w:rPr>
        <w:t xml:space="preserve">Mahallesi</w:t>
      </w:r>
      <w:r w:rsidDel="00000000" w:rsidR="00000000" w:rsidRPr="00000000">
        <w:rPr>
          <w:rFonts w:ascii="CIDFont+F1" w:cs="CIDFont+F1" w:eastAsia="CIDFont+F1" w:hAnsi="CIDFont+F1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IDFont+F1" w:cs="CIDFont+F1" w:eastAsia="CIDFont+F1" w:hAnsi="CIDFont+F1"/>
          <w:color w:val="1f1f1f"/>
          <w:sz w:val="23"/>
          <w:szCs w:val="23"/>
          <w:rtl w:val="0"/>
        </w:rPr>
        <w:t xml:space="preserve">1044/1 </w:t>
      </w:r>
      <w:r w:rsidDel="00000000" w:rsidR="00000000" w:rsidRPr="00000000">
        <w:rPr>
          <w:rFonts w:ascii="CIDFont+F1" w:cs="CIDFont+F1" w:eastAsia="CIDFont+F1" w:hAnsi="CIDFont+F1"/>
          <w:color w:val="161616"/>
          <w:sz w:val="23"/>
          <w:szCs w:val="23"/>
          <w:rtl w:val="0"/>
        </w:rPr>
        <w:t xml:space="preserve">Sokak </w:t>
      </w:r>
      <w:r w:rsidDel="00000000" w:rsidR="00000000" w:rsidRPr="00000000">
        <w:rPr>
          <w:rFonts w:ascii="CIDFont+F1" w:cs="CIDFont+F1" w:eastAsia="CIDFont+F1" w:hAnsi="CIDFont+F1"/>
          <w:color w:val="000000"/>
          <w:sz w:val="23"/>
          <w:szCs w:val="23"/>
          <w:rtl w:val="0"/>
        </w:rPr>
        <w:t xml:space="preserve">No:7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IDFont+F1" w:cs="CIDFont+F1" w:eastAsia="CIDFont+F1" w:hAnsi="CIDFont+F1"/>
          <w:color w:val="000000"/>
          <w:sz w:val="23"/>
          <w:szCs w:val="23"/>
        </w:rPr>
      </w:pPr>
      <w:r w:rsidDel="00000000" w:rsidR="00000000" w:rsidRPr="00000000">
        <w:rPr>
          <w:rFonts w:ascii="CIDFont+F1" w:cs="CIDFont+F1" w:eastAsia="CIDFont+F1" w:hAnsi="CIDFont+F1"/>
          <w:color w:val="000000"/>
          <w:sz w:val="23"/>
          <w:szCs w:val="23"/>
          <w:rtl w:val="0"/>
        </w:rPr>
        <w:t xml:space="preserve">Gebze, Istanbul, Turkey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IDFont+F1" w:cs="CIDFont+F1" w:eastAsia="CIDFont+F1" w:hAnsi="CIDFont+F1"/>
          <w:color w:val="000000"/>
          <w:sz w:val="21"/>
          <w:szCs w:val="21"/>
        </w:rPr>
      </w:pPr>
      <w:r w:rsidDel="00000000" w:rsidR="00000000" w:rsidRPr="00000000">
        <w:rPr>
          <w:rFonts w:ascii="CIDFont+F1" w:cs="CIDFont+F1" w:eastAsia="CIDFont+F1" w:hAnsi="CIDFont+F1"/>
          <w:color w:val="000000"/>
          <w:sz w:val="21"/>
          <w:szCs w:val="21"/>
          <w:rtl w:val="0"/>
        </w:rPr>
        <w:t xml:space="preserve">(+90) 552- 842 – 7543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IDFont+F1" w:cs="CIDFont+F1" w:eastAsia="CIDFont+F1" w:hAnsi="CIDFont+F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IDFont+F1" w:cs="CIDFont+F1" w:eastAsia="CIDFont+F1" w:hAnsi="CIDFont+F1"/>
          <w:sz w:val="21"/>
          <w:szCs w:val="21"/>
        </w:rPr>
      </w:pPr>
      <w:hyperlink r:id="rId6">
        <w:r w:rsidDel="00000000" w:rsidR="00000000" w:rsidRPr="00000000">
          <w:rPr>
            <w:rFonts w:ascii="CIDFont+F1" w:cs="CIDFont+F1" w:eastAsia="CIDFont+F1" w:hAnsi="CIDFont+F1"/>
            <w:color w:val="0000ff"/>
            <w:sz w:val="21"/>
            <w:szCs w:val="21"/>
            <w:u w:val="none"/>
            <w:rtl w:val="0"/>
          </w:rPr>
          <w:t xml:space="preserve">rezanejatti@gmail.com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IDFont+F1" w:cs="CIDFont+F1" w:eastAsia="CIDFont+F1" w:hAnsi="CIDFont+F1"/>
          <w:sz w:val="21"/>
          <w:szCs w:val="21"/>
        </w:rPr>
      </w:pPr>
      <w:hyperlink r:id="rId7">
        <w:r w:rsidDel="00000000" w:rsidR="00000000" w:rsidRPr="00000000">
          <w:rPr>
            <w:rFonts w:ascii="CIDFont+F1" w:cs="CIDFont+F1" w:eastAsia="CIDFont+F1" w:hAnsi="CIDFont+F1"/>
            <w:color w:val="0000ff"/>
            <w:sz w:val="21"/>
            <w:szCs w:val="21"/>
            <w:u w:val="none"/>
            <w:rtl w:val="0"/>
          </w:rPr>
          <w:t xml:space="preserve">reza.nejati@samm.cm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2e2e2e"/>
          <w:sz w:val="24"/>
          <w:szCs w:val="24"/>
          <w:rtl w:val="0"/>
        </w:rPr>
        <w:t xml:space="preserve">https://www.linkedin.com/in/reza-nejati-50297620a/</w:t>
        <w:br w:type="textWrapping"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12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120" w:lineRule="auto"/>
        <w:rPr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Proficiency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FPGA design tools, such as Xilinx’s Vivado, ISE,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Quartus-II, ModelSim.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writing VHDL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design and implement RTL logic, Block Level Simulation, FPGA Synthesis,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Physical and Timing constraints (SDC).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FPGA verification using VHDL / Verilog, System Verilog test benches, file IO and scripts,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optimal timing constraints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Proficient in DSP modeling and hardware realization using FPGA.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 in program Xilinx FPGA (Zynq 7000, Zynq UltraScale and Spartan).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Intel FPGAs (MAX, Cyclone).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Proficiency in FPGA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design interfacing to peripherals I2C, SPI, I2S, Ethernet, PCIe, ADC, DAC, RS-232/485, TCP/IP, UDP and CAN bus.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in using DDR memory controllers,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 DMA, Scatter-Gather DMA, and FIFO.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to work with RF ADC RF DAC and RF transceiver (ad9361, ad9739).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to work with Keras, CNN and Neural Network implementing inside the FPGA using DPU (Vivado, Petalinux, Vitis AI) and hls4ml.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AXI interface and PS-PL communication, Linux PS-PL solution.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 in fixed-point DSP blocks.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Digital Signal Processing operations and optimization: FIR, IIR, CIC FFT,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NCOs, DPLLs, Up/Down sampling,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multi rate signal processing,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convolution, PWM, CORDIC.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PCB design using Altium Designer (Schematic design, Part Creation, impedance control “Polar Si8000”, differential pairs).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lineRule="auto"/>
        <w:ind w:left="864" w:hanging="288"/>
        <w:rPr/>
      </w:pPr>
      <w:r w:rsidDel="00000000" w:rsidR="00000000" w:rsidRPr="00000000">
        <w:rPr>
          <w:rtl w:val="0"/>
        </w:rPr>
        <w:t xml:space="preserve">Experience selecting and integrating image sensors (CMOS, MIPI-CSI, LVDS, and USB) and display (VGA, HDMI, DVI, MIPI-DSI) to FPG</w:t>
      </w:r>
      <w:r w:rsidDel="00000000" w:rsidR="00000000" w:rsidRPr="00000000">
        <w:rPr>
          <w:smallCaps w:val="1"/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lineRule="auto"/>
        <w:ind w:left="864" w:hanging="288"/>
        <w:rPr/>
      </w:pPr>
      <w:r w:rsidDel="00000000" w:rsidR="00000000" w:rsidRPr="00000000">
        <w:rPr>
          <w:rtl w:val="0"/>
        </w:rPr>
        <w:t xml:space="preserve">Knowledge of video standards (YUV, RGB, YUV420).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interfacing high frequency LVDS ADC and DAC and SPI ADC to FPGA.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JTAG programing and debugging, Xilinx ILA, and Chipscope.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in developing Xilinx HLS kernels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Proficiency in use of ARM STM32 microcontroller (RTOS, Motion Control, Keil 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Knowledge on real-time embedded (Zynq, Microblaze, STM32, PIC and 8051).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lineRule="auto"/>
        <w:ind w:left="867" w:hanging="289"/>
        <w:rPr>
          <w:color w:val="222222"/>
        </w:rPr>
      </w:pPr>
      <w:r w:rsidDel="00000000" w:rsidR="00000000" w:rsidRPr="00000000">
        <w:rPr>
          <w:rtl w:val="0"/>
        </w:rPr>
        <w:t xml:space="preserve">Proficiency</w:t>
      </w:r>
      <w:r w:rsidDel="00000000" w:rsidR="00000000" w:rsidRPr="00000000">
        <w:rPr>
          <w:color w:val="2d2d2d"/>
          <w:rtl w:val="0"/>
        </w:rPr>
        <w:t xml:space="preserve"> with MATLAB and Simulink (HDL Coder, Xilinx System Generator for DSP).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2d2d"/>
          <w:sz w:val="22"/>
          <w:szCs w:val="22"/>
          <w:u w:val="none"/>
          <w:shd w:fill="auto" w:val="clear"/>
          <w:vertAlign w:val="baseline"/>
          <w:rtl w:val="0"/>
        </w:rPr>
        <w:t xml:space="preserve"> in using Linux OS, customize Linux using PetaLinux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embedded software design for Arm cores on Xilinx SDX.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in design image processing hardware accelerator using HLS, 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Fluency in the C / C++, Python and Makefile systems (make, CMake).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 in motor control system design (Steeper motor, BLDC, induction machine).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 TCL scripting language.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lineRule="auto"/>
        <w:ind w:left="864" w:hanging="288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Proficiency in Model Based design techniques using Matlab / Simulink.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in programing of AVR, PIC, Arduino,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Raspberry and BeagleBone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lineRule="auto"/>
        <w:ind w:left="864" w:hanging="288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Proficiency in the use of lab equipment such as Oscilloscope, Logic analyzers, </w:t>
      </w:r>
      <w:r w:rsidDel="00000000" w:rsidR="00000000" w:rsidRPr="00000000">
        <w:rPr>
          <w:color w:val="000000"/>
          <w:rtl w:val="0"/>
        </w:rPr>
        <w:t xml:space="preserve">power supplies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 w14:paraId="0000002E">
      <w:pPr>
        <w:shd w:fill="ffffff" w:val="clear"/>
        <w:spacing w:after="280" w:lineRule="auto"/>
        <w:rPr>
          <w:rFonts w:ascii="CIDFont+F4" w:cs="CIDFont+F4" w:eastAsia="CIDFont+F4" w:hAnsi="CIDFont+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81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Development Engineer,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January 2022 to 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SAMM Teknologi, Istanbul, Turkey.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152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2e"/>
          <w:sz w:val="18"/>
          <w:szCs w:val="18"/>
          <w:highlight w:val="white"/>
          <w:u w:val="none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1168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Interfacing the ad9361 transceiver to the Kintex FPGA.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1168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Building the hardware platform for using the DPU, Create Linux platform in the Petalinux in the Zynq FPGA.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8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81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FPGA Engineer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 September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to November 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Simut Co, Tehran, Iran.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152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2e"/>
          <w:sz w:val="18"/>
          <w:szCs w:val="18"/>
          <w:highlight w:val="white"/>
          <w:u w:val="none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1168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Design and develop RTL code for use in ultrasonic signal processing, interfacing LVDS ADC, SPI ADC and sonar Pulser to FPGA, writing the DSP code using VHDL and HLS.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1168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Writing the test bench for test and verify the FPGA code using MATLAB.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1168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Customize Linux using Petalinux.</w:t>
      </w:r>
    </w:p>
    <w:p w:rsidR="00000000" w:rsidDel="00000000" w:rsidP="00000000" w:rsidRDefault="00000000" w:rsidRPr="00000000" w14:paraId="0000003B">
      <w:pPr>
        <w:spacing w:after="0" w:lineRule="auto"/>
        <w:ind w:left="116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81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FPGA Engineer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 April 2015 to September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Novinilya Co, Isfahan, Iran.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152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2e"/>
          <w:sz w:val="18"/>
          <w:szCs w:val="18"/>
          <w:highlight w:val="white"/>
          <w:u w:val="none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68" w:right="0" w:hanging="357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Interfacing image sensor to FPGA, Implementing Computer Vision algorithms into the FPGA, creating hardware image co-processor using Vivado HLS, Mapping image processing algorithms to hardware (FPGA, Sitara SoC), researching cost and size effectiveness of image processing solution in hardware. Developing Linux using Petalinux.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lineRule="auto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  <w:rtl w:val="0"/>
        </w:rPr>
        <w:t xml:space="preserve">TEACHING AND RESEARCH EXPERIENCE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Lecturer of Electrical Engineering (Full time)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2006 to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2e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Islamic Azad University Majlesi Branch,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e"/>
          <w:sz w:val="18"/>
          <w:szCs w:val="18"/>
          <w:highlight w:val="white"/>
          <w:u w:val="none"/>
          <w:vertAlign w:val="baseline"/>
          <w:rtl w:val="0"/>
        </w:rPr>
        <w:t xml:space="preserve">Isfahan, Iran.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2e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52" w:right="0" w:hanging="2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2e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2e"/>
          <w:sz w:val="18"/>
          <w:szCs w:val="18"/>
          <w:highlight w:val="white"/>
          <w:u w:val="none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91" w:right="0" w:hanging="397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Teaching course: Microcomputers, Fuzzy Controller, Neural Network,</w:t>
      </w:r>
    </w:p>
    <w:p w:rsidR="00000000" w:rsidDel="00000000" w:rsidP="00000000" w:rsidRDefault="00000000" w:rsidRPr="00000000" w14:paraId="00000049">
      <w:pPr>
        <w:spacing w:after="0" w:lineRule="auto"/>
        <w:ind w:left="1191" w:hanging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Linear Control Systems Lab, Electrical Machine Lab, Distribution System.</w:t>
      </w:r>
    </w:p>
    <w:p w:rsidR="00000000" w:rsidDel="00000000" w:rsidP="00000000" w:rsidRDefault="00000000" w:rsidRPr="00000000" w14:paraId="0000004A">
      <w:pPr>
        <w:spacing w:after="0" w:lineRule="auto"/>
        <w:ind w:left="1191" w:hanging="397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Head of Research center in embedded system and DSP Engineering.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70c0"/>
          <w:sz w:val="18"/>
          <w:szCs w:val="18"/>
        </w:rPr>
      </w:pPr>
      <w:r w:rsidDel="00000000" w:rsidR="00000000" w:rsidRPr="00000000">
        <w:rPr>
          <w:color w:val="0070c0"/>
          <w:sz w:val="18"/>
          <w:szCs w:val="18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2e2e2e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22"/>
          <w:szCs w:val="22"/>
          <w:highlight w:val="white"/>
          <w:u w:val="none"/>
          <w:vertAlign w:val="baseline"/>
          <w:rtl w:val="0"/>
        </w:rPr>
        <w:t xml:space="preserve">Master’s Degree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Electrical Engineering Islamic Azad university Najaf Abad Branch, Isfahan, Iran, September 2004 to September 2006.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Thesis: Design and Simulation of Adaptive Neuro-Fuzzy Stabilizer in Multi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Machine Power System.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22"/>
          <w:szCs w:val="22"/>
          <w:highlight w:val="white"/>
          <w:u w:val="none"/>
          <w:vertAlign w:val="baseline"/>
          <w:rtl w:val="0"/>
        </w:rPr>
        <w:t xml:space="preserve">Bachelor’s Degree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Electrical Engineering Islamic Azad University Khomni Shahr Branch, Isfahan, Iran, and September 1997 to July 2002.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Senior Project: Experimental Design of Self Tuning Inverter using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8051 Microcontroller. </w:t>
      </w:r>
    </w:p>
    <w:p w:rsidR="00000000" w:rsidDel="00000000" w:rsidP="00000000" w:rsidRDefault="00000000" w:rsidRPr="00000000" w14:paraId="00000057">
      <w:pPr>
        <w:spacing w:after="0" w:lineRule="auto"/>
        <w:ind w:left="720" w:hanging="720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720" w:hanging="720"/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highlight w:val="white"/>
          <w:rtl w:val="0"/>
        </w:rPr>
        <w:t xml:space="preserve">LANGUAG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lineRule="auto"/>
        <w:ind w:left="864" w:hanging="288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Proficiency in English TOEFL IBT 85, October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ind w:left="86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288" w:hanging="720"/>
        <w:jc w:val="left"/>
        <w:rPr>
          <w:rFonts w:ascii="ArialBold" w:cs="ArialBold" w:eastAsia="ArialBold" w:hAnsi="ArialBol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Bold" w:cs="ArialBold" w:eastAsia="ArialBold" w:hAnsi="ArialBol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22"/>
          <w:sz w:val="21"/>
          <w:szCs w:val="21"/>
          <w:u w:val="none"/>
          <w:shd w:fill="auto" w:val="clear"/>
          <w:vertAlign w:val="baseline"/>
          <w:rtl w:val="0"/>
        </w:rPr>
        <w:t xml:space="preserve">Efficient implementation of DSP algorithm on FPGA, Iran Science and Technology University, April,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70c0"/>
          <w:sz w:val="18"/>
          <w:szCs w:val="18"/>
        </w:rPr>
      </w:pPr>
      <w:r w:rsidDel="00000000" w:rsidR="00000000" w:rsidRPr="00000000">
        <w:rPr>
          <w:color w:val="0070c0"/>
          <w:sz w:val="18"/>
          <w:szCs w:val="18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hanging="288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 Eghbali Ghahyazi,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Manager Digital Radio Functions at Ericsson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https://www.linkedin.com/in/meghbali/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Phone: 0722532132 (Mobile)</w:t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              Email: mammad_egh@yahoo.com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IDFont+F1"/>
  <w:font w:name="CIDFont+F4"/>
  <w:font w:name="ArialBold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0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zanejatti@gmail.com" TargetMode="External"/><Relationship Id="rId7" Type="http://schemas.openxmlformats.org/officeDocument/2006/relationships/hyperlink" Target="mailto:reza.nejati@samm.cm" TargetMode="External"/><Relationship Id="rId8" Type="http://schemas.openxmlformats.org/officeDocument/2006/relationships/hyperlink" Target="https://www.linkedin.com/in/meghb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