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Layout w:type="fixed"/>
        <w:tblBorders>
          <w:top w:val="nil" w:sz="4" w:color="CCD5DC"/>
          <w:left w:val="nil" w:sz="4" w:color="CCD5DC"/>
          <w:bottom w:val="nil" w:sz="4" w:color="CCD5DC"/>
          <w:right w:val="nil" w:sz="4" w:color="CCD5DC"/>
          <w:insideH w:val="nil" w:sz="4" w:color="CCD5DC"/>
          <w:insideV w:val="nil" w:sz="4" w:color="CCD5DC"/>
        </w:tblBorders>
        <w:tblCellMar>
          <w:top w:w="60" w:type="dxa"/>
          <w:bottom w:w="60" w:type="dxa"/>
          <w:left w:w="100" w:type="dxa"/>
          <w:right w:w="100" w:type="dxa"/>
        </w:tblCellMar>
      </w:tblPr>
      <w:tblGrid>
        <w:gridCol w:w="5089"/>
        <w:gridCol w:w="5089"/>
      </w:tblGrid>
      <w:tr>
        <w:trPr>
          <w:cantSplit/>
        </w:trPr>
        <w:tc>
          <w:tcPr>
            <w:tcW w:type="dxa" w:w="5089"/>
            <w:vAlign w:val="top"/>
          </w:tcPr>
          <w:p>
            <w:pPr>
              <w:pStyle w:val="Title"/>
              <w:keepNext w:val="0"/>
              <w:keepLines/>
              <w:widowControl/>
              <w:spacing w:after="40" w:before="0" w:line="247" w:lineRule="auto"/>
              <w:jc w:val="left"/>
            </w:pPr>
            <w:r>
              <w:rPr>
                <w:rFonts w:ascii="Liberation Serif" w:hAnsi="Liberation Serif" w:eastAsia="Liberation Serif" w:cs="Liberation Serif"/>
                <w:b/>
                <w:i w:val="0"/>
                <w:sz w:val="30"/>
                <w:szCs w:val="30"/>
                <w:lang w:val="en-GB" w:bidi="ur-PK"/>
              </w:rPr>
              <w:t>IV. Islamic Civilization and Culture</w:t>
            </w:r>
          </w:p>
        </w:tc>
        <w:tc>
          <w:tcPr>
            <w:tcW w:type="dxa" w:w="5089"/>
            <w:vAlign w:val="top"/>
          </w:tcPr>
          <w:p>
            <w:pPr>
              <w:bidi w:val="1"/>
              <w:pStyle w:val="Title"/>
              <w:keepNext w:val="0"/>
              <w:keepLines/>
              <w:widowControl/>
              <w:spacing w:after="40" w:before="0" w:line="247" w:lineRule="auto"/>
              <w:jc w:val="start"/>
            </w:pPr>
            <w:r>
              <w:rPr>
                <w:rFonts w:ascii="Noto Naskh Arabic" w:hAnsi="Noto Naskh Arabic" w:eastAsia="Noto Naskh Arabic" w:cs="Noto Naskh Arabic"/>
                <w:b/>
                <w:i w:val="0"/>
                <w:sz w:val="30"/>
                <w:szCs w:val="30"/>
                <w:lang w:val="ur-PK" w:bidi="ur-PK"/>
                <w:rtl w:val="1"/>
                <w:bCs w:val="1"/>
              </w:rPr>
              <w:t>چہارم۔ اسلامی تہذیب و ثقافت</w:t>
            </w:r>
          </w:p>
        </w:tc>
      </w:tr>
    </w:tbl>
    <w:tbl>
      <w:tblPr>
        <w:tblW w:type="auto" w:w="0"/>
        <w:jc w:val="center"/>
        <w:tblLayout w:type="fixed"/>
        <w:tblLook w:firstColumn="1" w:firstRow="1" w:lastColumn="0" w:lastRow="0" w:noHBand="0" w:noVBand="1" w:val="04A0"/>
        <w:tblLayout w:type="fixed"/>
        <w:tblBorders>
          <w:top w:val="nil" w:sz="4" w:color="CCD5DC"/>
          <w:left w:val="nil" w:sz="4" w:color="CCD5DC"/>
          <w:bottom w:val="nil" w:sz="4" w:color="CCD5DC"/>
          <w:right w:val="nil" w:sz="4" w:color="CCD5DC"/>
          <w:insideH w:val="nil" w:sz="4" w:color="CCD5DC"/>
          <w:insideV w:val="nil" w:sz="4" w:color="CCD5DC"/>
        </w:tblBorders>
        <w:tblCellMar>
          <w:top w:w="60" w:type="dxa"/>
          <w:bottom w:w="60" w:type="dxa"/>
          <w:left w:w="100" w:type="dxa"/>
          <w:right w:w="100" w:type="dxa"/>
        </w:tblCellMar>
      </w:tblPr>
      <w:tblGrid>
        <w:gridCol w:w="5089"/>
        <w:gridCol w:w="5089"/>
      </w:tblGrid>
      <w:tr>
        <w:trPr>
          <w:cantSplit/>
        </w:trPr>
        <w:tc>
          <w:tcPr>
            <w:tcW w:type="dxa" w:w="5089"/>
            <w:vAlign w:val="top"/>
            <w:shd w:fill="F0F4F6"/>
          </w:tcPr>
          <w:p>
            <w:pPr>
              <w:keepNext w:val="0"/>
              <w:keepLines/>
              <w:widowControl/>
              <w:spacing w:after="40" w:before="0" w:line="247" w:lineRule="auto"/>
              <w:jc w:val="left"/>
            </w:pPr>
            <w:r>
              <w:rPr>
                <w:rFonts w:ascii="Liberation Serif" w:hAnsi="Liberation Serif" w:eastAsia="Liberation Serif" w:cs="Liberation Serif"/>
                <w:b w:val="0"/>
                <w:sz w:val="21"/>
                <w:szCs w:val="21"/>
                <w:lang w:val="en-GB" w:bidi="ur-PK"/>
              </w:rPr>
              <w:t>Islamic Studies Reference Bank</w:t>
              <w:br/>
              <w:t>Expanded edition: 196 distinct, source-linked entries</w:t>
            </w:r>
          </w:p>
        </w:tc>
        <w:tc>
          <w:tcPr>
            <w:tcW w:type="dxa" w:w="5089"/>
            <w:vAlign w:val="top"/>
            <w:shd w:fill="F0F4F6"/>
          </w:tcPr>
          <w:p>
            <w:pPr>
              <w:bidi w:val="1"/>
              <w:keepNext w:val="0"/>
              <w:keepLines/>
              <w:widowControl/>
              <w:spacing w:after="40" w:before="0" w:line="247" w:lineRule="auto"/>
              <w:jc w:val="start"/>
            </w:pPr>
            <w:r>
              <w:rPr>
                <w:rFonts w:ascii="Noto Naskh Arabic" w:hAnsi="Noto Naskh Arabic" w:eastAsia="Noto Naskh Arabic" w:cs="Noto Naskh Arabic"/>
                <w:b w:val="0"/>
                <w:sz w:val="22"/>
                <w:szCs w:val="22"/>
                <w:lang w:val="ur-PK" w:bidi="ur-PK"/>
                <w:rtl w:val="1"/>
              </w:rPr>
              <w:t>اسلامیات کا حوالہ جاتی ذخیرہ</w:t>
              <w:br/>
              <w:t>توسیع شدہ نسخہ: 196 منفرد، ماخذ سے مربوط اندراجات</w:t>
            </w:r>
          </w:p>
        </w:tc>
      </w:tr>
    </w:tbl>
    <w:tbl>
      <w:tblPr>
        <w:tblW w:type="auto" w:w="0"/>
        <w:jc w:val="center"/>
        <w:tblLayout w:type="fixed"/>
        <w:tblLook w:firstColumn="1" w:firstRow="1" w:lastColumn="0" w:lastRow="0" w:noHBand="0" w:noVBand="1" w:val="04A0"/>
        <w:tblLayout w:type="fixed"/>
        <w:tblBorders>
          <w:top w:val="nil" w:sz="4" w:color="CCD5DC"/>
          <w:left w:val="nil" w:sz="4" w:color="CCD5DC"/>
          <w:bottom w:val="nil" w:sz="4" w:color="CCD5DC"/>
          <w:right w:val="nil" w:sz="4" w:color="CCD5DC"/>
          <w:insideH w:val="nil" w:sz="4" w:color="CCD5DC"/>
          <w:insideV w:val="nil" w:sz="4" w:color="CCD5DC"/>
        </w:tblBorders>
        <w:tblCellMar>
          <w:top w:w="60" w:type="dxa"/>
          <w:bottom w:w="60" w:type="dxa"/>
          <w:left w:w="100" w:type="dxa"/>
          <w:right w:w="100" w:type="dxa"/>
        </w:tblCellMar>
      </w:tblPr>
      <w:tblGrid>
        <w:gridCol w:w="5089"/>
        <w:gridCol w:w="5089"/>
      </w:tblGrid>
      <w:tr>
        <w:trPr>
          <w:cantSplit/>
        </w:trPr>
        <w:tc>
          <w:tcPr>
            <w:tcW w:type="dxa" w:w="5089"/>
            <w:vAlign w:val="top"/>
          </w:tcPr>
          <w:p>
            <w:pPr>
              <w:keepNext w:val="0"/>
              <w:keepLines/>
              <w:widowControl/>
              <w:spacing w:after="40" w:before="0" w:line="247" w:lineRule="auto"/>
              <w:jc w:val="left"/>
            </w:pPr>
            <w:r>
              <w:rPr>
                <w:rFonts w:ascii="Liberation Serif" w:hAnsi="Liberation Serif" w:eastAsia="Liberation Serif" w:cs="Liberation Serif"/>
                <w:b w:val="0"/>
                <w:i w:val="0"/>
                <w:sz w:val="21"/>
                <w:szCs w:val="21"/>
                <w:lang w:val="en-GB" w:bidi="ur-PK"/>
              </w:rPr>
              <w:t>English on the left • Urdu on the right</w:t>
              <w:br/>
              <w:t>Arabic is set in a shared block above the corresponding translation excerpts.</w:t>
            </w:r>
          </w:p>
        </w:tc>
        <w:tc>
          <w:tcPr>
            <w:tcW w:type="dxa" w:w="5089"/>
            <w:vAlign w:val="top"/>
          </w:tcPr>
          <w:p>
            <w:pPr>
              <w:bidi w:val="1"/>
              <w:keepNext w:val="0"/>
              <w:keepLines/>
              <w:widowControl/>
              <w:spacing w:after="40" w:before="0" w:line="247" w:lineRule="auto"/>
              <w:jc w:val="start"/>
            </w:pPr>
            <w:r>
              <w:rPr>
                <w:rFonts w:ascii="Noto Naskh Arabic" w:hAnsi="Noto Naskh Arabic" w:eastAsia="Noto Naskh Arabic" w:cs="Noto Naskh Arabic"/>
                <w:b w:val="0"/>
                <w:i w:val="0"/>
                <w:sz w:val="22"/>
                <w:szCs w:val="22"/>
                <w:lang w:val="ur-PK" w:bidi="ur-PK"/>
                <w:rtl w:val="1"/>
              </w:rPr>
              <w:t>انگریزی بائیں • اردو دائیں</w:t>
              <w:br/>
              <w:t>عربی متن متعلقہ ترجموں کے اقتباسات کے اوپر مشترک خانے میں ہے۔</w:t>
            </w:r>
          </w:p>
        </w:tc>
      </w:tr>
    </w:tbl>
    <w:tbl>
      <w:tblPr>
        <w:tblW w:type="auto" w:w="0"/>
        <w:jc w:val="center"/>
        <w:tblLayout w:type="fixed"/>
        <w:tblLook w:firstColumn="1" w:firstRow="1" w:lastColumn="0" w:lastRow="0" w:noHBand="0" w:noVBand="1" w:val="04A0"/>
        <w:tblLayout w:type="fixed"/>
        <w:tblBorders>
          <w:top w:val="nil" w:sz="4" w:color="CCD5DC"/>
          <w:left w:val="nil" w:sz="4" w:color="CCD5DC"/>
          <w:bottom w:val="nil" w:sz="4" w:color="CCD5DC"/>
          <w:right w:val="nil" w:sz="4" w:color="CCD5DC"/>
          <w:insideH w:val="nil" w:sz="4" w:color="CCD5DC"/>
          <w:insideV w:val="nil" w:sz="4" w:color="CCD5DC"/>
        </w:tblBorders>
        <w:tblCellMar>
          <w:top w:w="60" w:type="dxa"/>
          <w:bottom w:w="60" w:type="dxa"/>
          <w:left w:w="100" w:type="dxa"/>
          <w:right w:w="100" w:type="dxa"/>
        </w:tblCellMar>
      </w:tblPr>
      <w:tblGrid>
        <w:gridCol w:w="5089"/>
        <w:gridCol w:w="5089"/>
      </w:tblGrid>
      <w:tr>
        <w:trPr>
          <w:cantSplit/>
        </w:trPr>
        <w:tc>
          <w:tcPr>
            <w:tcW w:type="dxa" w:w="5089"/>
            <w:vAlign w:val="top"/>
          </w:tcPr>
          <w:p>
            <w:pPr>
              <w:pStyle w:val="Heading1"/>
              <w:keepNext w:val="0"/>
              <w:keepLines/>
              <w:widowControl/>
              <w:spacing w:after="40" w:before="0" w:line="247" w:lineRule="auto"/>
              <w:jc w:val="left"/>
            </w:pPr>
            <w:r>
              <w:rPr>
                <w:rFonts w:ascii="Liberation Serif" w:hAnsi="Liberation Serif" w:eastAsia="Liberation Serif" w:cs="Liberation Serif"/>
                <w:b/>
                <w:i w:val="0"/>
                <w:sz w:val="24"/>
                <w:szCs w:val="24"/>
                <w:lang w:val="en-GB" w:bidi="ur-PK"/>
              </w:rPr>
              <w:t>Chapter scope map</w:t>
            </w:r>
          </w:p>
        </w:tc>
        <w:tc>
          <w:tcPr>
            <w:tcW w:type="dxa" w:w="5089"/>
            <w:vAlign w:val="top"/>
          </w:tcPr>
          <w:p>
            <w:pPr>
              <w:bidi w:val="1"/>
              <w:pStyle w:val="Heading1"/>
              <w:keepNext w:val="0"/>
              <w:keepLines/>
              <w:widowControl/>
              <w:spacing w:after="40" w:before="0" w:line="247" w:lineRule="auto"/>
              <w:jc w:val="start"/>
            </w:pPr>
            <w:r>
              <w:rPr>
                <w:rFonts w:ascii="Noto Naskh Arabic" w:hAnsi="Noto Naskh Arabic" w:eastAsia="Noto Naskh Arabic" w:cs="Noto Naskh Arabic"/>
                <w:b/>
                <w:i w:val="0"/>
                <w:sz w:val="24"/>
                <w:szCs w:val="24"/>
                <w:lang w:val="ur-PK" w:bidi="ur-PK"/>
                <w:rtl w:val="1"/>
                <w:bCs w:val="1"/>
              </w:rPr>
              <w:t>باب کے دائرۂ کار کا نقشہ</w:t>
            </w:r>
          </w:p>
        </w:tc>
      </w:tr>
    </w:tbl>
    <w:tbl>
      <w:tblPr>
        <w:tblW w:type="auto" w:w="0"/>
        <w:jc w:val="center"/>
        <w:tblLayout w:type="fixed"/>
        <w:tblLook w:firstColumn="1" w:firstRow="1" w:lastColumn="0" w:lastRow="0" w:noHBand="0" w:noVBand="1" w:val="04A0"/>
        <w:tblLayout w:type="fixed"/>
        <w:tblBorders>
          <w:top w:val="single" w:sz="4" w:color="CCD5DC"/>
          <w:left w:val="single" w:sz="4" w:color="CCD5DC"/>
          <w:bottom w:val="single" w:sz="4" w:color="CCD5DC"/>
          <w:right w:val="single" w:sz="4" w:color="CCD5DC"/>
          <w:insideH w:val="single" w:sz="4" w:color="CCD5DC"/>
          <w:insideV w:val="single" w:sz="4" w:color="CCD5DC"/>
        </w:tblBorders>
        <w:tblCellMar>
          <w:top w:w="60" w:type="dxa"/>
          <w:bottom w:w="60" w:type="dxa"/>
          <w:left w:w="100" w:type="dxa"/>
          <w:right w:w="100" w:type="dxa"/>
        </w:tblCellMar>
      </w:tblPr>
      <w:tblGrid>
        <w:gridCol w:w="5089"/>
        <w:gridCol w:w="5089"/>
      </w:tblGrid>
      <w:tr>
        <w:trPr>
          <w:cantSplit/>
        </w:trPr>
        <w:tc>
          <w:tcPr>
            <w:tcW w:type="dxa" w:w="5089"/>
            <w:vAlign w:val="top"/>
          </w:tcPr>
          <w:p>
            <w:pPr>
              <w:keepNext w:val="0"/>
              <w:keepLines/>
              <w:widowControl/>
              <w:spacing w:after="40" w:before="0" w:line="247" w:lineRule="auto"/>
              <w:jc w:val="left"/>
            </w:pPr>
            <w:r>
              <w:rPr>
                <w:rFonts w:ascii="Liberation Serif" w:hAnsi="Liberation Serif" w:eastAsia="Liberation Serif" w:cs="Liberation Serif"/>
                <w:b/>
                <w:i w:val="0"/>
                <w:sz w:val="21"/>
                <w:szCs w:val="21"/>
                <w:lang w:val="en-GB" w:bidi="ur-PK"/>
              </w:rPr>
              <w:t>01. Meanings, vital elements and the culture of knowledge</w:t>
            </w:r>
          </w:p>
          <w:p>
            <w:pPr>
              <w:keepNext w:val="0"/>
              <w:keepLines/>
              <w:widowControl/>
              <w:spacing w:after="40" w:before="0" w:line="247" w:lineRule="auto"/>
              <w:jc w:val="left"/>
            </w:pPr>
            <w:r>
              <w:rPr>
                <w:rFonts w:ascii="Liberation Serif" w:hAnsi="Liberation Serif" w:eastAsia="Liberation Serif" w:cs="Liberation Serif"/>
                <w:b w:val="0"/>
                <w:i w:val="0"/>
                <w:sz w:val="20"/>
                <w:szCs w:val="20"/>
                <w:lang w:val="en-GB" w:bidi="ur-PK"/>
              </w:rPr>
              <w:t>Definitions; language; shelter; knowledge; books; visual culture.  References 001–021.</w:t>
            </w:r>
          </w:p>
        </w:tc>
        <w:tc>
          <w:tcPr>
            <w:tcW w:type="dxa" w:w="5089"/>
            <w:vAlign w:val="top"/>
          </w:tcPr>
          <w:p>
            <w:pPr>
              <w:bidi w:val="1"/>
              <w:keepNext w:val="0"/>
              <w:keepLines/>
              <w:widowControl/>
              <w:spacing w:after="40" w:before="0" w:line="247" w:lineRule="auto"/>
              <w:jc w:val="start"/>
            </w:pPr>
            <w:r>
              <w:rPr>
                <w:rFonts w:ascii="Noto Naskh Arabic" w:hAnsi="Noto Naskh Arabic" w:eastAsia="Noto Naskh Arabic" w:cs="Noto Naskh Arabic"/>
                <w:b/>
                <w:i w:val="0"/>
                <w:sz w:val="22"/>
                <w:szCs w:val="22"/>
                <w:lang w:val="ur-PK" w:bidi="ur-PK"/>
                <w:rtl w:val="1"/>
                <w:bCs w:val="1"/>
              </w:rPr>
              <w:t>01۔ مفہوم، بنیادی عناصر اور علمی ثقافت</w:t>
            </w:r>
          </w:p>
          <w:p>
            <w:pPr>
              <w:bidi w:val="1"/>
              <w:keepNext w:val="0"/>
              <w:keepLines/>
              <w:widowControl/>
              <w:spacing w:after="40" w:before="0" w:line="247" w:lineRule="auto"/>
              <w:jc w:val="start"/>
            </w:pPr>
            <w:r>
              <w:rPr>
                <w:rFonts w:ascii="Noto Naskh Arabic" w:hAnsi="Noto Naskh Arabic" w:eastAsia="Noto Naskh Arabic" w:cs="Noto Naskh Arabic"/>
                <w:b w:val="0"/>
                <w:i w:val="0"/>
                <w:sz w:val="21"/>
                <w:szCs w:val="21"/>
                <w:lang w:val="ur-PK" w:bidi="ur-PK"/>
                <w:rtl w:val="1"/>
              </w:rPr>
              <w:t>تعریفات؛ زبان؛ رہائش؛ علم؛ کتاب؛ بصری ثقافت۔  حوالے 001 تا 021۔</w:t>
            </w:r>
          </w:p>
        </w:tc>
      </w:tr>
    </w:tbl>
    <w:tbl>
      <w:tblPr>
        <w:tblW w:type="auto" w:w="0"/>
        <w:jc w:val="center"/>
        <w:tblLayout w:type="fixed"/>
        <w:tblLook w:firstColumn="1" w:firstRow="1" w:lastColumn="0" w:lastRow="0" w:noHBand="0" w:noVBand="1" w:val="04A0"/>
        <w:tblLayout w:type="fixed"/>
        <w:tblBorders>
          <w:top w:val="single" w:sz="4" w:color="CCD5DC"/>
          <w:left w:val="single" w:sz="4" w:color="CCD5DC"/>
          <w:bottom w:val="single" w:sz="4" w:color="CCD5DC"/>
          <w:right w:val="single" w:sz="4" w:color="CCD5DC"/>
          <w:insideH w:val="single" w:sz="4" w:color="CCD5DC"/>
          <w:insideV w:val="single" w:sz="4" w:color="CCD5DC"/>
        </w:tblBorders>
        <w:tblCellMar>
          <w:top w:w="60" w:type="dxa"/>
          <w:bottom w:w="60" w:type="dxa"/>
          <w:left w:w="100" w:type="dxa"/>
          <w:right w:w="100" w:type="dxa"/>
        </w:tblCellMar>
      </w:tblPr>
      <w:tblGrid>
        <w:gridCol w:w="5089"/>
        <w:gridCol w:w="5089"/>
      </w:tblGrid>
      <w:tr>
        <w:trPr>
          <w:cantSplit/>
        </w:trPr>
        <w:tc>
          <w:tcPr>
            <w:tcW w:type="dxa" w:w="5089"/>
            <w:vAlign w:val="top"/>
          </w:tcPr>
          <w:p>
            <w:pPr>
              <w:keepNext w:val="0"/>
              <w:keepLines/>
              <w:widowControl/>
              <w:spacing w:after="40" w:before="0" w:line="247" w:lineRule="auto"/>
              <w:jc w:val="left"/>
            </w:pPr>
            <w:r>
              <w:rPr>
                <w:rFonts w:ascii="Liberation Serif" w:hAnsi="Liberation Serif" w:eastAsia="Liberation Serif" w:cs="Liberation Serif"/>
                <w:b/>
                <w:i w:val="0"/>
                <w:sz w:val="21"/>
                <w:szCs w:val="21"/>
                <w:lang w:val="en-GB" w:bidi="ur-PK"/>
              </w:rPr>
              <w:t>02. Tawhid: purpose, unity and responsibility</w:t>
            </w:r>
          </w:p>
          <w:p>
            <w:pPr>
              <w:keepNext w:val="0"/>
              <w:keepLines/>
              <w:widowControl/>
              <w:spacing w:after="40" w:before="0" w:line="247" w:lineRule="auto"/>
              <w:jc w:val="left"/>
            </w:pPr>
            <w:r>
              <w:rPr>
                <w:rFonts w:ascii="Liberation Serif" w:hAnsi="Liberation Serif" w:eastAsia="Liberation Serif" w:cs="Liberation Serif"/>
                <w:b w:val="0"/>
                <w:i w:val="0"/>
                <w:sz w:val="20"/>
                <w:szCs w:val="20"/>
                <w:lang w:val="en-GB" w:bidi="ur-PK"/>
              </w:rPr>
              <w:t>Divine oneness; worship; delegated responsibility; shared religious commitments.  References 022–031.</w:t>
            </w:r>
          </w:p>
        </w:tc>
        <w:tc>
          <w:tcPr>
            <w:tcW w:type="dxa" w:w="5089"/>
            <w:vAlign w:val="top"/>
          </w:tcPr>
          <w:p>
            <w:pPr>
              <w:bidi w:val="1"/>
              <w:keepNext w:val="0"/>
              <w:keepLines/>
              <w:widowControl/>
              <w:spacing w:after="40" w:before="0" w:line="247" w:lineRule="auto"/>
              <w:jc w:val="start"/>
            </w:pPr>
            <w:r>
              <w:rPr>
                <w:rFonts w:ascii="Noto Naskh Arabic" w:hAnsi="Noto Naskh Arabic" w:eastAsia="Noto Naskh Arabic" w:cs="Noto Naskh Arabic"/>
                <w:b/>
                <w:i w:val="0"/>
                <w:sz w:val="22"/>
                <w:szCs w:val="22"/>
                <w:lang w:val="ur-PK" w:bidi="ur-PK"/>
                <w:rtl w:val="1"/>
                <w:bCs w:val="1"/>
              </w:rPr>
              <w:t>02۔ توحید: مقصد، وحدت اور ذمہ داری</w:t>
            </w:r>
          </w:p>
          <w:p>
            <w:pPr>
              <w:bidi w:val="1"/>
              <w:keepNext w:val="0"/>
              <w:keepLines/>
              <w:widowControl/>
              <w:spacing w:after="40" w:before="0" w:line="247" w:lineRule="auto"/>
              <w:jc w:val="start"/>
            </w:pPr>
            <w:r>
              <w:rPr>
                <w:rFonts w:ascii="Noto Naskh Arabic" w:hAnsi="Noto Naskh Arabic" w:eastAsia="Noto Naskh Arabic" w:cs="Noto Naskh Arabic"/>
                <w:b w:val="0"/>
                <w:i w:val="0"/>
                <w:sz w:val="21"/>
                <w:szCs w:val="21"/>
                <w:lang w:val="ur-PK" w:bidi="ur-PK"/>
                <w:rtl w:val="1"/>
              </w:rPr>
              <w:t>اللہ کی وحدانیت؛ عبادت؛ تفویض کردہ ذمہ داری؛ مشترک دینی وابستگیاں۔  حوالے 022 تا 031۔</w:t>
            </w:r>
          </w:p>
        </w:tc>
      </w:tr>
    </w:tbl>
    <w:tbl>
      <w:tblPr>
        <w:tblW w:type="auto" w:w="0"/>
        <w:jc w:val="center"/>
        <w:tblLayout w:type="fixed"/>
        <w:tblLook w:firstColumn="1" w:firstRow="1" w:lastColumn="0" w:lastRow="0" w:noHBand="0" w:noVBand="1" w:val="04A0"/>
        <w:tblLayout w:type="fixed"/>
        <w:tblBorders>
          <w:top w:val="single" w:sz="4" w:color="CCD5DC"/>
          <w:left w:val="single" w:sz="4" w:color="CCD5DC"/>
          <w:bottom w:val="single" w:sz="4" w:color="CCD5DC"/>
          <w:right w:val="single" w:sz="4" w:color="CCD5DC"/>
          <w:insideH w:val="single" w:sz="4" w:color="CCD5DC"/>
          <w:insideV w:val="single" w:sz="4" w:color="CCD5DC"/>
        </w:tblBorders>
        <w:tblCellMar>
          <w:top w:w="60" w:type="dxa"/>
          <w:bottom w:w="60" w:type="dxa"/>
          <w:left w:w="100" w:type="dxa"/>
          <w:right w:w="100" w:type="dxa"/>
        </w:tblCellMar>
      </w:tblPr>
      <w:tblGrid>
        <w:gridCol w:w="5089"/>
        <w:gridCol w:w="5089"/>
      </w:tblGrid>
      <w:tr>
        <w:trPr>
          <w:cantSplit/>
        </w:trPr>
        <w:tc>
          <w:tcPr>
            <w:tcW w:type="dxa" w:w="5089"/>
            <w:vAlign w:val="top"/>
          </w:tcPr>
          <w:p>
            <w:pPr>
              <w:keepNext w:val="0"/>
              <w:keepLines/>
              <w:widowControl/>
              <w:spacing w:after="40" w:before="0" w:line="247" w:lineRule="auto"/>
              <w:jc w:val="left"/>
            </w:pPr>
            <w:r>
              <w:rPr>
                <w:rFonts w:ascii="Liberation Serif" w:hAnsi="Liberation Serif" w:eastAsia="Liberation Serif" w:cs="Liberation Serif"/>
                <w:b/>
                <w:i w:val="0"/>
                <w:sz w:val="21"/>
                <w:szCs w:val="21"/>
                <w:lang w:val="en-GB" w:bidi="ur-PK"/>
              </w:rPr>
              <w:t>03. Self-purification and development of personality</w:t>
            </w:r>
          </w:p>
          <w:p>
            <w:pPr>
              <w:keepNext w:val="0"/>
              <w:keepLines/>
              <w:widowControl/>
              <w:spacing w:after="40" w:before="0" w:line="247" w:lineRule="auto"/>
              <w:jc w:val="left"/>
            </w:pPr>
            <w:r>
              <w:rPr>
                <w:rFonts w:ascii="Liberation Serif" w:hAnsi="Liberation Serif" w:eastAsia="Liberation Serif" w:cs="Liberation Serif"/>
                <w:b w:val="0"/>
                <w:i w:val="0"/>
                <w:sz w:val="20"/>
                <w:szCs w:val="20"/>
                <w:lang w:val="en-GB" w:bidi="ur-PK"/>
              </w:rPr>
              <w:t>Intention; worship; self-restraint; purification; humane, gradual education.  References 032–048.</w:t>
            </w:r>
          </w:p>
        </w:tc>
        <w:tc>
          <w:tcPr>
            <w:tcW w:type="dxa" w:w="5089"/>
            <w:vAlign w:val="top"/>
          </w:tcPr>
          <w:p>
            <w:pPr>
              <w:bidi w:val="1"/>
              <w:keepNext w:val="0"/>
              <w:keepLines/>
              <w:widowControl/>
              <w:spacing w:after="40" w:before="0" w:line="247" w:lineRule="auto"/>
              <w:jc w:val="start"/>
            </w:pPr>
            <w:r>
              <w:rPr>
                <w:rFonts w:ascii="Noto Naskh Arabic" w:hAnsi="Noto Naskh Arabic" w:eastAsia="Noto Naskh Arabic" w:cs="Noto Naskh Arabic"/>
                <w:b/>
                <w:i w:val="0"/>
                <w:sz w:val="22"/>
                <w:szCs w:val="22"/>
                <w:lang w:val="ur-PK" w:bidi="ur-PK"/>
                <w:rtl w:val="1"/>
                <w:bCs w:val="1"/>
              </w:rPr>
              <w:t>03۔ تزکیۂ نفس اور شخصیت کی نشوونما</w:t>
            </w:r>
          </w:p>
          <w:p>
            <w:pPr>
              <w:bidi w:val="1"/>
              <w:keepNext w:val="0"/>
              <w:keepLines/>
              <w:widowControl/>
              <w:spacing w:after="40" w:before="0" w:line="247" w:lineRule="auto"/>
              <w:jc w:val="start"/>
            </w:pPr>
            <w:r>
              <w:rPr>
                <w:rFonts w:ascii="Noto Naskh Arabic" w:hAnsi="Noto Naskh Arabic" w:eastAsia="Noto Naskh Arabic" w:cs="Noto Naskh Arabic"/>
                <w:b w:val="0"/>
                <w:i w:val="0"/>
                <w:sz w:val="21"/>
                <w:szCs w:val="21"/>
                <w:lang w:val="ur-PK" w:bidi="ur-PK"/>
                <w:rtl w:val="1"/>
              </w:rPr>
              <w:t>نیت؛ عبادت؛ ضبطِ نفس؛ تزکیہ؛ ہمدردانہ اور تدریجی تعلیم۔  حوالے 032 تا 048۔</w:t>
            </w:r>
          </w:p>
        </w:tc>
      </w:tr>
    </w:tbl>
    <w:tbl>
      <w:tblPr>
        <w:tblW w:type="auto" w:w="0"/>
        <w:jc w:val="center"/>
        <w:tblLayout w:type="fixed"/>
        <w:tblLook w:firstColumn="1" w:firstRow="1" w:lastColumn="0" w:lastRow="0" w:noHBand="0" w:noVBand="1" w:val="04A0"/>
        <w:tblLayout w:type="fixed"/>
        <w:tblBorders>
          <w:top w:val="single" w:sz="4" w:color="CCD5DC"/>
          <w:left w:val="single" w:sz="4" w:color="CCD5DC"/>
          <w:bottom w:val="single" w:sz="4" w:color="CCD5DC"/>
          <w:right w:val="single" w:sz="4" w:color="CCD5DC"/>
          <w:insideH w:val="single" w:sz="4" w:color="CCD5DC"/>
          <w:insideV w:val="single" w:sz="4" w:color="CCD5DC"/>
        </w:tblBorders>
        <w:tblCellMar>
          <w:top w:w="60" w:type="dxa"/>
          <w:bottom w:w="60" w:type="dxa"/>
          <w:left w:w="100" w:type="dxa"/>
          <w:right w:w="100" w:type="dxa"/>
        </w:tblCellMar>
      </w:tblPr>
      <w:tblGrid>
        <w:gridCol w:w="5089"/>
        <w:gridCol w:w="5089"/>
      </w:tblGrid>
      <w:tr>
        <w:trPr>
          <w:cantSplit/>
        </w:trPr>
        <w:tc>
          <w:tcPr>
            <w:tcW w:type="dxa" w:w="5089"/>
            <w:vAlign w:val="top"/>
          </w:tcPr>
          <w:p>
            <w:pPr>
              <w:keepNext w:val="0"/>
              <w:keepLines/>
              <w:widowControl/>
              <w:spacing w:after="40" w:before="0" w:line="247" w:lineRule="auto"/>
              <w:jc w:val="left"/>
            </w:pPr>
            <w:r>
              <w:rPr>
                <w:rFonts w:ascii="Liberation Serif" w:hAnsi="Liberation Serif" w:eastAsia="Liberation Serif" w:cs="Liberation Serif"/>
                <w:b/>
                <w:i w:val="0"/>
                <w:sz w:val="21"/>
                <w:szCs w:val="21"/>
                <w:lang w:val="en-GB" w:bidi="ur-PK"/>
              </w:rPr>
              <w:t>04. Human dignity, family and access to education</w:t>
            </w:r>
          </w:p>
          <w:p>
            <w:pPr>
              <w:keepNext w:val="0"/>
              <w:keepLines/>
              <w:widowControl/>
              <w:spacing w:after="40" w:before="0" w:line="247" w:lineRule="auto"/>
              <w:jc w:val="left"/>
            </w:pPr>
            <w:r>
              <w:rPr>
                <w:rFonts w:ascii="Liberation Serif" w:hAnsi="Liberation Serif" w:eastAsia="Liberation Serif" w:cs="Liberation Serif"/>
                <w:b w:val="0"/>
                <w:i w:val="0"/>
                <w:sz w:val="20"/>
                <w:szCs w:val="20"/>
                <w:lang w:val="en-GB" w:bidi="ur-PK"/>
              </w:rPr>
              <w:t>Human honour; common origin; moral agency; parents; marriage; women’s learning.  References 049–058.</w:t>
            </w:r>
          </w:p>
        </w:tc>
        <w:tc>
          <w:tcPr>
            <w:tcW w:type="dxa" w:w="5089"/>
            <w:vAlign w:val="top"/>
          </w:tcPr>
          <w:p>
            <w:pPr>
              <w:bidi w:val="1"/>
              <w:keepNext w:val="0"/>
              <w:keepLines/>
              <w:widowControl/>
              <w:spacing w:after="40" w:before="0" w:line="247" w:lineRule="auto"/>
              <w:jc w:val="start"/>
            </w:pPr>
            <w:r>
              <w:rPr>
                <w:rFonts w:ascii="Noto Naskh Arabic" w:hAnsi="Noto Naskh Arabic" w:eastAsia="Noto Naskh Arabic" w:cs="Noto Naskh Arabic"/>
                <w:b/>
                <w:i w:val="0"/>
                <w:sz w:val="22"/>
                <w:szCs w:val="22"/>
                <w:lang w:val="ur-PK" w:bidi="ur-PK"/>
                <w:rtl w:val="1"/>
                <w:bCs w:val="1"/>
              </w:rPr>
              <w:t>04۔ انسانی وقار، خاندان اور تعلیم تک رسائی</w:t>
            </w:r>
          </w:p>
          <w:p>
            <w:pPr>
              <w:bidi w:val="1"/>
              <w:keepNext w:val="0"/>
              <w:keepLines/>
              <w:widowControl/>
              <w:spacing w:after="40" w:before="0" w:line="247" w:lineRule="auto"/>
              <w:jc w:val="start"/>
            </w:pPr>
            <w:r>
              <w:rPr>
                <w:rFonts w:ascii="Noto Naskh Arabic" w:hAnsi="Noto Naskh Arabic" w:eastAsia="Noto Naskh Arabic" w:cs="Noto Naskh Arabic"/>
                <w:b w:val="0"/>
                <w:i w:val="0"/>
                <w:sz w:val="21"/>
                <w:szCs w:val="21"/>
                <w:lang w:val="ur-PK" w:bidi="ur-PK"/>
                <w:rtl w:val="1"/>
              </w:rPr>
              <w:t>انسانی عزت؛ مشترک اصل؛ اخلاقی اختیار؛ والدین؛ ازدواجی زندگی؛ خواتین کی تعلیم۔  حوالے 049 تا 058۔</w:t>
            </w:r>
          </w:p>
        </w:tc>
      </w:tr>
    </w:tbl>
    <w:tbl>
      <w:tblPr>
        <w:tblW w:type="auto" w:w="0"/>
        <w:jc w:val="center"/>
        <w:tblLayout w:type="fixed"/>
        <w:tblLook w:firstColumn="1" w:firstRow="1" w:lastColumn="0" w:lastRow="0" w:noHBand="0" w:noVBand="1" w:val="04A0"/>
        <w:tblLayout w:type="fixed"/>
        <w:tblBorders>
          <w:top w:val="single" w:sz="4" w:color="CCD5DC"/>
          <w:left w:val="single" w:sz="4" w:color="CCD5DC"/>
          <w:bottom w:val="single" w:sz="4" w:color="CCD5DC"/>
          <w:right w:val="single" w:sz="4" w:color="CCD5DC"/>
          <w:insideH w:val="single" w:sz="4" w:color="CCD5DC"/>
          <w:insideV w:val="single" w:sz="4" w:color="CCD5DC"/>
        </w:tblBorders>
        <w:tblCellMar>
          <w:top w:w="60" w:type="dxa"/>
          <w:bottom w:w="60" w:type="dxa"/>
          <w:left w:w="100" w:type="dxa"/>
          <w:right w:w="100" w:type="dxa"/>
        </w:tblCellMar>
      </w:tblPr>
      <w:tblGrid>
        <w:gridCol w:w="5089"/>
        <w:gridCol w:w="5089"/>
      </w:tblGrid>
      <w:tr>
        <w:trPr>
          <w:cantSplit/>
        </w:trPr>
        <w:tc>
          <w:tcPr>
            <w:tcW w:type="dxa" w:w="5089"/>
            <w:vAlign w:val="top"/>
          </w:tcPr>
          <w:p>
            <w:pPr>
              <w:keepNext w:val="0"/>
              <w:keepLines/>
              <w:widowControl/>
              <w:spacing w:after="40" w:before="0" w:line="247" w:lineRule="auto"/>
              <w:jc w:val="left"/>
            </w:pPr>
            <w:r>
              <w:rPr>
                <w:rFonts w:ascii="Liberation Serif" w:hAnsi="Liberation Serif" w:eastAsia="Liberation Serif" w:cs="Liberation Serif"/>
                <w:b/>
                <w:i w:val="0"/>
                <w:sz w:val="21"/>
                <w:szCs w:val="21"/>
                <w:lang w:val="en-GB" w:bidi="ur-PK"/>
              </w:rPr>
              <w:t>05. Equality and reciprocal social standing</w:t>
            </w:r>
          </w:p>
          <w:p>
            <w:pPr>
              <w:keepNext w:val="0"/>
              <w:keepLines/>
              <w:widowControl/>
              <w:spacing w:after="40" w:before="0" w:line="247" w:lineRule="auto"/>
              <w:jc w:val="left"/>
            </w:pPr>
            <w:r>
              <w:rPr>
                <w:rFonts w:ascii="Liberation Serif" w:hAnsi="Liberation Serif" w:eastAsia="Liberation Serif" w:cs="Liberation Serif"/>
                <w:b w:val="0"/>
                <w:i w:val="0"/>
                <w:sz w:val="20"/>
                <w:szCs w:val="20"/>
                <w:lang w:val="en-GB" w:bidi="ur-PK"/>
              </w:rPr>
              <w:t>Shared origin; moral worth; reciprocal care; rejection of inherited contempt.  References 059–070.</w:t>
            </w:r>
          </w:p>
        </w:tc>
        <w:tc>
          <w:tcPr>
            <w:tcW w:type="dxa" w:w="5089"/>
            <w:vAlign w:val="top"/>
          </w:tcPr>
          <w:p>
            <w:pPr>
              <w:bidi w:val="1"/>
              <w:keepNext w:val="0"/>
              <w:keepLines/>
              <w:widowControl/>
              <w:spacing w:after="40" w:before="0" w:line="247" w:lineRule="auto"/>
              <w:jc w:val="start"/>
            </w:pPr>
            <w:r>
              <w:rPr>
                <w:rFonts w:ascii="Noto Naskh Arabic" w:hAnsi="Noto Naskh Arabic" w:eastAsia="Noto Naskh Arabic" w:cs="Noto Naskh Arabic"/>
                <w:b/>
                <w:i w:val="0"/>
                <w:sz w:val="22"/>
                <w:szCs w:val="22"/>
                <w:lang w:val="ur-PK" w:bidi="ur-PK"/>
                <w:rtl w:val="1"/>
                <w:bCs w:val="1"/>
              </w:rPr>
              <w:t>05۔ مساوات اور باہمی سماجی احترام</w:t>
            </w:r>
          </w:p>
          <w:p>
            <w:pPr>
              <w:bidi w:val="1"/>
              <w:keepNext w:val="0"/>
              <w:keepLines/>
              <w:widowControl/>
              <w:spacing w:after="40" w:before="0" w:line="247" w:lineRule="auto"/>
              <w:jc w:val="start"/>
            </w:pPr>
            <w:r>
              <w:rPr>
                <w:rFonts w:ascii="Noto Naskh Arabic" w:hAnsi="Noto Naskh Arabic" w:eastAsia="Noto Naskh Arabic" w:cs="Noto Naskh Arabic"/>
                <w:b w:val="0"/>
                <w:i w:val="0"/>
                <w:sz w:val="21"/>
                <w:szCs w:val="21"/>
                <w:lang w:val="ur-PK" w:bidi="ur-PK"/>
                <w:rtl w:val="1"/>
              </w:rPr>
              <w:t>مشترک اصل؛ اخلاقی قدر؛ باہمی خیر خواہی؛ نسبی تحقیر کی نفی۔  حوالے 059 تا 070۔</w:t>
            </w:r>
          </w:p>
        </w:tc>
      </w:tr>
    </w:tbl>
    <w:tbl>
      <w:tblPr>
        <w:tblW w:type="auto" w:w="0"/>
        <w:jc w:val="center"/>
        <w:tblLayout w:type="fixed"/>
        <w:tblLook w:firstColumn="1" w:firstRow="1" w:lastColumn="0" w:lastRow="0" w:noHBand="0" w:noVBand="1" w:val="04A0"/>
        <w:tblLayout w:type="fixed"/>
        <w:tblBorders>
          <w:top w:val="single" w:sz="4" w:color="CCD5DC"/>
          <w:left w:val="single" w:sz="4" w:color="CCD5DC"/>
          <w:bottom w:val="single" w:sz="4" w:color="CCD5DC"/>
          <w:right w:val="single" w:sz="4" w:color="CCD5DC"/>
          <w:insideH w:val="single" w:sz="4" w:color="CCD5DC"/>
          <w:insideV w:val="single" w:sz="4" w:color="CCD5DC"/>
        </w:tblBorders>
        <w:tblCellMar>
          <w:top w:w="60" w:type="dxa"/>
          <w:bottom w:w="60" w:type="dxa"/>
          <w:left w:w="100" w:type="dxa"/>
          <w:right w:w="100" w:type="dxa"/>
        </w:tblCellMar>
      </w:tblPr>
      <w:tblGrid>
        <w:gridCol w:w="5089"/>
        <w:gridCol w:w="5089"/>
      </w:tblGrid>
      <w:tr>
        <w:trPr>
          <w:cantSplit/>
        </w:trPr>
        <w:tc>
          <w:tcPr>
            <w:tcW w:type="dxa" w:w="5089"/>
            <w:vAlign w:val="top"/>
          </w:tcPr>
          <w:p>
            <w:pPr>
              <w:keepNext w:val="0"/>
              <w:keepLines/>
              <w:widowControl/>
              <w:spacing w:after="40" w:before="0" w:line="247" w:lineRule="auto"/>
              <w:jc w:val="left"/>
            </w:pPr>
            <w:r>
              <w:rPr>
                <w:rFonts w:ascii="Liberation Serif" w:hAnsi="Liberation Serif" w:eastAsia="Liberation Serif" w:cs="Liberation Serif"/>
                <w:b/>
                <w:i w:val="0"/>
                <w:sz w:val="21"/>
                <w:szCs w:val="21"/>
                <w:lang w:val="en-GB" w:bidi="ur-PK"/>
              </w:rPr>
              <w:t>06. Social justice, work and economic responsibility</w:t>
            </w:r>
          </w:p>
          <w:p>
            <w:pPr>
              <w:keepNext w:val="0"/>
              <w:keepLines/>
              <w:widowControl/>
              <w:spacing w:after="40" w:before="0" w:line="247" w:lineRule="auto"/>
              <w:jc w:val="left"/>
            </w:pPr>
            <w:r>
              <w:rPr>
                <w:rFonts w:ascii="Liberation Serif" w:hAnsi="Liberation Serif" w:eastAsia="Liberation Serif" w:cs="Liberation Serif"/>
                <w:b w:val="0"/>
                <w:i w:val="0"/>
                <w:sz w:val="20"/>
                <w:szCs w:val="20"/>
                <w:lang w:val="en-GB" w:bidi="ur-PK"/>
              </w:rPr>
              <w:t>Impartial justice; lawful exchange; wages; debt; distribution; protection from oppression.  References 071–086.</w:t>
            </w:r>
          </w:p>
        </w:tc>
        <w:tc>
          <w:tcPr>
            <w:tcW w:type="dxa" w:w="5089"/>
            <w:vAlign w:val="top"/>
          </w:tcPr>
          <w:p>
            <w:pPr>
              <w:bidi w:val="1"/>
              <w:keepNext w:val="0"/>
              <w:keepLines/>
              <w:widowControl/>
              <w:spacing w:after="40" w:before="0" w:line="247" w:lineRule="auto"/>
              <w:jc w:val="start"/>
            </w:pPr>
            <w:r>
              <w:rPr>
                <w:rFonts w:ascii="Noto Naskh Arabic" w:hAnsi="Noto Naskh Arabic" w:eastAsia="Noto Naskh Arabic" w:cs="Noto Naskh Arabic"/>
                <w:b/>
                <w:i w:val="0"/>
                <w:sz w:val="22"/>
                <w:szCs w:val="22"/>
                <w:lang w:val="ur-PK" w:bidi="ur-PK"/>
                <w:rtl w:val="1"/>
                <w:bCs w:val="1"/>
              </w:rPr>
              <w:t>06۔ سماجی عدل، محنت اور معاشی ذمہ داری</w:t>
            </w:r>
          </w:p>
          <w:p>
            <w:pPr>
              <w:bidi w:val="1"/>
              <w:keepNext w:val="0"/>
              <w:keepLines/>
              <w:widowControl/>
              <w:spacing w:after="40" w:before="0" w:line="247" w:lineRule="auto"/>
              <w:jc w:val="start"/>
            </w:pPr>
            <w:r>
              <w:rPr>
                <w:rFonts w:ascii="Noto Naskh Arabic" w:hAnsi="Noto Naskh Arabic" w:eastAsia="Noto Naskh Arabic" w:cs="Noto Naskh Arabic"/>
                <w:b w:val="0"/>
                <w:i w:val="0"/>
                <w:sz w:val="21"/>
                <w:szCs w:val="21"/>
                <w:lang w:val="ur-PK" w:bidi="ur-PK"/>
                <w:rtl w:val="1"/>
              </w:rPr>
              <w:t>غیر جانب دار عدل؛ جائز تبادلہ؛ اجرت؛ قرض؛ تقسیمِ مال؛ ظلم سے تحفظ۔  حوالے 071 تا 086۔</w:t>
            </w:r>
          </w:p>
        </w:tc>
      </w:tr>
    </w:tbl>
    <w:tbl>
      <w:tblPr>
        <w:tblW w:type="auto" w:w="0"/>
        <w:jc w:val="center"/>
        <w:tblLayout w:type="fixed"/>
        <w:tblLook w:firstColumn="1" w:firstRow="1" w:lastColumn="0" w:lastRow="0" w:noHBand="0" w:noVBand="1" w:val="04A0"/>
        <w:tblLayout w:type="fixed"/>
        <w:tblBorders>
          <w:top w:val="single" w:sz="4" w:color="CCD5DC"/>
          <w:left w:val="single" w:sz="4" w:color="CCD5DC"/>
          <w:bottom w:val="single" w:sz="4" w:color="CCD5DC"/>
          <w:right w:val="single" w:sz="4" w:color="CCD5DC"/>
          <w:insideH w:val="single" w:sz="4" w:color="CCD5DC"/>
          <w:insideV w:val="single" w:sz="4" w:color="CCD5DC"/>
        </w:tblBorders>
        <w:tblCellMar>
          <w:top w:w="60" w:type="dxa"/>
          <w:bottom w:w="60" w:type="dxa"/>
          <w:left w:w="100" w:type="dxa"/>
          <w:right w:w="100" w:type="dxa"/>
        </w:tblCellMar>
      </w:tblPr>
      <w:tblGrid>
        <w:gridCol w:w="5089"/>
        <w:gridCol w:w="5089"/>
      </w:tblGrid>
      <w:tr>
        <w:trPr>
          <w:cantSplit/>
        </w:trPr>
        <w:tc>
          <w:tcPr>
            <w:tcW w:type="dxa" w:w="5089"/>
            <w:vAlign w:val="top"/>
          </w:tcPr>
          <w:p>
            <w:pPr>
              <w:keepNext w:val="0"/>
              <w:keepLines/>
              <w:widowControl/>
              <w:spacing w:after="40" w:before="0" w:line="247" w:lineRule="auto"/>
              <w:jc w:val="left"/>
            </w:pPr>
            <w:r>
              <w:rPr>
                <w:rFonts w:ascii="Liberation Serif" w:hAnsi="Liberation Serif" w:eastAsia="Liberation Serif" w:cs="Liberation Serif"/>
                <w:b/>
                <w:i w:val="0"/>
                <w:sz w:val="21"/>
                <w:szCs w:val="21"/>
                <w:lang w:val="en-GB" w:bidi="ur-PK"/>
              </w:rPr>
              <w:t>07. Moral values in everyday and environmental life</w:t>
            </w:r>
          </w:p>
          <w:p>
            <w:pPr>
              <w:keepNext w:val="0"/>
              <w:keepLines/>
              <w:widowControl/>
              <w:spacing w:after="40" w:before="0" w:line="247" w:lineRule="auto"/>
              <w:jc w:val="left"/>
            </w:pPr>
            <w:r>
              <w:rPr>
                <w:rFonts w:ascii="Liberation Serif" w:hAnsi="Liberation Serif" w:eastAsia="Liberation Serif" w:cs="Liberation Serif"/>
                <w:b w:val="0"/>
                <w:i w:val="0"/>
                <w:sz w:val="20"/>
                <w:szCs w:val="20"/>
                <w:lang w:val="en-GB" w:bidi="ur-PK"/>
              </w:rPr>
              <w:t>Truthfulness; character; neighbours; mercy; measures; moderation; animals and planting.  References 087–102.</w:t>
            </w:r>
          </w:p>
        </w:tc>
        <w:tc>
          <w:tcPr>
            <w:tcW w:type="dxa" w:w="5089"/>
            <w:vAlign w:val="top"/>
          </w:tcPr>
          <w:p>
            <w:pPr>
              <w:bidi w:val="1"/>
              <w:keepNext w:val="0"/>
              <w:keepLines/>
              <w:widowControl/>
              <w:spacing w:after="40" w:before="0" w:line="247" w:lineRule="auto"/>
              <w:jc w:val="start"/>
            </w:pPr>
            <w:r>
              <w:rPr>
                <w:rFonts w:ascii="Noto Naskh Arabic" w:hAnsi="Noto Naskh Arabic" w:eastAsia="Noto Naskh Arabic" w:cs="Noto Naskh Arabic"/>
                <w:b/>
                <w:i w:val="0"/>
                <w:sz w:val="22"/>
                <w:szCs w:val="22"/>
                <w:lang w:val="ur-PK" w:bidi="ur-PK"/>
                <w:rtl w:val="1"/>
                <w:bCs w:val="1"/>
              </w:rPr>
              <w:t>07۔ روزمرہ اور ماحولیاتی زندگی میں اخلاقی اقدار</w:t>
            </w:r>
          </w:p>
          <w:p>
            <w:pPr>
              <w:bidi w:val="1"/>
              <w:keepNext w:val="0"/>
              <w:keepLines/>
              <w:widowControl/>
              <w:spacing w:after="40" w:before="0" w:line="247" w:lineRule="auto"/>
              <w:jc w:val="start"/>
            </w:pPr>
            <w:r>
              <w:rPr>
                <w:rFonts w:ascii="Noto Naskh Arabic" w:hAnsi="Noto Naskh Arabic" w:eastAsia="Noto Naskh Arabic" w:cs="Noto Naskh Arabic"/>
                <w:b w:val="0"/>
                <w:i w:val="0"/>
                <w:sz w:val="21"/>
                <w:szCs w:val="21"/>
                <w:lang w:val="ur-PK" w:bidi="ur-PK"/>
                <w:rtl w:val="1"/>
              </w:rPr>
              <w:t>سچائی؛ کردار؛ ہمسایہ؛ رحم؛ ناپ تول؛ اعتدال؛ حیوانات اور شجرکاری۔  حوالے 087 تا 102۔</w:t>
            </w:r>
          </w:p>
        </w:tc>
      </w:tr>
    </w:tbl>
    <w:tbl>
      <w:tblPr>
        <w:tblW w:type="auto" w:w="0"/>
        <w:jc w:val="center"/>
        <w:tblLayout w:type="fixed"/>
        <w:tblLook w:firstColumn="1" w:firstRow="1" w:lastColumn="0" w:lastRow="0" w:noHBand="0" w:noVBand="1" w:val="04A0"/>
        <w:tblLayout w:type="fixed"/>
        <w:tblBorders>
          <w:top w:val="single" w:sz="4" w:color="CCD5DC"/>
          <w:left w:val="single" w:sz="4" w:color="CCD5DC"/>
          <w:bottom w:val="single" w:sz="4" w:color="CCD5DC"/>
          <w:right w:val="single" w:sz="4" w:color="CCD5DC"/>
          <w:insideH w:val="single" w:sz="4" w:color="CCD5DC"/>
          <w:insideV w:val="single" w:sz="4" w:color="CCD5DC"/>
        </w:tblBorders>
        <w:tblCellMar>
          <w:top w:w="60" w:type="dxa"/>
          <w:bottom w:w="60" w:type="dxa"/>
          <w:left w:w="100" w:type="dxa"/>
          <w:right w:w="100" w:type="dxa"/>
        </w:tblCellMar>
      </w:tblPr>
      <w:tblGrid>
        <w:gridCol w:w="5089"/>
        <w:gridCol w:w="5089"/>
      </w:tblGrid>
      <w:tr>
        <w:trPr>
          <w:cantSplit/>
        </w:trPr>
        <w:tc>
          <w:tcPr>
            <w:tcW w:type="dxa" w:w="5089"/>
            <w:vAlign w:val="top"/>
          </w:tcPr>
          <w:p>
            <w:pPr>
              <w:keepNext w:val="0"/>
              <w:keepLines/>
              <w:widowControl/>
              <w:spacing w:after="40" w:before="0" w:line="247" w:lineRule="auto"/>
              <w:jc w:val="left"/>
            </w:pPr>
            <w:r>
              <w:rPr>
                <w:rFonts w:ascii="Liberation Serif" w:hAnsi="Liberation Serif" w:eastAsia="Liberation Serif" w:cs="Liberation Serif"/>
                <w:b/>
                <w:i w:val="0"/>
                <w:sz w:val="21"/>
                <w:szCs w:val="21"/>
                <w:lang w:val="en-GB" w:bidi="ur-PK"/>
              </w:rPr>
              <w:t>08. Tolerance, religious difference and peaceful relations</w:t>
            </w:r>
          </w:p>
          <w:p>
            <w:pPr>
              <w:keepNext w:val="0"/>
              <w:keepLines/>
              <w:widowControl/>
              <w:spacing w:after="40" w:before="0" w:line="247" w:lineRule="auto"/>
              <w:jc w:val="left"/>
            </w:pPr>
            <w:r>
              <w:rPr>
                <w:rFonts w:ascii="Liberation Serif" w:hAnsi="Liberation Serif" w:eastAsia="Liberation Serif" w:cs="Liberation Serif"/>
                <w:b w:val="0"/>
                <w:i w:val="0"/>
                <w:sz w:val="20"/>
                <w:szCs w:val="20"/>
                <w:lang w:val="en-GB" w:bidi="ur-PK"/>
              </w:rPr>
              <w:t>Non-coercion; respectful address; kindness; covenants; interpretive qualifications.  References 103–119.</w:t>
            </w:r>
          </w:p>
        </w:tc>
        <w:tc>
          <w:tcPr>
            <w:tcW w:type="dxa" w:w="5089"/>
            <w:vAlign w:val="top"/>
          </w:tcPr>
          <w:p>
            <w:pPr>
              <w:bidi w:val="1"/>
              <w:keepNext w:val="0"/>
              <w:keepLines/>
              <w:widowControl/>
              <w:spacing w:after="40" w:before="0" w:line="247" w:lineRule="auto"/>
              <w:jc w:val="start"/>
            </w:pPr>
            <w:r>
              <w:rPr>
                <w:rFonts w:ascii="Noto Naskh Arabic" w:hAnsi="Noto Naskh Arabic" w:eastAsia="Noto Naskh Arabic" w:cs="Noto Naskh Arabic"/>
                <w:b/>
                <w:i w:val="0"/>
                <w:sz w:val="22"/>
                <w:szCs w:val="22"/>
                <w:lang w:val="ur-PK" w:bidi="ur-PK"/>
                <w:rtl w:val="1"/>
                <w:bCs w:val="1"/>
              </w:rPr>
              <w:t>08۔ رواداری، مذہبی اختلاف اور پُرامن تعلقات</w:t>
            </w:r>
          </w:p>
          <w:p>
            <w:pPr>
              <w:bidi w:val="1"/>
              <w:keepNext w:val="0"/>
              <w:keepLines/>
              <w:widowControl/>
              <w:spacing w:after="40" w:before="0" w:line="247" w:lineRule="auto"/>
              <w:jc w:val="start"/>
            </w:pPr>
            <w:r>
              <w:rPr>
                <w:rFonts w:ascii="Noto Naskh Arabic" w:hAnsi="Noto Naskh Arabic" w:eastAsia="Noto Naskh Arabic" w:cs="Noto Naskh Arabic"/>
                <w:b w:val="0"/>
                <w:i w:val="0"/>
                <w:sz w:val="21"/>
                <w:szCs w:val="21"/>
                <w:lang w:val="ur-PK" w:bidi="ur-PK"/>
                <w:rtl w:val="1"/>
              </w:rPr>
              <w:t>عدمِ اکراہ؛ احترام پر مبنی خطاب؛ حسنِ سلوک؛ عہد؛ تفسیری توضیحات۔  حوالے 103 تا 119۔</w:t>
            </w:r>
          </w:p>
        </w:tc>
      </w:tr>
    </w:tbl>
    <w:tbl>
      <w:tblPr>
        <w:tblW w:type="auto" w:w="0"/>
        <w:jc w:val="center"/>
        <w:tblLayout w:type="fixed"/>
        <w:tblLook w:firstColumn="1" w:firstRow="1" w:lastColumn="0" w:lastRow="0" w:noHBand="0" w:noVBand="1" w:val="04A0"/>
        <w:tblLayout w:type="fixed"/>
        <w:tblBorders>
          <w:top w:val="single" w:sz="4" w:color="CCD5DC"/>
          <w:left w:val="single" w:sz="4" w:color="CCD5DC"/>
          <w:bottom w:val="single" w:sz="4" w:color="CCD5DC"/>
          <w:right w:val="single" w:sz="4" w:color="CCD5DC"/>
          <w:insideH w:val="single" w:sz="4" w:color="CCD5DC"/>
          <w:insideV w:val="single" w:sz="4" w:color="CCD5DC"/>
        </w:tblBorders>
        <w:tblCellMar>
          <w:top w:w="60" w:type="dxa"/>
          <w:bottom w:w="60" w:type="dxa"/>
          <w:left w:w="100" w:type="dxa"/>
          <w:right w:w="100" w:type="dxa"/>
        </w:tblCellMar>
      </w:tblPr>
      <w:tblGrid>
        <w:gridCol w:w="5089"/>
        <w:gridCol w:w="5089"/>
      </w:tblGrid>
      <w:tr>
        <w:trPr>
          <w:cantSplit/>
        </w:trPr>
        <w:tc>
          <w:tcPr>
            <w:tcW w:type="dxa" w:w="5089"/>
            <w:vAlign w:val="top"/>
          </w:tcPr>
          <w:p>
            <w:pPr>
              <w:keepNext w:val="0"/>
              <w:keepLines/>
              <w:widowControl/>
              <w:spacing w:after="40" w:before="0" w:line="247" w:lineRule="auto"/>
              <w:jc w:val="left"/>
            </w:pPr>
            <w:r>
              <w:rPr>
                <w:rFonts w:ascii="Liberation Serif" w:hAnsi="Liberation Serif" w:eastAsia="Liberation Serif" w:cs="Liberation Serif"/>
                <w:b/>
                <w:i w:val="0"/>
                <w:sz w:val="21"/>
                <w:szCs w:val="21"/>
                <w:lang w:val="en-GB" w:bidi="ur-PK"/>
              </w:rPr>
              <w:t>09. Rule of law, trusts and accountable authority</w:t>
            </w:r>
          </w:p>
          <w:p>
            <w:pPr>
              <w:keepNext w:val="0"/>
              <w:keepLines/>
              <w:widowControl/>
              <w:spacing w:after="40" w:before="0" w:line="247" w:lineRule="auto"/>
              <w:jc w:val="left"/>
            </w:pPr>
            <w:r>
              <w:rPr>
                <w:rFonts w:ascii="Liberation Serif" w:hAnsi="Liberation Serif" w:eastAsia="Liberation Serif" w:cs="Liberation Serif"/>
                <w:b w:val="0"/>
                <w:i w:val="0"/>
                <w:sz w:val="20"/>
                <w:szCs w:val="20"/>
                <w:lang w:val="en-GB" w:bidi="ur-PK"/>
              </w:rPr>
              <w:t>Trust; adjudication; evidence; consultation; legal equality; bounded obedience.  References 120–136.</w:t>
            </w:r>
          </w:p>
        </w:tc>
        <w:tc>
          <w:tcPr>
            <w:tcW w:type="dxa" w:w="5089"/>
            <w:vAlign w:val="top"/>
          </w:tcPr>
          <w:p>
            <w:pPr>
              <w:bidi w:val="1"/>
              <w:keepNext w:val="0"/>
              <w:keepLines/>
              <w:widowControl/>
              <w:spacing w:after="40" w:before="0" w:line="247" w:lineRule="auto"/>
              <w:jc w:val="start"/>
            </w:pPr>
            <w:r>
              <w:rPr>
                <w:rFonts w:ascii="Noto Naskh Arabic" w:hAnsi="Noto Naskh Arabic" w:eastAsia="Noto Naskh Arabic" w:cs="Noto Naskh Arabic"/>
                <w:b/>
                <w:i w:val="0"/>
                <w:sz w:val="22"/>
                <w:szCs w:val="22"/>
                <w:lang w:val="ur-PK" w:bidi="ur-PK"/>
                <w:rtl w:val="1"/>
                <w:bCs w:val="1"/>
              </w:rPr>
              <w:t>09۔ قانون کی حکمرانی، امانت اور جواب دہ اختیار</w:t>
            </w:r>
          </w:p>
          <w:p>
            <w:pPr>
              <w:bidi w:val="1"/>
              <w:keepNext w:val="0"/>
              <w:keepLines/>
              <w:widowControl/>
              <w:spacing w:after="40" w:before="0" w:line="247" w:lineRule="auto"/>
              <w:jc w:val="start"/>
            </w:pPr>
            <w:r>
              <w:rPr>
                <w:rFonts w:ascii="Noto Naskh Arabic" w:hAnsi="Noto Naskh Arabic" w:eastAsia="Noto Naskh Arabic" w:cs="Noto Naskh Arabic"/>
                <w:b w:val="0"/>
                <w:i w:val="0"/>
                <w:sz w:val="21"/>
                <w:szCs w:val="21"/>
                <w:lang w:val="ur-PK" w:bidi="ur-PK"/>
                <w:rtl w:val="1"/>
              </w:rPr>
              <w:t>امانت؛ قضا؛ شہادت؛ مشاورت؛ قانونی مساوات؛ مشروط اطاعت۔  حوالے 120 تا 136۔</w:t>
            </w:r>
          </w:p>
        </w:tc>
      </w:tr>
    </w:tbl>
    <w:tbl>
      <w:tblPr>
        <w:tblW w:type="auto" w:w="0"/>
        <w:jc w:val="center"/>
        <w:tblLayout w:type="fixed"/>
        <w:tblLook w:firstColumn="1" w:firstRow="1" w:lastColumn="0" w:lastRow="0" w:noHBand="0" w:noVBand="1" w:val="04A0"/>
        <w:tblLayout w:type="fixed"/>
        <w:tblBorders>
          <w:top w:val="single" w:sz="4" w:color="CCD5DC"/>
          <w:left w:val="single" w:sz="4" w:color="CCD5DC"/>
          <w:bottom w:val="single" w:sz="4" w:color="CCD5DC"/>
          <w:right w:val="single" w:sz="4" w:color="CCD5DC"/>
          <w:insideH w:val="single" w:sz="4" w:color="CCD5DC"/>
          <w:insideV w:val="single" w:sz="4" w:color="CCD5DC"/>
        </w:tblBorders>
        <w:tblCellMar>
          <w:top w:w="60" w:type="dxa"/>
          <w:bottom w:w="60" w:type="dxa"/>
          <w:left w:w="100" w:type="dxa"/>
          <w:right w:w="100" w:type="dxa"/>
        </w:tblCellMar>
      </w:tblPr>
      <w:tblGrid>
        <w:gridCol w:w="5089"/>
        <w:gridCol w:w="5089"/>
      </w:tblGrid>
      <w:tr>
        <w:trPr>
          <w:cantSplit/>
        </w:trPr>
        <w:tc>
          <w:tcPr>
            <w:tcW w:type="dxa" w:w="5089"/>
            <w:vAlign w:val="top"/>
          </w:tcPr>
          <w:p>
            <w:pPr>
              <w:keepNext w:val="0"/>
              <w:keepLines/>
              <w:widowControl/>
              <w:spacing w:after="40" w:before="0" w:line="247" w:lineRule="auto"/>
              <w:jc w:val="left"/>
            </w:pPr>
            <w:r>
              <w:rPr>
                <w:rFonts w:ascii="Liberation Serif" w:hAnsi="Liberation Serif" w:eastAsia="Liberation Serif" w:cs="Liberation Serif"/>
                <w:b/>
                <w:i w:val="0"/>
                <w:sz w:val="21"/>
                <w:szCs w:val="21"/>
                <w:lang w:val="en-GB" w:bidi="ur-PK"/>
              </w:rPr>
              <w:t>10. Community development, institutions and cultural renewal</w:t>
            </w:r>
          </w:p>
          <w:p>
            <w:pPr>
              <w:keepNext w:val="0"/>
              <w:keepLines/>
              <w:widowControl/>
              <w:spacing w:after="40" w:before="0" w:line="247" w:lineRule="auto"/>
              <w:jc w:val="left"/>
            </w:pPr>
            <w:r>
              <w:rPr>
                <w:rFonts w:ascii="Liberation Serif" w:hAnsi="Liberation Serif" w:eastAsia="Liberation Serif" w:cs="Liberation Serif"/>
                <w:b w:val="0"/>
                <w:i w:val="0"/>
                <w:sz w:val="20"/>
                <w:szCs w:val="20"/>
                <w:lang w:val="en-GB" w:bidi="ur-PK"/>
              </w:rPr>
              <w:t>Cooperation; solidarity; endowments; learning; professions; urban necessities.  References 137–150.</w:t>
            </w:r>
          </w:p>
        </w:tc>
        <w:tc>
          <w:tcPr>
            <w:tcW w:type="dxa" w:w="5089"/>
            <w:vAlign w:val="top"/>
          </w:tcPr>
          <w:p>
            <w:pPr>
              <w:bidi w:val="1"/>
              <w:keepNext w:val="0"/>
              <w:keepLines/>
              <w:widowControl/>
              <w:spacing w:after="40" w:before="0" w:line="247" w:lineRule="auto"/>
              <w:jc w:val="start"/>
            </w:pPr>
            <w:r>
              <w:rPr>
                <w:rFonts w:ascii="Noto Naskh Arabic" w:hAnsi="Noto Naskh Arabic" w:eastAsia="Noto Naskh Arabic" w:cs="Noto Naskh Arabic"/>
                <w:b/>
                <w:i w:val="0"/>
                <w:sz w:val="22"/>
                <w:szCs w:val="22"/>
                <w:lang w:val="ur-PK" w:bidi="ur-PK"/>
                <w:rtl w:val="1"/>
                <w:bCs w:val="1"/>
              </w:rPr>
              <w:t>10۔ اجتماعی ترقی، ادارے اور ثقافتی تجدید</w:t>
            </w:r>
          </w:p>
          <w:p>
            <w:pPr>
              <w:bidi w:val="1"/>
              <w:keepNext w:val="0"/>
              <w:keepLines/>
              <w:widowControl/>
              <w:spacing w:after="40" w:before="0" w:line="247" w:lineRule="auto"/>
              <w:jc w:val="start"/>
            </w:pPr>
            <w:r>
              <w:rPr>
                <w:rFonts w:ascii="Noto Naskh Arabic" w:hAnsi="Noto Naskh Arabic" w:eastAsia="Noto Naskh Arabic" w:cs="Noto Naskh Arabic"/>
                <w:b w:val="0"/>
                <w:i w:val="0"/>
                <w:sz w:val="21"/>
                <w:szCs w:val="21"/>
                <w:lang w:val="ur-PK" w:bidi="ur-PK"/>
                <w:rtl w:val="1"/>
              </w:rPr>
              <w:t>تعاون؛ یکجہتی؛ اوقاف؛ تعلیم؛ پیشے؛ شہری ضروریات۔  حوالے 137 تا 150۔</w:t>
            </w:r>
          </w:p>
        </w:tc>
      </w:tr>
    </w:tbl>
    <w:tbl>
      <w:tblPr>
        <w:tblW w:type="auto" w:w="0"/>
        <w:jc w:val="center"/>
        <w:tblLayout w:type="fixed"/>
        <w:tblLook w:firstColumn="1" w:firstRow="1" w:lastColumn="0" w:lastRow="0" w:noHBand="0" w:noVBand="1" w:val="04A0"/>
        <w:tblLayout w:type="fixed"/>
        <w:tblBorders>
          <w:top w:val="nil" w:sz="4" w:color="CCD5DC"/>
          <w:left w:val="nil" w:sz="4" w:color="CCD5DC"/>
          <w:bottom w:val="nil" w:sz="4" w:color="CCD5DC"/>
          <w:right w:val="nil" w:sz="4" w:color="CCD5DC"/>
          <w:insideH w:val="nil" w:sz="4" w:color="CCD5DC"/>
          <w:insideV w:val="nil" w:sz="4" w:color="CCD5DC"/>
        </w:tblBorders>
        <w:tblCellMar>
          <w:top w:w="60" w:type="dxa"/>
          <w:bottom w:w="60" w:type="dxa"/>
          <w:left w:w="100" w:type="dxa"/>
          <w:right w:w="100" w:type="dxa"/>
        </w:tblCellMar>
      </w:tblPr>
      <w:tblGrid>
        <w:gridCol w:w="5089"/>
        <w:gridCol w:w="5089"/>
      </w:tblGrid>
      <w:tr>
        <w:trPr>
          <w:cantSplit/>
        </w:trPr>
        <w:tc>
          <w:tcPr>
            <w:tcW w:type="dxa" w:w="5089"/>
            <w:vAlign w:val="top"/>
          </w:tcPr>
          <w:p>
            <w:pPr>
              <w:keepNext w:val="0"/>
              <w:keepLines/>
              <w:widowControl/>
              <w:spacing w:after="40" w:before="0" w:line="247" w:lineRule="auto"/>
              <w:jc w:val="left"/>
            </w:pPr>
            <w:r>
              <w:rPr>
                <w:rFonts w:ascii="Liberation Serif" w:hAnsi="Liberation Serif" w:eastAsia="Liberation Serif" w:cs="Liberation Serif"/>
                <w:b w:val="0"/>
                <w:sz w:val="21"/>
                <w:szCs w:val="21"/>
                <w:lang w:val="en-GB" w:bidi="ur-PK"/>
              </w:rPr>
              <w:t>The original thematic sequence (References 001–150) is retained. The additional thematic sequence below covers References 151–196. Each addition supplies a distinct passage, not another translation or duplicate hosting of existing evidence.</w:t>
            </w:r>
          </w:p>
        </w:tc>
        <w:tc>
          <w:tcPr>
            <w:tcW w:type="dxa" w:w="5089"/>
            <w:vAlign w:val="top"/>
          </w:tcPr>
          <w:p>
            <w:pPr>
              <w:bidi w:val="1"/>
              <w:keepNext w:val="0"/>
              <w:keepLines/>
              <w:widowControl/>
              <w:spacing w:after="40" w:before="0" w:line="247" w:lineRule="auto"/>
              <w:jc w:val="start"/>
            </w:pPr>
            <w:r>
              <w:rPr>
                <w:rFonts w:ascii="Noto Naskh Arabic" w:hAnsi="Noto Naskh Arabic" w:eastAsia="Noto Naskh Arabic" w:cs="Noto Naskh Arabic"/>
                <w:b w:val="0"/>
                <w:sz w:val="22"/>
                <w:szCs w:val="22"/>
                <w:lang w:val="ur-PK" w:bidi="ur-PK"/>
                <w:rtl w:val="1"/>
              </w:rPr>
              <w:t>اصل موضوعاتی ترتیب (حوالہ جات 001–150) محفوظ ہے۔ ذیل کی اضافی موضوعاتی ترتیب حوالہ جات 151–196 پر مشتمل ہے۔ ہر اضافہ الگ عبارت پیش کرتا ہے، موجودہ دلیل کے دوسرے ترجمے یا دوسرے ویب پتے کی تکرار نہیں۔</w:t>
            </w:r>
          </w:p>
        </w:tc>
      </w:tr>
    </w:tbl>
    <w:tbl>
      <w:tblPr>
        <w:jc w:val="center"/>
        <w:tblLayout w:type="fixed"/>
        <w:tblLook w:firstColumn="1" w:firstRow="1" w:lastColumn="0" w:lastRow="0" w:noHBand="0" w:noVBand="1" w:val="04A0"/>
        <w:tblW w:w="10178" w:type="dxa"/>
        <w:tblBorders>
          <w:top w:val="single" w:sz="4" w:color="CCD5DC"/>
          <w:left w:val="single" w:sz="4" w:color="CCD5DC"/>
          <w:bottom w:val="single" w:sz="4" w:color="CCD5DC"/>
          <w:right w:val="single" w:sz="4" w:color="CCD5DC"/>
          <w:insideH w:val="single" w:sz="4" w:color="CCD5DC"/>
          <w:insideV w:val="single" w:sz="4" w:color="CCD5DC"/>
        </w:tblBorders>
        <w:tblCellMar>
          <w:top w:w="60" w:type="dxa"/>
          <w:bottom w:w="60" w:type="dxa"/>
          <w:left w:w="100" w:type="dxa"/>
          <w:right w:w="100" w:type="dxa"/>
        </w:tblCellMar>
      </w:tblPr>
      <w:tblGrid>
        <w:gridCol w:w="5089"/>
        <w:gridCol w:w="5089"/>
      </w:tblGrid>
      <w:tr>
        <w:trPr>
          <w:cantSplit/>
        </w:trPr>
        <w:tc>
          <w:tcPr>
            <w:tcW w:type="dxa" w:w="5089"/>
            <w:vAlign w:val="top"/>
          </w:tcPr>
          <w:p>
            <w:pPr>
              <w:keepNext w:val="0"/>
              <w:keepLines/>
              <w:widowControl/>
              <w:spacing w:before="0" w:after="0" w:line="247" w:lineRule="auto"/>
              <w:jc w:val="left"/>
            </w:pPr>
            <w:r>
              <w:rPr>
                <w:rFonts w:ascii="Liberation Serif" w:hAnsi="Liberation Serif" w:eastAsia="Liberation Serif" w:cs="Liberation Serif"/>
                <w:b w:val="0"/>
                <w:sz w:val="21"/>
                <w:szCs w:val="21"/>
                <w:lang w:val="en-GB" w:bidi="ur-PK"/>
              </w:rPr>
              <w:t>11. Knowledge, evidence and intellectual formation</w:t>
              <w:br/>
              <w:t>Additional references 151–155.</w:t>
            </w:r>
          </w:p>
        </w:tc>
        <w:tc>
          <w:tcPr>
            <w:tcW w:type="dxa" w:w="5089"/>
            <w:vAlign w:val="top"/>
          </w:tcPr>
          <w:p>
            <w:pPr>
              <w:bidi w:val="1"/>
              <w:keepNext w:val="0"/>
              <w:keepLines/>
              <w:widowControl/>
              <w:spacing w:before="0" w:after="0" w:line="247" w:lineRule="auto"/>
              <w:jc w:val="start"/>
            </w:pPr>
            <w:r>
              <w:rPr>
                <w:rFonts w:ascii="Noto Naskh Arabic" w:hAnsi="Noto Naskh Arabic" w:eastAsia="Noto Naskh Arabic" w:cs="Noto Naskh Arabic"/>
                <w:b w:val="0"/>
                <w:sz w:val="22"/>
                <w:szCs w:val="22"/>
                <w:lang w:val="ur-PK" w:bidi="ur-PK"/>
                <w:rtl w:val="1"/>
              </w:rPr>
              <w:t>11۔ علم، دلیل اور فکری تربیت</w:t>
              <w:br/>
              <w:t>اضافی حوالے 151 تا 155۔</w:t>
            </w:r>
          </w:p>
        </w:tc>
      </w:tr>
    </w:tbl>
    <w:tbl>
      <w:tblPr>
        <w:jc w:val="center"/>
        <w:tblLayout w:type="fixed"/>
        <w:tblLook w:firstColumn="1" w:firstRow="1" w:lastColumn="0" w:lastRow="0" w:noHBand="0" w:noVBand="1" w:val="04A0"/>
        <w:tblW w:w="10178" w:type="dxa"/>
        <w:tblBorders>
          <w:top w:val="single" w:sz="4" w:color="CCD5DC"/>
          <w:left w:val="single" w:sz="4" w:color="CCD5DC"/>
          <w:bottom w:val="single" w:sz="4" w:color="CCD5DC"/>
          <w:right w:val="single" w:sz="4" w:color="CCD5DC"/>
          <w:insideH w:val="single" w:sz="4" w:color="CCD5DC"/>
          <w:insideV w:val="single" w:sz="4" w:color="CCD5DC"/>
        </w:tblBorders>
        <w:tblCellMar>
          <w:top w:w="60" w:type="dxa"/>
          <w:bottom w:w="60" w:type="dxa"/>
          <w:left w:w="100" w:type="dxa"/>
          <w:right w:w="100" w:type="dxa"/>
        </w:tblCellMar>
      </w:tblPr>
      <w:tblGrid>
        <w:gridCol w:w="5089"/>
        <w:gridCol w:w="5089"/>
      </w:tblGrid>
      <w:tr>
        <w:trPr>
          <w:cantSplit/>
        </w:trPr>
        <w:tc>
          <w:tcPr>
            <w:tcW w:type="dxa" w:w="5089"/>
            <w:vAlign w:val="top"/>
          </w:tcPr>
          <w:p>
            <w:pPr>
              <w:keepNext w:val="0"/>
              <w:keepLines/>
              <w:widowControl/>
              <w:spacing w:before="0" w:after="0" w:line="247" w:lineRule="auto"/>
              <w:jc w:val="left"/>
            </w:pPr>
            <w:r>
              <w:rPr>
                <w:rFonts w:ascii="Liberation Serif" w:hAnsi="Liberation Serif" w:eastAsia="Liberation Serif" w:cs="Liberation Serif"/>
                <w:b w:val="0"/>
                <w:sz w:val="21"/>
                <w:szCs w:val="21"/>
                <w:lang w:val="en-GB" w:bidi="ur-PK"/>
              </w:rPr>
              <w:t>12. Tawhid, family service and character formation</w:t>
              <w:br/>
              <w:t>Additional references 156–163.</w:t>
            </w:r>
          </w:p>
        </w:tc>
        <w:tc>
          <w:tcPr>
            <w:tcW w:type="dxa" w:w="5089"/>
            <w:vAlign w:val="top"/>
          </w:tcPr>
          <w:p>
            <w:pPr>
              <w:bidi w:val="1"/>
              <w:keepNext w:val="0"/>
              <w:keepLines/>
              <w:widowControl/>
              <w:spacing w:before="0" w:after="0" w:line="247" w:lineRule="auto"/>
              <w:jc w:val="start"/>
            </w:pPr>
            <w:r>
              <w:rPr>
                <w:rFonts w:ascii="Noto Naskh Arabic" w:hAnsi="Noto Naskh Arabic" w:eastAsia="Noto Naskh Arabic" w:cs="Noto Naskh Arabic"/>
                <w:b w:val="0"/>
                <w:sz w:val="22"/>
                <w:szCs w:val="22"/>
                <w:lang w:val="ur-PK" w:bidi="ur-PK"/>
                <w:rtl w:val="1"/>
              </w:rPr>
              <w:t>12۔ توحید، خاندانی خدمت اور کردار سازی</w:t>
              <w:br/>
              <w:t>اضافی حوالے 156 تا 163۔</w:t>
            </w:r>
          </w:p>
        </w:tc>
      </w:tr>
    </w:tbl>
    <w:tbl>
      <w:tblPr>
        <w:jc w:val="center"/>
        <w:tblLayout w:type="fixed"/>
        <w:tblLook w:firstColumn="1" w:firstRow="1" w:lastColumn="0" w:lastRow="0" w:noHBand="0" w:noVBand="1" w:val="04A0"/>
        <w:tblW w:w="10178" w:type="dxa"/>
        <w:tblBorders>
          <w:top w:val="single" w:sz="4" w:color="CCD5DC"/>
          <w:left w:val="single" w:sz="4" w:color="CCD5DC"/>
          <w:bottom w:val="single" w:sz="4" w:color="CCD5DC"/>
          <w:right w:val="single" w:sz="4" w:color="CCD5DC"/>
          <w:insideH w:val="single" w:sz="4" w:color="CCD5DC"/>
          <w:insideV w:val="single" w:sz="4" w:color="CCD5DC"/>
        </w:tblBorders>
        <w:tblCellMar>
          <w:top w:w="60" w:type="dxa"/>
          <w:bottom w:w="60" w:type="dxa"/>
          <w:left w:w="100" w:type="dxa"/>
          <w:right w:w="100" w:type="dxa"/>
        </w:tblCellMar>
      </w:tblPr>
      <w:tblGrid>
        <w:gridCol w:w="5089"/>
        <w:gridCol w:w="5089"/>
      </w:tblGrid>
      <w:tr>
        <w:trPr>
          <w:cantSplit/>
        </w:trPr>
        <w:tc>
          <w:tcPr>
            <w:tcW w:type="dxa" w:w="5089"/>
            <w:vAlign w:val="top"/>
          </w:tcPr>
          <w:p>
            <w:pPr>
              <w:keepNext w:val="0"/>
              <w:keepLines/>
              <w:widowControl/>
              <w:spacing w:before="0" w:after="0" w:line="247" w:lineRule="auto"/>
              <w:jc w:val="left"/>
            </w:pPr>
            <w:r>
              <w:rPr>
                <w:rFonts w:ascii="Liberation Serif" w:hAnsi="Liberation Serif" w:eastAsia="Liberation Serif" w:cs="Liberation Serif"/>
                <w:b w:val="0"/>
                <w:sz w:val="21"/>
                <w:szCs w:val="21"/>
                <w:lang w:val="en-GB" w:bidi="ur-PK"/>
              </w:rPr>
              <w:t>13. Dignity, privacy and fair treatment</w:t>
              <w:br/>
              <w:t>Additional references 164–168.</w:t>
            </w:r>
          </w:p>
        </w:tc>
        <w:tc>
          <w:tcPr>
            <w:tcW w:type="dxa" w:w="5089"/>
            <w:vAlign w:val="top"/>
          </w:tcPr>
          <w:p>
            <w:pPr>
              <w:bidi w:val="1"/>
              <w:keepNext w:val="0"/>
              <w:keepLines/>
              <w:widowControl/>
              <w:spacing w:before="0" w:after="0" w:line="247" w:lineRule="auto"/>
              <w:jc w:val="start"/>
            </w:pPr>
            <w:r>
              <w:rPr>
                <w:rFonts w:ascii="Noto Naskh Arabic" w:hAnsi="Noto Naskh Arabic" w:eastAsia="Noto Naskh Arabic" w:cs="Noto Naskh Arabic"/>
                <w:b w:val="0"/>
                <w:sz w:val="22"/>
                <w:szCs w:val="22"/>
                <w:lang w:val="ur-PK" w:bidi="ur-PK"/>
                <w:rtl w:val="1"/>
              </w:rPr>
              <w:t>13۔ وقار، نجی زندگی اور منصفانہ سلوک</w:t>
              <w:br/>
              <w:t>اضافی حوالے 164 تا 168۔</w:t>
            </w:r>
          </w:p>
        </w:tc>
      </w:tr>
    </w:tbl>
    <w:tbl>
      <w:tblPr>
        <w:jc w:val="center"/>
        <w:tblLayout w:type="fixed"/>
        <w:tblLook w:firstColumn="1" w:firstRow="1" w:lastColumn="0" w:lastRow="0" w:noHBand="0" w:noVBand="1" w:val="04A0"/>
        <w:tblW w:w="10178" w:type="dxa"/>
        <w:tblBorders>
          <w:top w:val="single" w:sz="4" w:color="CCD5DC"/>
          <w:left w:val="single" w:sz="4" w:color="CCD5DC"/>
          <w:bottom w:val="single" w:sz="4" w:color="CCD5DC"/>
          <w:right w:val="single" w:sz="4" w:color="CCD5DC"/>
          <w:insideH w:val="single" w:sz="4" w:color="CCD5DC"/>
          <w:insideV w:val="single" w:sz="4" w:color="CCD5DC"/>
        </w:tblBorders>
        <w:tblCellMar>
          <w:top w:w="60" w:type="dxa"/>
          <w:bottom w:w="60" w:type="dxa"/>
          <w:left w:w="100" w:type="dxa"/>
          <w:right w:w="100" w:type="dxa"/>
        </w:tblCellMar>
      </w:tblPr>
      <w:tblGrid>
        <w:gridCol w:w="5089"/>
        <w:gridCol w:w="5089"/>
      </w:tblGrid>
      <w:tr>
        <w:trPr>
          <w:cantSplit/>
        </w:trPr>
        <w:tc>
          <w:tcPr>
            <w:tcW w:type="dxa" w:w="5089"/>
            <w:vAlign w:val="top"/>
          </w:tcPr>
          <w:p>
            <w:pPr>
              <w:keepNext w:val="0"/>
              <w:keepLines/>
              <w:widowControl/>
              <w:spacing w:before="0" w:after="0" w:line="247" w:lineRule="auto"/>
              <w:jc w:val="left"/>
            </w:pPr>
            <w:r>
              <w:rPr>
                <w:rFonts w:ascii="Liberation Serif" w:hAnsi="Liberation Serif" w:eastAsia="Liberation Serif" w:cs="Liberation Serif"/>
                <w:b w:val="0"/>
                <w:sz w:val="21"/>
                <w:szCs w:val="21"/>
                <w:lang w:val="en-GB" w:bidi="ur-PK"/>
              </w:rPr>
              <w:t>14. Care, social welfare and charitable institutions</w:t>
              <w:br/>
              <w:t>Additional references 169–176.</w:t>
            </w:r>
          </w:p>
        </w:tc>
        <w:tc>
          <w:tcPr>
            <w:tcW w:type="dxa" w:w="5089"/>
            <w:vAlign w:val="top"/>
          </w:tcPr>
          <w:p>
            <w:pPr>
              <w:bidi w:val="1"/>
              <w:keepNext w:val="0"/>
              <w:keepLines/>
              <w:widowControl/>
              <w:spacing w:before="0" w:after="0" w:line="247" w:lineRule="auto"/>
              <w:jc w:val="start"/>
            </w:pPr>
            <w:r>
              <w:rPr>
                <w:rFonts w:ascii="Noto Naskh Arabic" w:hAnsi="Noto Naskh Arabic" w:eastAsia="Noto Naskh Arabic" w:cs="Noto Naskh Arabic"/>
                <w:b w:val="0"/>
                <w:sz w:val="22"/>
                <w:szCs w:val="22"/>
                <w:lang w:val="ur-PK" w:bidi="ur-PK"/>
                <w:rtl w:val="1"/>
              </w:rPr>
              <w:t>14۔ نگہداشت، سماجی بہبود اور خیراتی ادارے</w:t>
              <w:br/>
              <w:t>اضافی حوالے 169 تا 176۔</w:t>
            </w:r>
          </w:p>
        </w:tc>
      </w:tr>
    </w:tbl>
    <w:tbl>
      <w:tblPr>
        <w:jc w:val="center"/>
        <w:tblLayout w:type="fixed"/>
        <w:tblLook w:firstColumn="1" w:firstRow="1" w:lastColumn="0" w:lastRow="0" w:noHBand="0" w:noVBand="1" w:val="04A0"/>
        <w:tblW w:w="10178" w:type="dxa"/>
        <w:tblBorders>
          <w:top w:val="single" w:sz="4" w:color="CCD5DC"/>
          <w:left w:val="single" w:sz="4" w:color="CCD5DC"/>
          <w:bottom w:val="single" w:sz="4" w:color="CCD5DC"/>
          <w:right w:val="single" w:sz="4" w:color="CCD5DC"/>
          <w:insideH w:val="single" w:sz="4" w:color="CCD5DC"/>
          <w:insideV w:val="single" w:sz="4" w:color="CCD5DC"/>
        </w:tblBorders>
        <w:tblCellMar>
          <w:top w:w="60" w:type="dxa"/>
          <w:bottom w:w="60" w:type="dxa"/>
          <w:left w:w="100" w:type="dxa"/>
          <w:right w:w="100" w:type="dxa"/>
        </w:tblCellMar>
      </w:tblPr>
      <w:tblGrid>
        <w:gridCol w:w="5089"/>
        <w:gridCol w:w="5089"/>
      </w:tblGrid>
      <w:tr>
        <w:trPr>
          <w:cantSplit/>
        </w:trPr>
        <w:tc>
          <w:tcPr>
            <w:tcW w:type="dxa" w:w="5089"/>
            <w:vAlign w:val="top"/>
          </w:tcPr>
          <w:p>
            <w:pPr>
              <w:keepNext w:val="0"/>
              <w:keepLines/>
              <w:widowControl/>
              <w:spacing w:before="0" w:after="0" w:line="247" w:lineRule="auto"/>
              <w:jc w:val="left"/>
            </w:pPr>
            <w:r>
              <w:rPr>
                <w:rFonts w:ascii="Liberation Serif" w:hAnsi="Liberation Serif" w:eastAsia="Liberation Serif" w:cs="Liberation Serif"/>
                <w:b w:val="0"/>
                <w:sz w:val="21"/>
                <w:szCs w:val="21"/>
                <w:lang w:val="en-GB" w:bidi="ur-PK"/>
              </w:rPr>
              <w:t>15. Common spaces and the foundations of social order</w:t>
              <w:br/>
              <w:t>Additional references 177–181.</w:t>
            </w:r>
          </w:p>
        </w:tc>
        <w:tc>
          <w:tcPr>
            <w:tcW w:type="dxa" w:w="5089"/>
            <w:vAlign w:val="top"/>
          </w:tcPr>
          <w:p>
            <w:pPr>
              <w:bidi w:val="1"/>
              <w:keepNext w:val="0"/>
              <w:keepLines/>
              <w:widowControl/>
              <w:spacing w:before="0" w:after="0" w:line="247" w:lineRule="auto"/>
              <w:jc w:val="start"/>
            </w:pPr>
            <w:r>
              <w:rPr>
                <w:rFonts w:ascii="Noto Naskh Arabic" w:hAnsi="Noto Naskh Arabic" w:eastAsia="Noto Naskh Arabic" w:cs="Noto Naskh Arabic"/>
                <w:b w:val="0"/>
                <w:sz w:val="22"/>
                <w:szCs w:val="22"/>
                <w:lang w:val="ur-PK" w:bidi="ur-PK"/>
                <w:rtl w:val="1"/>
              </w:rPr>
              <w:t>15۔ مشترک مقامات اور اجتماعی نظم کی بنیادیں</w:t>
              <w:br/>
              <w:t>اضافی حوالے 177 تا 181۔</w:t>
            </w:r>
          </w:p>
        </w:tc>
      </w:tr>
    </w:tbl>
    <w:tbl>
      <w:tblPr>
        <w:jc w:val="center"/>
        <w:tblLayout w:type="fixed"/>
        <w:tblLook w:firstColumn="1" w:firstRow="1" w:lastColumn="0" w:lastRow="0" w:noHBand="0" w:noVBand="1" w:val="04A0"/>
        <w:tblW w:w="10178" w:type="dxa"/>
        <w:tblBorders>
          <w:top w:val="single" w:sz="4" w:color="CCD5DC"/>
          <w:left w:val="single" w:sz="4" w:color="CCD5DC"/>
          <w:bottom w:val="single" w:sz="4" w:color="CCD5DC"/>
          <w:right w:val="single" w:sz="4" w:color="CCD5DC"/>
          <w:insideH w:val="single" w:sz="4" w:color="CCD5DC"/>
          <w:insideV w:val="single" w:sz="4" w:color="CCD5DC"/>
        </w:tblBorders>
        <w:tblCellMar>
          <w:top w:w="60" w:type="dxa"/>
          <w:bottom w:w="60" w:type="dxa"/>
          <w:left w:w="100" w:type="dxa"/>
          <w:right w:w="100" w:type="dxa"/>
        </w:tblCellMar>
      </w:tblPr>
      <w:tblGrid>
        <w:gridCol w:w="5089"/>
        <w:gridCol w:w="5089"/>
      </w:tblGrid>
      <w:tr>
        <w:trPr>
          <w:cantSplit/>
        </w:trPr>
        <w:tc>
          <w:tcPr>
            <w:tcW w:type="dxa" w:w="5089"/>
            <w:vAlign w:val="top"/>
          </w:tcPr>
          <w:p>
            <w:pPr>
              <w:keepNext w:val="0"/>
              <w:keepLines/>
              <w:widowControl/>
              <w:spacing w:before="0" w:after="0" w:line="247" w:lineRule="auto"/>
              <w:jc w:val="left"/>
            </w:pPr>
            <w:r>
              <w:rPr>
                <w:rFonts w:ascii="Liberation Serif" w:hAnsi="Liberation Serif" w:eastAsia="Liberation Serif" w:cs="Liberation Serif"/>
                <w:b w:val="0"/>
                <w:sz w:val="21"/>
                <w:szCs w:val="21"/>
                <w:lang w:val="en-GB" w:bidi="ur-PK"/>
              </w:rPr>
              <w:t>16. Religious difference, protection and negotiation</w:t>
              <w:br/>
              <w:t>Additional references 182–185.</w:t>
            </w:r>
          </w:p>
        </w:tc>
        <w:tc>
          <w:tcPr>
            <w:tcW w:type="dxa" w:w="5089"/>
            <w:vAlign w:val="top"/>
          </w:tcPr>
          <w:p>
            <w:pPr>
              <w:bidi w:val="1"/>
              <w:keepNext w:val="0"/>
              <w:keepLines/>
              <w:widowControl/>
              <w:spacing w:before="0" w:after="0" w:line="247" w:lineRule="auto"/>
              <w:jc w:val="start"/>
            </w:pPr>
            <w:r>
              <w:rPr>
                <w:rFonts w:ascii="Noto Naskh Arabic" w:hAnsi="Noto Naskh Arabic" w:eastAsia="Noto Naskh Arabic" w:cs="Noto Naskh Arabic"/>
                <w:b w:val="0"/>
                <w:sz w:val="22"/>
                <w:szCs w:val="22"/>
                <w:lang w:val="ur-PK" w:bidi="ur-PK"/>
                <w:rtl w:val="1"/>
              </w:rPr>
              <w:t>16۔ مذہبی اختلاف، تحفظ اور گفت و شنید</w:t>
              <w:br/>
              <w:t>اضافی حوالے 182 تا 185۔</w:t>
            </w:r>
          </w:p>
        </w:tc>
      </w:tr>
    </w:tbl>
    <w:tbl>
      <w:tblPr>
        <w:jc w:val="center"/>
        <w:tblLayout w:type="fixed"/>
        <w:tblLook w:firstColumn="1" w:firstRow="1" w:lastColumn="0" w:lastRow="0" w:noHBand="0" w:noVBand="1" w:val="04A0"/>
        <w:tblW w:w="10178" w:type="dxa"/>
        <w:tblBorders>
          <w:top w:val="single" w:sz="4" w:color="CCD5DC"/>
          <w:left w:val="single" w:sz="4" w:color="CCD5DC"/>
          <w:bottom w:val="single" w:sz="4" w:color="CCD5DC"/>
          <w:right w:val="single" w:sz="4" w:color="CCD5DC"/>
          <w:insideH w:val="single" w:sz="4" w:color="CCD5DC"/>
          <w:insideV w:val="single" w:sz="4" w:color="CCD5DC"/>
        </w:tblBorders>
        <w:tblCellMar>
          <w:top w:w="60" w:type="dxa"/>
          <w:bottom w:w="60" w:type="dxa"/>
          <w:left w:w="100" w:type="dxa"/>
          <w:right w:w="100" w:type="dxa"/>
        </w:tblCellMar>
      </w:tblPr>
      <w:tblGrid>
        <w:gridCol w:w="5089"/>
        <w:gridCol w:w="5089"/>
      </w:tblGrid>
      <w:tr>
        <w:trPr>
          <w:cantSplit/>
        </w:trPr>
        <w:tc>
          <w:tcPr>
            <w:tcW w:type="dxa" w:w="5089"/>
            <w:vAlign w:val="top"/>
          </w:tcPr>
          <w:p>
            <w:pPr>
              <w:keepNext w:val="0"/>
              <w:keepLines/>
              <w:widowControl/>
              <w:spacing w:before="0" w:after="0" w:line="247" w:lineRule="auto"/>
              <w:jc w:val="left"/>
            </w:pPr>
            <w:r>
              <w:rPr>
                <w:rFonts w:ascii="Liberation Serif" w:hAnsi="Liberation Serif" w:eastAsia="Liberation Serif" w:cs="Liberation Serif"/>
                <w:b w:val="0"/>
                <w:sz w:val="21"/>
                <w:szCs w:val="21"/>
                <w:lang w:val="en-GB" w:bidi="ur-PK"/>
              </w:rPr>
              <w:t>17. Accountability, adjudication and juristic objectives</w:t>
              <w:br/>
              <w:t>Additional references 186–192.</w:t>
            </w:r>
          </w:p>
        </w:tc>
        <w:tc>
          <w:tcPr>
            <w:tcW w:type="dxa" w:w="5089"/>
            <w:vAlign w:val="top"/>
          </w:tcPr>
          <w:p>
            <w:pPr>
              <w:bidi w:val="1"/>
              <w:keepNext w:val="0"/>
              <w:keepLines/>
              <w:widowControl/>
              <w:spacing w:before="0" w:after="0" w:line="247" w:lineRule="auto"/>
              <w:jc w:val="start"/>
            </w:pPr>
            <w:r>
              <w:rPr>
                <w:rFonts w:ascii="Noto Naskh Arabic" w:hAnsi="Noto Naskh Arabic" w:eastAsia="Noto Naskh Arabic" w:cs="Noto Naskh Arabic"/>
                <w:b w:val="0"/>
                <w:sz w:val="22"/>
                <w:szCs w:val="22"/>
                <w:lang w:val="ur-PK" w:bidi="ur-PK"/>
                <w:rtl w:val="1"/>
              </w:rPr>
              <w:t>17۔ جواب دہی، قضا اور فقہی مقاصد</w:t>
              <w:br/>
              <w:t>اضافی حوالے 186 تا 192۔</w:t>
            </w:r>
          </w:p>
        </w:tc>
      </w:tr>
    </w:tbl>
    <w:tbl>
      <w:tblPr>
        <w:jc w:val="center"/>
        <w:tblLayout w:type="fixed"/>
        <w:tblLook w:firstColumn="1" w:firstRow="1" w:lastColumn="0" w:lastRow="0" w:noHBand="0" w:noVBand="1" w:val="04A0"/>
        <w:tblW w:w="10178" w:type="dxa"/>
        <w:tblBorders>
          <w:top w:val="single" w:sz="4" w:color="CCD5DC"/>
          <w:left w:val="single" w:sz="4" w:color="CCD5DC"/>
          <w:bottom w:val="single" w:sz="4" w:color="CCD5DC"/>
          <w:right w:val="single" w:sz="4" w:color="CCD5DC"/>
          <w:insideH w:val="single" w:sz="4" w:color="CCD5DC"/>
          <w:insideV w:val="single" w:sz="4" w:color="CCD5DC"/>
        </w:tblBorders>
        <w:tblCellMar>
          <w:top w:w="60" w:type="dxa"/>
          <w:bottom w:w="60" w:type="dxa"/>
          <w:left w:w="100" w:type="dxa"/>
          <w:right w:w="100" w:type="dxa"/>
        </w:tblCellMar>
      </w:tblPr>
      <w:tblGrid>
        <w:gridCol w:w="5089"/>
        <w:gridCol w:w="5089"/>
      </w:tblGrid>
      <w:tr>
        <w:trPr>
          <w:cantSplit/>
        </w:trPr>
        <w:tc>
          <w:tcPr>
            <w:tcW w:type="dxa" w:w="5089"/>
            <w:vAlign w:val="top"/>
          </w:tcPr>
          <w:p>
            <w:pPr>
              <w:keepNext w:val="0"/>
              <w:keepLines/>
              <w:widowControl/>
              <w:spacing w:before="0" w:after="0" w:line="247" w:lineRule="auto"/>
              <w:jc w:val="left"/>
            </w:pPr>
            <w:r>
              <w:rPr>
                <w:rFonts w:ascii="Liberation Serif" w:hAnsi="Liberation Serif" w:eastAsia="Liberation Serif" w:cs="Liberation Serif"/>
                <w:b w:val="0"/>
                <w:sz w:val="21"/>
                <w:szCs w:val="21"/>
                <w:lang w:val="en-GB" w:bidi="ur-PK"/>
              </w:rPr>
              <w:t>18. Cultural practice, books, ornament and the city</w:t>
              <w:br/>
              <w:t>Additional references 193–196.</w:t>
            </w:r>
          </w:p>
        </w:tc>
        <w:tc>
          <w:tcPr>
            <w:tcW w:type="dxa" w:w="5089"/>
            <w:vAlign w:val="top"/>
          </w:tcPr>
          <w:p>
            <w:pPr>
              <w:bidi w:val="1"/>
              <w:keepNext w:val="0"/>
              <w:keepLines/>
              <w:widowControl/>
              <w:spacing w:before="0" w:after="0" w:line="247" w:lineRule="auto"/>
              <w:jc w:val="start"/>
            </w:pPr>
            <w:r>
              <w:rPr>
                <w:rFonts w:ascii="Noto Naskh Arabic" w:hAnsi="Noto Naskh Arabic" w:eastAsia="Noto Naskh Arabic" w:cs="Noto Naskh Arabic"/>
                <w:b w:val="0"/>
                <w:sz w:val="22"/>
                <w:szCs w:val="22"/>
                <w:lang w:val="ur-PK" w:bidi="ur-PK"/>
                <w:rtl w:val="1"/>
              </w:rPr>
              <w:t>18۔ ثقافتی عمل، کتاب، تزئین اور شہر</w:t>
              <w:br/>
              <w:t>اضافی حوالے 193 تا 196۔</w:t>
            </w:r>
          </w:p>
        </w:tc>
      </w:tr>
    </w:tbl>
    <w:p>
      <w:pPr>
        <w:spacing w:after="0" w:before="0" w:line="20" w:lineRule="exact"/>
      </w:pPr>
      <w:r>
        <w:br w:type="page"/>
      </w:r>
    </w:p>
    <w:tbl>
      <w:tblPr>
        <w:tblW w:type="auto" w:w="0"/>
        <w:jc w:val="center"/>
        <w:tblLayout w:type="fixed"/>
        <w:tblLook w:firstColumn="1" w:firstRow="1" w:lastColumn="0" w:lastRow="0" w:noHBand="0" w:noVBand="1" w:val="04A0"/>
        <w:tblLayout w:type="fixed"/>
        <w:tblBorders>
          <w:top w:val="nil" w:sz="4" w:color="CCD5DC"/>
          <w:left w:val="nil" w:sz="4" w:color="CCD5DC"/>
          <w:bottom w:val="nil" w:sz="4" w:color="CCD5DC"/>
          <w:right w:val="nil" w:sz="4" w:color="CCD5DC"/>
          <w:insideH w:val="nil" w:sz="4" w:color="CCD5DC"/>
          <w:insideV w:val="nil" w:sz="4" w:color="CCD5DC"/>
        </w:tblBorders>
        <w:tblCellMar>
          <w:top w:w="60" w:type="dxa"/>
          <w:bottom w:w="60" w:type="dxa"/>
          <w:left w:w="100" w:type="dxa"/>
          <w:right w:w="100" w:type="dxa"/>
        </w:tblCellMar>
      </w:tblPr>
      <w:tblGrid>
        <w:gridCol w:w="5089"/>
        <w:gridCol w:w="5089"/>
      </w:tblGrid>
      <w:tr>
        <w:trPr>
          <w:cantSplit/>
        </w:trPr>
        <w:tc>
          <w:tcPr>
            <w:tcW w:type="dxa" w:w="5089"/>
            <w:vAlign w:val="top"/>
          </w:tcPr>
          <w:p>
            <w:pPr>
              <w:pStyle w:val="Heading1"/>
              <w:keepNext w:val="0"/>
              <w:keepLines/>
              <w:widowControl/>
              <w:spacing w:after="40" w:before="0" w:line="247" w:lineRule="auto"/>
              <w:jc w:val="left"/>
            </w:pPr>
            <w:r>
              <w:rPr>
                <w:rFonts w:ascii="Liberation Serif" w:hAnsi="Liberation Serif" w:eastAsia="Liberation Serif" w:cs="Liberation Serif"/>
                <w:b/>
                <w:i w:val="0"/>
                <w:sz w:val="24"/>
                <w:szCs w:val="24"/>
                <w:lang w:val="en-GB" w:bidi="ur-PK"/>
              </w:rPr>
              <w:t>How to use and assess this bank</w:t>
            </w:r>
          </w:p>
        </w:tc>
        <w:tc>
          <w:tcPr>
            <w:tcW w:type="dxa" w:w="5089"/>
            <w:vAlign w:val="top"/>
          </w:tcPr>
          <w:p>
            <w:pPr>
              <w:bidi w:val="1"/>
              <w:pStyle w:val="Heading1"/>
              <w:keepNext w:val="0"/>
              <w:keepLines/>
              <w:widowControl/>
              <w:spacing w:after="40" w:before="0" w:line="247" w:lineRule="auto"/>
              <w:jc w:val="start"/>
            </w:pPr>
            <w:r>
              <w:rPr>
                <w:rFonts w:ascii="Noto Naskh Arabic" w:hAnsi="Noto Naskh Arabic" w:eastAsia="Noto Naskh Arabic" w:cs="Noto Naskh Arabic"/>
                <w:b/>
                <w:i w:val="0"/>
                <w:sz w:val="24"/>
                <w:szCs w:val="24"/>
                <w:lang w:val="ur-PK" w:bidi="ur-PK"/>
                <w:rtl w:val="1"/>
                <w:bCs w:val="1"/>
              </w:rPr>
              <w:t>اس ذخیرے کا استعمال اور جانچ</w:t>
            </w:r>
          </w:p>
        </w:tc>
      </w:tr>
    </w:tbl>
    <w:tbl>
      <w:tblPr>
        <w:tblW w:type="auto" w:w="0"/>
        <w:jc w:val="center"/>
        <w:tblLayout w:type="fixed"/>
        <w:tblLook w:firstColumn="1" w:firstRow="1" w:lastColumn="0" w:lastRow="0" w:noHBand="0" w:noVBand="1" w:val="04A0"/>
        <w:tblLayout w:type="fixed"/>
        <w:tblBorders>
          <w:top w:val="single" w:sz="4" w:color="CCD5DC"/>
          <w:left w:val="single" w:sz="4" w:color="CCD5DC"/>
          <w:bottom w:val="single" w:sz="4" w:color="CCD5DC"/>
          <w:right w:val="single" w:sz="4" w:color="CCD5DC"/>
          <w:insideH w:val="single" w:sz="4" w:color="CCD5DC"/>
          <w:insideV w:val="single" w:sz="4" w:color="CCD5DC"/>
        </w:tblBorders>
        <w:tblCellMar>
          <w:top w:w="60" w:type="dxa"/>
          <w:bottom w:w="60" w:type="dxa"/>
          <w:left w:w="100" w:type="dxa"/>
          <w:right w:w="100" w:type="dxa"/>
        </w:tblCellMar>
      </w:tblPr>
      <w:tblGrid>
        <w:gridCol w:w="5089"/>
        <w:gridCol w:w="5089"/>
      </w:tblGrid>
      <w:tr>
        <w:trPr>
          <w:cantSplit/>
        </w:trPr>
        <w:tc>
          <w:tcPr>
            <w:tcW w:type="dxa" w:w="5089"/>
            <w:vAlign w:val="top"/>
          </w:tcPr>
          <w:p>
            <w:pPr>
              <w:keepNext w:val="0"/>
              <w:keepLines/>
              <w:widowControl/>
              <w:spacing w:after="40" w:before="0" w:line="247" w:lineRule="auto"/>
              <w:jc w:val="left"/>
            </w:pPr>
            <w:r>
              <w:rPr>
                <w:rFonts w:ascii="Liberation Serif" w:hAnsi="Liberation Serif" w:eastAsia="Liberation Serif" w:cs="Liberation Serif"/>
                <w:b/>
                <w:i w:val="0"/>
                <w:sz w:val="21"/>
                <w:szCs w:val="21"/>
                <w:lang w:val="en-GB" w:bidi="ur-PK"/>
              </w:rPr>
              <w:t>Evidence and interpretation</w:t>
            </w:r>
          </w:p>
          <w:p>
            <w:pPr>
              <w:keepNext w:val="0"/>
              <w:keepLines/>
              <w:widowControl/>
              <w:spacing w:after="40" w:before="0" w:line="247" w:lineRule="auto"/>
              <w:jc w:val="left"/>
            </w:pPr>
            <w:r>
              <w:rPr>
                <w:rFonts w:ascii="Liberation Serif" w:hAnsi="Liberation Serif" w:eastAsia="Liberation Serif" w:cs="Liberation Serif"/>
                <w:b w:val="0"/>
                <w:i w:val="0"/>
                <w:sz w:val="21"/>
                <w:szCs w:val="21"/>
                <w:lang w:val="en-GB" w:bidi="ur-PK"/>
              </w:rPr>
              <w:t>The Arabic and published translation excerpts are evidence text. Relevance notes, headings and scholarly paraphrases are the compiler’s explanations, not additional sacred wording. Read the linked full passage before making a wider claim.</w:t>
            </w:r>
          </w:p>
        </w:tc>
        <w:tc>
          <w:tcPr>
            <w:tcW w:type="dxa" w:w="5089"/>
            <w:vAlign w:val="top"/>
          </w:tcPr>
          <w:p>
            <w:pPr>
              <w:bidi w:val="1"/>
              <w:keepNext w:val="0"/>
              <w:keepLines/>
              <w:widowControl/>
              <w:spacing w:after="40" w:before="0" w:line="247" w:lineRule="auto"/>
              <w:jc w:val="start"/>
            </w:pPr>
            <w:r>
              <w:rPr>
                <w:rFonts w:ascii="Noto Naskh Arabic" w:hAnsi="Noto Naskh Arabic" w:eastAsia="Noto Naskh Arabic" w:cs="Noto Naskh Arabic"/>
                <w:b/>
                <w:i w:val="0"/>
                <w:sz w:val="22"/>
                <w:szCs w:val="22"/>
                <w:lang w:val="ur-PK" w:bidi="ur-PK"/>
                <w:rtl w:val="1"/>
                <w:bCs w:val="1"/>
              </w:rPr>
              <w:t>ثبوت اور تعبیر</w:t>
            </w:r>
          </w:p>
          <w:p>
            <w:pPr>
              <w:bidi w:val="1"/>
              <w:keepNext w:val="0"/>
              <w:keepLines/>
              <w:widowControl/>
              <w:spacing w:after="40" w:before="0" w:line="247" w:lineRule="auto"/>
              <w:jc w:val="start"/>
            </w:pPr>
            <w:r>
              <w:rPr>
                <w:rFonts w:ascii="Noto Naskh Arabic" w:hAnsi="Noto Naskh Arabic" w:eastAsia="Noto Naskh Arabic" w:cs="Noto Naskh Arabic"/>
                <w:b w:val="0"/>
                <w:i w:val="0"/>
                <w:sz w:val="22"/>
                <w:szCs w:val="22"/>
                <w:lang w:val="ur-PK" w:bidi="ur-PK"/>
                <w:rtl w:val="1"/>
              </w:rPr>
              <w:t>عربی اور شائع شدہ ترجمے کے اقتباسات اصل استدلالی متن ہیں۔ توضیحی نوٹ، عنوان اور علمی خلاصے مرتب کی تشریح ہیں، مقدس متن کے اضافی الفاظ نہیں۔ وسیع دعوے سے پہلے مربوط مکمل عبارت پڑھیں۔</w:t>
            </w:r>
          </w:p>
        </w:tc>
      </w:tr>
    </w:tbl>
    <w:tbl>
      <w:tblPr>
        <w:tblW w:type="auto" w:w="0"/>
        <w:jc w:val="center"/>
        <w:tblLayout w:type="fixed"/>
        <w:tblLook w:firstColumn="1" w:firstRow="1" w:lastColumn="0" w:lastRow="0" w:noHBand="0" w:noVBand="1" w:val="04A0"/>
        <w:tblLayout w:type="fixed"/>
        <w:tblBorders>
          <w:top w:val="single" w:sz="4" w:color="CCD5DC"/>
          <w:left w:val="single" w:sz="4" w:color="CCD5DC"/>
          <w:bottom w:val="single" w:sz="4" w:color="CCD5DC"/>
          <w:right w:val="single" w:sz="4" w:color="CCD5DC"/>
          <w:insideH w:val="single" w:sz="4" w:color="CCD5DC"/>
          <w:insideV w:val="single" w:sz="4" w:color="CCD5DC"/>
        </w:tblBorders>
        <w:tblCellMar>
          <w:top w:w="60" w:type="dxa"/>
          <w:bottom w:w="60" w:type="dxa"/>
          <w:left w:w="100" w:type="dxa"/>
          <w:right w:w="100" w:type="dxa"/>
        </w:tblCellMar>
      </w:tblPr>
      <w:tblGrid>
        <w:gridCol w:w="5089"/>
        <w:gridCol w:w="5089"/>
      </w:tblGrid>
      <w:tr>
        <w:trPr>
          <w:cantSplit/>
        </w:trPr>
        <w:tc>
          <w:tcPr>
            <w:tcW w:type="dxa" w:w="5089"/>
            <w:vAlign w:val="top"/>
          </w:tcPr>
          <w:p>
            <w:pPr>
              <w:keepNext w:val="0"/>
              <w:keepLines/>
              <w:widowControl/>
              <w:spacing w:after="40" w:before="0" w:line="247" w:lineRule="auto"/>
              <w:jc w:val="left"/>
            </w:pPr>
            <w:r>
              <w:rPr>
                <w:rFonts w:ascii="Liberation Serif" w:hAnsi="Liberation Serif" w:eastAsia="Liberation Serif" w:cs="Liberation Serif"/>
                <w:b w:val="0"/>
                <w:sz w:val="21"/>
                <w:szCs w:val="21"/>
                <w:lang w:val="en-GB" w:bidi="ur-PK"/>
              </w:rPr>
              <w:t>Meaning of “checked”</w:t>
              <w:br/>
              <w:t>The linked digital text and its locator were inspected. The original 150 entries retain their earlier verification records; 46 new passages were checked for this revision. This is not a manuscript critical edition or a fresh independent grading of every transmission chain.</w:t>
            </w:r>
          </w:p>
        </w:tc>
        <w:tc>
          <w:tcPr>
            <w:tcW w:type="dxa" w:w="5089"/>
            <w:vAlign w:val="top"/>
          </w:tcPr>
          <w:p>
            <w:pPr>
              <w:bidi w:val="1"/>
              <w:keepNext w:val="0"/>
              <w:keepLines/>
              <w:widowControl/>
              <w:spacing w:after="40" w:before="0" w:line="247" w:lineRule="auto"/>
              <w:jc w:val="start"/>
            </w:pPr>
            <w:r>
              <w:rPr>
                <w:rFonts w:ascii="Noto Naskh Arabic" w:hAnsi="Noto Naskh Arabic" w:eastAsia="Noto Naskh Arabic" w:cs="Noto Naskh Arabic"/>
                <w:b w:val="0"/>
                <w:sz w:val="22"/>
                <w:szCs w:val="22"/>
                <w:lang w:val="ur-PK" w:bidi="ur-PK"/>
                <w:rtl w:val="1"/>
              </w:rPr>
              <w:t>«جانچا گیا» کا مفہوم</w:t>
              <w:br/>
              <w:t>مربوط رقمی متن اور اس کا محل دیکھا گیا ہے۔ اصل 150 اندراجات کی سابقہ تصدیقی معلومات محفوظ ہیں؛ اس توسیع کے لیے 46 نئی عبارات جانچی گئیں۔ یہ مخطوطات پر مبنی تنقیدی اشاعت یا ہر سند کی ازسرنو مستقل درجہ بندی نہیں۔</w:t>
            </w:r>
          </w:p>
        </w:tc>
      </w:tr>
    </w:tbl>
    <w:tbl>
      <w:tblPr>
        <w:tblW w:type="auto" w:w="0"/>
        <w:jc w:val="center"/>
        <w:tblLayout w:type="fixed"/>
        <w:tblLook w:firstColumn="1" w:firstRow="1" w:lastColumn="0" w:lastRow="0" w:noHBand="0" w:noVBand="1" w:val="04A0"/>
        <w:tblLayout w:type="fixed"/>
        <w:tblBorders>
          <w:top w:val="single" w:sz="4" w:color="CCD5DC"/>
          <w:left w:val="single" w:sz="4" w:color="CCD5DC"/>
          <w:bottom w:val="single" w:sz="4" w:color="CCD5DC"/>
          <w:right w:val="single" w:sz="4" w:color="CCD5DC"/>
          <w:insideH w:val="single" w:sz="4" w:color="CCD5DC"/>
          <w:insideV w:val="single" w:sz="4" w:color="CCD5DC"/>
        </w:tblBorders>
        <w:tblCellMar>
          <w:top w:w="60" w:type="dxa"/>
          <w:bottom w:w="60" w:type="dxa"/>
          <w:left w:w="100" w:type="dxa"/>
          <w:right w:w="100" w:type="dxa"/>
        </w:tblCellMar>
      </w:tblPr>
      <w:tblGrid>
        <w:gridCol w:w="5089"/>
        <w:gridCol w:w="5089"/>
      </w:tblGrid>
      <w:tr>
        <w:trPr>
          <w:cantSplit/>
        </w:trPr>
        <w:tc>
          <w:tcPr>
            <w:tcW w:type="dxa" w:w="5089"/>
            <w:vAlign w:val="top"/>
          </w:tcPr>
          <w:p>
            <w:pPr>
              <w:keepNext w:val="0"/>
              <w:keepLines/>
              <w:widowControl/>
              <w:spacing w:after="40" w:before="0" w:line="247" w:lineRule="auto"/>
              <w:jc w:val="left"/>
            </w:pPr>
            <w:r>
              <w:rPr>
                <w:rFonts w:ascii="Liberation Serif" w:hAnsi="Liberation Serif" w:eastAsia="Liberation Serif" w:cs="Liberation Serif"/>
                <w:b w:val="0"/>
                <w:sz w:val="21"/>
                <w:szCs w:val="21"/>
                <w:lang w:val="en-GB" w:bidi="ur-PK"/>
              </w:rPr>
              <w:t>Qur’anic translations</w:t>
              <w:br/>
              <w:t>Original 60 entries: Sahih International in English. Added 13 entries: Marmaduke Pickthall in English, accessed through Quranic Arabic Corpus. All 73 use Fateh Muhammad Jalandhari’s Urdu as displayed at SurahQuran. Checked contiguous excerpts are not silently revised or harmonized.</w:t>
            </w:r>
          </w:p>
        </w:tc>
        <w:tc>
          <w:tcPr>
            <w:tcW w:type="dxa" w:w="5089"/>
            <w:vAlign w:val="top"/>
          </w:tcPr>
          <w:p>
            <w:pPr>
              <w:bidi w:val="1"/>
              <w:keepNext w:val="0"/>
              <w:keepLines/>
              <w:widowControl/>
              <w:spacing w:after="40" w:before="0" w:line="247" w:lineRule="auto"/>
              <w:jc w:val="start"/>
            </w:pPr>
            <w:r>
              <w:rPr>
                <w:rFonts w:ascii="Noto Naskh Arabic" w:hAnsi="Noto Naskh Arabic" w:eastAsia="Noto Naskh Arabic" w:cs="Noto Naskh Arabic"/>
                <w:b w:val="0"/>
                <w:sz w:val="22"/>
                <w:szCs w:val="22"/>
                <w:lang w:val="ur-PK" w:bidi="ur-PK"/>
                <w:rtl w:val="1"/>
              </w:rPr>
              <w:t>قرآنی تراجم</w:t>
              <w:br/>
              <w:t>اصل 60 اندراجات میں انگریزی ترجمہ صحیح انٹرنیشنل کا ہے۔ اضافی 13 میں مارماڈیوک پکتھال کا ترجمہ قرآنی عربی کارپس سے لیا گیا ہے۔ تمام 73 میں اردو ترجمہ فتح محمد جالندھری کا، سورۃ قرآن پر موجود متن کے مطابق ہے۔ جانچے ہوئے مسلسل اقتباسات میں خاموشی سے تبدیلی یا تطبیق نہیں کی گئی۔</w:t>
            </w:r>
          </w:p>
        </w:tc>
      </w:tr>
    </w:tbl>
    <w:tbl>
      <w:tblPr>
        <w:tblW w:type="auto" w:w="0"/>
        <w:jc w:val="center"/>
        <w:tblLayout w:type="fixed"/>
        <w:tblLook w:firstColumn="1" w:firstRow="1" w:lastColumn="0" w:lastRow="0" w:noHBand="0" w:noVBand="1" w:val="04A0"/>
        <w:tblLayout w:type="fixed"/>
        <w:tblBorders>
          <w:top w:val="single" w:sz="4" w:color="CCD5DC"/>
          <w:left w:val="single" w:sz="4" w:color="CCD5DC"/>
          <w:bottom w:val="single" w:sz="4" w:color="CCD5DC"/>
          <w:right w:val="single" w:sz="4" w:color="CCD5DC"/>
          <w:insideH w:val="single" w:sz="4" w:color="CCD5DC"/>
          <w:insideV w:val="single" w:sz="4" w:color="CCD5DC"/>
        </w:tblBorders>
        <w:tblCellMar>
          <w:top w:w="60" w:type="dxa"/>
          <w:bottom w:w="60" w:type="dxa"/>
          <w:left w:w="100" w:type="dxa"/>
          <w:right w:w="100" w:type="dxa"/>
        </w:tblCellMar>
      </w:tblPr>
      <w:tblGrid>
        <w:gridCol w:w="5089"/>
        <w:gridCol w:w="5089"/>
      </w:tblGrid>
      <w:tr>
        <w:trPr>
          <w:cantSplit/>
        </w:trPr>
        <w:tc>
          <w:tcPr>
            <w:tcW w:type="dxa" w:w="5089"/>
            <w:vAlign w:val="top"/>
          </w:tcPr>
          <w:p>
            <w:pPr>
              <w:keepNext w:val="0"/>
              <w:keepLines/>
              <w:widowControl/>
              <w:spacing w:after="40" w:before="0" w:line="247" w:lineRule="auto"/>
              <w:jc w:val="left"/>
            </w:pPr>
            <w:r>
              <w:rPr>
                <w:rFonts w:ascii="Liberation Serif" w:hAnsi="Liberation Serif" w:eastAsia="Liberation Serif" w:cs="Liberation Serif"/>
                <w:b w:val="0"/>
                <w:sz w:val="21"/>
                <w:szCs w:val="21"/>
                <w:lang w:val="en-GB" w:bidi="ur-PK"/>
              </w:rPr>
              <w:t>Hadith text and numbering</w:t>
              <w:br/>
              <w:t>Arabic, English and numbering normally follow the specified Sunnah.com record. A parallel-report entry identifies each wording source separately. Checked Urdu excerpts come from IslamicUrduBooks or HadeethEnc; an individual translator is named only where established. A matching number alone is insufficient.</w:t>
            </w:r>
          </w:p>
        </w:tc>
        <w:tc>
          <w:tcPr>
            <w:tcW w:type="dxa" w:w="5089"/>
            <w:vAlign w:val="top"/>
          </w:tcPr>
          <w:p>
            <w:pPr>
              <w:bidi w:val="1"/>
              <w:keepNext w:val="0"/>
              <w:keepLines/>
              <w:widowControl/>
              <w:spacing w:after="40" w:before="0" w:line="247" w:lineRule="auto"/>
              <w:jc w:val="start"/>
            </w:pPr>
            <w:r>
              <w:rPr>
                <w:rFonts w:ascii="Noto Naskh Arabic" w:hAnsi="Noto Naskh Arabic" w:eastAsia="Noto Naskh Arabic" w:cs="Noto Naskh Arabic"/>
                <w:b w:val="0"/>
                <w:sz w:val="22"/>
                <w:szCs w:val="22"/>
                <w:lang w:val="ur-PK" w:bidi="ur-PK"/>
                <w:rtl w:val="1"/>
              </w:rPr>
              <w:t>حدیث کا متن اور ترقیم</w:t>
              <w:br/>
              <w:t>عربی، انگریزی اور ترقیم عموماً سنہ ڈاٹ کام کے متعلقہ اندراج کے مطابق ہیں۔ متوازی روایت میں ہر متن کا ماخذ الگ واضح ہے۔ مصدقہ اردو اقتباسات اسلامی اردو بکس یا حدیث انسائیکلوپیڈیا سے ہیں؛ فردِ مترجم کا نام صرف ثابت ہونے پر دیا گیا ہے۔ صرف نمبر کا ملنا کافی نہیں۔</w:t>
            </w:r>
          </w:p>
        </w:tc>
      </w:tr>
    </w:tbl>
    <w:tbl>
      <w:tblPr>
        <w:tblW w:type="auto" w:w="0"/>
        <w:jc w:val="center"/>
        <w:tblLayout w:type="fixed"/>
        <w:tblLook w:firstColumn="1" w:firstRow="1" w:lastColumn="0" w:lastRow="0" w:noHBand="0" w:noVBand="1" w:val="04A0"/>
        <w:tblLayout w:type="fixed"/>
        <w:tblBorders>
          <w:top w:val="single" w:sz="4" w:color="CCD5DC"/>
          <w:left w:val="single" w:sz="4" w:color="CCD5DC"/>
          <w:bottom w:val="single" w:sz="4" w:color="CCD5DC"/>
          <w:right w:val="single" w:sz="4" w:color="CCD5DC"/>
          <w:insideH w:val="single" w:sz="4" w:color="CCD5DC"/>
          <w:insideV w:val="single" w:sz="4" w:color="CCD5DC"/>
        </w:tblBorders>
        <w:tblCellMar>
          <w:top w:w="60" w:type="dxa"/>
          <w:bottom w:w="60" w:type="dxa"/>
          <w:left w:w="100" w:type="dxa"/>
          <w:right w:w="100" w:type="dxa"/>
        </w:tblCellMar>
      </w:tblPr>
      <w:tblGrid>
        <w:gridCol w:w="5089"/>
        <w:gridCol w:w="5089"/>
      </w:tblGrid>
      <w:tr>
        <w:trPr>
          <w:cantSplit/>
        </w:trPr>
        <w:tc>
          <w:tcPr>
            <w:tcW w:type="dxa" w:w="5089"/>
            <w:vAlign w:val="top"/>
          </w:tcPr>
          <w:p>
            <w:pPr>
              <w:keepNext w:val="0"/>
              <w:keepLines/>
              <w:widowControl/>
              <w:spacing w:after="40" w:before="0" w:line="247" w:lineRule="auto"/>
              <w:jc w:val="left"/>
            </w:pPr>
            <w:r>
              <w:rPr>
                <w:rFonts w:ascii="Liberation Serif" w:hAnsi="Liberation Serif" w:eastAsia="Liberation Serif" w:cs="Liberation Serif"/>
                <w:b/>
                <w:i w:val="0"/>
                <w:sz w:val="21"/>
                <w:szCs w:val="21"/>
                <w:lang w:val="en-GB" w:bidi="ur-PK"/>
              </w:rPr>
              <w:t>Authentication framework</w:t>
            </w:r>
          </w:p>
          <w:p>
            <w:pPr>
              <w:keepNext w:val="0"/>
              <w:keepLines/>
              <w:widowControl/>
              <w:spacing w:after="40" w:before="0" w:line="247" w:lineRule="auto"/>
              <w:jc w:val="left"/>
            </w:pPr>
            <w:r>
              <w:rPr>
                <w:rFonts w:ascii="Liberation Serif" w:hAnsi="Liberation Serif" w:eastAsia="Liberation Serif" w:cs="Liberation Serif"/>
                <w:b w:val="0"/>
                <w:i w:val="0"/>
                <w:sz w:val="21"/>
                <w:szCs w:val="21"/>
                <w:lang w:val="en-GB" w:bidi="ur-PK"/>
              </w:rPr>
              <w:t>Hadith classification uses the mainstream Sunni collection framework and explicitly named grading authorities. Parallel Bukhari–Muslim citations are one entry, not an extra count; wording can differ. Historical and interpretive passages are not given Hadith grades.</w:t>
            </w:r>
          </w:p>
        </w:tc>
        <w:tc>
          <w:tcPr>
            <w:tcW w:type="dxa" w:w="5089"/>
            <w:vAlign w:val="top"/>
          </w:tcPr>
          <w:p>
            <w:pPr>
              <w:bidi w:val="1"/>
              <w:keepNext w:val="0"/>
              <w:keepLines/>
              <w:widowControl/>
              <w:spacing w:after="40" w:before="0" w:line="247" w:lineRule="auto"/>
              <w:jc w:val="start"/>
            </w:pPr>
            <w:r>
              <w:rPr>
                <w:rFonts w:ascii="Noto Naskh Arabic" w:hAnsi="Noto Naskh Arabic" w:eastAsia="Noto Naskh Arabic" w:cs="Noto Naskh Arabic"/>
                <w:b/>
                <w:i w:val="0"/>
                <w:sz w:val="22"/>
                <w:szCs w:val="22"/>
                <w:lang w:val="ur-PK" w:bidi="ur-PK"/>
                <w:rtl w:val="1"/>
                <w:bCs w:val="1"/>
              </w:rPr>
              <w:t>درجۂ صحت کا دائرہ</w:t>
            </w:r>
          </w:p>
          <w:p>
            <w:pPr>
              <w:bidi w:val="1"/>
              <w:keepNext w:val="0"/>
              <w:keepLines/>
              <w:widowControl/>
              <w:spacing w:after="40" w:before="0" w:line="247" w:lineRule="auto"/>
              <w:jc w:val="start"/>
            </w:pPr>
            <w:r>
              <w:rPr>
                <w:rFonts w:ascii="Noto Naskh Arabic" w:hAnsi="Noto Naskh Arabic" w:eastAsia="Noto Naskh Arabic" w:cs="Noto Naskh Arabic"/>
                <w:b w:val="0"/>
                <w:i w:val="0"/>
                <w:sz w:val="22"/>
                <w:szCs w:val="22"/>
                <w:lang w:val="ur-PK" w:bidi="ur-PK"/>
                <w:rtl w:val="1"/>
              </w:rPr>
              <w:t>حدیث کی درجہ بندی معروف سنی مجموعوں کے علمی دائرے اور صراحت کردہ ناقدین کے مطابق ہے۔ بخاری و مسلم کی متوازی روایت ایک ہی اندراج ہے؛ الفاظ مختلف ہو سکتے ہیں۔ تاریخی اور تفسیری عبارات کو حدیث کا درجہ نہیں دیا گیا۔</w:t>
            </w:r>
          </w:p>
        </w:tc>
      </w:tr>
    </w:tbl>
    <w:tbl>
      <w:tblPr>
        <w:tblW w:type="auto" w:w="0"/>
        <w:jc w:val="center"/>
        <w:tblLayout w:type="fixed"/>
        <w:tblLook w:firstColumn="1" w:firstRow="1" w:lastColumn="0" w:lastRow="0" w:noHBand="0" w:noVBand="1" w:val="04A0"/>
        <w:tblLayout w:type="fixed"/>
        <w:tblBorders>
          <w:top w:val="single" w:sz="4" w:color="CCD5DC"/>
          <w:left w:val="single" w:sz="4" w:color="CCD5DC"/>
          <w:bottom w:val="single" w:sz="4" w:color="CCD5DC"/>
          <w:right w:val="single" w:sz="4" w:color="CCD5DC"/>
          <w:insideH w:val="single" w:sz="4" w:color="CCD5DC"/>
          <w:insideV w:val="single" w:sz="4" w:color="CCD5DC"/>
        </w:tblBorders>
        <w:tblCellMar>
          <w:top w:w="60" w:type="dxa"/>
          <w:bottom w:w="60" w:type="dxa"/>
          <w:left w:w="100" w:type="dxa"/>
          <w:right w:w="100" w:type="dxa"/>
        </w:tblCellMar>
      </w:tblPr>
      <w:tblGrid>
        <w:gridCol w:w="5089"/>
        <w:gridCol w:w="5089"/>
      </w:tblGrid>
      <w:tr>
        <w:trPr>
          <w:cantSplit/>
        </w:trPr>
        <w:tc>
          <w:tcPr>
            <w:tcW w:type="dxa" w:w="5089"/>
            <w:vAlign w:val="top"/>
          </w:tcPr>
          <w:p>
            <w:pPr>
              <w:keepNext w:val="0"/>
              <w:keepLines/>
              <w:widowControl/>
              <w:spacing w:after="40" w:before="0" w:line="247" w:lineRule="auto"/>
              <w:jc w:val="left"/>
            </w:pPr>
            <w:r>
              <w:rPr>
                <w:rFonts w:ascii="Liberation Serif" w:hAnsi="Liberation Serif" w:eastAsia="Liberation Serif" w:cs="Liberation Serif"/>
                <w:b w:val="0"/>
                <w:sz w:val="21"/>
                <w:szCs w:val="21"/>
                <w:lang w:val="en-GB" w:bidi="ur-PK"/>
              </w:rPr>
              <w:t>Scholarly passages</w:t>
              <w:br/>
              <w:t>The 54 Tafsir, classical and academic entries give checked, topic-linked passages as “Scholarly position / paraphrased argument.” Their bilingual explanations are the compiler’s paraphrases, not published translations. Any short exact quotation is separately marked and linked.</w:t>
            </w:r>
          </w:p>
        </w:tc>
        <w:tc>
          <w:tcPr>
            <w:tcW w:type="dxa" w:w="5089"/>
            <w:vAlign w:val="top"/>
          </w:tcPr>
          <w:p>
            <w:pPr>
              <w:bidi w:val="1"/>
              <w:keepNext w:val="0"/>
              <w:keepLines/>
              <w:widowControl/>
              <w:spacing w:after="40" w:before="0" w:line="247" w:lineRule="auto"/>
              <w:jc w:val="start"/>
            </w:pPr>
            <w:r>
              <w:rPr>
                <w:rFonts w:ascii="Noto Naskh Arabic" w:hAnsi="Noto Naskh Arabic" w:eastAsia="Noto Naskh Arabic" w:cs="Noto Naskh Arabic"/>
                <w:b w:val="0"/>
                <w:sz w:val="22"/>
                <w:szCs w:val="22"/>
                <w:lang w:val="ur-PK" w:bidi="ur-PK"/>
                <w:rtl w:val="1"/>
              </w:rPr>
              <w:t>علمی عبارات</w:t>
              <w:br/>
              <w:t>تفسیر، کلاسیکی اور جدید علمی مواد کے 54 اندراجات متعلقہ جانچی ہوئی عبارت کو «علمی مؤقف / مفہومی خلاصہ» کے طور پر پیش کرتے ہیں۔ ان کی دو لسانی توضیحات مرتب کے خلاصے ہیں، مطبوعہ ترجمے نہیں۔ مختصر لفظی اقتباس جہاں موجود ہے، الگ نمایاں اور ماخذ سے مربوط ہے۔</w:t>
            </w:r>
          </w:p>
        </w:tc>
      </w:tr>
    </w:tbl>
    <w:tbl>
      <w:tblPr>
        <w:tblW w:type="auto" w:w="0"/>
        <w:jc w:val="center"/>
        <w:tblLayout w:type="fixed"/>
        <w:tblLook w:firstColumn="1" w:firstRow="1" w:lastColumn="0" w:lastRow="0" w:noHBand="0" w:noVBand="1" w:val="04A0"/>
        <w:tblLayout w:type="fixed"/>
        <w:tblBorders>
          <w:top w:val="single" w:sz="4" w:color="CCD5DC"/>
          <w:left w:val="single" w:sz="4" w:color="CCD5DC"/>
          <w:bottom w:val="single" w:sz="4" w:color="CCD5DC"/>
          <w:right w:val="single" w:sz="4" w:color="CCD5DC"/>
          <w:insideH w:val="single" w:sz="4" w:color="CCD5DC"/>
          <w:insideV w:val="single" w:sz="4" w:color="CCD5DC"/>
        </w:tblBorders>
        <w:tblCellMar>
          <w:top w:w="60" w:type="dxa"/>
          <w:bottom w:w="60" w:type="dxa"/>
          <w:left w:w="100" w:type="dxa"/>
          <w:right w:w="100" w:type="dxa"/>
        </w:tblCellMar>
      </w:tblPr>
      <w:tblGrid>
        <w:gridCol w:w="5089"/>
        <w:gridCol w:w="5089"/>
      </w:tblGrid>
      <w:tr>
        <w:trPr>
          <w:cantSplit/>
        </w:trPr>
        <w:tc>
          <w:tcPr>
            <w:tcW w:type="dxa" w:w="5089"/>
            <w:vAlign w:val="top"/>
          </w:tcPr>
          <w:p>
            <w:pPr>
              <w:keepNext w:val="0"/>
              <w:keepLines/>
              <w:widowControl/>
              <w:spacing w:after="40" w:before="0" w:line="247" w:lineRule="auto"/>
              <w:jc w:val="left"/>
            </w:pPr>
            <w:r>
              <w:rPr>
                <w:rFonts w:ascii="Liberation Serif" w:hAnsi="Liberation Serif" w:eastAsia="Liberation Serif" w:cs="Liberation Serif"/>
                <w:b/>
                <w:i w:val="0"/>
                <w:sz w:val="21"/>
                <w:szCs w:val="21"/>
                <w:lang w:val="en-GB" w:bidi="ur-PK"/>
              </w:rPr>
              <w:t>Scope of excerpts and sources</w:t>
            </w:r>
          </w:p>
          <w:p>
            <w:pPr>
              <w:keepNext w:val="0"/>
              <w:keepLines/>
              <w:widowControl/>
              <w:spacing w:after="40" w:before="0" w:line="247" w:lineRule="auto"/>
              <w:jc w:val="left"/>
            </w:pPr>
            <w:r>
              <w:rPr>
                <w:rFonts w:ascii="Liberation Serif" w:hAnsi="Liberation Serif" w:eastAsia="Liberation Serif" w:cs="Liberation Serif"/>
                <w:b w:val="0"/>
                <w:i w:val="0"/>
                <w:sz w:val="21"/>
                <w:szCs w:val="21"/>
                <w:lang w:val="en-GB" w:bidi="ur-PK"/>
              </w:rPr>
              <w:t>Quotations are short and contiguous. Arabic selections and translation excerpts may differ in length; omitted context remains at the source link. Each book passage has a chapter, section, verse-commentary or equivalent locator. Unchecked print pages and edition details are omitted.</w:t>
            </w:r>
          </w:p>
        </w:tc>
        <w:tc>
          <w:tcPr>
            <w:tcW w:type="dxa" w:w="5089"/>
            <w:vAlign w:val="top"/>
          </w:tcPr>
          <w:p>
            <w:pPr>
              <w:bidi w:val="1"/>
              <w:keepNext w:val="0"/>
              <w:keepLines/>
              <w:widowControl/>
              <w:spacing w:after="40" w:before="0" w:line="247" w:lineRule="auto"/>
              <w:jc w:val="start"/>
            </w:pPr>
            <w:r>
              <w:rPr>
                <w:rFonts w:ascii="Noto Naskh Arabic" w:hAnsi="Noto Naskh Arabic" w:eastAsia="Noto Naskh Arabic" w:cs="Noto Naskh Arabic"/>
                <w:b/>
                <w:i w:val="0"/>
                <w:sz w:val="22"/>
                <w:szCs w:val="22"/>
                <w:lang w:val="ur-PK" w:bidi="ur-PK"/>
                <w:rtl w:val="1"/>
                <w:bCs w:val="1"/>
              </w:rPr>
              <w:t>اقتباس اور ماخذ کی حدود</w:t>
            </w:r>
          </w:p>
          <w:p>
            <w:pPr>
              <w:bidi w:val="1"/>
              <w:keepNext w:val="0"/>
              <w:keepLines/>
              <w:widowControl/>
              <w:spacing w:after="40" w:before="0" w:line="247" w:lineRule="auto"/>
              <w:jc w:val="start"/>
            </w:pPr>
            <w:r>
              <w:rPr>
                <w:rFonts w:ascii="Noto Naskh Arabic" w:hAnsi="Noto Naskh Arabic" w:eastAsia="Noto Naskh Arabic" w:cs="Noto Naskh Arabic"/>
                <w:b w:val="0"/>
                <w:i w:val="0"/>
                <w:sz w:val="22"/>
                <w:szCs w:val="22"/>
                <w:lang w:val="ur-PK" w:bidi="ur-PK"/>
                <w:rtl w:val="1"/>
              </w:rPr>
              <w:t>اقتباسات مختصر اور متصل ہیں۔ عربی انتخاب اور ترجمے کے اقتباس کی طوالت مختلف ہو سکتی ہے؛ باقی سیاق ماخذ کے ربط پر موجود ہے۔ ہر کتابی عبارت کا باب، فصل، تفسیرِ آیت یا مماثل محل دیا گیا ہے۔ غیر تحقیق شدہ مطبوعہ صفحات اور نسخے کی تفصیل شامل نہیں۔</w:t>
            </w:r>
          </w:p>
        </w:tc>
      </w:tr>
    </w:tbl>
    <w:tbl>
      <w:tblPr>
        <w:tblW w:type="auto" w:w="0"/>
        <w:jc w:val="center"/>
        <w:tblLayout w:type="fixed"/>
        <w:tblLook w:firstColumn="1" w:firstRow="1" w:lastColumn="0" w:lastRow="0" w:noHBand="0" w:noVBand="1" w:val="04A0"/>
        <w:tblLayout w:type="fixed"/>
        <w:tblBorders>
          <w:top w:val="single" w:sz="4" w:color="CCD5DC"/>
          <w:left w:val="single" w:sz="4" w:color="CCD5DC"/>
          <w:bottom w:val="single" w:sz="4" w:color="CCD5DC"/>
          <w:right w:val="single" w:sz="4" w:color="CCD5DC"/>
          <w:insideH w:val="single" w:sz="4" w:color="CCD5DC"/>
          <w:insideV w:val="single" w:sz="4" w:color="CCD5DC"/>
        </w:tblBorders>
        <w:tblCellMar>
          <w:top w:w="60" w:type="dxa"/>
          <w:bottom w:w="60" w:type="dxa"/>
          <w:left w:w="100" w:type="dxa"/>
          <w:right w:w="100" w:type="dxa"/>
        </w:tblCellMar>
      </w:tblPr>
      <w:tblGrid>
        <w:gridCol w:w="5089"/>
        <w:gridCol w:w="5089"/>
      </w:tblGrid>
      <w:tr>
        <w:trPr>
          <w:cantSplit/>
        </w:trPr>
        <w:tc>
          <w:tcPr>
            <w:tcW w:type="dxa" w:w="5089"/>
            <w:vAlign w:val="top"/>
          </w:tcPr>
          <w:p>
            <w:pPr>
              <w:keepNext w:val="0"/>
              <w:keepLines/>
              <w:widowControl/>
              <w:spacing w:after="40" w:before="0" w:line="247" w:lineRule="auto"/>
              <w:jc w:val="left"/>
            </w:pPr>
            <w:r>
              <w:rPr>
                <w:rFonts w:ascii="Liberation Serif" w:hAnsi="Liberation Serif" w:eastAsia="Liberation Serif" w:cs="Liberation Serif"/>
                <w:b/>
                <w:i w:val="0"/>
                <w:sz w:val="21"/>
                <w:szCs w:val="21"/>
                <w:lang w:val="en-GB" w:bidi="ur-PK"/>
              </w:rPr>
              <w:t>Norms, practice and comparison</w:t>
            </w:r>
          </w:p>
          <w:p>
            <w:pPr>
              <w:keepNext w:val="0"/>
              <w:keepLines/>
              <w:widowControl/>
              <w:spacing w:after="40" w:before="0" w:line="247" w:lineRule="auto"/>
              <w:jc w:val="left"/>
            </w:pPr>
            <w:r>
              <w:rPr>
                <w:rFonts w:ascii="Liberation Serif" w:hAnsi="Liberation Serif" w:eastAsia="Liberation Serif" w:cs="Liberation Serif"/>
                <w:b w:val="0"/>
                <w:i w:val="0"/>
                <w:sz w:val="21"/>
                <w:szCs w:val="21"/>
                <w:lang w:val="en-GB" w:bidi="ur-PK"/>
              </w:rPr>
              <w:t>Normative teachings are distinguished from Muslim societies’ historical practices. Modern institutional and museum sources are used for comparison or historical description, not as revelation or consensus in Islamic law.</w:t>
            </w:r>
          </w:p>
        </w:tc>
        <w:tc>
          <w:tcPr>
            <w:tcW w:type="dxa" w:w="5089"/>
            <w:vAlign w:val="top"/>
          </w:tcPr>
          <w:p>
            <w:pPr>
              <w:bidi w:val="1"/>
              <w:keepNext w:val="0"/>
              <w:keepLines/>
              <w:widowControl/>
              <w:spacing w:after="40" w:before="0" w:line="247" w:lineRule="auto"/>
              <w:jc w:val="start"/>
            </w:pPr>
            <w:r>
              <w:rPr>
                <w:rFonts w:ascii="Noto Naskh Arabic" w:hAnsi="Noto Naskh Arabic" w:eastAsia="Noto Naskh Arabic" w:cs="Noto Naskh Arabic"/>
                <w:b/>
                <w:i w:val="0"/>
                <w:sz w:val="22"/>
                <w:szCs w:val="22"/>
                <w:lang w:val="ur-PK" w:bidi="ur-PK"/>
                <w:rtl w:val="1"/>
                <w:bCs w:val="1"/>
              </w:rPr>
              <w:t>اصول، عمل اور تقابل</w:t>
            </w:r>
          </w:p>
          <w:p>
            <w:pPr>
              <w:bidi w:val="1"/>
              <w:keepNext w:val="0"/>
              <w:keepLines/>
              <w:widowControl/>
              <w:spacing w:after="40" w:before="0" w:line="247" w:lineRule="auto"/>
              <w:jc w:val="start"/>
            </w:pPr>
            <w:r>
              <w:rPr>
                <w:rFonts w:ascii="Noto Naskh Arabic" w:hAnsi="Noto Naskh Arabic" w:eastAsia="Noto Naskh Arabic" w:cs="Noto Naskh Arabic"/>
                <w:b w:val="0"/>
                <w:i w:val="0"/>
                <w:sz w:val="22"/>
                <w:szCs w:val="22"/>
                <w:lang w:val="ur-PK" w:bidi="ur-PK"/>
                <w:rtl w:val="1"/>
              </w:rPr>
              <w:t>اصولی تعلیمات کو مسلم معاشروں کے تاریخی عمل سے الگ رکھا گیا ہے۔ جدید ادارہ جاتی اور عجائب گھر کے ماخذ تقابل یا تاریخی وصف کے لیے ہیں، وحی یا فقہی اجماع کے طور پر نہیں۔</w:t>
            </w:r>
          </w:p>
        </w:tc>
      </w:tr>
    </w:tbl>
    <w:tbl>
      <w:tblPr>
        <w:tblW w:type="auto" w:w="0"/>
        <w:jc w:val="center"/>
        <w:tblLayout w:type="fixed"/>
        <w:tblLook w:firstColumn="1" w:firstRow="1" w:lastColumn="0" w:lastRow="0" w:noHBand="0" w:noVBand="1" w:val="04A0"/>
        <w:tblLayout w:type="fixed"/>
        <w:tblBorders>
          <w:top w:val="single" w:sz="4" w:color="CCD5DC"/>
          <w:left w:val="single" w:sz="4" w:color="CCD5DC"/>
          <w:bottom w:val="single" w:sz="4" w:color="CCD5DC"/>
          <w:right w:val="single" w:sz="4" w:color="CCD5DC"/>
          <w:insideH w:val="single" w:sz="4" w:color="CCD5DC"/>
          <w:insideV w:val="single" w:sz="4" w:color="CCD5DC"/>
        </w:tblBorders>
        <w:tblCellMar>
          <w:top w:w="60" w:type="dxa"/>
          <w:bottom w:w="60" w:type="dxa"/>
          <w:left w:w="100" w:type="dxa"/>
          <w:right w:w="100" w:type="dxa"/>
        </w:tblCellMar>
      </w:tblPr>
      <w:tblGrid>
        <w:gridCol w:w="5089"/>
        <w:gridCol w:w="5089"/>
      </w:tblGrid>
      <w:tr>
        <w:trPr>
          <w:cantSplit/>
        </w:trPr>
        <w:tc>
          <w:tcPr>
            <w:tcW w:type="dxa" w:w="5089"/>
            <w:vAlign w:val="top"/>
          </w:tcPr>
          <w:p>
            <w:pPr>
              <w:keepNext w:val="0"/>
              <w:keepLines/>
              <w:widowControl/>
              <w:spacing w:after="40" w:before="0" w:line="247" w:lineRule="auto"/>
              <w:jc w:val="left"/>
            </w:pPr>
            <w:r>
              <w:rPr>
                <w:rFonts w:ascii="Liberation Serif" w:hAnsi="Liberation Serif" w:eastAsia="Liberation Serif" w:cs="Liberation Serif"/>
                <w:b w:val="0"/>
                <w:sz w:val="21"/>
                <w:szCs w:val="21"/>
                <w:lang w:val="en-GB" w:bidi="ur-PK"/>
              </w:rPr>
              <w:t>Known translation gap</w:t>
              <w:br/>
              <w:t>All 69 Hadith entries have checked English excerpts. Published Urdu excerpts are checked for 35; the other 34 are expressly marked not verified. Their Arabic, citation, status and Urdu explanatory notes remain available; an explanatory note is not a substitute sacred-text translation.</w:t>
            </w:r>
          </w:p>
        </w:tc>
        <w:tc>
          <w:tcPr>
            <w:tcW w:type="dxa" w:w="5089"/>
            <w:vAlign w:val="top"/>
          </w:tcPr>
          <w:p>
            <w:pPr>
              <w:bidi w:val="1"/>
              <w:keepNext w:val="0"/>
              <w:keepLines/>
              <w:widowControl/>
              <w:spacing w:after="40" w:before="0" w:line="247" w:lineRule="auto"/>
              <w:jc w:val="start"/>
            </w:pPr>
            <w:r>
              <w:rPr>
                <w:rFonts w:ascii="Noto Naskh Arabic" w:hAnsi="Noto Naskh Arabic" w:eastAsia="Noto Naskh Arabic" w:cs="Noto Naskh Arabic"/>
                <w:b w:val="0"/>
                <w:sz w:val="22"/>
                <w:szCs w:val="22"/>
                <w:lang w:val="ur-PK" w:bidi="ur-PK"/>
                <w:rtl w:val="1"/>
              </w:rPr>
              <w:t>معلوم ترجماتی کمی</w:t>
              <w:br/>
              <w:t>تمام 69 حدیثی اندراجات کے انگریزی اقتباسات جانچے ہوئے ہیں۔ 35 کے شائع شدہ اردو اقتباسات مصدقہ ہیں؛ باقی 34 میں عدمِ تصدیق واضح ہے۔ ان کا عربی متن، حوالہ، حیثیت اور اردو توضیح موجود ہیں؛ توضیحی نوٹ مقدس متن کے ترجمے کا بدل نہیں۔</w:t>
            </w:r>
          </w:p>
        </w:tc>
      </w:tr>
    </w:tbl>
    <w:tbl>
      <w:tblPr>
        <w:tblW w:type="auto" w:w="0"/>
        <w:jc w:val="center"/>
        <w:tblLayout w:type="fixed"/>
        <w:tblLook w:firstColumn="1" w:firstRow="1" w:lastColumn="0" w:lastRow="0" w:noHBand="0" w:noVBand="1" w:val="04A0"/>
        <w:tblLayout w:type="fixed"/>
        <w:tblBorders>
          <w:top w:val="single" w:sz="4" w:color="CCD5DC"/>
          <w:left w:val="single" w:sz="4" w:color="CCD5DC"/>
          <w:bottom w:val="single" w:sz="4" w:color="CCD5DC"/>
          <w:right w:val="single" w:sz="4" w:color="CCD5DC"/>
          <w:insideH w:val="single" w:sz="4" w:color="CCD5DC"/>
          <w:insideV w:val="single" w:sz="4" w:color="CCD5DC"/>
        </w:tblBorders>
        <w:tblCellMar>
          <w:top w:w="60" w:type="dxa"/>
          <w:bottom w:w="60" w:type="dxa"/>
          <w:left w:w="100" w:type="dxa"/>
          <w:right w:w="100" w:type="dxa"/>
        </w:tblCellMar>
      </w:tblPr>
      <w:tblGrid>
        <w:gridCol w:w="5089"/>
        <w:gridCol w:w="5089"/>
      </w:tblGrid>
      <w:tr>
        <w:trPr>
          <w:cantSplit/>
        </w:trPr>
        <w:tc>
          <w:tcPr>
            <w:tcW w:type="dxa" w:w="5089"/>
            <w:vAlign w:val="top"/>
          </w:tcPr>
          <w:p>
            <w:pPr>
              <w:keepNext w:val="0"/>
              <w:keepLines/>
              <w:widowControl/>
              <w:spacing w:after="40" w:before="0" w:line="247" w:lineRule="auto"/>
              <w:jc w:val="left"/>
            </w:pPr>
            <w:r>
              <w:rPr>
                <w:rFonts w:ascii="Liberation Serif" w:hAnsi="Liberation Serif" w:eastAsia="Liberation Serif" w:cs="Liberation Serif"/>
                <w:b/>
                <w:i w:val="0"/>
                <w:sz w:val="21"/>
                <w:szCs w:val="21"/>
                <w:lang w:val="en-GB" w:bidi="ur-PK"/>
              </w:rPr>
              <w:t>Research date</w:t>
            </w:r>
          </w:p>
          <w:p>
            <w:pPr>
              <w:keepNext w:val="0"/>
              <w:keepLines/>
              <w:widowControl/>
              <w:spacing w:after="40" w:before="0" w:line="247" w:lineRule="auto"/>
              <w:jc w:val="left"/>
            </w:pPr>
            <w:r>
              <w:rPr>
                <w:rFonts w:ascii="Liberation Serif" w:hAnsi="Liberation Serif" w:eastAsia="Liberation Serif" w:cs="Liberation Serif"/>
                <w:b w:val="0"/>
                <w:i w:val="0"/>
                <w:sz w:val="21"/>
                <w:szCs w:val="21"/>
                <w:lang w:val="en-GB" w:bidi="ur-PK"/>
              </w:rPr>
              <w:t>Digital sources inspected for this compilation on 18 September 2026. Availability and site metadata can change; the work and passage locator are the principal citation.</w:t>
            </w:r>
          </w:p>
        </w:tc>
        <w:tc>
          <w:tcPr>
            <w:tcW w:type="dxa" w:w="5089"/>
            <w:vAlign w:val="top"/>
          </w:tcPr>
          <w:p>
            <w:pPr>
              <w:bidi w:val="1"/>
              <w:keepNext w:val="0"/>
              <w:keepLines/>
              <w:widowControl/>
              <w:spacing w:after="40" w:before="0" w:line="247" w:lineRule="auto"/>
              <w:jc w:val="start"/>
            </w:pPr>
            <w:r>
              <w:rPr>
                <w:rFonts w:ascii="Noto Naskh Arabic" w:hAnsi="Noto Naskh Arabic" w:eastAsia="Noto Naskh Arabic" w:cs="Noto Naskh Arabic"/>
                <w:b/>
                <w:i w:val="0"/>
                <w:sz w:val="22"/>
                <w:szCs w:val="22"/>
                <w:lang w:val="ur-PK" w:bidi="ur-PK"/>
                <w:rtl w:val="1"/>
                <w:bCs w:val="1"/>
              </w:rPr>
              <w:t>تاریخِ تحقیق</w:t>
            </w:r>
          </w:p>
          <w:p>
            <w:pPr>
              <w:bidi w:val="1"/>
              <w:keepNext w:val="0"/>
              <w:keepLines/>
              <w:widowControl/>
              <w:spacing w:after="40" w:before="0" w:line="247" w:lineRule="auto"/>
              <w:jc w:val="start"/>
            </w:pPr>
            <w:r>
              <w:rPr>
                <w:rFonts w:ascii="Noto Naskh Arabic" w:hAnsi="Noto Naskh Arabic" w:eastAsia="Noto Naskh Arabic" w:cs="Noto Naskh Arabic"/>
                <w:b w:val="0"/>
                <w:i w:val="0"/>
                <w:sz w:val="22"/>
                <w:szCs w:val="22"/>
                <w:lang w:val="ur-PK" w:bidi="ur-PK"/>
                <w:rtl w:val="1"/>
              </w:rPr>
              <w:t>اس تالیف کے لیے رقمی ماخذ 18 ستمبر 2026 کو دیکھے گئے۔ دستیابی اور ویب معلومات بدل سکتی ہیں؛ اصل تصنیف اور محلِ عبارت بنیادی حوالہ ہیں۔</w:t>
            </w:r>
          </w:p>
        </w:tc>
      </w:tr>
    </w:tbl>
    <w:p>
      <w:pPr>
        <w:spacing w:after="0" w:before="0" w:line="20" w:lineRule="exact"/>
      </w:pPr>
      <w:r>
        <w:br w:type="page"/>
      </w:r>
    </w:p>
    <w:tbl>
      <w:tblPr>
        <w:tblW w:type="auto" w:w="0"/>
        <w:jc w:val="center"/>
        <w:tblLayout w:type="fixed"/>
        <w:tblLook w:firstColumn="1" w:firstRow="1" w:lastColumn="0" w:lastRow="0" w:noHBand="0" w:noVBand="1" w:val="04A0"/>
        <w:tblLayout w:type="fixed"/>
        <w:tblBorders>
          <w:top w:val="nil" w:sz="4" w:color="CCD5DC"/>
          <w:left w:val="nil" w:sz="4" w:color="CCD5DC"/>
          <w:bottom w:val="nil" w:sz="4" w:color="CCD5DC"/>
          <w:right w:val="nil" w:sz="4" w:color="CCD5DC"/>
          <w:insideH w:val="nil" w:sz="4" w:color="CCD5DC"/>
          <w:insideV w:val="nil" w:sz="4" w:color="CCD5DC"/>
        </w:tblBorders>
        <w:tblCellMar>
          <w:top w:w="60" w:type="dxa"/>
          <w:bottom w:w="60" w:type="dxa"/>
          <w:left w:w="100" w:type="dxa"/>
          <w:right w:w="100" w:type="dxa"/>
        </w:tblCellMar>
      </w:tblPr>
      <w:tblGrid>
        <w:gridCol w:w="5089"/>
        <w:gridCol w:w="5089"/>
      </w:tblGrid>
      <w:tr>
        <w:trPr>
          <w:cantSplit/>
        </w:trPr>
        <w:tc>
          <w:tcPr>
            <w:tcW w:type="dxa" w:w="5089"/>
            <w:vAlign w:val="top"/>
            <w:shd w:fill="DFE8EE"/>
          </w:tcPr>
          <w:p>
            <w:pPr>
              <w:pStyle w:val="Heading1"/>
              <w:keepNext w:val="0"/>
              <w:keepLines/>
              <w:widowControl/>
              <w:spacing w:after="40" w:before="0" w:line="247" w:lineRule="auto"/>
              <w:jc w:val="left"/>
            </w:pPr>
            <w:r>
              <w:rPr>
                <w:rFonts w:ascii="Liberation Serif" w:hAnsi="Liberation Serif" w:eastAsia="Liberation Serif" w:cs="Liberation Serif"/>
                <w:b/>
                <w:i w:val="0"/>
                <w:sz w:val="24"/>
                <w:szCs w:val="24"/>
                <w:lang w:val="en-GB" w:bidi="ur-PK"/>
              </w:rPr>
              <w:t>01. Meanings, vital elements and the culture of knowledge</w:t>
            </w:r>
          </w:p>
        </w:tc>
        <w:tc>
          <w:tcPr>
            <w:tcW w:type="dxa" w:w="5089"/>
            <w:vAlign w:val="top"/>
            <w:shd w:fill="DFE8EE"/>
          </w:tcPr>
          <w:p>
            <w:pPr>
              <w:bidi w:val="1"/>
              <w:pStyle w:val="Heading1"/>
              <w:keepNext w:val="0"/>
              <w:keepLines/>
              <w:widowControl/>
              <w:spacing w:after="40" w:before="0" w:line="247" w:lineRule="auto"/>
              <w:jc w:val="start"/>
            </w:pPr>
            <w:r>
              <w:rPr>
                <w:rFonts w:ascii="Noto Naskh Arabic" w:hAnsi="Noto Naskh Arabic" w:eastAsia="Noto Naskh Arabic" w:cs="Noto Naskh Arabic"/>
                <w:b/>
                <w:i w:val="0"/>
                <w:sz w:val="24"/>
                <w:szCs w:val="24"/>
                <w:lang w:val="ur-PK" w:bidi="ur-PK"/>
                <w:rtl w:val="1"/>
                <w:bCs w:val="1"/>
              </w:rPr>
              <w:t>01۔ مفہوم، بنیادی عناصر اور علمی ثقافت</w:t>
            </w:r>
          </w:p>
        </w:tc>
      </w:tr>
    </w:tbl>
    <w:tbl>
      <w:tblPr>
        <w:tblW w:type="auto" w:w="0"/>
        <w:jc w:val="center"/>
        <w:tblLayout w:type="fixed"/>
        <w:tblLook w:firstColumn="1" w:firstRow="1" w:lastColumn="0" w:lastRow="0" w:noHBand="0" w:noVBand="1" w:val="04A0"/>
        <w:tblLayout w:type="fixed"/>
        <w:tblBorders>
          <w:top w:val="nil" w:sz="4" w:color="CCD5DC"/>
          <w:left w:val="nil" w:sz="4" w:color="CCD5DC"/>
          <w:bottom w:val="nil" w:sz="4" w:color="CCD5DC"/>
          <w:right w:val="nil" w:sz="4" w:color="CCD5DC"/>
          <w:insideH w:val="nil" w:sz="4" w:color="CCD5DC"/>
          <w:insideV w:val="nil" w:sz="4" w:color="CCD5DC"/>
        </w:tblBorders>
        <w:tblCellMar>
          <w:top w:w="60" w:type="dxa"/>
          <w:bottom w:w="60" w:type="dxa"/>
          <w:left w:w="100" w:type="dxa"/>
          <w:right w:w="100" w:type="dxa"/>
        </w:tblCellMar>
      </w:tblPr>
      <w:tblGrid>
        <w:gridCol w:w="5089"/>
        <w:gridCol w:w="5089"/>
      </w:tblGrid>
      <w:tr>
        <w:trPr>
          <w:cantSplit/>
        </w:trPr>
        <w:tc>
          <w:tcPr>
            <w:tcW w:type="dxa" w:w="5089"/>
            <w:vAlign w:val="top"/>
          </w:tcPr>
          <w:p>
            <w:pPr>
              <w:keepNext w:val="0"/>
              <w:keepLines/>
              <w:widowControl/>
              <w:spacing w:after="40" w:before="0" w:line="247" w:lineRule="auto"/>
              <w:jc w:val="left"/>
            </w:pPr>
            <w:r>
              <w:rPr>
                <w:rFonts w:ascii="Liberation Serif" w:hAnsi="Liberation Serif" w:eastAsia="Liberation Serif" w:cs="Liberation Serif"/>
                <w:b w:val="0"/>
                <w:i w:val="0"/>
                <w:sz w:val="21"/>
                <w:szCs w:val="21"/>
                <w:lang w:val="en-GB" w:bidi="ur-PK"/>
              </w:rPr>
              <w:t>References 001–021  |  Definitions; language; shelter; knowledge; books; visual culture.</w:t>
            </w:r>
          </w:p>
        </w:tc>
        <w:tc>
          <w:tcPr>
            <w:tcW w:type="dxa" w:w="5089"/>
            <w:vAlign w:val="top"/>
          </w:tcPr>
          <w:p>
            <w:pPr>
              <w:bidi w:val="1"/>
              <w:keepNext w:val="0"/>
              <w:keepLines/>
              <w:widowControl/>
              <w:spacing w:after="40" w:before="0" w:line="247" w:lineRule="auto"/>
              <w:jc w:val="start"/>
            </w:pPr>
            <w:r>
              <w:rPr>
                <w:rFonts w:ascii="Noto Naskh Arabic" w:hAnsi="Noto Naskh Arabic" w:eastAsia="Noto Naskh Arabic" w:cs="Noto Naskh Arabic"/>
                <w:b w:val="0"/>
                <w:i w:val="0"/>
                <w:sz w:val="22"/>
                <w:szCs w:val="22"/>
                <w:lang w:val="ur-PK" w:bidi="ur-PK"/>
                <w:rtl w:val="1"/>
              </w:rPr>
              <w:t>حوالے 001 تا 021  |  تعریفات؛ زبان؛ رہائش؛ علم؛ کتاب؛ بصری ثقافت۔</w:t>
            </w:r>
          </w:p>
        </w:tc>
      </w:tr>
    </w:tbl>
    <w:tbl>
      <w:tblPr>
        <w:tblW w:type="auto" w:w="0"/>
        <w:jc w:val="center"/>
        <w:tblLayout w:type="fixed"/>
        <w:tblLook w:firstColumn="1" w:firstRow="1" w:lastColumn="0" w:lastRow="0" w:noHBand="0" w:noVBand="1" w:val="04A0"/>
        <w:tblLayout w:type="fixed"/>
        <w:tblBorders>
          <w:top w:val="single" w:sz="4" w:color="CCD5DC"/>
          <w:left w:val="single" w:sz="4" w:color="CCD5DC"/>
          <w:bottom w:val="single" w:sz="4" w:color="CCD5DC"/>
          <w:right w:val="single" w:sz="4" w:color="CCD5DC"/>
          <w:insideH w:val="single" w:sz="4" w:color="CCD5DC"/>
          <w:insideV w:val="single" w:sz="4" w:color="CCD5DC"/>
        </w:tblBorders>
        <w:tblCellMar>
          <w:top w:w="60" w:type="dxa"/>
          <w:bottom w:w="60" w:type="dxa"/>
          <w:left w:w="100" w:type="dxa"/>
          <w:right w:w="100" w:type="dxa"/>
        </w:tblCellMar>
      </w:tblPr>
      <w:tblGrid>
        <w:gridCol w:w="5089"/>
        <w:gridCol w:w="5089"/>
      </w:tblGrid>
      <w:tr>
        <w:trPr>
          <w:cantSplit/>
        </w:trPr>
        <w:tc>
          <w:tcPr>
            <w:tcW w:type="dxa" w:w="5089"/>
            <w:vAlign w:val="top"/>
            <w:shd w:fill="EDF2F5"/>
          </w:tcPr>
          <w:p>
            <w:pPr>
              <w:keepNext/>
              <w:keepLines/>
              <w:widowControl/>
              <w:spacing w:after="40" w:before="0" w:line="247" w:lineRule="auto"/>
              <w:jc w:val="left"/>
            </w:pPr>
            <w:r>
              <w:rPr>
                <w:rFonts w:ascii="Liberation Serif" w:hAnsi="Liberation Serif" w:eastAsia="Liberation Serif" w:cs="Liberation Serif"/>
                <w:b/>
                <w:i w:val="0"/>
                <w:color w:val="334E62"/>
                <w:sz w:val="19"/>
                <w:szCs w:val="19"/>
                <w:lang w:val="en-GB" w:bidi="ur-PK"/>
              </w:rPr>
              <w:t>Reference 001  |  Qur’an</w:t>
            </w:r>
          </w:p>
          <w:p>
            <w:pPr>
              <w:keepNext/>
              <w:keepLines/>
              <w:widowControl/>
              <w:spacing w:after="40" w:before="0" w:line="247" w:lineRule="auto"/>
              <w:jc w:val="left"/>
            </w:pPr>
            <w:r>
              <w:rPr>
                <w:rFonts w:ascii="Liberation Serif" w:hAnsi="Liberation Serif" w:eastAsia="Liberation Serif" w:cs="Liberation Serif"/>
                <w:b/>
                <w:i w:val="0"/>
                <w:sz w:val="22"/>
                <w:szCs w:val="22"/>
                <w:lang w:val="en-GB" w:bidi="ur-PK"/>
              </w:rPr>
              <w:t>Revelation and learning</w:t>
            </w:r>
          </w:p>
          <w:p>
            <w:pPr>
              <w:keepNext/>
              <w:keepLines/>
              <w:widowControl/>
              <w:spacing w:after="0" w:before="0" w:line="247" w:lineRule="auto"/>
              <w:jc w:val="left"/>
            </w:pPr>
            <w:r>
              <w:rPr>
                <w:rFonts w:ascii="Liberation Serif" w:hAnsi="Liberation Serif" w:eastAsia="Liberation Serif" w:cs="Liberation Serif"/>
                <w:b w:val="0"/>
                <w:i w:val="0"/>
                <w:color w:val="54636E"/>
                <w:sz w:val="18"/>
                <w:szCs w:val="18"/>
                <w:lang w:val="en-GB" w:bidi="ur-PK"/>
              </w:rPr>
              <w:t>Arabic below: complete verse.</w:t>
            </w:r>
          </w:p>
        </w:tc>
        <w:tc>
          <w:tcPr>
            <w:tcW w:type="dxa" w:w="5089"/>
            <w:vAlign w:val="top"/>
            <w:shd w:fill="EDF2F5"/>
          </w:tcPr>
          <w:p>
            <w:pPr>
              <w:bidi w:val="1"/>
              <w:keepNext/>
              <w:keepLines/>
              <w:widowControl/>
              <w:spacing w:after="40" w:before="0" w:line="247" w:lineRule="auto"/>
              <w:jc w:val="start"/>
            </w:pPr>
            <w:r>
              <w:rPr>
                <w:rFonts w:ascii="Noto Naskh Arabic" w:hAnsi="Noto Naskh Arabic" w:eastAsia="Noto Naskh Arabic" w:cs="Noto Naskh Arabic"/>
                <w:b/>
                <w:i w:val="0"/>
                <w:color w:val="334E62"/>
                <w:sz w:val="20"/>
                <w:szCs w:val="20"/>
                <w:lang w:val="ur-PK" w:bidi="ur-PK"/>
                <w:rtl w:val="1"/>
                <w:bCs w:val="1"/>
              </w:rPr>
              <w:t>حوالہ 001  |  قرآنِ کریم</w:t>
            </w:r>
          </w:p>
          <w:p>
            <w:pPr>
              <w:bidi w:val="1"/>
              <w:keepNext/>
              <w:keepLines/>
              <w:widowControl/>
              <w:spacing w:after="40" w:before="0" w:line="247" w:lineRule="auto"/>
              <w:jc w:val="start"/>
            </w:pPr>
            <w:r>
              <w:rPr>
                <w:rFonts w:ascii="Noto Naskh Arabic" w:hAnsi="Noto Naskh Arabic" w:eastAsia="Noto Naskh Arabic" w:cs="Noto Naskh Arabic"/>
                <w:b/>
                <w:i w:val="0"/>
                <w:sz w:val="23"/>
                <w:szCs w:val="23"/>
                <w:lang w:val="ur-PK" w:bidi="ur-PK"/>
                <w:rtl w:val="1"/>
                <w:bCs w:val="1"/>
              </w:rPr>
              <w:t>وحی اور تعلیم</w:t>
            </w:r>
          </w:p>
          <w:p>
            <w:pPr>
              <w:bidi w:val="1"/>
              <w:keepNext/>
              <w:keepLines/>
              <w:widowControl/>
              <w:spacing w:after="0" w:before="0" w:line="247" w:lineRule="auto"/>
              <w:jc w:val="start"/>
            </w:pPr>
            <w:r>
              <w:rPr>
                <w:rFonts w:ascii="Noto Naskh Arabic" w:hAnsi="Noto Naskh Arabic" w:eastAsia="Noto Naskh Arabic" w:cs="Noto Naskh Arabic"/>
                <w:b w:val="0"/>
                <w:i w:val="0"/>
                <w:color w:val="54636E"/>
                <w:sz w:val="19"/>
                <w:szCs w:val="19"/>
                <w:lang w:val="ur-PK" w:bidi="ur-PK"/>
                <w:rtl w:val="1"/>
              </w:rPr>
              <w:t>ذیل میں عربی: مکمل آیت۔</w:t>
            </w:r>
          </w:p>
        </w:tc>
      </w:tr>
      <w:tr>
        <w:trPr>
          <w:cantSplit/>
        </w:trPr>
        <w:tc>
          <w:tcPr>
            <w:tcW w:type="dxa" w:w="10178"/>
            <w:gridSpan w:val="2"/>
            <w:vAlign w:val="top"/>
            <w:shd w:fill="F8F9FA"/>
          </w:tcPr>
          <w:p>
            <w:pPr>
              <w:bidi w:val="1"/>
              <w:keepNext/>
              <w:keepLines/>
              <w:widowControl/>
              <w:spacing w:after="20" w:before="20" w:line="247" w:lineRule="auto"/>
              <w:jc w:val="center"/>
            </w:pPr>
            <w:r>
              <w:rPr>
                <w:rFonts w:ascii="Noto Naskh Arabic" w:hAnsi="Noto Naskh Arabic" w:eastAsia="Noto Naskh Arabic" w:cs="Noto Naskh Arabic"/>
                <w:b w:val="0"/>
                <w:i w:val="0"/>
                <w:sz w:val="25"/>
                <w:szCs w:val="25"/>
                <w:lang w:val="ar-SA" w:bidi="ar-SA"/>
                <w:rtl w:val="1"/>
              </w:rPr>
              <w:t>اقْرَأْ بِاسْمِ رَبِّكَ الَّذِي خَلَقَ</w:t>
            </w:r>
          </w:p>
        </w:tc>
      </w:tr>
      <w:tr>
        <w:trPr>
          <w:cantSplit/>
        </w:trPr>
        <w:tc>
          <w:tcPr>
            <w:tcW w:type="dxa" w:w="5089"/>
            <w:vAlign w:val="top"/>
          </w:tcPr>
          <w:p>
            <w:pPr>
              <w:keepNext w:val="0"/>
              <w:keepLines/>
              <w:widowControl/>
              <w:spacing w:after="40" w:before="0" w:line="247" w:lineRule="auto"/>
              <w:jc w:val="left"/>
            </w:pPr>
            <w:r>
              <w:rPr>
                <w:rFonts w:ascii="Liberation Serif" w:hAnsi="Liberation Serif" w:eastAsia="Liberation Serif" w:cs="Liberation Serif"/>
                <w:b/>
                <w:i w:val="0"/>
                <w:sz w:val="21"/>
                <w:szCs w:val="21"/>
                <w:lang w:val="en-GB" w:bidi="ur-PK"/>
              </w:rPr>
              <w:t xml:space="preserve">Source: </w:t>
            </w:r>
            <w:r>
              <w:rPr>
                <w:rFonts w:ascii="Liberation Serif" w:hAnsi="Liberation Serif" w:eastAsia="Liberation Serif" w:cs="Liberation Serif"/>
                <w:b w:val="0"/>
                <w:i w:val="0"/>
                <w:sz w:val="21"/>
                <w:szCs w:val="21"/>
                <w:lang w:val="en-GB" w:bidi="ur-PK"/>
              </w:rPr>
              <w:t>Qur’an, Surah Al-Alaq (96), ayah 1.</w:t>
            </w:r>
          </w:p>
          <w:p>
            <w:pPr>
              <w:keepNext w:val="0"/>
              <w:keepLines/>
              <w:widowControl/>
              <w:spacing w:after="40" w:before="0" w:line="247" w:lineRule="auto"/>
              <w:jc w:val="left"/>
            </w:pPr>
            <w:r>
              <w:rPr>
                <w:rFonts w:ascii="Liberation Serif" w:hAnsi="Liberation Serif" w:eastAsia="Liberation Serif" w:cs="Liberation Serif"/>
                <w:b/>
                <w:i w:val="0"/>
                <w:sz w:val="21"/>
                <w:szCs w:val="21"/>
                <w:lang w:val="en-GB" w:bidi="ur-PK"/>
              </w:rPr>
              <w:t xml:space="preserve">Published English excerpt: </w:t>
            </w:r>
            <w:r>
              <w:rPr>
                <w:rFonts w:ascii="Liberation Serif" w:hAnsi="Liberation Serif" w:eastAsia="Liberation Serif" w:cs="Liberation Serif"/>
                <w:b w:val="0"/>
                <w:i w:val="0"/>
                <w:sz w:val="21"/>
                <w:szCs w:val="21"/>
                <w:lang w:val="en-GB" w:bidi="ur-PK"/>
              </w:rPr>
              <w:t>Recite in the name of your Lord who created -</w:t>
            </w:r>
          </w:p>
          <w:p>
            <w:pPr>
              <w:keepNext w:val="0"/>
              <w:keepLines/>
              <w:widowControl/>
              <w:spacing w:after="40" w:before="0" w:line="247" w:lineRule="auto"/>
              <w:jc w:val="left"/>
            </w:pPr>
            <w:r>
              <w:rPr>
                <w:rFonts w:ascii="Liberation Serif" w:hAnsi="Liberation Serif" w:eastAsia="Liberation Serif" w:cs="Liberation Serif"/>
                <w:b/>
                <w:i w:val="0"/>
                <w:sz w:val="19"/>
                <w:szCs w:val="19"/>
                <w:lang w:val="en-GB" w:bidi="ur-PK"/>
              </w:rPr>
              <w:t xml:space="preserve">Translations / status: </w:t>
            </w:r>
            <w:r>
              <w:rPr>
                <w:rFonts w:ascii="Liberation Serif" w:hAnsi="Liberation Serif" w:eastAsia="Liberation Serif" w:cs="Liberation Serif"/>
                <w:b w:val="0"/>
                <w:i w:val="0"/>
                <w:sz w:val="19"/>
                <w:szCs w:val="19"/>
                <w:lang w:val="en-GB" w:bidi="ur-PK"/>
              </w:rPr>
              <w:t>Sahih International (English); Fateh Muhammad Jalandhari (Urdu). Arabic and both excerpts checked at the links below.</w:t>
            </w:r>
          </w:p>
          <w:p>
            <w:pPr>
              <w:keepNext w:val="0"/>
              <w:keepLines/>
              <w:widowControl/>
              <w:spacing w:after="40" w:before="0" w:line="247" w:lineRule="auto"/>
              <w:jc w:val="left"/>
            </w:pPr>
            <w:r>
              <w:rPr>
                <w:rFonts w:ascii="Liberation Serif" w:hAnsi="Liberation Serif" w:eastAsia="Liberation Serif" w:cs="Liberation Serif"/>
                <w:b/>
                <w:i w:val="0"/>
                <w:sz w:val="21"/>
                <w:szCs w:val="21"/>
                <w:lang w:val="en-GB" w:bidi="ur-PK"/>
              </w:rPr>
              <w:t xml:space="preserve">Relevance: </w:t>
            </w:r>
            <w:r>
              <w:rPr>
                <w:rFonts w:ascii="Liberation Serif" w:hAnsi="Liberation Serif" w:eastAsia="Liberation Serif" w:cs="Liberation Serif"/>
                <w:b w:val="0"/>
                <w:i w:val="0"/>
                <w:sz w:val="21"/>
                <w:szCs w:val="21"/>
                <w:lang w:val="en-GB" w:bidi="ur-PK"/>
              </w:rPr>
              <w:t>The command concerns recitation of revelation; its use as a foundation for a learning culture is an application, not a claim that it names modern institutions.</w:t>
            </w:r>
          </w:p>
          <w:p>
            <w:pPr>
              <w:keepNext w:val="0"/>
              <w:keepLines/>
              <w:widowControl/>
              <w:spacing w:after="40" w:before="0" w:line="247" w:lineRule="auto"/>
              <w:jc w:val="left"/>
            </w:pPr>
            <w:r>
              <w:rPr>
                <w:rFonts w:ascii="Liberation Serif" w:hAnsi="Liberation Serif" w:eastAsia="Liberation Serif" w:cs="Liberation Serif"/>
                <w:b/>
                <w:i w:val="0"/>
                <w:sz w:val="19"/>
                <w:szCs w:val="19"/>
                <w:lang w:val="en-GB" w:bidi="ur-PK"/>
              </w:rPr>
              <w:t xml:space="preserve">Best use: </w:t>
            </w:r>
            <w:r>
              <w:rPr>
                <w:rFonts w:ascii="Liberation Serif" w:hAnsi="Liberation Serif" w:eastAsia="Liberation Serif" w:cs="Liberation Serif"/>
                <w:b w:val="0"/>
                <w:i w:val="0"/>
                <w:sz w:val="19"/>
                <w:szCs w:val="19"/>
                <w:lang w:val="en-GB" w:bidi="ur-PK"/>
              </w:rPr>
              <w:t>definition / conceptual framework.</w:t>
            </w:r>
          </w:p>
          <w:p>
            <w:pPr>
              <w:keepNext w:val="0"/>
              <w:keepLines/>
              <w:widowControl/>
              <w:spacing w:after="0" w:before="0" w:line="247" w:lineRule="auto"/>
              <w:jc w:val="left"/>
            </w:pPr>
            <w:r>
              <w:rPr>
                <w:rFonts w:ascii="Liberation Serif" w:hAnsi="Liberation Serif" w:eastAsia="Liberation Serif" w:cs="Liberation Serif"/>
                <w:b/>
                <w:i w:val="0"/>
                <w:sz w:val="19"/>
                <w:szCs w:val="19"/>
                <w:lang w:val="en-GB" w:bidi="ur-PK"/>
              </w:rPr>
              <w:t xml:space="preserve">Verify: </w:t>
            </w:r>
            <w:hyperlink r:id="rId11">
              <w:r>
                <w:rPr>
                  <w:rFonts w:ascii="Liberation Serif" w:hAnsi="Liberation Serif" w:cs="Liberation Serif"/>
                  <w:sz w:val="20"/>
                  <w:szCs w:val="20"/>
                  <w:color w:val="1F5774"/>
                  <w:u w:val="single"/>
                </w:rPr>
                <w:t>Arabic / Jalandhari</w:t>
              </w:r>
            </w:hyperlink>
            <w:r>
              <w:rPr>
                <w:rFonts w:ascii="Liberation Serif" w:hAnsi="Liberation Serif" w:eastAsia="Liberation Serif" w:cs="Liberation Serif"/>
                <w:b w:val="0"/>
                <w:i w:val="0"/>
                <w:sz w:val="19"/>
                <w:szCs w:val="19"/>
                <w:lang w:val="en-GB" w:bidi="ur-PK"/>
              </w:rPr>
              <w:t xml:space="preserve">  |  </w:t>
            </w:r>
            <w:hyperlink r:id="rId11">
              <w:r>
                <w:rPr>
                  <w:rFonts w:ascii="Liberation Serif" w:hAnsi="Liberation Serif" w:cs="Liberation Serif"/>
                  <w:sz w:val="20"/>
                  <w:szCs w:val="20"/>
                  <w:color w:val="1F5774"/>
                  <w:u w:val="single"/>
                </w:rPr>
                <w:t>Sahih International</w:t>
              </w:r>
            </w:hyperlink>
          </w:p>
        </w:tc>
        <w:tc>
          <w:tcPr>
            <w:tcW w:type="dxa" w:w="5089"/>
            <w:vAlign w:val="top"/>
          </w:tcPr>
          <w:p>
            <w:pPr>
              <w:bidi w:val="1"/>
              <w:keepNext w:val="0"/>
              <w:keepLines/>
              <w:widowControl/>
              <w:spacing w:after="40" w:before="0" w:line="247" w:lineRule="auto"/>
              <w:jc w:val="start"/>
            </w:pPr>
            <w:r>
              <w:rPr>
                <w:rFonts w:ascii="Noto Naskh Arabic" w:hAnsi="Noto Naskh Arabic" w:eastAsia="Noto Naskh Arabic" w:cs="Noto Naskh Arabic"/>
                <w:b/>
                <w:i w:val="0"/>
                <w:sz w:val="22"/>
                <w:szCs w:val="22"/>
                <w:lang w:val="ur-PK" w:bidi="ur-PK"/>
                <w:rtl w:val="1"/>
                <w:bCs w:val="1"/>
              </w:rPr>
              <w:t xml:space="preserve">ماخذ: </w:t>
            </w:r>
            <w:r>
              <w:rPr>
                <w:rFonts w:ascii="Noto Naskh Arabic" w:hAnsi="Noto Naskh Arabic" w:eastAsia="Noto Naskh Arabic" w:cs="Noto Naskh Arabic"/>
                <w:b w:val="0"/>
                <w:i w:val="0"/>
                <w:sz w:val="22"/>
                <w:szCs w:val="22"/>
                <w:lang w:val="ur-PK" w:bidi="ur-PK"/>
                <w:rtl w:val="1"/>
              </w:rPr>
              <w:t>قرآنِ کریم، سورۃ العلق (96)، آیت 1۔</w:t>
            </w:r>
          </w:p>
          <w:p>
            <w:pPr>
              <w:bidi w:val="1"/>
              <w:keepNext w:val="0"/>
              <w:keepLines/>
              <w:widowControl/>
              <w:spacing w:after="40" w:before="0" w:line="247" w:lineRule="auto"/>
              <w:jc w:val="start"/>
            </w:pPr>
            <w:r>
              <w:rPr>
                <w:rFonts w:ascii="Noto Naskh Arabic" w:hAnsi="Noto Naskh Arabic" w:eastAsia="Noto Naskh Arabic" w:cs="Noto Naskh Arabic"/>
                <w:b/>
                <w:i w:val="0"/>
                <w:sz w:val="22"/>
                <w:szCs w:val="22"/>
                <w:lang w:val="ur-PK" w:bidi="ur-PK"/>
                <w:rtl w:val="1"/>
                <w:bCs w:val="1"/>
              </w:rPr>
              <w:t xml:space="preserve">شائع شدہ اردو اقتباس: </w:t>
            </w:r>
            <w:r>
              <w:rPr>
                <w:rFonts w:ascii="Noto Naskh Arabic" w:hAnsi="Noto Naskh Arabic" w:eastAsia="Noto Naskh Arabic" w:cs="Noto Naskh Arabic"/>
                <w:b w:val="0"/>
                <w:i w:val="0"/>
                <w:sz w:val="22"/>
                <w:szCs w:val="22"/>
                <w:lang w:val="ur-PK" w:bidi="ur-PK"/>
                <w:rtl w:val="1"/>
              </w:rPr>
              <w:t>اپنے پروردگار کا نام لے کر پڑھو جس نے (عالم کو) پیدا کیا</w:t>
            </w:r>
          </w:p>
          <w:p>
            <w:pPr>
              <w:bidi w:val="1"/>
              <w:keepNext w:val="0"/>
              <w:keepLines/>
              <w:widowControl/>
              <w:spacing w:after="40" w:before="0" w:line="247" w:lineRule="auto"/>
              <w:jc w:val="start"/>
            </w:pPr>
            <w:r>
              <w:rPr>
                <w:rFonts w:ascii="Noto Naskh Arabic" w:hAnsi="Noto Naskh Arabic" w:eastAsia="Noto Naskh Arabic" w:cs="Noto Naskh Arabic"/>
                <w:b/>
                <w:i w:val="0"/>
                <w:sz w:val="20"/>
                <w:szCs w:val="20"/>
                <w:lang w:val="ur-PK" w:bidi="ur-PK"/>
                <w:rtl w:val="1"/>
                <w:bCs w:val="1"/>
              </w:rPr>
              <w:t xml:space="preserve">تراجم / حیثیت: </w:t>
            </w:r>
            <w:r>
              <w:rPr>
                <w:rFonts w:ascii="Noto Naskh Arabic" w:hAnsi="Noto Naskh Arabic" w:eastAsia="Noto Naskh Arabic" w:cs="Noto Naskh Arabic"/>
                <w:b w:val="0"/>
                <w:i w:val="0"/>
                <w:sz w:val="20"/>
                <w:szCs w:val="20"/>
                <w:lang w:val="ur-PK" w:bidi="ur-PK"/>
                <w:rtl w:val="1"/>
              </w:rPr>
              <w:t>صحیح انٹرنیشنل (انگریزی)؛ فتح محمد جالندھری (اردو)۔ عربی اور دونوں اقتباسات ذیل کے روابط سے جانچے گئے ہیں۔</w:t>
            </w:r>
          </w:p>
          <w:p>
            <w:pPr>
              <w:bidi w:val="1"/>
              <w:keepNext w:val="0"/>
              <w:keepLines/>
              <w:widowControl/>
              <w:spacing w:after="40" w:before="0" w:line="247" w:lineRule="auto"/>
              <w:jc w:val="start"/>
            </w:pPr>
            <w:r>
              <w:rPr>
                <w:rFonts w:ascii="Noto Naskh Arabic" w:hAnsi="Noto Naskh Arabic" w:eastAsia="Noto Naskh Arabic" w:cs="Noto Naskh Arabic"/>
                <w:b/>
                <w:i w:val="0"/>
                <w:sz w:val="22"/>
                <w:szCs w:val="22"/>
                <w:lang w:val="ur-PK" w:bidi="ur-PK"/>
                <w:rtl w:val="1"/>
                <w:bCs w:val="1"/>
              </w:rPr>
              <w:t xml:space="preserve">مطابقت: </w:t>
            </w:r>
            <w:r>
              <w:rPr>
                <w:rFonts w:ascii="Noto Naskh Arabic" w:hAnsi="Noto Naskh Arabic" w:eastAsia="Noto Naskh Arabic" w:cs="Noto Naskh Arabic"/>
                <w:b w:val="0"/>
                <w:i w:val="0"/>
                <w:sz w:val="22"/>
                <w:szCs w:val="22"/>
                <w:lang w:val="ur-PK" w:bidi="ur-PK"/>
                <w:rtl w:val="1"/>
              </w:rPr>
              <w:t>حکم وحی کی قراءت سے متعلق ہے؛ تعلیمی ثقافت کے لیے اس سے استدلال تطبیق ہے، جدید اداروں کا صریح ذکر نہیں۔</w:t>
            </w:r>
          </w:p>
          <w:p>
            <w:pPr>
              <w:bidi w:val="1"/>
              <w:keepNext w:val="0"/>
              <w:keepLines/>
              <w:widowControl/>
              <w:spacing w:after="40" w:before="0" w:line="247" w:lineRule="auto"/>
              <w:jc w:val="start"/>
            </w:pPr>
            <w:r>
              <w:rPr>
                <w:rFonts w:ascii="Noto Naskh Arabic" w:hAnsi="Noto Naskh Arabic" w:eastAsia="Noto Naskh Arabic" w:cs="Noto Naskh Arabic"/>
                <w:b/>
                <w:i w:val="0"/>
                <w:sz w:val="20"/>
                <w:szCs w:val="20"/>
                <w:lang w:val="ur-PK" w:bidi="ur-PK"/>
                <w:rtl w:val="1"/>
                <w:bCs w:val="1"/>
              </w:rPr>
              <w:t xml:space="preserve">بہترین استعمال: </w:t>
            </w:r>
            <w:r>
              <w:rPr>
                <w:rFonts w:ascii="Noto Naskh Arabic" w:hAnsi="Noto Naskh Arabic" w:eastAsia="Noto Naskh Arabic" w:cs="Noto Naskh Arabic"/>
                <w:b w:val="0"/>
                <w:i w:val="0"/>
                <w:sz w:val="20"/>
                <w:szCs w:val="20"/>
                <w:lang w:val="ur-PK" w:bidi="ur-PK"/>
                <w:rtl w:val="1"/>
              </w:rPr>
              <w:t>تعریف / تصوری بنیاد۔</w:t>
            </w:r>
          </w:p>
          <w:p>
            <w:pPr>
              <w:bidi w:val="1"/>
              <w:keepNext w:val="0"/>
              <w:keepLines/>
              <w:widowControl/>
              <w:spacing w:after="0" w:before="0" w:line="247" w:lineRule="auto"/>
              <w:jc w:val="start"/>
            </w:pPr>
            <w:r>
              <w:rPr>
                <w:rFonts w:ascii="Noto Naskh Arabic" w:hAnsi="Noto Naskh Arabic" w:eastAsia="Noto Naskh Arabic" w:cs="Noto Naskh Arabic"/>
                <w:b/>
                <w:i w:val="0"/>
                <w:sz w:val="20"/>
                <w:szCs w:val="20"/>
                <w:lang w:val="ur-PK" w:bidi="ur-PK"/>
                <w:rtl w:val="1"/>
                <w:bCs w:val="1"/>
              </w:rPr>
              <w:t xml:space="preserve">تصدیق: </w:t>
            </w:r>
            <w:hyperlink r:id="rId11">
              <w:r>
                <w:rPr>
                  <w:rFonts w:ascii="Noto Naskh Arabic" w:hAnsi="Noto Naskh Arabic" w:cs="Noto Naskh Arabic"/>
                  <w:sz w:val="20"/>
                  <w:szCs w:val="20"/>
                  <w:color w:val="1F5774"/>
                  <w:u w:val="single"/>
                  <w:rtl w:val="1"/>
                </w:rPr>
                <w:t>عربی / جالندھری</w:t>
              </w:r>
            </w:hyperlink>
            <w:r>
              <w:rPr>
                <w:rFonts w:ascii="Noto Naskh Arabic" w:hAnsi="Noto Naskh Arabic" w:eastAsia="Noto Naskh Arabic" w:cs="Noto Naskh Arabic"/>
                <w:b w:val="0"/>
                <w:i w:val="0"/>
                <w:sz w:val="20"/>
                <w:szCs w:val="20"/>
                <w:lang w:val="ur-PK" w:bidi="ur-PK"/>
                <w:rtl w:val="1"/>
              </w:rPr>
              <w:t xml:space="preserve">  |  </w:t>
            </w:r>
            <w:hyperlink r:id="rId11">
              <w:r>
                <w:rPr>
                  <w:rFonts w:ascii="Noto Naskh Arabic" w:hAnsi="Noto Naskh Arabic" w:cs="Noto Naskh Arabic"/>
                  <w:sz w:val="20"/>
                  <w:szCs w:val="20"/>
                  <w:color w:val="1F5774"/>
                  <w:u w:val="single"/>
                  <w:rtl w:val="1"/>
                </w:rPr>
                <w:t>صحیح انٹرنیشنل</w:t>
              </w:r>
            </w:hyperlink>
          </w:p>
        </w:tc>
      </w:tr>
    </w:tbl>
    <w:p>
      <w:pPr>
        <w:spacing w:after="0" w:before="0" w:line="80" w:lineRule="exact"/>
      </w:pPr>
      <w:r>
        <w:rPr>
          <w:rFonts w:ascii="Liberation Serif" w:hAnsi="Liberation Serif" w:eastAsia="Liberation Serif" w:cs="Liberation Serif"/>
          <w:b w:val="0"/>
          <w:i w:val="0"/>
          <w:sz w:val="2"/>
          <w:szCs w:val="2"/>
          <w:lang w:val="en-GB" w:bidi="ur-PK"/>
        </w:rPr>
      </w:r>
    </w:p>
    <w:tbl>
      <w:tblPr>
        <w:tblW w:type="auto" w:w="0"/>
        <w:jc w:val="center"/>
        <w:tblLayout w:type="fixed"/>
        <w:tblLook w:firstColumn="1" w:firstRow="1" w:lastColumn="0" w:lastRow="0" w:noHBand="0" w:noVBand="1" w:val="04A0"/>
        <w:tblLayout w:type="fixed"/>
        <w:tblBorders>
          <w:top w:val="single" w:sz="4" w:color="CCD5DC"/>
          <w:left w:val="single" w:sz="4" w:color="CCD5DC"/>
          <w:bottom w:val="single" w:sz="4" w:color="CCD5DC"/>
          <w:right w:val="single" w:sz="4" w:color="CCD5DC"/>
          <w:insideH w:val="single" w:sz="4" w:color="CCD5DC"/>
          <w:insideV w:val="single" w:sz="4" w:color="CCD5DC"/>
        </w:tblBorders>
        <w:tblCellMar>
          <w:top w:w="60" w:type="dxa"/>
          <w:bottom w:w="60" w:type="dxa"/>
          <w:left w:w="100" w:type="dxa"/>
          <w:right w:w="100" w:type="dxa"/>
        </w:tblCellMar>
      </w:tblPr>
      <w:tblGrid>
        <w:gridCol w:w="5089"/>
        <w:gridCol w:w="5089"/>
      </w:tblGrid>
      <w:tr>
        <w:trPr>
          <w:cantSplit/>
        </w:trPr>
        <w:tc>
          <w:tcPr>
            <w:tcW w:type="dxa" w:w="5089"/>
            <w:vAlign w:val="top"/>
            <w:shd w:fill="EDF2F5"/>
          </w:tcPr>
          <w:p>
            <w:pPr>
              <w:keepNext/>
              <w:keepLines/>
              <w:widowControl/>
              <w:spacing w:after="40" w:before="0" w:line="247" w:lineRule="auto"/>
              <w:jc w:val="left"/>
            </w:pPr>
            <w:r>
              <w:rPr>
                <w:rFonts w:ascii="Liberation Serif" w:hAnsi="Liberation Serif" w:eastAsia="Liberation Serif" w:cs="Liberation Serif"/>
                <w:b/>
                <w:i w:val="0"/>
                <w:color w:val="334E62"/>
                <w:sz w:val="19"/>
                <w:szCs w:val="19"/>
                <w:lang w:val="en-GB" w:bidi="ur-PK"/>
              </w:rPr>
              <w:t>Reference 002  |  Qur’an</w:t>
            </w:r>
          </w:p>
          <w:p>
            <w:pPr>
              <w:keepNext/>
              <w:keepLines/>
              <w:widowControl/>
              <w:spacing w:after="40" w:before="0" w:line="247" w:lineRule="auto"/>
              <w:jc w:val="left"/>
            </w:pPr>
            <w:r>
              <w:rPr>
                <w:rFonts w:ascii="Liberation Serif" w:hAnsi="Liberation Serif" w:eastAsia="Liberation Serif" w:cs="Liberation Serif"/>
                <w:b/>
                <w:i w:val="0"/>
                <w:sz w:val="22"/>
                <w:szCs w:val="22"/>
                <w:lang w:val="en-GB" w:bidi="ur-PK"/>
              </w:rPr>
              <w:t>Knowledge and human capacity</w:t>
            </w:r>
          </w:p>
          <w:p>
            <w:pPr>
              <w:keepNext/>
              <w:keepLines/>
              <w:widowControl/>
              <w:spacing w:after="0" w:before="0" w:line="247" w:lineRule="auto"/>
              <w:jc w:val="left"/>
            </w:pPr>
            <w:r>
              <w:rPr>
                <w:rFonts w:ascii="Liberation Serif" w:hAnsi="Liberation Serif" w:eastAsia="Liberation Serif" w:cs="Liberation Serif"/>
                <w:b w:val="0"/>
                <w:i w:val="0"/>
                <w:color w:val="54636E"/>
                <w:sz w:val="18"/>
                <w:szCs w:val="18"/>
                <w:lang w:val="en-GB" w:bidi="ur-PK"/>
              </w:rPr>
              <w:t>Arabic below: contiguous excerpt.</w:t>
            </w:r>
          </w:p>
        </w:tc>
        <w:tc>
          <w:tcPr>
            <w:tcW w:type="dxa" w:w="5089"/>
            <w:vAlign w:val="top"/>
            <w:shd w:fill="EDF2F5"/>
          </w:tcPr>
          <w:p>
            <w:pPr>
              <w:bidi w:val="1"/>
              <w:keepNext/>
              <w:keepLines/>
              <w:widowControl/>
              <w:spacing w:after="40" w:before="0" w:line="247" w:lineRule="auto"/>
              <w:jc w:val="start"/>
            </w:pPr>
            <w:r>
              <w:rPr>
                <w:rFonts w:ascii="Noto Naskh Arabic" w:hAnsi="Noto Naskh Arabic" w:eastAsia="Noto Naskh Arabic" w:cs="Noto Naskh Arabic"/>
                <w:b/>
                <w:i w:val="0"/>
                <w:color w:val="334E62"/>
                <w:sz w:val="20"/>
                <w:szCs w:val="20"/>
                <w:lang w:val="ur-PK" w:bidi="ur-PK"/>
                <w:rtl w:val="1"/>
                <w:bCs w:val="1"/>
              </w:rPr>
              <w:t>حوالہ 002  |  قرآنِ کریم</w:t>
            </w:r>
          </w:p>
          <w:p>
            <w:pPr>
              <w:bidi w:val="1"/>
              <w:keepNext/>
              <w:keepLines/>
              <w:widowControl/>
              <w:spacing w:after="40" w:before="0" w:line="247" w:lineRule="auto"/>
              <w:jc w:val="start"/>
            </w:pPr>
            <w:r>
              <w:rPr>
                <w:rFonts w:ascii="Noto Naskh Arabic" w:hAnsi="Noto Naskh Arabic" w:eastAsia="Noto Naskh Arabic" w:cs="Noto Naskh Arabic"/>
                <w:b/>
                <w:i w:val="0"/>
                <w:sz w:val="23"/>
                <w:szCs w:val="23"/>
                <w:lang w:val="ur-PK" w:bidi="ur-PK"/>
                <w:rtl w:val="1"/>
                <w:bCs w:val="1"/>
              </w:rPr>
              <w:t>علم اور انسانی استعداد</w:t>
            </w:r>
          </w:p>
          <w:p>
            <w:pPr>
              <w:bidi w:val="1"/>
              <w:keepNext/>
              <w:keepLines/>
              <w:widowControl/>
              <w:spacing w:after="0" w:before="0" w:line="247" w:lineRule="auto"/>
              <w:jc w:val="start"/>
            </w:pPr>
            <w:r>
              <w:rPr>
                <w:rFonts w:ascii="Noto Naskh Arabic" w:hAnsi="Noto Naskh Arabic" w:eastAsia="Noto Naskh Arabic" w:cs="Noto Naskh Arabic"/>
                <w:b w:val="0"/>
                <w:i w:val="0"/>
                <w:color w:val="54636E"/>
                <w:sz w:val="19"/>
                <w:szCs w:val="19"/>
                <w:lang w:val="ur-PK" w:bidi="ur-PK"/>
                <w:rtl w:val="1"/>
              </w:rPr>
              <w:t>ذیل میں عربی: متصل اقتباس۔</w:t>
            </w:r>
          </w:p>
        </w:tc>
      </w:tr>
      <w:tr>
        <w:trPr>
          <w:cantSplit/>
        </w:trPr>
        <w:tc>
          <w:tcPr>
            <w:tcW w:type="dxa" w:w="10178"/>
            <w:gridSpan w:val="2"/>
            <w:vAlign w:val="top"/>
            <w:shd w:fill="F8F9FA"/>
          </w:tcPr>
          <w:p>
            <w:pPr>
              <w:bidi w:val="1"/>
              <w:keepNext/>
              <w:keepLines/>
              <w:widowControl/>
              <w:spacing w:after="20" w:before="20" w:line="247" w:lineRule="auto"/>
              <w:jc w:val="center"/>
            </w:pPr>
            <w:r>
              <w:rPr>
                <w:rFonts w:ascii="Noto Naskh Arabic" w:hAnsi="Noto Naskh Arabic" w:eastAsia="Noto Naskh Arabic" w:cs="Noto Naskh Arabic"/>
                <w:b w:val="0"/>
                <w:i w:val="0"/>
                <w:sz w:val="25"/>
                <w:szCs w:val="25"/>
                <w:lang w:val="ar-SA" w:bidi="ar-SA"/>
                <w:rtl w:val="1"/>
              </w:rPr>
              <w:t>وَعَلَّمَ آدَمَ الْأَسْمَاءَ كُلَّهَا</w:t>
            </w:r>
          </w:p>
        </w:tc>
      </w:tr>
      <w:tr>
        <w:trPr>
          <w:cantSplit/>
        </w:trPr>
        <w:tc>
          <w:tcPr>
            <w:tcW w:type="dxa" w:w="5089"/>
            <w:vAlign w:val="top"/>
          </w:tcPr>
          <w:p>
            <w:pPr>
              <w:keepNext w:val="0"/>
              <w:keepLines/>
              <w:widowControl/>
              <w:spacing w:after="40" w:before="0" w:line="247" w:lineRule="auto"/>
              <w:jc w:val="left"/>
            </w:pPr>
            <w:r>
              <w:rPr>
                <w:rFonts w:ascii="Liberation Serif" w:hAnsi="Liberation Serif" w:eastAsia="Liberation Serif" w:cs="Liberation Serif"/>
                <w:b/>
                <w:i w:val="0"/>
                <w:sz w:val="21"/>
                <w:szCs w:val="21"/>
                <w:lang w:val="en-GB" w:bidi="ur-PK"/>
              </w:rPr>
              <w:t xml:space="preserve">Source: </w:t>
            </w:r>
            <w:r>
              <w:rPr>
                <w:rFonts w:ascii="Liberation Serif" w:hAnsi="Liberation Serif" w:eastAsia="Liberation Serif" w:cs="Liberation Serif"/>
                <w:b w:val="0"/>
                <w:i w:val="0"/>
                <w:sz w:val="21"/>
                <w:szCs w:val="21"/>
                <w:lang w:val="en-GB" w:bidi="ur-PK"/>
              </w:rPr>
              <w:t>Qur’an, Surah Al-Baqarah (2), ayah 31.</w:t>
            </w:r>
          </w:p>
          <w:p>
            <w:pPr>
              <w:keepNext w:val="0"/>
              <w:keepLines/>
              <w:widowControl/>
              <w:spacing w:after="40" w:before="0" w:line="247" w:lineRule="auto"/>
              <w:jc w:val="left"/>
            </w:pPr>
            <w:r>
              <w:rPr>
                <w:rFonts w:ascii="Liberation Serif" w:hAnsi="Liberation Serif" w:eastAsia="Liberation Serif" w:cs="Liberation Serif"/>
                <w:b/>
                <w:i w:val="0"/>
                <w:sz w:val="21"/>
                <w:szCs w:val="21"/>
                <w:lang w:val="en-GB" w:bidi="ur-PK"/>
              </w:rPr>
              <w:t xml:space="preserve">Published English excerpt: </w:t>
            </w:r>
            <w:r>
              <w:rPr>
                <w:rFonts w:ascii="Liberation Serif" w:hAnsi="Liberation Serif" w:eastAsia="Liberation Serif" w:cs="Liberation Serif"/>
                <w:b w:val="0"/>
                <w:i w:val="0"/>
                <w:sz w:val="21"/>
                <w:szCs w:val="21"/>
                <w:lang w:val="en-GB" w:bidi="ur-PK"/>
              </w:rPr>
              <w:t>And He taught Adam the names - all of them.</w:t>
            </w:r>
          </w:p>
          <w:p>
            <w:pPr>
              <w:keepNext w:val="0"/>
              <w:keepLines/>
              <w:widowControl/>
              <w:spacing w:after="40" w:before="0" w:line="247" w:lineRule="auto"/>
              <w:jc w:val="left"/>
            </w:pPr>
            <w:r>
              <w:rPr>
                <w:rFonts w:ascii="Liberation Serif" w:hAnsi="Liberation Serif" w:eastAsia="Liberation Serif" w:cs="Liberation Serif"/>
                <w:b/>
                <w:i w:val="0"/>
                <w:sz w:val="19"/>
                <w:szCs w:val="19"/>
                <w:lang w:val="en-GB" w:bidi="ur-PK"/>
              </w:rPr>
              <w:t xml:space="preserve">Translations / status: </w:t>
            </w:r>
            <w:r>
              <w:rPr>
                <w:rFonts w:ascii="Liberation Serif" w:hAnsi="Liberation Serif" w:eastAsia="Liberation Serif" w:cs="Liberation Serif"/>
                <w:b w:val="0"/>
                <w:i w:val="0"/>
                <w:sz w:val="19"/>
                <w:szCs w:val="19"/>
                <w:lang w:val="en-GB" w:bidi="ur-PK"/>
              </w:rPr>
              <w:t>Sahih International (English); Fateh Muhammad Jalandhari (Urdu). Arabic and both excerpts checked at the links below.</w:t>
            </w:r>
          </w:p>
          <w:p>
            <w:pPr>
              <w:keepNext w:val="0"/>
              <w:keepLines/>
              <w:widowControl/>
              <w:spacing w:after="40" w:before="0" w:line="247" w:lineRule="auto"/>
              <w:jc w:val="left"/>
            </w:pPr>
            <w:r>
              <w:rPr>
                <w:rFonts w:ascii="Liberation Serif" w:hAnsi="Liberation Serif" w:eastAsia="Liberation Serif" w:cs="Liberation Serif"/>
                <w:b/>
                <w:i w:val="0"/>
                <w:sz w:val="21"/>
                <w:szCs w:val="21"/>
                <w:lang w:val="en-GB" w:bidi="ur-PK"/>
              </w:rPr>
              <w:t xml:space="preserve">Relevance: </w:t>
            </w:r>
            <w:r>
              <w:rPr>
                <w:rFonts w:ascii="Liberation Serif" w:hAnsi="Liberation Serif" w:eastAsia="Liberation Serif" w:cs="Liberation Serif"/>
                <w:b w:val="0"/>
                <w:i w:val="0"/>
                <w:sz w:val="21"/>
                <w:szCs w:val="21"/>
                <w:lang w:val="en-GB" w:bidi="ur-PK"/>
              </w:rPr>
              <w:t>Adam’s divinely taught knowledge establishes an epistemic dimension of human distinction; it is not an inventory of particular sciences.</w:t>
            </w:r>
          </w:p>
          <w:p>
            <w:pPr>
              <w:keepNext w:val="0"/>
              <w:keepLines/>
              <w:widowControl/>
              <w:spacing w:after="40" w:before="0" w:line="247" w:lineRule="auto"/>
              <w:jc w:val="left"/>
            </w:pPr>
            <w:r>
              <w:rPr>
                <w:rFonts w:ascii="Liberation Serif" w:hAnsi="Liberation Serif" w:eastAsia="Liberation Serif" w:cs="Liberation Serif"/>
                <w:b/>
                <w:i w:val="0"/>
                <w:sz w:val="19"/>
                <w:szCs w:val="19"/>
                <w:lang w:val="en-GB" w:bidi="ur-PK"/>
              </w:rPr>
              <w:t xml:space="preserve">Best use: </w:t>
            </w:r>
            <w:r>
              <w:rPr>
                <w:rFonts w:ascii="Liberation Serif" w:hAnsi="Liberation Serif" w:eastAsia="Liberation Serif" w:cs="Liberation Serif"/>
                <w:b w:val="0"/>
                <w:i w:val="0"/>
                <w:sz w:val="19"/>
                <w:szCs w:val="19"/>
                <w:lang w:val="en-GB" w:bidi="ur-PK"/>
              </w:rPr>
              <w:t>definition / conceptual framework.</w:t>
            </w:r>
          </w:p>
          <w:p>
            <w:pPr>
              <w:keepNext w:val="0"/>
              <w:keepLines/>
              <w:widowControl/>
              <w:spacing w:after="0" w:before="0" w:line="247" w:lineRule="auto"/>
              <w:jc w:val="left"/>
            </w:pPr>
            <w:r>
              <w:rPr>
                <w:rFonts w:ascii="Liberation Serif" w:hAnsi="Liberation Serif" w:eastAsia="Liberation Serif" w:cs="Liberation Serif"/>
                <w:b/>
                <w:i w:val="0"/>
                <w:sz w:val="19"/>
                <w:szCs w:val="19"/>
                <w:lang w:val="en-GB" w:bidi="ur-PK"/>
              </w:rPr>
              <w:t xml:space="preserve">Verify: </w:t>
            </w:r>
            <w:hyperlink r:id="rId12">
              <w:r>
                <w:rPr>
                  <w:rFonts w:ascii="Liberation Serif" w:hAnsi="Liberation Serif" w:cs="Liberation Serif"/>
                  <w:sz w:val="20"/>
                  <w:szCs w:val="20"/>
                  <w:color w:val="1F5774"/>
                  <w:u w:val="single"/>
                </w:rPr>
                <w:t>Arabic / Jalandhari</w:t>
              </w:r>
            </w:hyperlink>
            <w:r>
              <w:rPr>
                <w:rFonts w:ascii="Liberation Serif" w:hAnsi="Liberation Serif" w:eastAsia="Liberation Serif" w:cs="Liberation Serif"/>
                <w:b w:val="0"/>
                <w:i w:val="0"/>
                <w:sz w:val="19"/>
                <w:szCs w:val="19"/>
                <w:lang w:val="en-GB" w:bidi="ur-PK"/>
              </w:rPr>
              <w:t xml:space="preserve">  |  </w:t>
            </w:r>
            <w:hyperlink r:id="rId12">
              <w:r>
                <w:rPr>
                  <w:rFonts w:ascii="Liberation Serif" w:hAnsi="Liberation Serif" w:cs="Liberation Serif"/>
                  <w:sz w:val="20"/>
                  <w:szCs w:val="20"/>
                  <w:color w:val="1F5774"/>
                  <w:u w:val="single"/>
                </w:rPr>
                <w:t>Sahih International</w:t>
              </w:r>
            </w:hyperlink>
          </w:p>
        </w:tc>
        <w:tc>
          <w:tcPr>
            <w:tcW w:type="dxa" w:w="5089"/>
            <w:vAlign w:val="top"/>
          </w:tcPr>
          <w:p>
            <w:pPr>
              <w:bidi w:val="1"/>
              <w:keepNext w:val="0"/>
              <w:keepLines/>
              <w:widowControl/>
              <w:spacing w:after="40" w:before="0" w:line="247" w:lineRule="auto"/>
              <w:jc w:val="start"/>
            </w:pPr>
            <w:r>
              <w:rPr>
                <w:rFonts w:ascii="Noto Naskh Arabic" w:hAnsi="Noto Naskh Arabic" w:eastAsia="Noto Naskh Arabic" w:cs="Noto Naskh Arabic"/>
                <w:b/>
                <w:i w:val="0"/>
                <w:sz w:val="22"/>
                <w:szCs w:val="22"/>
                <w:lang w:val="ur-PK" w:bidi="ur-PK"/>
                <w:rtl w:val="1"/>
                <w:bCs w:val="1"/>
              </w:rPr>
              <w:t xml:space="preserve">ماخذ: </w:t>
            </w:r>
            <w:r>
              <w:rPr>
                <w:rFonts w:ascii="Noto Naskh Arabic" w:hAnsi="Noto Naskh Arabic" w:eastAsia="Noto Naskh Arabic" w:cs="Noto Naskh Arabic"/>
                <w:b w:val="0"/>
                <w:i w:val="0"/>
                <w:sz w:val="22"/>
                <w:szCs w:val="22"/>
                <w:lang w:val="ur-PK" w:bidi="ur-PK"/>
                <w:rtl w:val="1"/>
              </w:rPr>
              <w:t>قرآنِ کریم، سورۃ البقرہ (2)، آیت 31۔</w:t>
            </w:r>
          </w:p>
          <w:p>
            <w:pPr>
              <w:bidi w:val="1"/>
              <w:keepNext w:val="0"/>
              <w:keepLines/>
              <w:widowControl/>
              <w:spacing w:after="40" w:before="0" w:line="247" w:lineRule="auto"/>
              <w:jc w:val="start"/>
            </w:pPr>
            <w:r>
              <w:rPr>
                <w:rFonts w:ascii="Noto Naskh Arabic" w:hAnsi="Noto Naskh Arabic" w:eastAsia="Noto Naskh Arabic" w:cs="Noto Naskh Arabic"/>
                <w:b/>
                <w:i w:val="0"/>
                <w:sz w:val="22"/>
                <w:szCs w:val="22"/>
                <w:lang w:val="ur-PK" w:bidi="ur-PK"/>
                <w:rtl w:val="1"/>
                <w:bCs w:val="1"/>
              </w:rPr>
              <w:t xml:space="preserve">شائع شدہ اردو اقتباس: </w:t>
            </w:r>
            <w:r>
              <w:rPr>
                <w:rFonts w:ascii="Noto Naskh Arabic" w:hAnsi="Noto Naskh Arabic" w:eastAsia="Noto Naskh Arabic" w:cs="Noto Naskh Arabic"/>
                <w:b w:val="0"/>
                <w:i w:val="0"/>
                <w:sz w:val="22"/>
                <w:szCs w:val="22"/>
                <w:lang w:val="ur-PK" w:bidi="ur-PK"/>
                <w:rtl w:val="1"/>
              </w:rPr>
              <w:t>اور اس نے آدم کو سب (چیزوں کے) نام سکھائے</w:t>
            </w:r>
          </w:p>
          <w:p>
            <w:pPr>
              <w:bidi w:val="1"/>
              <w:keepNext w:val="0"/>
              <w:keepLines/>
              <w:widowControl/>
              <w:spacing w:after="40" w:before="0" w:line="247" w:lineRule="auto"/>
              <w:jc w:val="start"/>
            </w:pPr>
            <w:r>
              <w:rPr>
                <w:rFonts w:ascii="Noto Naskh Arabic" w:hAnsi="Noto Naskh Arabic" w:eastAsia="Noto Naskh Arabic" w:cs="Noto Naskh Arabic"/>
                <w:b/>
                <w:i w:val="0"/>
                <w:sz w:val="20"/>
                <w:szCs w:val="20"/>
                <w:lang w:val="ur-PK" w:bidi="ur-PK"/>
                <w:rtl w:val="1"/>
                <w:bCs w:val="1"/>
              </w:rPr>
              <w:t xml:space="preserve">تراجم / حیثیت: </w:t>
            </w:r>
            <w:r>
              <w:rPr>
                <w:rFonts w:ascii="Noto Naskh Arabic" w:hAnsi="Noto Naskh Arabic" w:eastAsia="Noto Naskh Arabic" w:cs="Noto Naskh Arabic"/>
                <w:b w:val="0"/>
                <w:i w:val="0"/>
                <w:sz w:val="20"/>
                <w:szCs w:val="20"/>
                <w:lang w:val="ur-PK" w:bidi="ur-PK"/>
                <w:rtl w:val="1"/>
              </w:rPr>
              <w:t>صحیح انٹرنیشنل (انگریزی)؛ فتح محمد جالندھری (اردو)۔ عربی اور دونوں اقتباسات ذیل کے روابط سے جانچے گئے ہیں۔</w:t>
            </w:r>
          </w:p>
          <w:p>
            <w:pPr>
              <w:bidi w:val="1"/>
              <w:keepNext w:val="0"/>
              <w:keepLines/>
              <w:widowControl/>
              <w:spacing w:after="40" w:before="0" w:line="247" w:lineRule="auto"/>
              <w:jc w:val="start"/>
            </w:pPr>
            <w:r>
              <w:rPr>
                <w:rFonts w:ascii="Noto Naskh Arabic" w:hAnsi="Noto Naskh Arabic" w:eastAsia="Noto Naskh Arabic" w:cs="Noto Naskh Arabic"/>
                <w:b/>
                <w:i w:val="0"/>
                <w:sz w:val="22"/>
                <w:szCs w:val="22"/>
                <w:lang w:val="ur-PK" w:bidi="ur-PK"/>
                <w:rtl w:val="1"/>
                <w:bCs w:val="1"/>
              </w:rPr>
              <w:t xml:space="preserve">مطابقت: </w:t>
            </w:r>
            <w:r>
              <w:rPr>
                <w:rFonts w:ascii="Noto Naskh Arabic" w:hAnsi="Noto Naskh Arabic" w:eastAsia="Noto Naskh Arabic" w:cs="Noto Naskh Arabic"/>
                <w:b w:val="0"/>
                <w:i w:val="0"/>
                <w:sz w:val="22"/>
                <w:szCs w:val="22"/>
                <w:lang w:val="ur-PK" w:bidi="ur-PK"/>
                <w:rtl w:val="1"/>
              </w:rPr>
              <w:t>آدم کو عطا کردہ علم انسانی امتیاز کی علمی جہت واضح کرتا ہے؛ یہ مخصوص علوم کی فہرست نہیں۔</w:t>
            </w:r>
          </w:p>
          <w:p>
            <w:pPr>
              <w:bidi w:val="1"/>
              <w:keepNext w:val="0"/>
              <w:keepLines/>
              <w:widowControl/>
              <w:spacing w:after="40" w:before="0" w:line="247" w:lineRule="auto"/>
              <w:jc w:val="start"/>
            </w:pPr>
            <w:r>
              <w:rPr>
                <w:rFonts w:ascii="Noto Naskh Arabic" w:hAnsi="Noto Naskh Arabic" w:eastAsia="Noto Naskh Arabic" w:cs="Noto Naskh Arabic"/>
                <w:b/>
                <w:i w:val="0"/>
                <w:sz w:val="20"/>
                <w:szCs w:val="20"/>
                <w:lang w:val="ur-PK" w:bidi="ur-PK"/>
                <w:rtl w:val="1"/>
                <w:bCs w:val="1"/>
              </w:rPr>
              <w:t xml:space="preserve">بہترین استعمال: </w:t>
            </w:r>
            <w:r>
              <w:rPr>
                <w:rFonts w:ascii="Noto Naskh Arabic" w:hAnsi="Noto Naskh Arabic" w:eastAsia="Noto Naskh Arabic" w:cs="Noto Naskh Arabic"/>
                <w:b w:val="0"/>
                <w:i w:val="0"/>
                <w:sz w:val="20"/>
                <w:szCs w:val="20"/>
                <w:lang w:val="ur-PK" w:bidi="ur-PK"/>
                <w:rtl w:val="1"/>
              </w:rPr>
              <w:t>تعریف / تصوری بنیاد۔</w:t>
            </w:r>
          </w:p>
          <w:p>
            <w:pPr>
              <w:bidi w:val="1"/>
              <w:keepNext w:val="0"/>
              <w:keepLines/>
              <w:widowControl/>
              <w:spacing w:after="0" w:before="0" w:line="247" w:lineRule="auto"/>
              <w:jc w:val="start"/>
            </w:pPr>
            <w:r>
              <w:rPr>
                <w:rFonts w:ascii="Noto Naskh Arabic" w:hAnsi="Noto Naskh Arabic" w:eastAsia="Noto Naskh Arabic" w:cs="Noto Naskh Arabic"/>
                <w:b/>
                <w:i w:val="0"/>
                <w:sz w:val="20"/>
                <w:szCs w:val="20"/>
                <w:lang w:val="ur-PK" w:bidi="ur-PK"/>
                <w:rtl w:val="1"/>
                <w:bCs w:val="1"/>
              </w:rPr>
              <w:t xml:space="preserve">تصدیق: </w:t>
            </w:r>
            <w:hyperlink r:id="rId12">
              <w:r>
                <w:rPr>
                  <w:rFonts w:ascii="Noto Naskh Arabic" w:hAnsi="Noto Naskh Arabic" w:cs="Noto Naskh Arabic"/>
                  <w:sz w:val="20"/>
                  <w:szCs w:val="20"/>
                  <w:color w:val="1F5774"/>
                  <w:u w:val="single"/>
                  <w:rtl w:val="1"/>
                </w:rPr>
                <w:t>عربی / جالندھری</w:t>
              </w:r>
            </w:hyperlink>
            <w:r>
              <w:rPr>
                <w:rFonts w:ascii="Noto Naskh Arabic" w:hAnsi="Noto Naskh Arabic" w:eastAsia="Noto Naskh Arabic" w:cs="Noto Naskh Arabic"/>
                <w:b w:val="0"/>
                <w:i w:val="0"/>
                <w:sz w:val="20"/>
                <w:szCs w:val="20"/>
                <w:lang w:val="ur-PK" w:bidi="ur-PK"/>
                <w:rtl w:val="1"/>
              </w:rPr>
              <w:t xml:space="preserve">  |  </w:t>
            </w:r>
            <w:hyperlink r:id="rId12">
              <w:r>
                <w:rPr>
                  <w:rFonts w:ascii="Noto Naskh Arabic" w:hAnsi="Noto Naskh Arabic" w:cs="Noto Naskh Arabic"/>
                  <w:sz w:val="20"/>
                  <w:szCs w:val="20"/>
                  <w:color w:val="1F5774"/>
                  <w:u w:val="single"/>
                  <w:rtl w:val="1"/>
                </w:rPr>
                <w:t>صحیح انٹرنیشنل</w:t>
              </w:r>
            </w:hyperlink>
          </w:p>
        </w:tc>
      </w:tr>
    </w:tbl>
    <w:p>
      <w:pPr>
        <w:spacing w:after="0" w:before="0" w:line="80" w:lineRule="exact"/>
      </w:pPr>
      <w:r>
        <w:rPr>
          <w:rFonts w:ascii="Liberation Serif" w:hAnsi="Liberation Serif" w:eastAsia="Liberation Serif" w:cs="Liberation Serif"/>
          <w:b w:val="0"/>
          <w:i w:val="0"/>
          <w:sz w:val="2"/>
          <w:szCs w:val="2"/>
          <w:lang w:val="en-GB" w:bidi="ur-PK"/>
        </w:rPr>
      </w:r>
    </w:p>
    <w:tbl>
      <w:tblPr>
        <w:tblW w:type="auto" w:w="0"/>
        <w:jc w:val="center"/>
        <w:tblLayout w:type="fixed"/>
        <w:tblLook w:firstColumn="1" w:firstRow="1" w:lastColumn="0" w:lastRow="0" w:noHBand="0" w:noVBand="1" w:val="04A0"/>
        <w:tblLayout w:type="fixed"/>
        <w:tblBorders>
          <w:top w:val="single" w:sz="4" w:color="CCD5DC"/>
          <w:left w:val="single" w:sz="4" w:color="CCD5DC"/>
          <w:bottom w:val="single" w:sz="4" w:color="CCD5DC"/>
          <w:right w:val="single" w:sz="4" w:color="CCD5DC"/>
          <w:insideH w:val="single" w:sz="4" w:color="CCD5DC"/>
          <w:insideV w:val="single" w:sz="4" w:color="CCD5DC"/>
        </w:tblBorders>
        <w:tblCellMar>
          <w:top w:w="60" w:type="dxa"/>
          <w:bottom w:w="60" w:type="dxa"/>
          <w:left w:w="100" w:type="dxa"/>
          <w:right w:w="100" w:type="dxa"/>
        </w:tblCellMar>
      </w:tblPr>
      <w:tblGrid>
        <w:gridCol w:w="5089"/>
        <w:gridCol w:w="5089"/>
      </w:tblGrid>
      <w:tr>
        <w:trPr>
          <w:cantSplit/>
        </w:trPr>
        <w:tc>
          <w:tcPr>
            <w:tcW w:type="dxa" w:w="5089"/>
            <w:vAlign w:val="top"/>
            <w:shd w:fill="EDF2F5"/>
          </w:tcPr>
          <w:p>
            <w:pPr>
              <w:keepNext/>
              <w:keepLines/>
              <w:widowControl/>
              <w:spacing w:after="40" w:before="0" w:line="247" w:lineRule="auto"/>
              <w:jc w:val="left"/>
            </w:pPr>
            <w:r>
              <w:rPr>
                <w:rFonts w:ascii="Liberation Serif" w:hAnsi="Liberation Serif" w:eastAsia="Liberation Serif" w:cs="Liberation Serif"/>
                <w:b/>
                <w:i w:val="0"/>
                <w:color w:val="334E62"/>
                <w:sz w:val="19"/>
                <w:szCs w:val="19"/>
                <w:lang w:val="en-GB" w:bidi="ur-PK"/>
              </w:rPr>
              <w:t>Reference 003  |  Qur’an</w:t>
            </w:r>
          </w:p>
          <w:p>
            <w:pPr>
              <w:keepNext/>
              <w:keepLines/>
              <w:widowControl/>
              <w:spacing w:after="40" w:before="0" w:line="247" w:lineRule="auto"/>
              <w:jc w:val="left"/>
            </w:pPr>
            <w:r>
              <w:rPr>
                <w:rFonts w:ascii="Liberation Serif" w:hAnsi="Liberation Serif" w:eastAsia="Liberation Serif" w:cs="Liberation Serif"/>
                <w:b/>
                <w:i w:val="0"/>
                <w:sz w:val="22"/>
                <w:szCs w:val="22"/>
                <w:lang w:val="en-GB" w:bidi="ur-PK"/>
              </w:rPr>
              <w:t>Language and cultural diversity</w:t>
            </w:r>
          </w:p>
          <w:p>
            <w:pPr>
              <w:keepNext/>
              <w:keepLines/>
              <w:widowControl/>
              <w:spacing w:after="0" w:before="0" w:line="247" w:lineRule="auto"/>
              <w:jc w:val="left"/>
            </w:pPr>
            <w:r>
              <w:rPr>
                <w:rFonts w:ascii="Liberation Serif" w:hAnsi="Liberation Serif" w:eastAsia="Liberation Serif" w:cs="Liberation Serif"/>
                <w:b w:val="0"/>
                <w:i w:val="0"/>
                <w:color w:val="54636E"/>
                <w:sz w:val="18"/>
                <w:szCs w:val="18"/>
                <w:lang w:val="en-GB" w:bidi="ur-PK"/>
              </w:rPr>
              <w:t>Arabic below: contiguous excerpt.</w:t>
            </w:r>
          </w:p>
        </w:tc>
        <w:tc>
          <w:tcPr>
            <w:tcW w:type="dxa" w:w="5089"/>
            <w:vAlign w:val="top"/>
            <w:shd w:fill="EDF2F5"/>
          </w:tcPr>
          <w:p>
            <w:pPr>
              <w:bidi w:val="1"/>
              <w:keepNext/>
              <w:keepLines/>
              <w:widowControl/>
              <w:spacing w:after="40" w:before="0" w:line="247" w:lineRule="auto"/>
              <w:jc w:val="start"/>
            </w:pPr>
            <w:r>
              <w:rPr>
                <w:rFonts w:ascii="Noto Naskh Arabic" w:hAnsi="Noto Naskh Arabic" w:eastAsia="Noto Naskh Arabic" w:cs="Noto Naskh Arabic"/>
                <w:b/>
                <w:i w:val="0"/>
                <w:color w:val="334E62"/>
                <w:sz w:val="20"/>
                <w:szCs w:val="20"/>
                <w:lang w:val="ur-PK" w:bidi="ur-PK"/>
                <w:rtl w:val="1"/>
                <w:bCs w:val="1"/>
              </w:rPr>
              <w:t>حوالہ 003  |  قرآنِ کریم</w:t>
            </w:r>
          </w:p>
          <w:p>
            <w:pPr>
              <w:bidi w:val="1"/>
              <w:keepNext/>
              <w:keepLines/>
              <w:widowControl/>
              <w:spacing w:after="40" w:before="0" w:line="247" w:lineRule="auto"/>
              <w:jc w:val="start"/>
            </w:pPr>
            <w:r>
              <w:rPr>
                <w:rFonts w:ascii="Noto Naskh Arabic" w:hAnsi="Noto Naskh Arabic" w:eastAsia="Noto Naskh Arabic" w:cs="Noto Naskh Arabic"/>
                <w:b/>
                <w:i w:val="0"/>
                <w:sz w:val="23"/>
                <w:szCs w:val="23"/>
                <w:lang w:val="ur-PK" w:bidi="ur-PK"/>
                <w:rtl w:val="1"/>
                <w:bCs w:val="1"/>
              </w:rPr>
              <w:t>زبان اور ثقافتی تنوع</w:t>
            </w:r>
          </w:p>
          <w:p>
            <w:pPr>
              <w:bidi w:val="1"/>
              <w:keepNext/>
              <w:keepLines/>
              <w:widowControl/>
              <w:spacing w:after="0" w:before="0" w:line="247" w:lineRule="auto"/>
              <w:jc w:val="start"/>
            </w:pPr>
            <w:r>
              <w:rPr>
                <w:rFonts w:ascii="Noto Naskh Arabic" w:hAnsi="Noto Naskh Arabic" w:eastAsia="Noto Naskh Arabic" w:cs="Noto Naskh Arabic"/>
                <w:b w:val="0"/>
                <w:i w:val="0"/>
                <w:color w:val="54636E"/>
                <w:sz w:val="19"/>
                <w:szCs w:val="19"/>
                <w:lang w:val="ur-PK" w:bidi="ur-PK"/>
                <w:rtl w:val="1"/>
              </w:rPr>
              <w:t>ذیل میں عربی: متصل اقتباس۔</w:t>
            </w:r>
          </w:p>
        </w:tc>
      </w:tr>
      <w:tr>
        <w:trPr>
          <w:cantSplit/>
        </w:trPr>
        <w:tc>
          <w:tcPr>
            <w:tcW w:type="dxa" w:w="10178"/>
            <w:gridSpan w:val="2"/>
            <w:vAlign w:val="top"/>
            <w:shd w:fill="F8F9FA"/>
          </w:tcPr>
          <w:p>
            <w:pPr>
              <w:bidi w:val="1"/>
              <w:keepNext/>
              <w:keepLines/>
              <w:widowControl/>
              <w:spacing w:after="20" w:before="20" w:line="247" w:lineRule="auto"/>
              <w:jc w:val="center"/>
            </w:pPr>
            <w:r>
              <w:rPr>
                <w:rFonts w:ascii="Noto Naskh Arabic" w:hAnsi="Noto Naskh Arabic" w:eastAsia="Noto Naskh Arabic" w:cs="Noto Naskh Arabic"/>
                <w:b w:val="0"/>
                <w:i w:val="0"/>
                <w:sz w:val="25"/>
                <w:szCs w:val="25"/>
                <w:lang w:val="ar-SA" w:bidi="ar-SA"/>
                <w:rtl w:val="1"/>
              </w:rPr>
              <w:t>وَاخْتِلَافُ أَلْسِنَتِكُمْ وَأَلْوَانِكُمْ</w:t>
            </w:r>
          </w:p>
        </w:tc>
      </w:tr>
      <w:tr>
        <w:trPr>
          <w:cantSplit/>
        </w:trPr>
        <w:tc>
          <w:tcPr>
            <w:tcW w:type="dxa" w:w="5089"/>
            <w:vAlign w:val="top"/>
          </w:tcPr>
          <w:p>
            <w:pPr>
              <w:keepNext w:val="0"/>
              <w:keepLines/>
              <w:widowControl/>
              <w:spacing w:after="40" w:before="0" w:line="247" w:lineRule="auto"/>
              <w:jc w:val="left"/>
            </w:pPr>
            <w:r>
              <w:rPr>
                <w:rFonts w:ascii="Liberation Serif" w:hAnsi="Liberation Serif" w:eastAsia="Liberation Serif" w:cs="Liberation Serif"/>
                <w:b/>
                <w:i w:val="0"/>
                <w:sz w:val="21"/>
                <w:szCs w:val="21"/>
                <w:lang w:val="en-GB" w:bidi="ur-PK"/>
              </w:rPr>
              <w:t xml:space="preserve">Source: </w:t>
            </w:r>
            <w:r>
              <w:rPr>
                <w:rFonts w:ascii="Liberation Serif" w:hAnsi="Liberation Serif" w:eastAsia="Liberation Serif" w:cs="Liberation Serif"/>
                <w:b w:val="0"/>
                <w:i w:val="0"/>
                <w:sz w:val="21"/>
                <w:szCs w:val="21"/>
                <w:lang w:val="en-GB" w:bidi="ur-PK"/>
              </w:rPr>
              <w:t>Qur’an, Surah Al-Rum (30), ayah 22.</w:t>
            </w:r>
          </w:p>
          <w:p>
            <w:pPr>
              <w:keepNext w:val="0"/>
              <w:keepLines/>
              <w:widowControl/>
              <w:spacing w:after="40" w:before="0" w:line="247" w:lineRule="auto"/>
              <w:jc w:val="left"/>
            </w:pPr>
            <w:r>
              <w:rPr>
                <w:rFonts w:ascii="Liberation Serif" w:hAnsi="Liberation Serif" w:eastAsia="Liberation Serif" w:cs="Liberation Serif"/>
                <w:b/>
                <w:i w:val="0"/>
                <w:sz w:val="21"/>
                <w:szCs w:val="21"/>
                <w:lang w:val="en-GB" w:bidi="ur-PK"/>
              </w:rPr>
              <w:t xml:space="preserve">Published English excerpt: </w:t>
            </w:r>
            <w:r>
              <w:rPr>
                <w:rFonts w:ascii="Liberation Serif" w:hAnsi="Liberation Serif" w:eastAsia="Liberation Serif" w:cs="Liberation Serif"/>
                <w:b w:val="0"/>
                <w:i w:val="0"/>
                <w:sz w:val="21"/>
                <w:szCs w:val="21"/>
                <w:lang w:val="en-GB" w:bidi="ur-PK"/>
              </w:rPr>
              <w:t>the diversity of your languages and your colors.</w:t>
            </w:r>
          </w:p>
          <w:p>
            <w:pPr>
              <w:keepNext w:val="0"/>
              <w:keepLines/>
              <w:widowControl/>
              <w:spacing w:after="40" w:before="0" w:line="247" w:lineRule="auto"/>
              <w:jc w:val="left"/>
            </w:pPr>
            <w:r>
              <w:rPr>
                <w:rFonts w:ascii="Liberation Serif" w:hAnsi="Liberation Serif" w:eastAsia="Liberation Serif" w:cs="Liberation Serif"/>
                <w:b/>
                <w:i w:val="0"/>
                <w:sz w:val="19"/>
                <w:szCs w:val="19"/>
                <w:lang w:val="en-GB" w:bidi="ur-PK"/>
              </w:rPr>
              <w:t xml:space="preserve">Translations / status: </w:t>
            </w:r>
            <w:r>
              <w:rPr>
                <w:rFonts w:ascii="Liberation Serif" w:hAnsi="Liberation Serif" w:eastAsia="Liberation Serif" w:cs="Liberation Serif"/>
                <w:b w:val="0"/>
                <w:i w:val="0"/>
                <w:sz w:val="19"/>
                <w:szCs w:val="19"/>
                <w:lang w:val="en-GB" w:bidi="ur-PK"/>
              </w:rPr>
              <w:t>Sahih International (English); Fateh Muhammad Jalandhari (Urdu). Arabic and both excerpts checked at the links below.</w:t>
            </w:r>
          </w:p>
          <w:p>
            <w:pPr>
              <w:keepNext w:val="0"/>
              <w:keepLines/>
              <w:widowControl/>
              <w:spacing w:after="40" w:before="0" w:line="247" w:lineRule="auto"/>
              <w:jc w:val="left"/>
            </w:pPr>
            <w:r>
              <w:rPr>
                <w:rFonts w:ascii="Liberation Serif" w:hAnsi="Liberation Serif" w:eastAsia="Liberation Serif" w:cs="Liberation Serif"/>
                <w:b/>
                <w:i w:val="0"/>
                <w:sz w:val="21"/>
                <w:szCs w:val="21"/>
                <w:lang w:val="en-GB" w:bidi="ur-PK"/>
              </w:rPr>
              <w:t xml:space="preserve">Relevance: </w:t>
            </w:r>
            <w:r>
              <w:rPr>
                <w:rFonts w:ascii="Liberation Serif" w:hAnsi="Liberation Serif" w:eastAsia="Liberation Serif" w:cs="Liberation Serif"/>
                <w:b w:val="0"/>
                <w:i w:val="0"/>
                <w:sz w:val="21"/>
                <w:szCs w:val="21"/>
                <w:lang w:val="en-GB" w:bidi="ur-PK"/>
              </w:rPr>
              <w:t>Linguistic and physical diversity is presented among divine signs. Cultural unity therefore need not mean one language or ethnicity.</w:t>
            </w:r>
          </w:p>
          <w:p>
            <w:pPr>
              <w:keepNext w:val="0"/>
              <w:keepLines/>
              <w:widowControl/>
              <w:spacing w:after="40" w:before="0" w:line="247" w:lineRule="auto"/>
              <w:jc w:val="left"/>
            </w:pPr>
            <w:r>
              <w:rPr>
                <w:rFonts w:ascii="Liberation Serif" w:hAnsi="Liberation Serif" w:eastAsia="Liberation Serif" w:cs="Liberation Serif"/>
                <w:b/>
                <w:i w:val="0"/>
                <w:sz w:val="19"/>
                <w:szCs w:val="19"/>
                <w:lang w:val="en-GB" w:bidi="ur-PK"/>
              </w:rPr>
              <w:t xml:space="preserve">Best use: </w:t>
            </w:r>
            <w:r>
              <w:rPr>
                <w:rFonts w:ascii="Liberation Serif" w:hAnsi="Liberation Serif" w:eastAsia="Liberation Serif" w:cs="Liberation Serif"/>
                <w:b w:val="0"/>
                <w:i w:val="0"/>
                <w:sz w:val="19"/>
                <w:szCs w:val="19"/>
                <w:lang w:val="en-GB" w:bidi="ur-PK"/>
              </w:rPr>
              <w:t>definition / conceptual framework.</w:t>
            </w:r>
          </w:p>
          <w:p>
            <w:pPr>
              <w:keepNext w:val="0"/>
              <w:keepLines/>
              <w:widowControl/>
              <w:spacing w:after="0" w:before="0" w:line="247" w:lineRule="auto"/>
              <w:jc w:val="left"/>
            </w:pPr>
            <w:r>
              <w:rPr>
                <w:rFonts w:ascii="Liberation Serif" w:hAnsi="Liberation Serif" w:eastAsia="Liberation Serif" w:cs="Liberation Serif"/>
                <w:b/>
                <w:i w:val="0"/>
                <w:sz w:val="19"/>
                <w:szCs w:val="19"/>
                <w:lang w:val="en-GB" w:bidi="ur-PK"/>
              </w:rPr>
              <w:t xml:space="preserve">Verify: </w:t>
            </w:r>
            <w:hyperlink r:id="rId13">
              <w:r>
                <w:rPr>
                  <w:rFonts w:ascii="Liberation Serif" w:hAnsi="Liberation Serif" w:cs="Liberation Serif"/>
                  <w:sz w:val="20"/>
                  <w:szCs w:val="20"/>
                  <w:color w:val="1F5774"/>
                  <w:u w:val="single"/>
                </w:rPr>
                <w:t>Arabic / Jalandhari</w:t>
              </w:r>
            </w:hyperlink>
            <w:r>
              <w:rPr>
                <w:rFonts w:ascii="Liberation Serif" w:hAnsi="Liberation Serif" w:eastAsia="Liberation Serif" w:cs="Liberation Serif"/>
                <w:b w:val="0"/>
                <w:i w:val="0"/>
                <w:sz w:val="19"/>
                <w:szCs w:val="19"/>
                <w:lang w:val="en-GB" w:bidi="ur-PK"/>
              </w:rPr>
              <w:t xml:space="preserve">  |  </w:t>
            </w:r>
            <w:hyperlink r:id="rId13">
              <w:r>
                <w:rPr>
                  <w:rFonts w:ascii="Liberation Serif" w:hAnsi="Liberation Serif" w:cs="Liberation Serif"/>
                  <w:sz w:val="20"/>
                  <w:szCs w:val="20"/>
                  <w:color w:val="1F5774"/>
                  <w:u w:val="single"/>
                </w:rPr>
                <w:t>Sahih International</w:t>
              </w:r>
            </w:hyperlink>
          </w:p>
        </w:tc>
        <w:tc>
          <w:tcPr>
            <w:tcW w:type="dxa" w:w="5089"/>
            <w:vAlign w:val="top"/>
          </w:tcPr>
          <w:p>
            <w:pPr>
              <w:bidi w:val="1"/>
              <w:keepNext w:val="0"/>
              <w:keepLines/>
              <w:widowControl/>
              <w:spacing w:after="40" w:before="0" w:line="247" w:lineRule="auto"/>
              <w:jc w:val="start"/>
            </w:pPr>
            <w:r>
              <w:rPr>
                <w:rFonts w:ascii="Noto Naskh Arabic" w:hAnsi="Noto Naskh Arabic" w:eastAsia="Noto Naskh Arabic" w:cs="Noto Naskh Arabic"/>
                <w:b/>
                <w:i w:val="0"/>
                <w:sz w:val="22"/>
                <w:szCs w:val="22"/>
                <w:lang w:val="ur-PK" w:bidi="ur-PK"/>
                <w:rtl w:val="1"/>
                <w:bCs w:val="1"/>
              </w:rPr>
              <w:t xml:space="preserve">ماخذ: </w:t>
            </w:r>
            <w:r>
              <w:rPr>
                <w:rFonts w:ascii="Noto Naskh Arabic" w:hAnsi="Noto Naskh Arabic" w:eastAsia="Noto Naskh Arabic" w:cs="Noto Naskh Arabic"/>
                <w:b w:val="0"/>
                <w:i w:val="0"/>
                <w:sz w:val="22"/>
                <w:szCs w:val="22"/>
                <w:lang w:val="ur-PK" w:bidi="ur-PK"/>
                <w:rtl w:val="1"/>
              </w:rPr>
              <w:t>قرآنِ کریم، سورۃ الروم (30)، آیت 22۔</w:t>
            </w:r>
          </w:p>
          <w:p>
            <w:pPr>
              <w:bidi w:val="1"/>
              <w:keepNext w:val="0"/>
              <w:keepLines/>
              <w:widowControl/>
              <w:spacing w:after="40" w:before="0" w:line="247" w:lineRule="auto"/>
              <w:jc w:val="start"/>
            </w:pPr>
            <w:r>
              <w:rPr>
                <w:rFonts w:ascii="Noto Naskh Arabic" w:hAnsi="Noto Naskh Arabic" w:eastAsia="Noto Naskh Arabic" w:cs="Noto Naskh Arabic"/>
                <w:b/>
                <w:i w:val="0"/>
                <w:sz w:val="22"/>
                <w:szCs w:val="22"/>
                <w:lang w:val="ur-PK" w:bidi="ur-PK"/>
                <w:rtl w:val="1"/>
                <w:bCs w:val="1"/>
              </w:rPr>
              <w:t xml:space="preserve">شائع شدہ اردو اقتباس: </w:t>
            </w:r>
            <w:r>
              <w:rPr>
                <w:rFonts w:ascii="Noto Naskh Arabic" w:hAnsi="Noto Naskh Arabic" w:eastAsia="Noto Naskh Arabic" w:cs="Noto Naskh Arabic"/>
                <w:b w:val="0"/>
                <w:i w:val="0"/>
                <w:sz w:val="22"/>
                <w:szCs w:val="22"/>
                <w:lang w:val="ur-PK" w:bidi="ur-PK"/>
                <w:rtl w:val="1"/>
              </w:rPr>
              <w:t>اور تمہاری زبانوں اور رنگوں کا جدا جدا ہونا۔</w:t>
            </w:r>
          </w:p>
          <w:p>
            <w:pPr>
              <w:bidi w:val="1"/>
              <w:keepNext w:val="0"/>
              <w:keepLines/>
              <w:widowControl/>
              <w:spacing w:after="40" w:before="0" w:line="247" w:lineRule="auto"/>
              <w:jc w:val="start"/>
            </w:pPr>
            <w:r>
              <w:rPr>
                <w:rFonts w:ascii="Noto Naskh Arabic" w:hAnsi="Noto Naskh Arabic" w:eastAsia="Noto Naskh Arabic" w:cs="Noto Naskh Arabic"/>
                <w:b/>
                <w:i w:val="0"/>
                <w:sz w:val="20"/>
                <w:szCs w:val="20"/>
                <w:lang w:val="ur-PK" w:bidi="ur-PK"/>
                <w:rtl w:val="1"/>
                <w:bCs w:val="1"/>
              </w:rPr>
              <w:t xml:space="preserve">تراجم / حیثیت: </w:t>
            </w:r>
            <w:r>
              <w:rPr>
                <w:rFonts w:ascii="Noto Naskh Arabic" w:hAnsi="Noto Naskh Arabic" w:eastAsia="Noto Naskh Arabic" w:cs="Noto Naskh Arabic"/>
                <w:b w:val="0"/>
                <w:i w:val="0"/>
                <w:sz w:val="20"/>
                <w:szCs w:val="20"/>
                <w:lang w:val="ur-PK" w:bidi="ur-PK"/>
                <w:rtl w:val="1"/>
              </w:rPr>
              <w:t>صحیح انٹرنیشنل (انگریزی)؛ فتح محمد جالندھری (اردو)۔ عربی اور دونوں اقتباسات ذیل کے روابط سے جانچے گئے ہیں۔</w:t>
            </w:r>
          </w:p>
          <w:p>
            <w:pPr>
              <w:bidi w:val="1"/>
              <w:keepNext w:val="0"/>
              <w:keepLines/>
              <w:widowControl/>
              <w:spacing w:after="40" w:before="0" w:line="247" w:lineRule="auto"/>
              <w:jc w:val="start"/>
            </w:pPr>
            <w:r>
              <w:rPr>
                <w:rFonts w:ascii="Noto Naskh Arabic" w:hAnsi="Noto Naskh Arabic" w:eastAsia="Noto Naskh Arabic" w:cs="Noto Naskh Arabic"/>
                <w:b/>
                <w:i w:val="0"/>
                <w:sz w:val="22"/>
                <w:szCs w:val="22"/>
                <w:lang w:val="ur-PK" w:bidi="ur-PK"/>
                <w:rtl w:val="1"/>
                <w:bCs w:val="1"/>
              </w:rPr>
              <w:t xml:space="preserve">مطابقت: </w:t>
            </w:r>
            <w:r>
              <w:rPr>
                <w:rFonts w:ascii="Noto Naskh Arabic" w:hAnsi="Noto Naskh Arabic" w:eastAsia="Noto Naskh Arabic" w:cs="Noto Naskh Arabic"/>
                <w:b w:val="0"/>
                <w:i w:val="0"/>
                <w:sz w:val="22"/>
                <w:szCs w:val="22"/>
                <w:lang w:val="ur-PK" w:bidi="ur-PK"/>
                <w:rtl w:val="1"/>
              </w:rPr>
              <w:t>لسانی اور جسمانی تنوع کو الٰہی نشانیوں میں شمار کیا گیا ہے؛ ثقافتی وحدت کے لیے ایک زبان یا نسل لازم قرار دینا درست نہیں۔</w:t>
            </w:r>
          </w:p>
          <w:p>
            <w:pPr>
              <w:bidi w:val="1"/>
              <w:keepNext w:val="0"/>
              <w:keepLines/>
              <w:widowControl/>
              <w:spacing w:after="40" w:before="0" w:line="247" w:lineRule="auto"/>
              <w:jc w:val="start"/>
            </w:pPr>
            <w:r>
              <w:rPr>
                <w:rFonts w:ascii="Noto Naskh Arabic" w:hAnsi="Noto Naskh Arabic" w:eastAsia="Noto Naskh Arabic" w:cs="Noto Naskh Arabic"/>
                <w:b/>
                <w:i w:val="0"/>
                <w:sz w:val="20"/>
                <w:szCs w:val="20"/>
                <w:lang w:val="ur-PK" w:bidi="ur-PK"/>
                <w:rtl w:val="1"/>
                <w:bCs w:val="1"/>
              </w:rPr>
              <w:t xml:space="preserve">بہترین استعمال: </w:t>
            </w:r>
            <w:r>
              <w:rPr>
                <w:rFonts w:ascii="Noto Naskh Arabic" w:hAnsi="Noto Naskh Arabic" w:eastAsia="Noto Naskh Arabic" w:cs="Noto Naskh Arabic"/>
                <w:b w:val="0"/>
                <w:i w:val="0"/>
                <w:sz w:val="20"/>
                <w:szCs w:val="20"/>
                <w:lang w:val="ur-PK" w:bidi="ur-PK"/>
                <w:rtl w:val="1"/>
              </w:rPr>
              <w:t>تعریف / تصوری بنیاد۔</w:t>
            </w:r>
          </w:p>
          <w:p>
            <w:pPr>
              <w:bidi w:val="1"/>
              <w:keepNext w:val="0"/>
              <w:keepLines/>
              <w:widowControl/>
              <w:spacing w:after="0" w:before="0" w:line="247" w:lineRule="auto"/>
              <w:jc w:val="start"/>
            </w:pPr>
            <w:r>
              <w:rPr>
                <w:rFonts w:ascii="Noto Naskh Arabic" w:hAnsi="Noto Naskh Arabic" w:eastAsia="Noto Naskh Arabic" w:cs="Noto Naskh Arabic"/>
                <w:b/>
                <w:i w:val="0"/>
                <w:sz w:val="20"/>
                <w:szCs w:val="20"/>
                <w:lang w:val="ur-PK" w:bidi="ur-PK"/>
                <w:rtl w:val="1"/>
                <w:bCs w:val="1"/>
              </w:rPr>
              <w:t xml:space="preserve">تصدیق: </w:t>
            </w:r>
            <w:hyperlink r:id="rId13">
              <w:r>
                <w:rPr>
                  <w:rFonts w:ascii="Noto Naskh Arabic" w:hAnsi="Noto Naskh Arabic" w:cs="Noto Naskh Arabic"/>
                  <w:sz w:val="20"/>
                  <w:szCs w:val="20"/>
                  <w:color w:val="1F5774"/>
                  <w:u w:val="single"/>
                  <w:rtl w:val="1"/>
                </w:rPr>
                <w:t>عربی / جالندھری</w:t>
              </w:r>
            </w:hyperlink>
            <w:r>
              <w:rPr>
                <w:rFonts w:ascii="Noto Naskh Arabic" w:hAnsi="Noto Naskh Arabic" w:eastAsia="Noto Naskh Arabic" w:cs="Noto Naskh Arabic"/>
                <w:b w:val="0"/>
                <w:i w:val="0"/>
                <w:sz w:val="20"/>
                <w:szCs w:val="20"/>
                <w:lang w:val="ur-PK" w:bidi="ur-PK"/>
                <w:rtl w:val="1"/>
              </w:rPr>
              <w:t xml:space="preserve">  |  </w:t>
            </w:r>
            <w:hyperlink r:id="rId13">
              <w:r>
                <w:rPr>
                  <w:rFonts w:ascii="Noto Naskh Arabic" w:hAnsi="Noto Naskh Arabic" w:cs="Noto Naskh Arabic"/>
                  <w:sz w:val="20"/>
                  <w:szCs w:val="20"/>
                  <w:color w:val="1F5774"/>
                  <w:u w:val="single"/>
                  <w:rtl w:val="1"/>
                </w:rPr>
                <w:t>صحیح انٹرنیشنل</w:t>
              </w:r>
            </w:hyperlink>
          </w:p>
        </w:tc>
      </w:tr>
    </w:tbl>
    <w:p>
      <w:pPr>
        <w:spacing w:after="0" w:before="0" w:line="80" w:lineRule="exact"/>
      </w:pPr>
      <w:r>
        <w:rPr>
          <w:rFonts w:ascii="Liberation Serif" w:hAnsi="Liberation Serif" w:eastAsia="Liberation Serif" w:cs="Liberation Serif"/>
          <w:b w:val="0"/>
          <w:i w:val="0"/>
          <w:sz w:val="2"/>
          <w:szCs w:val="2"/>
          <w:lang w:val="en-GB" w:bidi="ur-PK"/>
        </w:rPr>
      </w:r>
    </w:p>
    <w:tbl>
      <w:tblPr>
        <w:tblW w:type="auto" w:w="0"/>
        <w:jc w:val="center"/>
        <w:tblLayout w:type="fixed"/>
        <w:tblLook w:firstColumn="1" w:firstRow="1" w:lastColumn="0" w:lastRow="0" w:noHBand="0" w:noVBand="1" w:val="04A0"/>
        <w:tblLayout w:type="fixed"/>
        <w:tblBorders>
          <w:top w:val="single" w:sz="4" w:color="CCD5DC"/>
          <w:left w:val="single" w:sz="4" w:color="CCD5DC"/>
          <w:bottom w:val="single" w:sz="4" w:color="CCD5DC"/>
          <w:right w:val="single" w:sz="4" w:color="CCD5DC"/>
          <w:insideH w:val="single" w:sz="4" w:color="CCD5DC"/>
          <w:insideV w:val="single" w:sz="4" w:color="CCD5DC"/>
        </w:tblBorders>
        <w:tblCellMar>
          <w:top w:w="60" w:type="dxa"/>
          <w:bottom w:w="60" w:type="dxa"/>
          <w:left w:w="100" w:type="dxa"/>
          <w:right w:w="100" w:type="dxa"/>
        </w:tblCellMar>
      </w:tblPr>
      <w:tblGrid>
        <w:gridCol w:w="5089"/>
        <w:gridCol w:w="5089"/>
      </w:tblGrid>
      <w:tr>
        <w:trPr>
          <w:cantSplit/>
        </w:trPr>
        <w:tc>
          <w:tcPr>
            <w:tcW w:type="dxa" w:w="5089"/>
            <w:vAlign w:val="top"/>
            <w:shd w:fill="EDF2F5"/>
          </w:tcPr>
          <w:p>
            <w:pPr>
              <w:keepNext/>
              <w:keepLines/>
              <w:widowControl/>
              <w:spacing w:after="40" w:before="0" w:line="247" w:lineRule="auto"/>
              <w:jc w:val="left"/>
            </w:pPr>
            <w:r>
              <w:rPr>
                <w:rFonts w:ascii="Liberation Serif" w:hAnsi="Liberation Serif" w:eastAsia="Liberation Serif" w:cs="Liberation Serif"/>
                <w:b/>
                <w:i w:val="0"/>
                <w:color w:val="334E62"/>
                <w:sz w:val="19"/>
                <w:szCs w:val="19"/>
                <w:lang w:val="en-GB" w:bidi="ur-PK"/>
              </w:rPr>
              <w:t>Reference 004  |  Qur’an</w:t>
            </w:r>
          </w:p>
          <w:p>
            <w:pPr>
              <w:keepNext/>
              <w:keepLines/>
              <w:widowControl/>
              <w:spacing w:after="40" w:before="0" w:line="247" w:lineRule="auto"/>
              <w:jc w:val="left"/>
            </w:pPr>
            <w:r>
              <w:rPr>
                <w:rFonts w:ascii="Liberation Serif" w:hAnsi="Liberation Serif" w:eastAsia="Liberation Serif" w:cs="Liberation Serif"/>
                <w:b/>
                <w:i w:val="0"/>
                <w:sz w:val="22"/>
                <w:szCs w:val="22"/>
                <w:lang w:val="en-GB" w:bidi="ur-PK"/>
              </w:rPr>
              <w:t>Settlement and cultivation</w:t>
            </w:r>
          </w:p>
          <w:p>
            <w:pPr>
              <w:keepNext/>
              <w:keepLines/>
              <w:widowControl/>
              <w:spacing w:after="0" w:before="0" w:line="247" w:lineRule="auto"/>
              <w:jc w:val="left"/>
            </w:pPr>
            <w:r>
              <w:rPr>
                <w:rFonts w:ascii="Liberation Serif" w:hAnsi="Liberation Serif" w:eastAsia="Liberation Serif" w:cs="Liberation Serif"/>
                <w:b w:val="0"/>
                <w:i w:val="0"/>
                <w:color w:val="54636E"/>
                <w:sz w:val="18"/>
                <w:szCs w:val="18"/>
                <w:lang w:val="en-GB" w:bidi="ur-PK"/>
              </w:rPr>
              <w:t>Arabic below: contiguous excerpt.</w:t>
            </w:r>
          </w:p>
        </w:tc>
        <w:tc>
          <w:tcPr>
            <w:tcW w:type="dxa" w:w="5089"/>
            <w:vAlign w:val="top"/>
            <w:shd w:fill="EDF2F5"/>
          </w:tcPr>
          <w:p>
            <w:pPr>
              <w:bidi w:val="1"/>
              <w:keepNext/>
              <w:keepLines/>
              <w:widowControl/>
              <w:spacing w:after="40" w:before="0" w:line="247" w:lineRule="auto"/>
              <w:jc w:val="start"/>
            </w:pPr>
            <w:r>
              <w:rPr>
                <w:rFonts w:ascii="Noto Naskh Arabic" w:hAnsi="Noto Naskh Arabic" w:eastAsia="Noto Naskh Arabic" w:cs="Noto Naskh Arabic"/>
                <w:b/>
                <w:i w:val="0"/>
                <w:color w:val="334E62"/>
                <w:sz w:val="20"/>
                <w:szCs w:val="20"/>
                <w:lang w:val="ur-PK" w:bidi="ur-PK"/>
                <w:rtl w:val="1"/>
                <w:bCs w:val="1"/>
              </w:rPr>
              <w:t>حوالہ 004  |  قرآنِ کریم</w:t>
            </w:r>
          </w:p>
          <w:p>
            <w:pPr>
              <w:bidi w:val="1"/>
              <w:keepNext/>
              <w:keepLines/>
              <w:widowControl/>
              <w:spacing w:after="40" w:before="0" w:line="247" w:lineRule="auto"/>
              <w:jc w:val="start"/>
            </w:pPr>
            <w:r>
              <w:rPr>
                <w:rFonts w:ascii="Noto Naskh Arabic" w:hAnsi="Noto Naskh Arabic" w:eastAsia="Noto Naskh Arabic" w:cs="Noto Naskh Arabic"/>
                <w:b/>
                <w:i w:val="0"/>
                <w:sz w:val="23"/>
                <w:szCs w:val="23"/>
                <w:lang w:val="ur-PK" w:bidi="ur-PK"/>
                <w:rtl w:val="1"/>
                <w:bCs w:val="1"/>
              </w:rPr>
              <w:t>آبادکاری اور تعمیر</w:t>
            </w:r>
          </w:p>
          <w:p>
            <w:pPr>
              <w:bidi w:val="1"/>
              <w:keepNext/>
              <w:keepLines/>
              <w:widowControl/>
              <w:spacing w:after="0" w:before="0" w:line="247" w:lineRule="auto"/>
              <w:jc w:val="start"/>
            </w:pPr>
            <w:r>
              <w:rPr>
                <w:rFonts w:ascii="Noto Naskh Arabic" w:hAnsi="Noto Naskh Arabic" w:eastAsia="Noto Naskh Arabic" w:cs="Noto Naskh Arabic"/>
                <w:b w:val="0"/>
                <w:i w:val="0"/>
                <w:color w:val="54636E"/>
                <w:sz w:val="19"/>
                <w:szCs w:val="19"/>
                <w:lang w:val="ur-PK" w:bidi="ur-PK"/>
                <w:rtl w:val="1"/>
              </w:rPr>
              <w:t>ذیل میں عربی: متصل اقتباس۔</w:t>
            </w:r>
          </w:p>
        </w:tc>
      </w:tr>
      <w:tr>
        <w:trPr>
          <w:cantSplit/>
        </w:trPr>
        <w:tc>
          <w:tcPr>
            <w:tcW w:type="dxa" w:w="10178"/>
            <w:gridSpan w:val="2"/>
            <w:vAlign w:val="top"/>
            <w:shd w:fill="F8F9FA"/>
          </w:tcPr>
          <w:p>
            <w:pPr>
              <w:bidi w:val="1"/>
              <w:keepNext/>
              <w:keepLines/>
              <w:widowControl/>
              <w:spacing w:after="20" w:before="20" w:line="247" w:lineRule="auto"/>
              <w:jc w:val="center"/>
            </w:pPr>
            <w:r>
              <w:rPr>
                <w:rFonts w:ascii="Noto Naskh Arabic" w:hAnsi="Noto Naskh Arabic" w:eastAsia="Noto Naskh Arabic" w:cs="Noto Naskh Arabic"/>
                <w:b w:val="0"/>
                <w:i w:val="0"/>
                <w:sz w:val="25"/>
                <w:szCs w:val="25"/>
                <w:lang w:val="ar-SA" w:bidi="ar-SA"/>
                <w:rtl w:val="1"/>
              </w:rPr>
              <w:t>هُوَ أَنشَأَكُم مِّنَ الْأَرْضِ وَاسْتَعْمَرَكُمْ فِيهَا</w:t>
            </w:r>
          </w:p>
        </w:tc>
      </w:tr>
      <w:tr>
        <w:trPr>
          <w:cantSplit/>
        </w:trPr>
        <w:tc>
          <w:tcPr>
            <w:tcW w:type="dxa" w:w="5089"/>
            <w:vAlign w:val="top"/>
          </w:tcPr>
          <w:p>
            <w:pPr>
              <w:keepNext w:val="0"/>
              <w:keepLines/>
              <w:widowControl/>
              <w:spacing w:after="40" w:before="0" w:line="247" w:lineRule="auto"/>
              <w:jc w:val="left"/>
            </w:pPr>
            <w:r>
              <w:rPr>
                <w:rFonts w:ascii="Liberation Serif" w:hAnsi="Liberation Serif" w:eastAsia="Liberation Serif" w:cs="Liberation Serif"/>
                <w:b/>
                <w:i w:val="0"/>
                <w:sz w:val="21"/>
                <w:szCs w:val="21"/>
                <w:lang w:val="en-GB" w:bidi="ur-PK"/>
              </w:rPr>
              <w:t xml:space="preserve">Source: </w:t>
            </w:r>
            <w:r>
              <w:rPr>
                <w:rFonts w:ascii="Liberation Serif" w:hAnsi="Liberation Serif" w:eastAsia="Liberation Serif" w:cs="Liberation Serif"/>
                <w:b w:val="0"/>
                <w:i w:val="0"/>
                <w:sz w:val="21"/>
                <w:szCs w:val="21"/>
                <w:lang w:val="en-GB" w:bidi="ur-PK"/>
              </w:rPr>
              <w:t>Qur’an, Surah Hud (11), ayah 61.</w:t>
            </w:r>
          </w:p>
          <w:p>
            <w:pPr>
              <w:keepNext w:val="0"/>
              <w:keepLines/>
              <w:widowControl/>
              <w:spacing w:after="40" w:before="0" w:line="247" w:lineRule="auto"/>
              <w:jc w:val="left"/>
            </w:pPr>
            <w:r>
              <w:rPr>
                <w:rFonts w:ascii="Liberation Serif" w:hAnsi="Liberation Serif" w:eastAsia="Liberation Serif" w:cs="Liberation Serif"/>
                <w:b/>
                <w:i w:val="0"/>
                <w:sz w:val="21"/>
                <w:szCs w:val="21"/>
                <w:lang w:val="en-GB" w:bidi="ur-PK"/>
              </w:rPr>
              <w:t xml:space="preserve">Published English excerpt: </w:t>
            </w:r>
            <w:r>
              <w:rPr>
                <w:rFonts w:ascii="Liberation Serif" w:hAnsi="Liberation Serif" w:eastAsia="Liberation Serif" w:cs="Liberation Serif"/>
                <w:b w:val="0"/>
                <w:i w:val="0"/>
                <w:sz w:val="21"/>
                <w:szCs w:val="21"/>
                <w:lang w:val="en-GB" w:bidi="ur-PK"/>
              </w:rPr>
              <w:t>settled you in it,</w:t>
            </w:r>
          </w:p>
          <w:p>
            <w:pPr>
              <w:keepNext w:val="0"/>
              <w:keepLines/>
              <w:widowControl/>
              <w:spacing w:after="40" w:before="0" w:line="247" w:lineRule="auto"/>
              <w:jc w:val="left"/>
            </w:pPr>
            <w:r>
              <w:rPr>
                <w:rFonts w:ascii="Liberation Serif" w:hAnsi="Liberation Serif" w:eastAsia="Liberation Serif" w:cs="Liberation Serif"/>
                <w:b/>
                <w:i w:val="0"/>
                <w:sz w:val="19"/>
                <w:szCs w:val="19"/>
                <w:lang w:val="en-GB" w:bidi="ur-PK"/>
              </w:rPr>
              <w:t xml:space="preserve">Translations / status: </w:t>
            </w:r>
            <w:r>
              <w:rPr>
                <w:rFonts w:ascii="Liberation Serif" w:hAnsi="Liberation Serif" w:eastAsia="Liberation Serif" w:cs="Liberation Serif"/>
                <w:b w:val="0"/>
                <w:i w:val="0"/>
                <w:sz w:val="19"/>
                <w:szCs w:val="19"/>
                <w:lang w:val="en-GB" w:bidi="ur-PK"/>
              </w:rPr>
              <w:t>Sahih International (English); Fateh Muhammad Jalandhari (Urdu). Arabic and both excerpts checked at the links below.</w:t>
            </w:r>
          </w:p>
          <w:p>
            <w:pPr>
              <w:keepNext w:val="0"/>
              <w:keepLines/>
              <w:widowControl/>
              <w:spacing w:after="40" w:before="0" w:line="247" w:lineRule="auto"/>
              <w:jc w:val="left"/>
            </w:pPr>
            <w:r>
              <w:rPr>
                <w:rFonts w:ascii="Liberation Serif" w:hAnsi="Liberation Serif" w:eastAsia="Liberation Serif" w:cs="Liberation Serif"/>
                <w:b/>
                <w:i w:val="0"/>
                <w:sz w:val="21"/>
                <w:szCs w:val="21"/>
                <w:lang w:val="en-GB" w:bidi="ur-PK"/>
              </w:rPr>
              <w:t xml:space="preserve">Relevance: </w:t>
            </w:r>
            <w:r>
              <w:rPr>
                <w:rFonts w:ascii="Liberation Serif" w:hAnsi="Liberation Serif" w:eastAsia="Liberation Serif" w:cs="Liberation Serif"/>
                <w:b w:val="0"/>
                <w:i w:val="0"/>
                <w:sz w:val="21"/>
                <w:szCs w:val="21"/>
                <w:lang w:val="en-GB" w:bidi="ur-PK"/>
              </w:rPr>
              <w:t>In Salih’s address to Thamud, earthly settlement accompanies worship and repentance. Civilizational development is an interpretive application of this setting.</w:t>
            </w:r>
          </w:p>
          <w:p>
            <w:pPr>
              <w:keepNext w:val="0"/>
              <w:keepLines/>
              <w:widowControl/>
              <w:spacing w:after="40" w:before="0" w:line="247" w:lineRule="auto"/>
              <w:jc w:val="left"/>
            </w:pPr>
            <w:r>
              <w:rPr>
                <w:rFonts w:ascii="Liberation Serif" w:hAnsi="Liberation Serif" w:eastAsia="Liberation Serif" w:cs="Liberation Serif"/>
                <w:b/>
                <w:i w:val="0"/>
                <w:sz w:val="19"/>
                <w:szCs w:val="19"/>
                <w:lang w:val="en-GB" w:bidi="ur-PK"/>
              </w:rPr>
              <w:t xml:space="preserve">Best use: </w:t>
            </w:r>
            <w:r>
              <w:rPr>
                <w:rFonts w:ascii="Liberation Serif" w:hAnsi="Liberation Serif" w:eastAsia="Liberation Serif" w:cs="Liberation Serif"/>
                <w:b w:val="0"/>
                <w:i w:val="0"/>
                <w:sz w:val="19"/>
                <w:szCs w:val="19"/>
                <w:lang w:val="en-GB" w:bidi="ur-PK"/>
              </w:rPr>
              <w:t>definition / conceptual framework.</w:t>
            </w:r>
          </w:p>
          <w:p>
            <w:pPr>
              <w:keepNext w:val="0"/>
              <w:keepLines/>
              <w:widowControl/>
              <w:spacing w:after="0" w:before="0" w:line="247" w:lineRule="auto"/>
              <w:jc w:val="left"/>
            </w:pPr>
            <w:r>
              <w:rPr>
                <w:rFonts w:ascii="Liberation Serif" w:hAnsi="Liberation Serif" w:eastAsia="Liberation Serif" w:cs="Liberation Serif"/>
                <w:b/>
                <w:i w:val="0"/>
                <w:sz w:val="19"/>
                <w:szCs w:val="19"/>
                <w:lang w:val="en-GB" w:bidi="ur-PK"/>
              </w:rPr>
              <w:t xml:space="preserve">Verify: </w:t>
            </w:r>
            <w:hyperlink r:id="rId14">
              <w:r>
                <w:rPr>
                  <w:rFonts w:ascii="Liberation Serif" w:hAnsi="Liberation Serif" w:cs="Liberation Serif"/>
                  <w:sz w:val="20"/>
                  <w:szCs w:val="20"/>
                  <w:color w:val="1F5774"/>
                  <w:u w:val="single"/>
                </w:rPr>
                <w:t>Arabic / Jalandhari</w:t>
              </w:r>
            </w:hyperlink>
            <w:r>
              <w:rPr>
                <w:rFonts w:ascii="Liberation Serif" w:hAnsi="Liberation Serif" w:eastAsia="Liberation Serif" w:cs="Liberation Serif"/>
                <w:b w:val="0"/>
                <w:i w:val="0"/>
                <w:sz w:val="19"/>
                <w:szCs w:val="19"/>
                <w:lang w:val="en-GB" w:bidi="ur-PK"/>
              </w:rPr>
              <w:t xml:space="preserve">  |  </w:t>
            </w:r>
            <w:hyperlink r:id="rId14">
              <w:r>
                <w:rPr>
                  <w:rFonts w:ascii="Liberation Serif" w:hAnsi="Liberation Serif" w:cs="Liberation Serif"/>
                  <w:sz w:val="20"/>
                  <w:szCs w:val="20"/>
                  <w:color w:val="1F5774"/>
                  <w:u w:val="single"/>
                </w:rPr>
                <w:t>Sahih International</w:t>
              </w:r>
            </w:hyperlink>
          </w:p>
        </w:tc>
        <w:tc>
          <w:tcPr>
            <w:tcW w:type="dxa" w:w="5089"/>
            <w:vAlign w:val="top"/>
          </w:tcPr>
          <w:p>
            <w:pPr>
              <w:bidi w:val="1"/>
              <w:keepNext w:val="0"/>
              <w:keepLines/>
              <w:widowControl/>
              <w:spacing w:after="40" w:before="0" w:line="247" w:lineRule="auto"/>
              <w:jc w:val="start"/>
            </w:pPr>
            <w:r>
              <w:rPr>
                <w:rFonts w:ascii="Noto Naskh Arabic" w:hAnsi="Noto Naskh Arabic" w:eastAsia="Noto Naskh Arabic" w:cs="Noto Naskh Arabic"/>
                <w:b/>
                <w:i w:val="0"/>
                <w:sz w:val="22"/>
                <w:szCs w:val="22"/>
                <w:lang w:val="ur-PK" w:bidi="ur-PK"/>
                <w:rtl w:val="1"/>
                <w:bCs w:val="1"/>
              </w:rPr>
              <w:t xml:space="preserve">ماخذ: </w:t>
            </w:r>
            <w:r>
              <w:rPr>
                <w:rFonts w:ascii="Noto Naskh Arabic" w:hAnsi="Noto Naskh Arabic" w:eastAsia="Noto Naskh Arabic" w:cs="Noto Naskh Arabic"/>
                <w:b w:val="0"/>
                <w:i w:val="0"/>
                <w:sz w:val="22"/>
                <w:szCs w:val="22"/>
                <w:lang w:val="ur-PK" w:bidi="ur-PK"/>
                <w:rtl w:val="1"/>
              </w:rPr>
              <w:t>قرآنِ کریم، سورۃ ہود (11)، آیت 61۔</w:t>
            </w:r>
          </w:p>
          <w:p>
            <w:pPr>
              <w:bidi w:val="1"/>
              <w:keepNext w:val="0"/>
              <w:keepLines/>
              <w:widowControl/>
              <w:spacing w:after="40" w:before="0" w:line="247" w:lineRule="auto"/>
              <w:jc w:val="start"/>
            </w:pPr>
            <w:r>
              <w:rPr>
                <w:rFonts w:ascii="Noto Naskh Arabic" w:hAnsi="Noto Naskh Arabic" w:eastAsia="Noto Naskh Arabic" w:cs="Noto Naskh Arabic"/>
                <w:b/>
                <w:i w:val="0"/>
                <w:sz w:val="22"/>
                <w:szCs w:val="22"/>
                <w:lang w:val="ur-PK" w:bidi="ur-PK"/>
                <w:rtl w:val="1"/>
                <w:bCs w:val="1"/>
              </w:rPr>
              <w:t xml:space="preserve">شائع شدہ اردو اقتباس: </w:t>
            </w:r>
            <w:r>
              <w:rPr>
                <w:rFonts w:ascii="Noto Naskh Arabic" w:hAnsi="Noto Naskh Arabic" w:eastAsia="Noto Naskh Arabic" w:cs="Noto Naskh Arabic"/>
                <w:b w:val="0"/>
                <w:i w:val="0"/>
                <w:sz w:val="22"/>
                <w:szCs w:val="22"/>
                <w:lang w:val="ur-PK" w:bidi="ur-PK"/>
                <w:rtl w:val="1"/>
              </w:rPr>
              <w:t>اور اس میں آباد کیا</w:t>
            </w:r>
          </w:p>
          <w:p>
            <w:pPr>
              <w:bidi w:val="1"/>
              <w:keepNext w:val="0"/>
              <w:keepLines/>
              <w:widowControl/>
              <w:spacing w:after="40" w:before="0" w:line="247" w:lineRule="auto"/>
              <w:jc w:val="start"/>
            </w:pPr>
            <w:r>
              <w:rPr>
                <w:rFonts w:ascii="Noto Naskh Arabic" w:hAnsi="Noto Naskh Arabic" w:eastAsia="Noto Naskh Arabic" w:cs="Noto Naskh Arabic"/>
                <w:b/>
                <w:i w:val="0"/>
                <w:sz w:val="20"/>
                <w:szCs w:val="20"/>
                <w:lang w:val="ur-PK" w:bidi="ur-PK"/>
                <w:rtl w:val="1"/>
                <w:bCs w:val="1"/>
              </w:rPr>
              <w:t xml:space="preserve">تراجم / حیثیت: </w:t>
            </w:r>
            <w:r>
              <w:rPr>
                <w:rFonts w:ascii="Noto Naskh Arabic" w:hAnsi="Noto Naskh Arabic" w:eastAsia="Noto Naskh Arabic" w:cs="Noto Naskh Arabic"/>
                <w:b w:val="0"/>
                <w:i w:val="0"/>
                <w:sz w:val="20"/>
                <w:szCs w:val="20"/>
                <w:lang w:val="ur-PK" w:bidi="ur-PK"/>
                <w:rtl w:val="1"/>
              </w:rPr>
              <w:t>صحیح انٹرنیشنل (انگریزی)؛ فتح محمد جالندھری (اردو)۔ عربی اور دونوں اقتباسات ذیل کے روابط سے جانچے گئے ہیں۔</w:t>
            </w:r>
          </w:p>
          <w:p>
            <w:pPr>
              <w:bidi w:val="1"/>
              <w:keepNext w:val="0"/>
              <w:keepLines/>
              <w:widowControl/>
              <w:spacing w:after="40" w:before="0" w:line="247" w:lineRule="auto"/>
              <w:jc w:val="start"/>
            </w:pPr>
            <w:r>
              <w:rPr>
                <w:rFonts w:ascii="Noto Naskh Arabic" w:hAnsi="Noto Naskh Arabic" w:eastAsia="Noto Naskh Arabic" w:cs="Noto Naskh Arabic"/>
                <w:b/>
                <w:i w:val="0"/>
                <w:sz w:val="22"/>
                <w:szCs w:val="22"/>
                <w:lang w:val="ur-PK" w:bidi="ur-PK"/>
                <w:rtl w:val="1"/>
                <w:bCs w:val="1"/>
              </w:rPr>
              <w:t xml:space="preserve">مطابقت: </w:t>
            </w:r>
            <w:r>
              <w:rPr>
                <w:rFonts w:ascii="Noto Naskh Arabic" w:hAnsi="Noto Naskh Arabic" w:eastAsia="Noto Naskh Arabic" w:cs="Noto Naskh Arabic"/>
                <w:b w:val="0"/>
                <w:i w:val="0"/>
                <w:sz w:val="22"/>
                <w:szCs w:val="22"/>
                <w:lang w:val="ur-PK" w:bidi="ur-PK"/>
                <w:rtl w:val="1"/>
              </w:rPr>
              <w:t>ثمود سے صالح کے خطاب میں زمین کی آبادکاری عبادت اور توبہ کے ساتھ مذکور ہے؛ تمدنی ترقی کا استدلال اسی سیاق کی تفسیری تطبیق ہے۔</w:t>
            </w:r>
          </w:p>
          <w:p>
            <w:pPr>
              <w:bidi w:val="1"/>
              <w:keepNext w:val="0"/>
              <w:keepLines/>
              <w:widowControl/>
              <w:spacing w:after="40" w:before="0" w:line="247" w:lineRule="auto"/>
              <w:jc w:val="start"/>
            </w:pPr>
            <w:r>
              <w:rPr>
                <w:rFonts w:ascii="Noto Naskh Arabic" w:hAnsi="Noto Naskh Arabic" w:eastAsia="Noto Naskh Arabic" w:cs="Noto Naskh Arabic"/>
                <w:b/>
                <w:i w:val="0"/>
                <w:sz w:val="20"/>
                <w:szCs w:val="20"/>
                <w:lang w:val="ur-PK" w:bidi="ur-PK"/>
                <w:rtl w:val="1"/>
                <w:bCs w:val="1"/>
              </w:rPr>
              <w:t xml:space="preserve">بہترین استعمال: </w:t>
            </w:r>
            <w:r>
              <w:rPr>
                <w:rFonts w:ascii="Noto Naskh Arabic" w:hAnsi="Noto Naskh Arabic" w:eastAsia="Noto Naskh Arabic" w:cs="Noto Naskh Arabic"/>
                <w:b w:val="0"/>
                <w:i w:val="0"/>
                <w:sz w:val="20"/>
                <w:szCs w:val="20"/>
                <w:lang w:val="ur-PK" w:bidi="ur-PK"/>
                <w:rtl w:val="1"/>
              </w:rPr>
              <w:t>تعریف / تصوری بنیاد۔</w:t>
            </w:r>
          </w:p>
          <w:p>
            <w:pPr>
              <w:bidi w:val="1"/>
              <w:keepNext w:val="0"/>
              <w:keepLines/>
              <w:widowControl/>
              <w:spacing w:after="0" w:before="0" w:line="247" w:lineRule="auto"/>
              <w:jc w:val="start"/>
            </w:pPr>
            <w:r>
              <w:rPr>
                <w:rFonts w:ascii="Noto Naskh Arabic" w:hAnsi="Noto Naskh Arabic" w:eastAsia="Noto Naskh Arabic" w:cs="Noto Naskh Arabic"/>
                <w:b/>
                <w:i w:val="0"/>
                <w:sz w:val="20"/>
                <w:szCs w:val="20"/>
                <w:lang w:val="ur-PK" w:bidi="ur-PK"/>
                <w:rtl w:val="1"/>
                <w:bCs w:val="1"/>
              </w:rPr>
              <w:t xml:space="preserve">تصدیق: </w:t>
            </w:r>
            <w:hyperlink r:id="rId14">
              <w:r>
                <w:rPr>
                  <w:rFonts w:ascii="Noto Naskh Arabic" w:hAnsi="Noto Naskh Arabic" w:cs="Noto Naskh Arabic"/>
                  <w:sz w:val="20"/>
                  <w:szCs w:val="20"/>
                  <w:color w:val="1F5774"/>
                  <w:u w:val="single"/>
                  <w:rtl w:val="1"/>
                </w:rPr>
                <w:t>عربی / جالندھری</w:t>
              </w:r>
            </w:hyperlink>
            <w:r>
              <w:rPr>
                <w:rFonts w:ascii="Noto Naskh Arabic" w:hAnsi="Noto Naskh Arabic" w:eastAsia="Noto Naskh Arabic" w:cs="Noto Naskh Arabic"/>
                <w:b w:val="0"/>
                <w:i w:val="0"/>
                <w:sz w:val="20"/>
                <w:szCs w:val="20"/>
                <w:lang w:val="ur-PK" w:bidi="ur-PK"/>
                <w:rtl w:val="1"/>
              </w:rPr>
              <w:t xml:space="preserve">  |  </w:t>
            </w:r>
            <w:hyperlink r:id="rId14">
              <w:r>
                <w:rPr>
                  <w:rFonts w:ascii="Noto Naskh Arabic" w:hAnsi="Noto Naskh Arabic" w:cs="Noto Naskh Arabic"/>
                  <w:sz w:val="20"/>
                  <w:szCs w:val="20"/>
                  <w:color w:val="1F5774"/>
                  <w:u w:val="single"/>
                  <w:rtl w:val="1"/>
                </w:rPr>
                <w:t>صحیح انٹرنیشنل</w:t>
              </w:r>
            </w:hyperlink>
          </w:p>
        </w:tc>
      </w:tr>
    </w:tbl>
    <w:p>
      <w:pPr>
        <w:spacing w:after="0" w:before="0" w:line="80" w:lineRule="exact"/>
      </w:pPr>
      <w:r>
        <w:rPr>
          <w:rFonts w:ascii="Liberation Serif" w:hAnsi="Liberation Serif" w:eastAsia="Liberation Serif" w:cs="Liberation Serif"/>
          <w:b w:val="0"/>
          <w:i w:val="0"/>
          <w:sz w:val="2"/>
          <w:szCs w:val="2"/>
          <w:lang w:val="en-GB" w:bidi="ur-PK"/>
        </w:rPr>
      </w:r>
    </w:p>
    <w:tbl>
      <w:tblPr>
        <w:tblW w:type="auto" w:w="0"/>
        <w:jc w:val="center"/>
        <w:tblLayout w:type="fixed"/>
        <w:tblLook w:firstColumn="1" w:firstRow="1" w:lastColumn="0" w:lastRow="0" w:noHBand="0" w:noVBand="1" w:val="04A0"/>
        <w:tblLayout w:type="fixed"/>
        <w:tblBorders>
          <w:top w:val="single" w:sz="4" w:color="CCD5DC"/>
          <w:left w:val="single" w:sz="4" w:color="CCD5DC"/>
          <w:bottom w:val="single" w:sz="4" w:color="CCD5DC"/>
          <w:right w:val="single" w:sz="4" w:color="CCD5DC"/>
          <w:insideH w:val="single" w:sz="4" w:color="CCD5DC"/>
          <w:insideV w:val="single" w:sz="4" w:color="CCD5DC"/>
        </w:tblBorders>
        <w:tblCellMar>
          <w:top w:w="60" w:type="dxa"/>
          <w:bottom w:w="60" w:type="dxa"/>
          <w:left w:w="100" w:type="dxa"/>
          <w:right w:w="100" w:type="dxa"/>
        </w:tblCellMar>
      </w:tblPr>
      <w:tblGrid>
        <w:gridCol w:w="5089"/>
        <w:gridCol w:w="5089"/>
      </w:tblGrid>
      <w:tr>
        <w:trPr>
          <w:cantSplit/>
        </w:trPr>
        <w:tc>
          <w:tcPr>
            <w:tcW w:type="dxa" w:w="5089"/>
            <w:vAlign w:val="top"/>
            <w:shd w:fill="EDF2F5"/>
          </w:tcPr>
          <w:p>
            <w:pPr>
              <w:keepNext/>
              <w:keepLines/>
              <w:widowControl/>
              <w:spacing w:after="40" w:before="0" w:line="247" w:lineRule="auto"/>
              <w:jc w:val="left"/>
            </w:pPr>
            <w:r>
              <w:rPr>
                <w:rFonts w:ascii="Liberation Serif" w:hAnsi="Liberation Serif" w:eastAsia="Liberation Serif" w:cs="Liberation Serif"/>
                <w:b/>
                <w:i w:val="0"/>
                <w:color w:val="334E62"/>
                <w:sz w:val="19"/>
                <w:szCs w:val="19"/>
                <w:lang w:val="en-GB" w:bidi="ur-PK"/>
              </w:rPr>
              <w:t>Reference 005  |  Qur’an</w:t>
            </w:r>
          </w:p>
          <w:p>
            <w:pPr>
              <w:keepNext/>
              <w:keepLines/>
              <w:widowControl/>
              <w:spacing w:after="40" w:before="0" w:line="247" w:lineRule="auto"/>
              <w:jc w:val="left"/>
            </w:pPr>
            <w:r>
              <w:rPr>
                <w:rFonts w:ascii="Liberation Serif" w:hAnsi="Liberation Serif" w:eastAsia="Liberation Serif" w:cs="Liberation Serif"/>
                <w:b/>
                <w:i w:val="0"/>
                <w:sz w:val="22"/>
                <w:szCs w:val="22"/>
                <w:lang w:val="en-GB" w:bidi="ur-PK"/>
              </w:rPr>
              <w:t>Competition in good works</w:t>
            </w:r>
          </w:p>
          <w:p>
            <w:pPr>
              <w:keepNext/>
              <w:keepLines/>
              <w:widowControl/>
              <w:spacing w:after="0" w:before="0" w:line="247" w:lineRule="auto"/>
              <w:jc w:val="left"/>
            </w:pPr>
            <w:r>
              <w:rPr>
                <w:rFonts w:ascii="Liberation Serif" w:hAnsi="Liberation Serif" w:eastAsia="Liberation Serif" w:cs="Liberation Serif"/>
                <w:b w:val="0"/>
                <w:i w:val="0"/>
                <w:color w:val="54636E"/>
                <w:sz w:val="18"/>
                <w:szCs w:val="18"/>
                <w:lang w:val="en-GB" w:bidi="ur-PK"/>
              </w:rPr>
              <w:t>Arabic below: contiguous excerpt.</w:t>
            </w:r>
          </w:p>
        </w:tc>
        <w:tc>
          <w:tcPr>
            <w:tcW w:type="dxa" w:w="5089"/>
            <w:vAlign w:val="top"/>
            <w:shd w:fill="EDF2F5"/>
          </w:tcPr>
          <w:p>
            <w:pPr>
              <w:bidi w:val="1"/>
              <w:keepNext/>
              <w:keepLines/>
              <w:widowControl/>
              <w:spacing w:after="40" w:before="0" w:line="247" w:lineRule="auto"/>
              <w:jc w:val="start"/>
            </w:pPr>
            <w:r>
              <w:rPr>
                <w:rFonts w:ascii="Noto Naskh Arabic" w:hAnsi="Noto Naskh Arabic" w:eastAsia="Noto Naskh Arabic" w:cs="Noto Naskh Arabic"/>
                <w:b/>
                <w:i w:val="0"/>
                <w:color w:val="334E62"/>
                <w:sz w:val="20"/>
                <w:szCs w:val="20"/>
                <w:lang w:val="ur-PK" w:bidi="ur-PK"/>
                <w:rtl w:val="1"/>
                <w:bCs w:val="1"/>
              </w:rPr>
              <w:t>حوالہ 005  |  قرآنِ کریم</w:t>
            </w:r>
          </w:p>
          <w:p>
            <w:pPr>
              <w:bidi w:val="1"/>
              <w:keepNext/>
              <w:keepLines/>
              <w:widowControl/>
              <w:spacing w:after="40" w:before="0" w:line="247" w:lineRule="auto"/>
              <w:jc w:val="start"/>
            </w:pPr>
            <w:r>
              <w:rPr>
                <w:rFonts w:ascii="Noto Naskh Arabic" w:hAnsi="Noto Naskh Arabic" w:eastAsia="Noto Naskh Arabic" w:cs="Noto Naskh Arabic"/>
                <w:b/>
                <w:i w:val="0"/>
                <w:sz w:val="23"/>
                <w:szCs w:val="23"/>
                <w:lang w:val="ur-PK" w:bidi="ur-PK"/>
                <w:rtl w:val="1"/>
                <w:bCs w:val="1"/>
              </w:rPr>
              <w:t>نیکی میں مسابقت</w:t>
            </w:r>
          </w:p>
          <w:p>
            <w:pPr>
              <w:bidi w:val="1"/>
              <w:keepNext/>
              <w:keepLines/>
              <w:widowControl/>
              <w:spacing w:after="0" w:before="0" w:line="247" w:lineRule="auto"/>
              <w:jc w:val="start"/>
            </w:pPr>
            <w:r>
              <w:rPr>
                <w:rFonts w:ascii="Noto Naskh Arabic" w:hAnsi="Noto Naskh Arabic" w:eastAsia="Noto Naskh Arabic" w:cs="Noto Naskh Arabic"/>
                <w:b w:val="0"/>
                <w:i w:val="0"/>
                <w:color w:val="54636E"/>
                <w:sz w:val="19"/>
                <w:szCs w:val="19"/>
                <w:lang w:val="ur-PK" w:bidi="ur-PK"/>
                <w:rtl w:val="1"/>
              </w:rPr>
              <w:t>ذیل میں عربی: متصل اقتباس۔</w:t>
            </w:r>
          </w:p>
        </w:tc>
      </w:tr>
      <w:tr>
        <w:trPr>
          <w:cantSplit/>
        </w:trPr>
        <w:tc>
          <w:tcPr>
            <w:tcW w:type="dxa" w:w="10178"/>
            <w:gridSpan w:val="2"/>
            <w:vAlign w:val="top"/>
            <w:shd w:fill="F8F9FA"/>
          </w:tcPr>
          <w:p>
            <w:pPr>
              <w:bidi w:val="1"/>
              <w:keepNext/>
              <w:keepLines/>
              <w:widowControl/>
              <w:spacing w:after="20" w:before="20" w:line="247" w:lineRule="auto"/>
              <w:jc w:val="center"/>
            </w:pPr>
            <w:r>
              <w:rPr>
                <w:rFonts w:ascii="Noto Naskh Arabic" w:hAnsi="Noto Naskh Arabic" w:eastAsia="Noto Naskh Arabic" w:cs="Noto Naskh Arabic"/>
                <w:b w:val="0"/>
                <w:i w:val="0"/>
                <w:sz w:val="25"/>
                <w:szCs w:val="25"/>
                <w:lang w:val="ar-SA" w:bidi="ar-SA"/>
                <w:rtl w:val="1"/>
              </w:rPr>
              <w:t>فَاسْتَبِقُوا الْخَيْرَاتِ</w:t>
            </w:r>
          </w:p>
        </w:tc>
      </w:tr>
      <w:tr>
        <w:trPr>
          <w:cantSplit/>
        </w:trPr>
        <w:tc>
          <w:tcPr>
            <w:tcW w:type="dxa" w:w="5089"/>
            <w:vAlign w:val="top"/>
          </w:tcPr>
          <w:p>
            <w:pPr>
              <w:keepNext w:val="0"/>
              <w:keepLines/>
              <w:widowControl/>
              <w:spacing w:after="40" w:before="0" w:line="247" w:lineRule="auto"/>
              <w:jc w:val="left"/>
            </w:pPr>
            <w:r>
              <w:rPr>
                <w:rFonts w:ascii="Liberation Serif" w:hAnsi="Liberation Serif" w:eastAsia="Liberation Serif" w:cs="Liberation Serif"/>
                <w:b/>
                <w:i w:val="0"/>
                <w:sz w:val="21"/>
                <w:szCs w:val="21"/>
                <w:lang w:val="en-GB" w:bidi="ur-PK"/>
              </w:rPr>
              <w:t xml:space="preserve">Source: </w:t>
            </w:r>
            <w:r>
              <w:rPr>
                <w:rFonts w:ascii="Liberation Serif" w:hAnsi="Liberation Serif" w:eastAsia="Liberation Serif" w:cs="Liberation Serif"/>
                <w:b w:val="0"/>
                <w:i w:val="0"/>
                <w:sz w:val="21"/>
                <w:szCs w:val="21"/>
                <w:lang w:val="en-GB" w:bidi="ur-PK"/>
              </w:rPr>
              <w:t>Qur’an, Surah Al-Baqarah (2), ayah 148.</w:t>
            </w:r>
          </w:p>
          <w:p>
            <w:pPr>
              <w:keepNext w:val="0"/>
              <w:keepLines/>
              <w:widowControl/>
              <w:spacing w:after="40" w:before="0" w:line="247" w:lineRule="auto"/>
              <w:jc w:val="left"/>
            </w:pPr>
            <w:r>
              <w:rPr>
                <w:rFonts w:ascii="Liberation Serif" w:hAnsi="Liberation Serif" w:eastAsia="Liberation Serif" w:cs="Liberation Serif"/>
                <w:b/>
                <w:i w:val="0"/>
                <w:sz w:val="21"/>
                <w:szCs w:val="21"/>
                <w:lang w:val="en-GB" w:bidi="ur-PK"/>
              </w:rPr>
              <w:t xml:space="preserve">Published English excerpt: </w:t>
            </w:r>
            <w:r>
              <w:rPr>
                <w:rFonts w:ascii="Liberation Serif" w:hAnsi="Liberation Serif" w:eastAsia="Liberation Serif" w:cs="Liberation Serif"/>
                <w:b w:val="0"/>
                <w:i w:val="0"/>
                <w:sz w:val="21"/>
                <w:szCs w:val="21"/>
                <w:lang w:val="en-GB" w:bidi="ur-PK"/>
              </w:rPr>
              <w:t>So race to [all that is] good.</w:t>
            </w:r>
          </w:p>
          <w:p>
            <w:pPr>
              <w:keepNext w:val="0"/>
              <w:keepLines/>
              <w:widowControl/>
              <w:spacing w:after="40" w:before="0" w:line="247" w:lineRule="auto"/>
              <w:jc w:val="left"/>
            </w:pPr>
            <w:r>
              <w:rPr>
                <w:rFonts w:ascii="Liberation Serif" w:hAnsi="Liberation Serif" w:eastAsia="Liberation Serif" w:cs="Liberation Serif"/>
                <w:b/>
                <w:i w:val="0"/>
                <w:sz w:val="19"/>
                <w:szCs w:val="19"/>
                <w:lang w:val="en-GB" w:bidi="ur-PK"/>
              </w:rPr>
              <w:t xml:space="preserve">Translations / status: </w:t>
            </w:r>
            <w:r>
              <w:rPr>
                <w:rFonts w:ascii="Liberation Serif" w:hAnsi="Liberation Serif" w:eastAsia="Liberation Serif" w:cs="Liberation Serif"/>
                <w:b w:val="0"/>
                <w:i w:val="0"/>
                <w:sz w:val="19"/>
                <w:szCs w:val="19"/>
                <w:lang w:val="en-GB" w:bidi="ur-PK"/>
              </w:rPr>
              <w:t>Sahih International (English); Fateh Muhammad Jalandhari (Urdu). Arabic and both excerpts checked at the links below.</w:t>
            </w:r>
          </w:p>
          <w:p>
            <w:pPr>
              <w:keepNext w:val="0"/>
              <w:keepLines/>
              <w:widowControl/>
              <w:spacing w:after="40" w:before="0" w:line="247" w:lineRule="auto"/>
              <w:jc w:val="left"/>
            </w:pPr>
            <w:r>
              <w:rPr>
                <w:rFonts w:ascii="Liberation Serif" w:hAnsi="Liberation Serif" w:eastAsia="Liberation Serif" w:cs="Liberation Serif"/>
                <w:b/>
                <w:i w:val="0"/>
                <w:sz w:val="21"/>
                <w:szCs w:val="21"/>
                <w:lang w:val="en-GB" w:bidi="ur-PK"/>
              </w:rPr>
              <w:t xml:space="preserve">Relevance: </w:t>
            </w:r>
            <w:r>
              <w:rPr>
                <w:rFonts w:ascii="Liberation Serif" w:hAnsi="Liberation Serif" w:eastAsia="Liberation Serif" w:cs="Liberation Serif"/>
                <w:b w:val="0"/>
                <w:i w:val="0"/>
                <w:sz w:val="21"/>
                <w:szCs w:val="21"/>
                <w:lang w:val="en-GB" w:bidi="ur-PK"/>
              </w:rPr>
              <w:t>The qiblah discussion directs attention toward good works. It supports evaluating cultural achievement ethically, not merely by material scale.</w:t>
            </w:r>
          </w:p>
          <w:p>
            <w:pPr>
              <w:keepNext w:val="0"/>
              <w:keepLines/>
              <w:widowControl/>
              <w:spacing w:after="40" w:before="0" w:line="247" w:lineRule="auto"/>
              <w:jc w:val="left"/>
            </w:pPr>
            <w:r>
              <w:rPr>
                <w:rFonts w:ascii="Liberation Serif" w:hAnsi="Liberation Serif" w:eastAsia="Liberation Serif" w:cs="Liberation Serif"/>
                <w:b/>
                <w:i w:val="0"/>
                <w:sz w:val="19"/>
                <w:szCs w:val="19"/>
                <w:lang w:val="en-GB" w:bidi="ur-PK"/>
              </w:rPr>
              <w:t xml:space="preserve">Best use: </w:t>
            </w:r>
            <w:r>
              <w:rPr>
                <w:rFonts w:ascii="Liberation Serif" w:hAnsi="Liberation Serif" w:eastAsia="Liberation Serif" w:cs="Liberation Serif"/>
                <w:b w:val="0"/>
                <w:i w:val="0"/>
                <w:sz w:val="19"/>
                <w:szCs w:val="19"/>
                <w:lang w:val="en-GB" w:bidi="ur-PK"/>
              </w:rPr>
              <w:t>definition / conceptual framework.</w:t>
            </w:r>
          </w:p>
          <w:p>
            <w:pPr>
              <w:keepNext w:val="0"/>
              <w:keepLines/>
              <w:widowControl/>
              <w:spacing w:after="0" w:before="0" w:line="247" w:lineRule="auto"/>
              <w:jc w:val="left"/>
            </w:pPr>
            <w:r>
              <w:rPr>
                <w:rFonts w:ascii="Liberation Serif" w:hAnsi="Liberation Serif" w:eastAsia="Liberation Serif" w:cs="Liberation Serif"/>
                <w:b/>
                <w:i w:val="0"/>
                <w:sz w:val="19"/>
                <w:szCs w:val="19"/>
                <w:lang w:val="en-GB" w:bidi="ur-PK"/>
              </w:rPr>
              <w:t xml:space="preserve">Verify: </w:t>
            </w:r>
            <w:hyperlink r:id="rId15">
              <w:r>
                <w:rPr>
                  <w:rFonts w:ascii="Liberation Serif" w:hAnsi="Liberation Serif" w:cs="Liberation Serif"/>
                  <w:sz w:val="20"/>
                  <w:szCs w:val="20"/>
                  <w:color w:val="1F5774"/>
                  <w:u w:val="single"/>
                </w:rPr>
                <w:t>Arabic / Jalandhari</w:t>
              </w:r>
            </w:hyperlink>
            <w:r>
              <w:rPr>
                <w:rFonts w:ascii="Liberation Serif" w:hAnsi="Liberation Serif" w:eastAsia="Liberation Serif" w:cs="Liberation Serif"/>
                <w:b w:val="0"/>
                <w:i w:val="0"/>
                <w:sz w:val="19"/>
                <w:szCs w:val="19"/>
                <w:lang w:val="en-GB" w:bidi="ur-PK"/>
              </w:rPr>
              <w:t xml:space="preserve">  |  </w:t>
            </w:r>
            <w:hyperlink r:id="rId15">
              <w:r>
                <w:rPr>
                  <w:rFonts w:ascii="Liberation Serif" w:hAnsi="Liberation Serif" w:cs="Liberation Serif"/>
                  <w:sz w:val="20"/>
                  <w:szCs w:val="20"/>
                  <w:color w:val="1F5774"/>
                  <w:u w:val="single"/>
                </w:rPr>
                <w:t>Sahih International</w:t>
              </w:r>
            </w:hyperlink>
          </w:p>
        </w:tc>
        <w:tc>
          <w:tcPr>
            <w:tcW w:type="dxa" w:w="5089"/>
            <w:vAlign w:val="top"/>
          </w:tcPr>
          <w:p>
            <w:pPr>
              <w:bidi w:val="1"/>
              <w:keepNext w:val="0"/>
              <w:keepLines/>
              <w:widowControl/>
              <w:spacing w:after="40" w:before="0" w:line="247" w:lineRule="auto"/>
              <w:jc w:val="start"/>
            </w:pPr>
            <w:r>
              <w:rPr>
                <w:rFonts w:ascii="Noto Naskh Arabic" w:hAnsi="Noto Naskh Arabic" w:eastAsia="Noto Naskh Arabic" w:cs="Noto Naskh Arabic"/>
                <w:b/>
                <w:i w:val="0"/>
                <w:sz w:val="22"/>
                <w:szCs w:val="22"/>
                <w:lang w:val="ur-PK" w:bidi="ur-PK"/>
                <w:rtl w:val="1"/>
                <w:bCs w:val="1"/>
              </w:rPr>
              <w:t xml:space="preserve">ماخذ: </w:t>
            </w:r>
            <w:r>
              <w:rPr>
                <w:rFonts w:ascii="Noto Naskh Arabic" w:hAnsi="Noto Naskh Arabic" w:eastAsia="Noto Naskh Arabic" w:cs="Noto Naskh Arabic"/>
                <w:b w:val="0"/>
                <w:i w:val="0"/>
                <w:sz w:val="22"/>
                <w:szCs w:val="22"/>
                <w:lang w:val="ur-PK" w:bidi="ur-PK"/>
                <w:rtl w:val="1"/>
              </w:rPr>
              <w:t>قرآنِ کریم، سورۃ البقرہ (2)، آیت 148۔</w:t>
            </w:r>
          </w:p>
          <w:p>
            <w:pPr>
              <w:bidi w:val="1"/>
              <w:keepNext w:val="0"/>
              <w:keepLines/>
              <w:widowControl/>
              <w:spacing w:after="40" w:before="0" w:line="247" w:lineRule="auto"/>
              <w:jc w:val="start"/>
            </w:pPr>
            <w:r>
              <w:rPr>
                <w:rFonts w:ascii="Noto Naskh Arabic" w:hAnsi="Noto Naskh Arabic" w:eastAsia="Noto Naskh Arabic" w:cs="Noto Naskh Arabic"/>
                <w:b/>
                <w:i w:val="0"/>
                <w:sz w:val="22"/>
                <w:szCs w:val="22"/>
                <w:lang w:val="ur-PK" w:bidi="ur-PK"/>
                <w:rtl w:val="1"/>
                <w:bCs w:val="1"/>
              </w:rPr>
              <w:t xml:space="preserve">شائع شدہ اردو اقتباس: </w:t>
            </w:r>
            <w:r>
              <w:rPr>
                <w:rFonts w:ascii="Noto Naskh Arabic" w:hAnsi="Noto Naskh Arabic" w:eastAsia="Noto Naskh Arabic" w:cs="Noto Naskh Arabic"/>
                <w:b w:val="0"/>
                <w:i w:val="0"/>
                <w:sz w:val="22"/>
                <w:szCs w:val="22"/>
                <w:lang w:val="ur-PK" w:bidi="ur-PK"/>
                <w:rtl w:val="1"/>
              </w:rPr>
              <w:t>تو تم نیکیوں میں سبقت حاصل کرو۔</w:t>
            </w:r>
          </w:p>
          <w:p>
            <w:pPr>
              <w:bidi w:val="1"/>
              <w:keepNext w:val="0"/>
              <w:keepLines/>
              <w:widowControl/>
              <w:spacing w:after="40" w:before="0" w:line="247" w:lineRule="auto"/>
              <w:jc w:val="start"/>
            </w:pPr>
            <w:r>
              <w:rPr>
                <w:rFonts w:ascii="Noto Naskh Arabic" w:hAnsi="Noto Naskh Arabic" w:eastAsia="Noto Naskh Arabic" w:cs="Noto Naskh Arabic"/>
                <w:b/>
                <w:i w:val="0"/>
                <w:sz w:val="20"/>
                <w:szCs w:val="20"/>
                <w:lang w:val="ur-PK" w:bidi="ur-PK"/>
                <w:rtl w:val="1"/>
                <w:bCs w:val="1"/>
              </w:rPr>
              <w:t xml:space="preserve">تراجم / حیثیت: </w:t>
            </w:r>
            <w:r>
              <w:rPr>
                <w:rFonts w:ascii="Noto Naskh Arabic" w:hAnsi="Noto Naskh Arabic" w:eastAsia="Noto Naskh Arabic" w:cs="Noto Naskh Arabic"/>
                <w:b w:val="0"/>
                <w:i w:val="0"/>
                <w:sz w:val="20"/>
                <w:szCs w:val="20"/>
                <w:lang w:val="ur-PK" w:bidi="ur-PK"/>
                <w:rtl w:val="1"/>
              </w:rPr>
              <w:t>صحیح انٹرنیشنل (انگریزی)؛ فتح محمد جالندھری (اردو)۔ عربی اور دونوں اقتباسات ذیل کے روابط سے جانچے گئے ہیں۔</w:t>
            </w:r>
          </w:p>
          <w:p>
            <w:pPr>
              <w:bidi w:val="1"/>
              <w:keepNext w:val="0"/>
              <w:keepLines/>
              <w:widowControl/>
              <w:spacing w:after="40" w:before="0" w:line="247" w:lineRule="auto"/>
              <w:jc w:val="start"/>
            </w:pPr>
            <w:r>
              <w:rPr>
                <w:rFonts w:ascii="Noto Naskh Arabic" w:hAnsi="Noto Naskh Arabic" w:eastAsia="Noto Naskh Arabic" w:cs="Noto Naskh Arabic"/>
                <w:b/>
                <w:i w:val="0"/>
                <w:sz w:val="22"/>
                <w:szCs w:val="22"/>
                <w:lang w:val="ur-PK" w:bidi="ur-PK"/>
                <w:rtl w:val="1"/>
                <w:bCs w:val="1"/>
              </w:rPr>
              <w:t xml:space="preserve">مطابقت: </w:t>
            </w:r>
            <w:r>
              <w:rPr>
                <w:rFonts w:ascii="Noto Naskh Arabic" w:hAnsi="Noto Naskh Arabic" w:eastAsia="Noto Naskh Arabic" w:cs="Noto Naskh Arabic"/>
                <w:b w:val="0"/>
                <w:i w:val="0"/>
                <w:sz w:val="22"/>
                <w:szCs w:val="22"/>
                <w:lang w:val="ur-PK" w:bidi="ur-PK"/>
                <w:rtl w:val="1"/>
              </w:rPr>
              <w:t>قبلے کے مباحث کے ضمن میں توجہ نیکی کی طرف دلائی گئی ہے؛ تمدنی کامیابی کا اخلاقی جائزہ اس سے مستفاد ہے، محض مادی وسعت معیار نہیں۔</w:t>
            </w:r>
          </w:p>
          <w:p>
            <w:pPr>
              <w:bidi w:val="1"/>
              <w:keepNext w:val="0"/>
              <w:keepLines/>
              <w:widowControl/>
              <w:spacing w:after="40" w:before="0" w:line="247" w:lineRule="auto"/>
              <w:jc w:val="start"/>
            </w:pPr>
            <w:r>
              <w:rPr>
                <w:rFonts w:ascii="Noto Naskh Arabic" w:hAnsi="Noto Naskh Arabic" w:eastAsia="Noto Naskh Arabic" w:cs="Noto Naskh Arabic"/>
                <w:b/>
                <w:i w:val="0"/>
                <w:sz w:val="20"/>
                <w:szCs w:val="20"/>
                <w:lang w:val="ur-PK" w:bidi="ur-PK"/>
                <w:rtl w:val="1"/>
                <w:bCs w:val="1"/>
              </w:rPr>
              <w:t xml:space="preserve">بہترین استعمال: </w:t>
            </w:r>
            <w:r>
              <w:rPr>
                <w:rFonts w:ascii="Noto Naskh Arabic" w:hAnsi="Noto Naskh Arabic" w:eastAsia="Noto Naskh Arabic" w:cs="Noto Naskh Arabic"/>
                <w:b w:val="0"/>
                <w:i w:val="0"/>
                <w:sz w:val="20"/>
                <w:szCs w:val="20"/>
                <w:lang w:val="ur-PK" w:bidi="ur-PK"/>
                <w:rtl w:val="1"/>
              </w:rPr>
              <w:t>تعریف / تصوری بنیاد۔</w:t>
            </w:r>
          </w:p>
          <w:p>
            <w:pPr>
              <w:bidi w:val="1"/>
              <w:keepNext w:val="0"/>
              <w:keepLines/>
              <w:widowControl/>
              <w:spacing w:after="0" w:before="0" w:line="247" w:lineRule="auto"/>
              <w:jc w:val="start"/>
            </w:pPr>
            <w:r>
              <w:rPr>
                <w:rFonts w:ascii="Noto Naskh Arabic" w:hAnsi="Noto Naskh Arabic" w:eastAsia="Noto Naskh Arabic" w:cs="Noto Naskh Arabic"/>
                <w:b/>
                <w:i w:val="0"/>
                <w:sz w:val="20"/>
                <w:szCs w:val="20"/>
                <w:lang w:val="ur-PK" w:bidi="ur-PK"/>
                <w:rtl w:val="1"/>
                <w:bCs w:val="1"/>
              </w:rPr>
              <w:t xml:space="preserve">تصدیق: </w:t>
            </w:r>
            <w:hyperlink r:id="rId15">
              <w:r>
                <w:rPr>
                  <w:rFonts w:ascii="Noto Naskh Arabic" w:hAnsi="Noto Naskh Arabic" w:cs="Noto Naskh Arabic"/>
                  <w:sz w:val="20"/>
                  <w:szCs w:val="20"/>
                  <w:color w:val="1F5774"/>
                  <w:u w:val="single"/>
                  <w:rtl w:val="1"/>
                </w:rPr>
                <w:t>عربی / جالندھری</w:t>
              </w:r>
            </w:hyperlink>
            <w:r>
              <w:rPr>
                <w:rFonts w:ascii="Noto Naskh Arabic" w:hAnsi="Noto Naskh Arabic" w:eastAsia="Noto Naskh Arabic" w:cs="Noto Naskh Arabic"/>
                <w:b w:val="0"/>
                <w:i w:val="0"/>
                <w:sz w:val="20"/>
                <w:szCs w:val="20"/>
                <w:lang w:val="ur-PK" w:bidi="ur-PK"/>
                <w:rtl w:val="1"/>
              </w:rPr>
              <w:t xml:space="preserve">  |  </w:t>
            </w:r>
            <w:hyperlink r:id="rId15">
              <w:r>
                <w:rPr>
                  <w:rFonts w:ascii="Noto Naskh Arabic" w:hAnsi="Noto Naskh Arabic" w:cs="Noto Naskh Arabic"/>
                  <w:sz w:val="20"/>
                  <w:szCs w:val="20"/>
                  <w:color w:val="1F5774"/>
                  <w:u w:val="single"/>
                  <w:rtl w:val="1"/>
                </w:rPr>
                <w:t>صحیح انٹرنیشنل</w:t>
              </w:r>
            </w:hyperlink>
          </w:p>
        </w:tc>
      </w:tr>
    </w:tbl>
    <w:p>
      <w:pPr>
        <w:spacing w:after="0" w:before="0" w:line="80" w:lineRule="exact"/>
      </w:pPr>
      <w:r>
        <w:rPr>
          <w:rFonts w:ascii="Liberation Serif" w:hAnsi="Liberation Serif" w:eastAsia="Liberation Serif" w:cs="Liberation Serif"/>
          <w:b w:val="0"/>
          <w:i w:val="0"/>
          <w:sz w:val="2"/>
          <w:szCs w:val="2"/>
          <w:lang w:val="en-GB" w:bidi="ur-PK"/>
        </w:rPr>
      </w:r>
    </w:p>
    <w:tbl>
      <w:tblPr>
        <w:tblW w:type="auto" w:w="0"/>
        <w:jc w:val="center"/>
        <w:tblLayout w:type="fixed"/>
        <w:tblLook w:firstColumn="1" w:firstRow="1" w:lastColumn="0" w:lastRow="0" w:noHBand="0" w:noVBand="1" w:val="04A0"/>
        <w:tblLayout w:type="fixed"/>
        <w:tblBorders>
          <w:top w:val="single" w:sz="4" w:color="CCD5DC"/>
          <w:left w:val="single" w:sz="4" w:color="CCD5DC"/>
          <w:bottom w:val="single" w:sz="4" w:color="CCD5DC"/>
          <w:right w:val="single" w:sz="4" w:color="CCD5DC"/>
          <w:insideH w:val="single" w:sz="4" w:color="CCD5DC"/>
          <w:insideV w:val="single" w:sz="4" w:color="CCD5DC"/>
        </w:tblBorders>
        <w:tblCellMar>
          <w:top w:w="60" w:type="dxa"/>
          <w:bottom w:w="60" w:type="dxa"/>
          <w:left w:w="100" w:type="dxa"/>
          <w:right w:w="100" w:type="dxa"/>
        </w:tblCellMar>
      </w:tblPr>
      <w:tblGrid>
        <w:gridCol w:w="5089"/>
        <w:gridCol w:w="5089"/>
      </w:tblGrid>
      <w:tr>
        <w:trPr>
          <w:cantSplit/>
        </w:trPr>
        <w:tc>
          <w:tcPr>
            <w:tcW w:type="dxa" w:w="5089"/>
            <w:vAlign w:val="top"/>
            <w:shd w:fill="EDF2F5"/>
          </w:tcPr>
          <w:p>
            <w:pPr>
              <w:keepNext/>
              <w:keepLines/>
              <w:widowControl/>
              <w:spacing w:after="40" w:before="0" w:line="247" w:lineRule="auto"/>
              <w:jc w:val="left"/>
            </w:pPr>
            <w:r>
              <w:rPr>
                <w:rFonts w:ascii="Liberation Serif" w:hAnsi="Liberation Serif" w:eastAsia="Liberation Serif" w:cs="Liberation Serif"/>
                <w:b/>
                <w:i w:val="0"/>
                <w:color w:val="334E62"/>
                <w:sz w:val="19"/>
                <w:szCs w:val="19"/>
                <w:lang w:val="en-GB" w:bidi="ur-PK"/>
              </w:rPr>
              <w:t>Reference 006  |  Qur’an</w:t>
            </w:r>
          </w:p>
          <w:p>
            <w:pPr>
              <w:keepNext/>
              <w:keepLines/>
              <w:widowControl/>
              <w:spacing w:after="40" w:before="0" w:line="247" w:lineRule="auto"/>
              <w:jc w:val="left"/>
            </w:pPr>
            <w:r>
              <w:rPr>
                <w:rFonts w:ascii="Liberation Serif" w:hAnsi="Liberation Serif" w:eastAsia="Liberation Serif" w:cs="Liberation Serif"/>
                <w:b/>
                <w:i w:val="0"/>
                <w:sz w:val="22"/>
                <w:szCs w:val="22"/>
                <w:lang w:val="en-GB" w:bidi="ur-PK"/>
              </w:rPr>
              <w:t>Material culture and shelter</w:t>
            </w:r>
          </w:p>
          <w:p>
            <w:pPr>
              <w:keepNext/>
              <w:keepLines/>
              <w:widowControl/>
              <w:spacing w:after="0" w:before="0" w:line="247" w:lineRule="auto"/>
              <w:jc w:val="left"/>
            </w:pPr>
            <w:r>
              <w:rPr>
                <w:rFonts w:ascii="Liberation Serif" w:hAnsi="Liberation Serif" w:eastAsia="Liberation Serif" w:cs="Liberation Serif"/>
                <w:b w:val="0"/>
                <w:i w:val="0"/>
                <w:color w:val="54636E"/>
                <w:sz w:val="18"/>
                <w:szCs w:val="18"/>
                <w:lang w:val="en-GB" w:bidi="ur-PK"/>
              </w:rPr>
              <w:t>Arabic below: contiguous excerpt.</w:t>
            </w:r>
          </w:p>
        </w:tc>
        <w:tc>
          <w:tcPr>
            <w:tcW w:type="dxa" w:w="5089"/>
            <w:vAlign w:val="top"/>
            <w:shd w:fill="EDF2F5"/>
          </w:tcPr>
          <w:p>
            <w:pPr>
              <w:bidi w:val="1"/>
              <w:keepNext/>
              <w:keepLines/>
              <w:widowControl/>
              <w:spacing w:after="40" w:before="0" w:line="247" w:lineRule="auto"/>
              <w:jc w:val="start"/>
            </w:pPr>
            <w:r>
              <w:rPr>
                <w:rFonts w:ascii="Noto Naskh Arabic" w:hAnsi="Noto Naskh Arabic" w:eastAsia="Noto Naskh Arabic" w:cs="Noto Naskh Arabic"/>
                <w:b/>
                <w:i w:val="0"/>
                <w:color w:val="334E62"/>
                <w:sz w:val="20"/>
                <w:szCs w:val="20"/>
                <w:lang w:val="ur-PK" w:bidi="ur-PK"/>
                <w:rtl w:val="1"/>
                <w:bCs w:val="1"/>
              </w:rPr>
              <w:t>حوالہ 006  |  قرآنِ کریم</w:t>
            </w:r>
          </w:p>
          <w:p>
            <w:pPr>
              <w:bidi w:val="1"/>
              <w:keepNext/>
              <w:keepLines/>
              <w:widowControl/>
              <w:spacing w:after="40" w:before="0" w:line="247" w:lineRule="auto"/>
              <w:jc w:val="start"/>
            </w:pPr>
            <w:r>
              <w:rPr>
                <w:rFonts w:ascii="Noto Naskh Arabic" w:hAnsi="Noto Naskh Arabic" w:eastAsia="Noto Naskh Arabic" w:cs="Noto Naskh Arabic"/>
                <w:b/>
                <w:i w:val="0"/>
                <w:sz w:val="23"/>
                <w:szCs w:val="23"/>
                <w:lang w:val="ur-PK" w:bidi="ur-PK"/>
                <w:rtl w:val="1"/>
                <w:bCs w:val="1"/>
              </w:rPr>
              <w:t>مادی ثقافت اور رہائش</w:t>
            </w:r>
          </w:p>
          <w:p>
            <w:pPr>
              <w:bidi w:val="1"/>
              <w:keepNext/>
              <w:keepLines/>
              <w:widowControl/>
              <w:spacing w:after="0" w:before="0" w:line="247" w:lineRule="auto"/>
              <w:jc w:val="start"/>
            </w:pPr>
            <w:r>
              <w:rPr>
                <w:rFonts w:ascii="Noto Naskh Arabic" w:hAnsi="Noto Naskh Arabic" w:eastAsia="Noto Naskh Arabic" w:cs="Noto Naskh Arabic"/>
                <w:b w:val="0"/>
                <w:i w:val="0"/>
                <w:color w:val="54636E"/>
                <w:sz w:val="19"/>
                <w:szCs w:val="19"/>
                <w:lang w:val="ur-PK" w:bidi="ur-PK"/>
                <w:rtl w:val="1"/>
              </w:rPr>
              <w:t>ذیل میں عربی: متصل اقتباس۔</w:t>
            </w:r>
          </w:p>
        </w:tc>
      </w:tr>
      <w:tr>
        <w:trPr>
          <w:cantSplit/>
        </w:trPr>
        <w:tc>
          <w:tcPr>
            <w:tcW w:type="dxa" w:w="10178"/>
            <w:gridSpan w:val="2"/>
            <w:vAlign w:val="top"/>
            <w:shd w:fill="F8F9FA"/>
          </w:tcPr>
          <w:p>
            <w:pPr>
              <w:bidi w:val="1"/>
              <w:keepNext/>
              <w:keepLines/>
              <w:widowControl/>
              <w:spacing w:after="20" w:before="20" w:line="247" w:lineRule="auto"/>
              <w:jc w:val="center"/>
            </w:pPr>
            <w:r>
              <w:rPr>
                <w:rFonts w:ascii="Noto Naskh Arabic" w:hAnsi="Noto Naskh Arabic" w:eastAsia="Noto Naskh Arabic" w:cs="Noto Naskh Arabic"/>
                <w:b w:val="0"/>
                <w:i w:val="0"/>
                <w:sz w:val="25"/>
                <w:szCs w:val="25"/>
                <w:lang w:val="ar-SA" w:bidi="ar-SA"/>
                <w:rtl w:val="1"/>
              </w:rPr>
              <w:t>وَاللَّهُ جَعَلَ لَكُم مِّن بُيُوتِكُمْ سَكَنًا</w:t>
            </w:r>
          </w:p>
        </w:tc>
      </w:tr>
      <w:tr>
        <w:trPr>
          <w:cantSplit/>
        </w:trPr>
        <w:tc>
          <w:tcPr>
            <w:tcW w:type="dxa" w:w="5089"/>
            <w:vAlign w:val="top"/>
          </w:tcPr>
          <w:p>
            <w:pPr>
              <w:keepNext w:val="0"/>
              <w:keepLines/>
              <w:widowControl/>
              <w:spacing w:after="40" w:before="0" w:line="247" w:lineRule="auto"/>
              <w:jc w:val="left"/>
            </w:pPr>
            <w:r>
              <w:rPr>
                <w:rFonts w:ascii="Liberation Serif" w:hAnsi="Liberation Serif" w:eastAsia="Liberation Serif" w:cs="Liberation Serif"/>
                <w:b/>
                <w:i w:val="0"/>
                <w:sz w:val="21"/>
                <w:szCs w:val="21"/>
                <w:lang w:val="en-GB" w:bidi="ur-PK"/>
              </w:rPr>
              <w:t xml:space="preserve">Source: </w:t>
            </w:r>
            <w:r>
              <w:rPr>
                <w:rFonts w:ascii="Liberation Serif" w:hAnsi="Liberation Serif" w:eastAsia="Liberation Serif" w:cs="Liberation Serif"/>
                <w:b w:val="0"/>
                <w:i w:val="0"/>
                <w:sz w:val="21"/>
                <w:szCs w:val="21"/>
                <w:lang w:val="en-GB" w:bidi="ur-PK"/>
              </w:rPr>
              <w:t>Qur’an, Surah Al-Nahl (16), ayah 80.</w:t>
            </w:r>
          </w:p>
          <w:p>
            <w:pPr>
              <w:keepNext w:val="0"/>
              <w:keepLines/>
              <w:widowControl/>
              <w:spacing w:after="40" w:before="0" w:line="247" w:lineRule="auto"/>
              <w:jc w:val="left"/>
            </w:pPr>
            <w:r>
              <w:rPr>
                <w:rFonts w:ascii="Liberation Serif" w:hAnsi="Liberation Serif" w:eastAsia="Liberation Serif" w:cs="Liberation Serif"/>
                <w:b/>
                <w:i w:val="0"/>
                <w:sz w:val="21"/>
                <w:szCs w:val="21"/>
                <w:lang w:val="en-GB" w:bidi="ur-PK"/>
              </w:rPr>
              <w:t xml:space="preserve">Published English excerpt: </w:t>
            </w:r>
            <w:r>
              <w:rPr>
                <w:rFonts w:ascii="Liberation Serif" w:hAnsi="Liberation Serif" w:eastAsia="Liberation Serif" w:cs="Liberation Serif"/>
                <w:b w:val="0"/>
                <w:i w:val="0"/>
                <w:sz w:val="21"/>
                <w:szCs w:val="21"/>
                <w:lang w:val="en-GB" w:bidi="ur-PK"/>
              </w:rPr>
              <w:t>from your homes a place of rest</w:t>
            </w:r>
          </w:p>
          <w:p>
            <w:pPr>
              <w:keepNext w:val="0"/>
              <w:keepLines/>
              <w:widowControl/>
              <w:spacing w:after="40" w:before="0" w:line="247" w:lineRule="auto"/>
              <w:jc w:val="left"/>
            </w:pPr>
            <w:r>
              <w:rPr>
                <w:rFonts w:ascii="Liberation Serif" w:hAnsi="Liberation Serif" w:eastAsia="Liberation Serif" w:cs="Liberation Serif"/>
                <w:b/>
                <w:i w:val="0"/>
                <w:sz w:val="19"/>
                <w:szCs w:val="19"/>
                <w:lang w:val="en-GB" w:bidi="ur-PK"/>
              </w:rPr>
              <w:t xml:space="preserve">Translations / status: </w:t>
            </w:r>
            <w:r>
              <w:rPr>
                <w:rFonts w:ascii="Liberation Serif" w:hAnsi="Liberation Serif" w:eastAsia="Liberation Serif" w:cs="Liberation Serif"/>
                <w:b w:val="0"/>
                <w:i w:val="0"/>
                <w:sz w:val="19"/>
                <w:szCs w:val="19"/>
                <w:lang w:val="en-GB" w:bidi="ur-PK"/>
              </w:rPr>
              <w:t>Sahih International (English); Fateh Muhammad Jalandhari (Urdu). Arabic and both excerpts checked at the links below.</w:t>
            </w:r>
          </w:p>
          <w:p>
            <w:pPr>
              <w:keepNext w:val="0"/>
              <w:keepLines/>
              <w:widowControl/>
              <w:spacing w:after="40" w:before="0" w:line="247" w:lineRule="auto"/>
              <w:jc w:val="left"/>
            </w:pPr>
            <w:r>
              <w:rPr>
                <w:rFonts w:ascii="Liberation Serif" w:hAnsi="Liberation Serif" w:eastAsia="Liberation Serif" w:cs="Liberation Serif"/>
                <w:b/>
                <w:i w:val="0"/>
                <w:sz w:val="21"/>
                <w:szCs w:val="21"/>
                <w:lang w:val="en-GB" w:bidi="ur-PK"/>
              </w:rPr>
              <w:t xml:space="preserve">Relevance: </w:t>
            </w:r>
            <w:r>
              <w:rPr>
                <w:rFonts w:ascii="Liberation Serif" w:hAnsi="Liberation Serif" w:eastAsia="Liberation Serif" w:cs="Liberation Serif"/>
                <w:b w:val="0"/>
                <w:i w:val="0"/>
                <w:sz w:val="21"/>
                <w:szCs w:val="21"/>
                <w:lang w:val="en-GB" w:bidi="ur-PK"/>
              </w:rPr>
              <w:t>The verse names homes, portable shelters and furnishings. These are direct examples of material life, not a complete theory of civilization.</w:t>
            </w:r>
          </w:p>
          <w:p>
            <w:pPr>
              <w:keepNext w:val="0"/>
              <w:keepLines/>
              <w:widowControl/>
              <w:spacing w:after="40" w:before="0" w:line="247" w:lineRule="auto"/>
              <w:jc w:val="left"/>
            </w:pPr>
            <w:r>
              <w:rPr>
                <w:rFonts w:ascii="Liberation Serif" w:hAnsi="Liberation Serif" w:eastAsia="Liberation Serif" w:cs="Liberation Serif"/>
                <w:b/>
                <w:i w:val="0"/>
                <w:sz w:val="19"/>
                <w:szCs w:val="19"/>
                <w:lang w:val="en-GB" w:bidi="ur-PK"/>
              </w:rPr>
              <w:t xml:space="preserve">Best use: </w:t>
            </w:r>
            <w:r>
              <w:rPr>
                <w:rFonts w:ascii="Liberation Serif" w:hAnsi="Liberation Serif" w:eastAsia="Liberation Serif" w:cs="Liberation Serif"/>
                <w:b w:val="0"/>
                <w:i w:val="0"/>
                <w:sz w:val="19"/>
                <w:szCs w:val="19"/>
                <w:lang w:val="en-GB" w:bidi="ur-PK"/>
              </w:rPr>
              <w:t>definition / conceptual framework.</w:t>
            </w:r>
          </w:p>
          <w:p>
            <w:pPr>
              <w:keepNext w:val="0"/>
              <w:keepLines/>
              <w:widowControl/>
              <w:spacing w:after="0" w:before="0" w:line="247" w:lineRule="auto"/>
              <w:jc w:val="left"/>
            </w:pPr>
            <w:r>
              <w:rPr>
                <w:rFonts w:ascii="Liberation Serif" w:hAnsi="Liberation Serif" w:eastAsia="Liberation Serif" w:cs="Liberation Serif"/>
                <w:b/>
                <w:i w:val="0"/>
                <w:sz w:val="19"/>
                <w:szCs w:val="19"/>
                <w:lang w:val="en-GB" w:bidi="ur-PK"/>
              </w:rPr>
              <w:t xml:space="preserve">Verify: </w:t>
            </w:r>
            <w:hyperlink r:id="rId16">
              <w:r>
                <w:rPr>
                  <w:rFonts w:ascii="Liberation Serif" w:hAnsi="Liberation Serif" w:cs="Liberation Serif"/>
                  <w:sz w:val="20"/>
                  <w:szCs w:val="20"/>
                  <w:color w:val="1F5774"/>
                  <w:u w:val="single"/>
                </w:rPr>
                <w:t>Arabic / Jalandhari</w:t>
              </w:r>
            </w:hyperlink>
            <w:r>
              <w:rPr>
                <w:rFonts w:ascii="Liberation Serif" w:hAnsi="Liberation Serif" w:eastAsia="Liberation Serif" w:cs="Liberation Serif"/>
                <w:b w:val="0"/>
                <w:i w:val="0"/>
                <w:sz w:val="19"/>
                <w:szCs w:val="19"/>
                <w:lang w:val="en-GB" w:bidi="ur-PK"/>
              </w:rPr>
              <w:t xml:space="preserve">  |  </w:t>
            </w:r>
            <w:hyperlink r:id="rId16">
              <w:r>
                <w:rPr>
                  <w:rFonts w:ascii="Liberation Serif" w:hAnsi="Liberation Serif" w:cs="Liberation Serif"/>
                  <w:sz w:val="20"/>
                  <w:szCs w:val="20"/>
                  <w:color w:val="1F5774"/>
                  <w:u w:val="single"/>
                </w:rPr>
                <w:t>Sahih International</w:t>
              </w:r>
            </w:hyperlink>
          </w:p>
        </w:tc>
        <w:tc>
          <w:tcPr>
            <w:tcW w:type="dxa" w:w="5089"/>
            <w:vAlign w:val="top"/>
          </w:tcPr>
          <w:p>
            <w:pPr>
              <w:bidi w:val="1"/>
              <w:keepNext w:val="0"/>
              <w:keepLines/>
              <w:widowControl/>
              <w:spacing w:after="40" w:before="0" w:line="247" w:lineRule="auto"/>
              <w:jc w:val="start"/>
            </w:pPr>
            <w:r>
              <w:rPr>
                <w:rFonts w:ascii="Noto Naskh Arabic" w:hAnsi="Noto Naskh Arabic" w:eastAsia="Noto Naskh Arabic" w:cs="Noto Naskh Arabic"/>
                <w:b/>
                <w:i w:val="0"/>
                <w:sz w:val="22"/>
                <w:szCs w:val="22"/>
                <w:lang w:val="ur-PK" w:bidi="ur-PK"/>
                <w:rtl w:val="1"/>
                <w:bCs w:val="1"/>
              </w:rPr>
              <w:t xml:space="preserve">ماخذ: </w:t>
            </w:r>
            <w:r>
              <w:rPr>
                <w:rFonts w:ascii="Noto Naskh Arabic" w:hAnsi="Noto Naskh Arabic" w:eastAsia="Noto Naskh Arabic" w:cs="Noto Naskh Arabic"/>
                <w:b w:val="0"/>
                <w:i w:val="0"/>
                <w:sz w:val="22"/>
                <w:szCs w:val="22"/>
                <w:lang w:val="ur-PK" w:bidi="ur-PK"/>
                <w:rtl w:val="1"/>
              </w:rPr>
              <w:t>قرآنِ کریم، سورۃ النحل (16)، آیت 80۔</w:t>
            </w:r>
          </w:p>
          <w:p>
            <w:pPr>
              <w:bidi w:val="1"/>
              <w:keepNext w:val="0"/>
              <w:keepLines/>
              <w:widowControl/>
              <w:spacing w:after="40" w:before="0" w:line="247" w:lineRule="auto"/>
              <w:jc w:val="start"/>
            </w:pPr>
            <w:r>
              <w:rPr>
                <w:rFonts w:ascii="Noto Naskh Arabic" w:hAnsi="Noto Naskh Arabic" w:eastAsia="Noto Naskh Arabic" w:cs="Noto Naskh Arabic"/>
                <w:b/>
                <w:i w:val="0"/>
                <w:sz w:val="22"/>
                <w:szCs w:val="22"/>
                <w:lang w:val="ur-PK" w:bidi="ur-PK"/>
                <w:rtl w:val="1"/>
                <w:bCs w:val="1"/>
              </w:rPr>
              <w:t xml:space="preserve">شائع شدہ اردو اقتباس: </w:t>
            </w:r>
            <w:r>
              <w:rPr>
                <w:rFonts w:ascii="Noto Naskh Arabic" w:hAnsi="Noto Naskh Arabic" w:eastAsia="Noto Naskh Arabic" w:cs="Noto Naskh Arabic"/>
                <w:b w:val="0"/>
                <w:i w:val="0"/>
                <w:sz w:val="22"/>
                <w:szCs w:val="22"/>
                <w:lang w:val="ur-PK" w:bidi="ur-PK"/>
                <w:rtl w:val="1"/>
              </w:rPr>
              <w:t>گھروں کو رہنے کی جگہ بنایا</w:t>
            </w:r>
          </w:p>
          <w:p>
            <w:pPr>
              <w:bidi w:val="1"/>
              <w:keepNext w:val="0"/>
              <w:keepLines/>
              <w:widowControl/>
              <w:spacing w:after="40" w:before="0" w:line="247" w:lineRule="auto"/>
              <w:jc w:val="start"/>
            </w:pPr>
            <w:r>
              <w:rPr>
                <w:rFonts w:ascii="Noto Naskh Arabic" w:hAnsi="Noto Naskh Arabic" w:eastAsia="Noto Naskh Arabic" w:cs="Noto Naskh Arabic"/>
                <w:b/>
                <w:i w:val="0"/>
                <w:sz w:val="20"/>
                <w:szCs w:val="20"/>
                <w:lang w:val="ur-PK" w:bidi="ur-PK"/>
                <w:rtl w:val="1"/>
                <w:bCs w:val="1"/>
              </w:rPr>
              <w:t xml:space="preserve">تراجم / حیثیت: </w:t>
            </w:r>
            <w:r>
              <w:rPr>
                <w:rFonts w:ascii="Noto Naskh Arabic" w:hAnsi="Noto Naskh Arabic" w:eastAsia="Noto Naskh Arabic" w:cs="Noto Naskh Arabic"/>
                <w:b w:val="0"/>
                <w:i w:val="0"/>
                <w:sz w:val="20"/>
                <w:szCs w:val="20"/>
                <w:lang w:val="ur-PK" w:bidi="ur-PK"/>
                <w:rtl w:val="1"/>
              </w:rPr>
              <w:t>صحیح انٹرنیشنل (انگریزی)؛ فتح محمد جالندھری (اردو)۔ عربی اور دونوں اقتباسات ذیل کے روابط سے جانچے گئے ہیں۔</w:t>
            </w:r>
          </w:p>
          <w:p>
            <w:pPr>
              <w:bidi w:val="1"/>
              <w:keepNext w:val="0"/>
              <w:keepLines/>
              <w:widowControl/>
              <w:spacing w:after="40" w:before="0" w:line="247" w:lineRule="auto"/>
              <w:jc w:val="start"/>
            </w:pPr>
            <w:r>
              <w:rPr>
                <w:rFonts w:ascii="Noto Naskh Arabic" w:hAnsi="Noto Naskh Arabic" w:eastAsia="Noto Naskh Arabic" w:cs="Noto Naskh Arabic"/>
                <w:b/>
                <w:i w:val="0"/>
                <w:sz w:val="22"/>
                <w:szCs w:val="22"/>
                <w:lang w:val="ur-PK" w:bidi="ur-PK"/>
                <w:rtl w:val="1"/>
                <w:bCs w:val="1"/>
              </w:rPr>
              <w:t xml:space="preserve">مطابقت: </w:t>
            </w:r>
            <w:r>
              <w:rPr>
                <w:rFonts w:ascii="Noto Naskh Arabic" w:hAnsi="Noto Naskh Arabic" w:eastAsia="Noto Naskh Arabic" w:cs="Noto Naskh Arabic"/>
                <w:b w:val="0"/>
                <w:i w:val="0"/>
                <w:sz w:val="22"/>
                <w:szCs w:val="22"/>
                <w:lang w:val="ur-PK" w:bidi="ur-PK"/>
                <w:rtl w:val="1"/>
              </w:rPr>
              <w:t>آیت میں گھروں، قابلِ نقل رہائش اور سامان کا ذکر ہے؛ یہ مادی زندگی کی صریح مثالیں ہیں، مکمل نظریۂ تہذیب نہیں۔</w:t>
            </w:r>
          </w:p>
          <w:p>
            <w:pPr>
              <w:bidi w:val="1"/>
              <w:keepNext w:val="0"/>
              <w:keepLines/>
              <w:widowControl/>
              <w:spacing w:after="40" w:before="0" w:line="247" w:lineRule="auto"/>
              <w:jc w:val="start"/>
            </w:pPr>
            <w:r>
              <w:rPr>
                <w:rFonts w:ascii="Noto Naskh Arabic" w:hAnsi="Noto Naskh Arabic" w:eastAsia="Noto Naskh Arabic" w:cs="Noto Naskh Arabic"/>
                <w:b/>
                <w:i w:val="0"/>
                <w:sz w:val="20"/>
                <w:szCs w:val="20"/>
                <w:lang w:val="ur-PK" w:bidi="ur-PK"/>
                <w:rtl w:val="1"/>
                <w:bCs w:val="1"/>
              </w:rPr>
              <w:t xml:space="preserve">بہترین استعمال: </w:t>
            </w:r>
            <w:r>
              <w:rPr>
                <w:rFonts w:ascii="Noto Naskh Arabic" w:hAnsi="Noto Naskh Arabic" w:eastAsia="Noto Naskh Arabic" w:cs="Noto Naskh Arabic"/>
                <w:b w:val="0"/>
                <w:i w:val="0"/>
                <w:sz w:val="20"/>
                <w:szCs w:val="20"/>
                <w:lang w:val="ur-PK" w:bidi="ur-PK"/>
                <w:rtl w:val="1"/>
              </w:rPr>
              <w:t>تعریف / تصوری بنیاد۔</w:t>
            </w:r>
          </w:p>
          <w:p>
            <w:pPr>
              <w:bidi w:val="1"/>
              <w:keepNext w:val="0"/>
              <w:keepLines/>
              <w:widowControl/>
              <w:spacing w:after="0" w:before="0" w:line="247" w:lineRule="auto"/>
              <w:jc w:val="start"/>
            </w:pPr>
            <w:r>
              <w:rPr>
                <w:rFonts w:ascii="Noto Naskh Arabic" w:hAnsi="Noto Naskh Arabic" w:eastAsia="Noto Naskh Arabic" w:cs="Noto Naskh Arabic"/>
                <w:b/>
                <w:i w:val="0"/>
                <w:sz w:val="20"/>
                <w:szCs w:val="20"/>
                <w:lang w:val="ur-PK" w:bidi="ur-PK"/>
                <w:rtl w:val="1"/>
                <w:bCs w:val="1"/>
              </w:rPr>
              <w:t xml:space="preserve">تصدیق: </w:t>
            </w:r>
            <w:hyperlink r:id="rId16">
              <w:r>
                <w:rPr>
                  <w:rFonts w:ascii="Noto Naskh Arabic" w:hAnsi="Noto Naskh Arabic" w:cs="Noto Naskh Arabic"/>
                  <w:sz w:val="20"/>
                  <w:szCs w:val="20"/>
                  <w:color w:val="1F5774"/>
                  <w:u w:val="single"/>
                  <w:rtl w:val="1"/>
                </w:rPr>
                <w:t>عربی / جالندھری</w:t>
              </w:r>
            </w:hyperlink>
            <w:r>
              <w:rPr>
                <w:rFonts w:ascii="Noto Naskh Arabic" w:hAnsi="Noto Naskh Arabic" w:eastAsia="Noto Naskh Arabic" w:cs="Noto Naskh Arabic"/>
                <w:b w:val="0"/>
                <w:i w:val="0"/>
                <w:sz w:val="20"/>
                <w:szCs w:val="20"/>
                <w:lang w:val="ur-PK" w:bidi="ur-PK"/>
                <w:rtl w:val="1"/>
              </w:rPr>
              <w:t xml:space="preserve">  |  </w:t>
            </w:r>
            <w:hyperlink r:id="rId16">
              <w:r>
                <w:rPr>
                  <w:rFonts w:ascii="Noto Naskh Arabic" w:hAnsi="Noto Naskh Arabic" w:cs="Noto Naskh Arabic"/>
                  <w:sz w:val="20"/>
                  <w:szCs w:val="20"/>
                  <w:color w:val="1F5774"/>
                  <w:u w:val="single"/>
                  <w:rtl w:val="1"/>
                </w:rPr>
                <w:t>صحیح انٹرنیشنل</w:t>
              </w:r>
            </w:hyperlink>
          </w:p>
        </w:tc>
      </w:tr>
    </w:tbl>
    <w:p>
      <w:pPr>
        <w:spacing w:after="0" w:before="0" w:line="80" w:lineRule="exact"/>
      </w:pPr>
      <w:r>
        <w:rPr>
          <w:rFonts w:ascii="Liberation Serif" w:hAnsi="Liberation Serif" w:eastAsia="Liberation Serif" w:cs="Liberation Serif"/>
          <w:b w:val="0"/>
          <w:i w:val="0"/>
          <w:sz w:val="2"/>
          <w:szCs w:val="2"/>
          <w:lang w:val="en-GB" w:bidi="ur-PK"/>
        </w:rPr>
      </w:r>
    </w:p>
    <w:tbl>
      <w:tblPr>
        <w:tblW w:type="auto" w:w="0"/>
        <w:jc w:val="center"/>
        <w:tblLayout w:type="fixed"/>
        <w:tblLook w:firstColumn="1" w:firstRow="1" w:lastColumn="0" w:lastRow="0" w:noHBand="0" w:noVBand="1" w:val="04A0"/>
        <w:tblLayout w:type="fixed"/>
        <w:tblBorders>
          <w:top w:val="single" w:sz="4" w:color="CCD5DC"/>
          <w:left w:val="single" w:sz="4" w:color="CCD5DC"/>
          <w:bottom w:val="single" w:sz="4" w:color="CCD5DC"/>
          <w:right w:val="single" w:sz="4" w:color="CCD5DC"/>
          <w:insideH w:val="single" w:sz="4" w:color="CCD5DC"/>
          <w:insideV w:val="single" w:sz="4" w:color="CCD5DC"/>
        </w:tblBorders>
        <w:tblCellMar>
          <w:top w:w="60" w:type="dxa"/>
          <w:bottom w:w="60" w:type="dxa"/>
          <w:left w:w="100" w:type="dxa"/>
          <w:right w:w="100" w:type="dxa"/>
        </w:tblCellMar>
      </w:tblPr>
      <w:tblGrid>
        <w:gridCol w:w="5089"/>
        <w:gridCol w:w="5089"/>
      </w:tblGrid>
      <w:tr>
        <w:trPr>
          <w:cantSplit/>
        </w:trPr>
        <w:tc>
          <w:tcPr>
            <w:tcW w:type="dxa" w:w="5089"/>
            <w:vAlign w:val="top"/>
            <w:shd w:fill="EDF2F5"/>
          </w:tcPr>
          <w:p>
            <w:pPr>
              <w:keepNext/>
              <w:keepLines/>
              <w:widowControl/>
              <w:spacing w:after="40" w:before="0" w:line="247" w:lineRule="auto"/>
              <w:jc w:val="left"/>
            </w:pPr>
            <w:r>
              <w:rPr>
                <w:rFonts w:ascii="Liberation Serif" w:hAnsi="Liberation Serif" w:eastAsia="Liberation Serif" w:cs="Liberation Serif"/>
                <w:b/>
                <w:i w:val="0"/>
                <w:color w:val="334E62"/>
                <w:sz w:val="19"/>
                <w:szCs w:val="19"/>
                <w:lang w:val="en-GB" w:bidi="ur-PK"/>
              </w:rPr>
              <w:t>Reference 007  |  Hadith</w:t>
            </w:r>
          </w:p>
          <w:p>
            <w:pPr>
              <w:keepNext/>
              <w:keepLines/>
              <w:widowControl/>
              <w:spacing w:after="40" w:before="0" w:line="247" w:lineRule="auto"/>
              <w:jc w:val="left"/>
            </w:pPr>
            <w:r>
              <w:rPr>
                <w:rFonts w:ascii="Liberation Serif" w:hAnsi="Liberation Serif" w:eastAsia="Liberation Serif" w:cs="Liberation Serif"/>
                <w:b/>
                <w:i w:val="0"/>
                <w:sz w:val="22"/>
                <w:szCs w:val="22"/>
                <w:lang w:val="en-GB" w:bidi="ur-PK"/>
              </w:rPr>
              <w:t>Technical experience in worldly work</w:t>
            </w:r>
          </w:p>
          <w:p>
            <w:pPr>
              <w:keepNext/>
              <w:keepLines/>
              <w:widowControl/>
              <w:spacing w:after="0" w:before="0" w:line="247" w:lineRule="auto"/>
              <w:jc w:val="left"/>
            </w:pPr>
            <w:r>
              <w:rPr>
                <w:rFonts w:ascii="Liberation Serif" w:hAnsi="Liberation Serif" w:eastAsia="Liberation Serif" w:cs="Liberation Serif"/>
                <w:b w:val="0"/>
                <w:i w:val="0"/>
                <w:color w:val="54636E"/>
                <w:sz w:val="18"/>
                <w:szCs w:val="18"/>
                <w:lang w:val="en-GB" w:bidi="ur-PK"/>
              </w:rPr>
              <w:t>Arabic below: contiguous excerpt.</w:t>
            </w:r>
          </w:p>
        </w:tc>
        <w:tc>
          <w:tcPr>
            <w:tcW w:type="dxa" w:w="5089"/>
            <w:vAlign w:val="top"/>
            <w:shd w:fill="EDF2F5"/>
          </w:tcPr>
          <w:p>
            <w:pPr>
              <w:bidi w:val="1"/>
              <w:keepNext/>
              <w:keepLines/>
              <w:widowControl/>
              <w:spacing w:after="40" w:before="0" w:line="247" w:lineRule="auto"/>
              <w:jc w:val="start"/>
            </w:pPr>
            <w:r>
              <w:rPr>
                <w:rFonts w:ascii="Noto Naskh Arabic" w:hAnsi="Noto Naskh Arabic" w:eastAsia="Noto Naskh Arabic" w:cs="Noto Naskh Arabic"/>
                <w:b/>
                <w:i w:val="0"/>
                <w:color w:val="334E62"/>
                <w:sz w:val="20"/>
                <w:szCs w:val="20"/>
                <w:lang w:val="ur-PK" w:bidi="ur-PK"/>
                <w:rtl w:val="1"/>
                <w:bCs w:val="1"/>
              </w:rPr>
              <w:t>حوالہ 007  |  حدیث</w:t>
            </w:r>
          </w:p>
          <w:p>
            <w:pPr>
              <w:bidi w:val="1"/>
              <w:keepNext/>
              <w:keepLines/>
              <w:widowControl/>
              <w:spacing w:after="40" w:before="0" w:line="247" w:lineRule="auto"/>
              <w:jc w:val="start"/>
            </w:pPr>
            <w:r>
              <w:rPr>
                <w:rFonts w:ascii="Noto Naskh Arabic" w:hAnsi="Noto Naskh Arabic" w:eastAsia="Noto Naskh Arabic" w:cs="Noto Naskh Arabic"/>
                <w:b/>
                <w:i w:val="0"/>
                <w:sz w:val="23"/>
                <w:szCs w:val="23"/>
                <w:lang w:val="ur-PK" w:bidi="ur-PK"/>
                <w:rtl w:val="1"/>
                <w:bCs w:val="1"/>
              </w:rPr>
              <w:t>دنیاوی کام میں فنی تجربہ</w:t>
            </w:r>
          </w:p>
          <w:p>
            <w:pPr>
              <w:bidi w:val="1"/>
              <w:keepNext/>
              <w:keepLines/>
              <w:widowControl/>
              <w:spacing w:after="0" w:before="0" w:line="247" w:lineRule="auto"/>
              <w:jc w:val="start"/>
            </w:pPr>
            <w:r>
              <w:rPr>
                <w:rFonts w:ascii="Noto Naskh Arabic" w:hAnsi="Noto Naskh Arabic" w:eastAsia="Noto Naskh Arabic" w:cs="Noto Naskh Arabic"/>
                <w:b w:val="0"/>
                <w:i w:val="0"/>
                <w:color w:val="54636E"/>
                <w:sz w:val="19"/>
                <w:szCs w:val="19"/>
                <w:lang w:val="ur-PK" w:bidi="ur-PK"/>
                <w:rtl w:val="1"/>
              </w:rPr>
              <w:t>ذیل میں عربی: متصل اقتباس۔</w:t>
            </w:r>
          </w:p>
        </w:tc>
      </w:tr>
      <w:tr>
        <w:trPr>
          <w:cantSplit/>
        </w:trPr>
        <w:tc>
          <w:tcPr>
            <w:tcW w:type="dxa" w:w="10178"/>
            <w:gridSpan w:val="2"/>
            <w:vAlign w:val="top"/>
            <w:shd w:fill="F8F9FA"/>
          </w:tcPr>
          <w:p>
            <w:pPr>
              <w:bidi w:val="1"/>
              <w:keepNext/>
              <w:keepLines/>
              <w:widowControl/>
              <w:spacing w:after="20" w:before="20" w:line="247" w:lineRule="auto"/>
              <w:jc w:val="center"/>
            </w:pPr>
            <w:r>
              <w:rPr>
                <w:rFonts w:ascii="Noto Naskh Arabic" w:hAnsi="Noto Naskh Arabic" w:eastAsia="Noto Naskh Arabic" w:cs="Noto Naskh Arabic"/>
                <w:b w:val="0"/>
                <w:i w:val="0"/>
                <w:sz w:val="25"/>
                <w:szCs w:val="25"/>
                <w:lang w:val="ar-SA" w:bidi="ar-SA"/>
                <w:rtl w:val="1"/>
              </w:rPr>
              <w:t>أَنْتُمْ أَعْلَمُ بِأَمْرِ دُنْيَاكُمْ</w:t>
            </w:r>
          </w:p>
        </w:tc>
      </w:tr>
      <w:tr>
        <w:trPr>
          <w:cantSplit/>
        </w:trPr>
        <w:tc>
          <w:tcPr>
            <w:tcW w:type="dxa" w:w="5089"/>
            <w:vAlign w:val="top"/>
          </w:tcPr>
          <w:p>
            <w:pPr>
              <w:keepNext w:val="0"/>
              <w:keepLines/>
              <w:widowControl/>
              <w:spacing w:after="40" w:before="0" w:line="247" w:lineRule="auto"/>
              <w:jc w:val="left"/>
            </w:pPr>
            <w:r>
              <w:rPr>
                <w:rFonts w:ascii="Liberation Serif" w:hAnsi="Liberation Serif" w:eastAsia="Liberation Serif" w:cs="Liberation Serif"/>
                <w:b/>
                <w:i w:val="0"/>
                <w:sz w:val="21"/>
                <w:szCs w:val="21"/>
                <w:lang w:val="en-GB" w:bidi="ur-PK"/>
              </w:rPr>
              <w:t xml:space="preserve">Source: </w:t>
            </w:r>
            <w:r>
              <w:rPr>
                <w:rFonts w:ascii="Liberation Serif" w:hAnsi="Liberation Serif" w:eastAsia="Liberation Serif" w:cs="Liberation Serif"/>
                <w:b w:val="0"/>
                <w:i w:val="0"/>
                <w:sz w:val="21"/>
                <w:szCs w:val="21"/>
                <w:lang w:val="en-GB" w:bidi="ur-PK"/>
              </w:rPr>
              <w:t>Sahih Muslim, no. 2363; Virtues.</w:t>
            </w:r>
          </w:p>
          <w:p>
            <w:pPr>
              <w:keepNext w:val="0"/>
              <w:keepLines/>
              <w:widowControl/>
              <w:spacing w:after="40" w:before="0" w:line="247" w:lineRule="auto"/>
              <w:jc w:val="left"/>
            </w:pPr>
            <w:r>
              <w:rPr>
                <w:rFonts w:ascii="Liberation Serif" w:hAnsi="Liberation Serif" w:eastAsia="Liberation Serif" w:cs="Liberation Serif"/>
                <w:b/>
                <w:i w:val="0"/>
                <w:sz w:val="19"/>
                <w:szCs w:val="19"/>
                <w:lang w:val="en-GB" w:bidi="ur-PK"/>
              </w:rPr>
              <w:t xml:space="preserve">Narrator: </w:t>
            </w:r>
            <w:r>
              <w:rPr>
                <w:rFonts w:ascii="Liberation Serif" w:hAnsi="Liberation Serif" w:eastAsia="Liberation Serif" w:cs="Liberation Serif"/>
                <w:b w:val="0"/>
                <w:i w:val="0"/>
                <w:sz w:val="19"/>
                <w:szCs w:val="19"/>
                <w:lang w:val="en-GB" w:bidi="ur-PK"/>
              </w:rPr>
              <w:t>Aisha and Anas.</w:t>
            </w:r>
          </w:p>
          <w:p>
            <w:pPr>
              <w:keepNext w:val="0"/>
              <w:keepLines/>
              <w:widowControl/>
              <w:spacing w:after="40" w:before="0" w:line="247" w:lineRule="auto"/>
              <w:jc w:val="left"/>
            </w:pPr>
            <w:r>
              <w:rPr>
                <w:rFonts w:ascii="Liberation Serif" w:hAnsi="Liberation Serif" w:eastAsia="Liberation Serif" w:cs="Liberation Serif"/>
                <w:b/>
                <w:i w:val="0"/>
                <w:sz w:val="21"/>
                <w:szCs w:val="21"/>
                <w:lang w:val="en-GB" w:bidi="ur-PK"/>
              </w:rPr>
              <w:t xml:space="preserve">Published English excerpt: </w:t>
            </w:r>
            <w:r>
              <w:rPr>
                <w:rFonts w:ascii="Liberation Serif" w:hAnsi="Liberation Serif" w:eastAsia="Liberation Serif" w:cs="Liberation Serif"/>
                <w:b w:val="0"/>
                <w:i w:val="0"/>
                <w:sz w:val="21"/>
                <w:szCs w:val="21"/>
                <w:lang w:val="en-GB" w:bidi="ur-PK"/>
              </w:rPr>
              <w:t>You have better knowledge (of a technical skill) in the affairs of the world.</w:t>
            </w:r>
          </w:p>
          <w:p>
            <w:pPr>
              <w:keepNext w:val="0"/>
              <w:keepLines/>
              <w:widowControl/>
              <w:spacing w:after="40" w:before="0" w:line="247" w:lineRule="auto"/>
              <w:jc w:val="left"/>
            </w:pPr>
            <w:r>
              <w:rPr>
                <w:rFonts w:ascii="Liberation Serif" w:hAnsi="Liberation Serif" w:eastAsia="Liberation Serif" w:cs="Liberation Serif"/>
                <w:b/>
                <w:i w:val="0"/>
                <w:sz w:val="19"/>
                <w:szCs w:val="19"/>
                <w:lang w:val="en-GB" w:bidi="ur-PK"/>
              </w:rPr>
              <w:t xml:space="preserve">Grade: </w:t>
            </w:r>
            <w:r>
              <w:rPr>
                <w:rFonts w:ascii="Liberation Serif" w:hAnsi="Liberation Serif" w:eastAsia="Liberation Serif" w:cs="Liberation Serif"/>
                <w:b w:val="0"/>
                <w:i w:val="0"/>
                <w:sz w:val="19"/>
                <w:szCs w:val="19"/>
                <w:lang w:val="en-GB" w:bidi="ur-PK"/>
              </w:rPr>
              <w:t>Sahih; included in the named Sahih collection.</w:t>
            </w:r>
          </w:p>
          <w:p>
            <w:pPr>
              <w:keepNext w:val="0"/>
              <w:keepLines/>
              <w:widowControl/>
              <w:spacing w:after="40" w:before="0" w:line="247" w:lineRule="auto"/>
              <w:jc w:val="left"/>
            </w:pPr>
            <w:r>
              <w:rPr>
                <w:rFonts w:ascii="Liberation Serif" w:hAnsi="Liberation Serif" w:eastAsia="Liberation Serif" w:cs="Liberation Serif"/>
                <w:b/>
                <w:i w:val="0"/>
                <w:sz w:val="19"/>
                <w:szCs w:val="19"/>
                <w:lang w:val="en-GB" w:bidi="ur-PK"/>
              </w:rPr>
              <w:t xml:space="preserve">Text sources: </w:t>
            </w:r>
            <w:r>
              <w:rPr>
                <w:rFonts w:ascii="Liberation Serif" w:hAnsi="Liberation Serif" w:eastAsia="Liberation Serif" w:cs="Liberation Serif"/>
                <w:b w:val="0"/>
                <w:i w:val="0"/>
                <w:sz w:val="19"/>
                <w:szCs w:val="19"/>
                <w:lang w:val="en-GB" w:bidi="ur-PK"/>
              </w:rPr>
              <w:t>Arabic / English / numbering: Sunnah.com. Published Urdu translation not verified; no substitute translation supplied.</w:t>
            </w:r>
          </w:p>
          <w:p>
            <w:pPr>
              <w:keepNext w:val="0"/>
              <w:keepLines/>
              <w:widowControl/>
              <w:spacing w:after="40" w:before="0" w:line="247" w:lineRule="auto"/>
              <w:jc w:val="left"/>
            </w:pPr>
            <w:r>
              <w:rPr>
                <w:rFonts w:ascii="Liberation Serif" w:hAnsi="Liberation Serif" w:eastAsia="Liberation Serif" w:cs="Liberation Serif"/>
                <w:b/>
                <w:i w:val="0"/>
                <w:sz w:val="21"/>
                <w:szCs w:val="21"/>
                <w:lang w:val="en-GB" w:bidi="ur-PK"/>
              </w:rPr>
              <w:t xml:space="preserve">Relevance: </w:t>
            </w:r>
            <w:r>
              <w:rPr>
                <w:rFonts w:ascii="Liberation Serif" w:hAnsi="Liberation Serif" w:eastAsia="Liberation Serif" w:cs="Liberation Serif"/>
                <w:b w:val="0"/>
                <w:i w:val="0"/>
                <w:sz w:val="21"/>
                <w:szCs w:val="21"/>
                <w:lang w:val="en-GB" w:bidi="ur-PK"/>
              </w:rPr>
              <w:t>The context is date-palm pollination. It supports expertise in technical matters, not a blanket exclusion of worldly conduct from ethics.</w:t>
            </w:r>
          </w:p>
          <w:p>
            <w:pPr>
              <w:keepNext w:val="0"/>
              <w:keepLines/>
              <w:widowControl/>
              <w:spacing w:after="40" w:before="0" w:line="247" w:lineRule="auto"/>
              <w:jc w:val="left"/>
            </w:pPr>
            <w:r>
              <w:rPr>
                <w:rFonts w:ascii="Liberation Serif" w:hAnsi="Liberation Serif" w:eastAsia="Liberation Serif" w:cs="Liberation Serif"/>
                <w:b/>
                <w:i w:val="0"/>
                <w:sz w:val="19"/>
                <w:szCs w:val="19"/>
                <w:lang w:val="en-GB" w:bidi="ur-PK"/>
              </w:rPr>
              <w:t xml:space="preserve">Best use: </w:t>
            </w:r>
            <w:r>
              <w:rPr>
                <w:rFonts w:ascii="Liberation Serif" w:hAnsi="Liberation Serif" w:eastAsia="Liberation Serif" w:cs="Liberation Serif"/>
                <w:b w:val="0"/>
                <w:i w:val="0"/>
                <w:sz w:val="19"/>
                <w:szCs w:val="19"/>
                <w:lang w:val="en-GB" w:bidi="ur-PK"/>
              </w:rPr>
              <w:t>definition / conceptual framework.</w:t>
            </w:r>
          </w:p>
          <w:p>
            <w:pPr>
              <w:keepNext w:val="0"/>
              <w:keepLines/>
              <w:widowControl/>
              <w:spacing w:after="0" w:before="0" w:line="247" w:lineRule="auto"/>
              <w:jc w:val="left"/>
            </w:pPr>
            <w:r>
              <w:rPr>
                <w:rFonts w:ascii="Liberation Serif" w:hAnsi="Liberation Serif" w:eastAsia="Liberation Serif" w:cs="Liberation Serif"/>
                <w:b/>
                <w:i w:val="0"/>
                <w:sz w:val="19"/>
                <w:szCs w:val="19"/>
                <w:lang w:val="en-GB" w:bidi="ur-PK"/>
              </w:rPr>
              <w:t xml:space="preserve">Verify: </w:t>
            </w:r>
            <w:hyperlink r:id="rId17">
              <w:r>
                <w:rPr>
                  <w:rFonts w:ascii="Liberation Serif" w:hAnsi="Liberation Serif" w:cs="Liberation Serif"/>
                  <w:sz w:val="20"/>
                  <w:szCs w:val="20"/>
                  <w:color w:val="1F5774"/>
                  <w:u w:val="single"/>
                </w:rPr>
                <w:t>Source passage</w:t>
              </w:r>
            </w:hyperlink>
          </w:p>
        </w:tc>
        <w:tc>
          <w:tcPr>
            <w:tcW w:type="dxa" w:w="5089"/>
            <w:vAlign w:val="top"/>
          </w:tcPr>
          <w:p>
            <w:pPr>
              <w:bidi w:val="1"/>
              <w:keepNext w:val="0"/>
              <w:keepLines/>
              <w:widowControl/>
              <w:spacing w:after="40" w:before="0" w:line="247" w:lineRule="auto"/>
              <w:jc w:val="start"/>
            </w:pPr>
            <w:r>
              <w:rPr>
                <w:rFonts w:ascii="Noto Naskh Arabic" w:hAnsi="Noto Naskh Arabic" w:eastAsia="Noto Naskh Arabic" w:cs="Noto Naskh Arabic"/>
                <w:b/>
                <w:i w:val="0"/>
                <w:sz w:val="22"/>
                <w:szCs w:val="22"/>
                <w:lang w:val="ur-PK" w:bidi="ur-PK"/>
                <w:rtl w:val="1"/>
                <w:bCs w:val="1"/>
              </w:rPr>
              <w:t xml:space="preserve">ماخذ: </w:t>
            </w:r>
            <w:r>
              <w:rPr>
                <w:rFonts w:ascii="Noto Naskh Arabic" w:hAnsi="Noto Naskh Arabic" w:eastAsia="Noto Naskh Arabic" w:cs="Noto Naskh Arabic"/>
                <w:b w:val="0"/>
                <w:i w:val="0"/>
                <w:sz w:val="22"/>
                <w:szCs w:val="22"/>
                <w:lang w:val="ur-PK" w:bidi="ur-PK"/>
                <w:rtl w:val="1"/>
              </w:rPr>
              <w:t>صحیح مسلم، حدیث 2363؛ الفضائل۔</w:t>
            </w:r>
          </w:p>
          <w:p>
            <w:pPr>
              <w:bidi w:val="1"/>
              <w:keepNext w:val="0"/>
              <w:keepLines/>
              <w:widowControl/>
              <w:spacing w:after="40" w:before="0" w:line="247" w:lineRule="auto"/>
              <w:jc w:val="start"/>
            </w:pPr>
            <w:r>
              <w:rPr>
                <w:rFonts w:ascii="Noto Naskh Arabic" w:hAnsi="Noto Naskh Arabic" w:eastAsia="Noto Naskh Arabic" w:cs="Noto Naskh Arabic"/>
                <w:b/>
                <w:i w:val="0"/>
                <w:sz w:val="20"/>
                <w:szCs w:val="20"/>
                <w:lang w:val="ur-PK" w:bidi="ur-PK"/>
                <w:rtl w:val="1"/>
                <w:bCs w:val="1"/>
              </w:rPr>
              <w:t xml:space="preserve">راوی: </w:t>
            </w:r>
            <w:r>
              <w:rPr>
                <w:rFonts w:ascii="Noto Naskh Arabic" w:hAnsi="Noto Naskh Arabic" w:eastAsia="Noto Naskh Arabic" w:cs="Noto Naskh Arabic"/>
                <w:b w:val="0"/>
                <w:i w:val="0"/>
                <w:sz w:val="20"/>
                <w:szCs w:val="20"/>
                <w:lang w:val="ur-PK" w:bidi="ur-PK"/>
                <w:rtl w:val="1"/>
              </w:rPr>
              <w:t>عائشہ اور انس۔</w:t>
            </w:r>
          </w:p>
          <w:p>
            <w:pPr>
              <w:bidi w:val="1"/>
              <w:keepNext w:val="0"/>
              <w:keepLines/>
              <w:widowControl/>
              <w:spacing w:after="40" w:before="0" w:line="247" w:lineRule="auto"/>
              <w:jc w:val="start"/>
            </w:pPr>
            <w:r>
              <w:rPr>
                <w:rFonts w:ascii="Noto Naskh Arabic" w:hAnsi="Noto Naskh Arabic" w:eastAsia="Noto Naskh Arabic" w:cs="Noto Naskh Arabic"/>
                <w:b/>
                <w:i w:val="0"/>
                <w:sz w:val="22"/>
                <w:szCs w:val="22"/>
                <w:lang w:val="ur-PK" w:bidi="ur-PK"/>
                <w:rtl w:val="1"/>
                <w:bCs w:val="1"/>
              </w:rPr>
              <w:t xml:space="preserve">اردو ترجمہ: </w:t>
            </w:r>
            <w:r>
              <w:rPr>
                <w:rFonts w:ascii="Noto Naskh Arabic" w:hAnsi="Noto Naskh Arabic" w:eastAsia="Noto Naskh Arabic" w:cs="Noto Naskh Arabic"/>
                <w:b w:val="0"/>
                <w:i w:val="0"/>
                <w:sz w:val="22"/>
                <w:szCs w:val="22"/>
                <w:lang w:val="ur-PK" w:bidi="ur-PK"/>
                <w:rtl w:val="1"/>
              </w:rPr>
              <w:t>اس اندراج کے شائع شدہ اردو ترجمے کی تصدیق نہیں ہو سکی؛ غیر مصدقہ ترجمہ شامل نہیں کیا گیا۔</w:t>
            </w:r>
          </w:p>
          <w:p>
            <w:pPr>
              <w:bidi w:val="1"/>
              <w:keepNext w:val="0"/>
              <w:keepLines/>
              <w:widowControl/>
              <w:spacing w:after="40" w:before="0" w:line="247" w:lineRule="auto"/>
              <w:jc w:val="start"/>
            </w:pPr>
            <w:r>
              <w:rPr>
                <w:rFonts w:ascii="Noto Naskh Arabic" w:hAnsi="Noto Naskh Arabic" w:eastAsia="Noto Naskh Arabic" w:cs="Noto Naskh Arabic"/>
                <w:b/>
                <w:i w:val="0"/>
                <w:sz w:val="20"/>
                <w:szCs w:val="20"/>
                <w:lang w:val="ur-PK" w:bidi="ur-PK"/>
                <w:rtl w:val="1"/>
                <w:bCs w:val="1"/>
              </w:rPr>
              <w:t xml:space="preserve">درجہ: </w:t>
            </w:r>
            <w:r>
              <w:rPr>
                <w:rFonts w:ascii="Noto Naskh Arabic" w:hAnsi="Noto Naskh Arabic" w:eastAsia="Noto Naskh Arabic" w:cs="Noto Naskh Arabic"/>
                <w:b w:val="0"/>
                <w:i w:val="0"/>
                <w:sz w:val="20"/>
                <w:szCs w:val="20"/>
                <w:lang w:val="ur-PK" w:bidi="ur-PK"/>
                <w:rtl w:val="1"/>
              </w:rPr>
              <w:t>صحیح؛ مذکورہ مجموعۂ صحیح میں شامل ہے.</w:t>
            </w:r>
          </w:p>
          <w:p>
            <w:pPr>
              <w:bidi w:val="1"/>
              <w:keepNext w:val="0"/>
              <w:keepLines/>
              <w:widowControl/>
              <w:spacing w:after="40" w:before="0" w:line="247" w:lineRule="auto"/>
              <w:jc w:val="start"/>
            </w:pPr>
            <w:r>
              <w:rPr>
                <w:rFonts w:ascii="Noto Naskh Arabic" w:hAnsi="Noto Naskh Arabic" w:eastAsia="Noto Naskh Arabic" w:cs="Noto Naskh Arabic"/>
                <w:b/>
                <w:i w:val="0"/>
                <w:sz w:val="20"/>
                <w:szCs w:val="20"/>
                <w:lang w:val="ur-PK" w:bidi="ur-PK"/>
                <w:rtl w:val="1"/>
                <w:bCs w:val="1"/>
              </w:rPr>
              <w:t xml:space="preserve">متن کے ماخذ: </w:t>
            </w:r>
            <w:r>
              <w:rPr>
                <w:rFonts w:ascii="Noto Naskh Arabic" w:hAnsi="Noto Naskh Arabic" w:eastAsia="Noto Naskh Arabic" w:cs="Noto Naskh Arabic"/>
                <w:b w:val="0"/>
                <w:i w:val="0"/>
                <w:sz w:val="20"/>
                <w:szCs w:val="20"/>
                <w:lang w:val="ur-PK" w:bidi="ur-PK"/>
                <w:rtl w:val="1"/>
              </w:rPr>
              <w:t>عربی / انگریزی / ترقیم: سنہ ڈاٹ کام۔ شائع شدہ اردو ترجمہ غیر مصدقہ؛ اس کا خود ساختہ بدل فراہم نہیں کیا گیا۔</w:t>
            </w:r>
          </w:p>
          <w:p>
            <w:pPr>
              <w:bidi w:val="1"/>
              <w:keepNext w:val="0"/>
              <w:keepLines/>
              <w:widowControl/>
              <w:spacing w:after="40" w:before="0" w:line="247" w:lineRule="auto"/>
              <w:jc w:val="start"/>
            </w:pPr>
            <w:r>
              <w:rPr>
                <w:rFonts w:ascii="Noto Naskh Arabic" w:hAnsi="Noto Naskh Arabic" w:eastAsia="Noto Naskh Arabic" w:cs="Noto Naskh Arabic"/>
                <w:b/>
                <w:i w:val="0"/>
                <w:sz w:val="22"/>
                <w:szCs w:val="22"/>
                <w:lang w:val="ur-PK" w:bidi="ur-PK"/>
                <w:rtl w:val="1"/>
                <w:bCs w:val="1"/>
              </w:rPr>
              <w:t xml:space="preserve">مطابقت: </w:t>
            </w:r>
            <w:r>
              <w:rPr>
                <w:rFonts w:ascii="Noto Naskh Arabic" w:hAnsi="Noto Naskh Arabic" w:eastAsia="Noto Naskh Arabic" w:cs="Noto Naskh Arabic"/>
                <w:b w:val="0"/>
                <w:i w:val="0"/>
                <w:sz w:val="22"/>
                <w:szCs w:val="22"/>
                <w:lang w:val="ur-PK" w:bidi="ur-PK"/>
                <w:rtl w:val="1"/>
              </w:rPr>
              <w:t>سیاق کھجوروں کی پیوندکاری ہے؛ فنی معاملات میں مہارت کی اہمیت ثابت ہوتی ہے، دنیاوی طرزِ عمل کو اخلاق سے یکسر الگ کرنا نہیں۔</w:t>
            </w:r>
          </w:p>
          <w:p>
            <w:pPr>
              <w:bidi w:val="1"/>
              <w:keepNext w:val="0"/>
              <w:keepLines/>
              <w:widowControl/>
              <w:spacing w:after="40" w:before="0" w:line="247" w:lineRule="auto"/>
              <w:jc w:val="start"/>
            </w:pPr>
            <w:r>
              <w:rPr>
                <w:rFonts w:ascii="Noto Naskh Arabic" w:hAnsi="Noto Naskh Arabic" w:eastAsia="Noto Naskh Arabic" w:cs="Noto Naskh Arabic"/>
                <w:b/>
                <w:i w:val="0"/>
                <w:sz w:val="20"/>
                <w:szCs w:val="20"/>
                <w:lang w:val="ur-PK" w:bidi="ur-PK"/>
                <w:rtl w:val="1"/>
                <w:bCs w:val="1"/>
              </w:rPr>
              <w:t xml:space="preserve">بہترین استعمال: </w:t>
            </w:r>
            <w:r>
              <w:rPr>
                <w:rFonts w:ascii="Noto Naskh Arabic" w:hAnsi="Noto Naskh Arabic" w:eastAsia="Noto Naskh Arabic" w:cs="Noto Naskh Arabic"/>
                <w:b w:val="0"/>
                <w:i w:val="0"/>
                <w:sz w:val="20"/>
                <w:szCs w:val="20"/>
                <w:lang w:val="ur-PK" w:bidi="ur-PK"/>
                <w:rtl w:val="1"/>
              </w:rPr>
              <w:t>تعریف / تصوری بنیاد۔</w:t>
            </w:r>
          </w:p>
          <w:p>
            <w:pPr>
              <w:bidi w:val="1"/>
              <w:keepNext w:val="0"/>
              <w:keepLines/>
              <w:widowControl/>
              <w:spacing w:after="0" w:before="0" w:line="247" w:lineRule="auto"/>
              <w:jc w:val="start"/>
            </w:pPr>
            <w:r>
              <w:rPr>
                <w:rFonts w:ascii="Noto Naskh Arabic" w:hAnsi="Noto Naskh Arabic" w:eastAsia="Noto Naskh Arabic" w:cs="Noto Naskh Arabic"/>
                <w:b/>
                <w:i w:val="0"/>
                <w:sz w:val="20"/>
                <w:szCs w:val="20"/>
                <w:lang w:val="ur-PK" w:bidi="ur-PK"/>
                <w:rtl w:val="1"/>
                <w:bCs w:val="1"/>
              </w:rPr>
              <w:t xml:space="preserve">تصدیق: </w:t>
            </w:r>
            <w:hyperlink r:id="rId17">
              <w:r>
                <w:rPr>
                  <w:rFonts w:ascii="Noto Naskh Arabic" w:hAnsi="Noto Naskh Arabic" w:cs="Noto Naskh Arabic"/>
                  <w:sz w:val="20"/>
                  <w:szCs w:val="20"/>
                  <w:color w:val="1F5774"/>
                  <w:u w:val="single"/>
                  <w:rtl w:val="1"/>
                </w:rPr>
                <w:t>اصل عبارت</w:t>
              </w:r>
            </w:hyperlink>
          </w:p>
        </w:tc>
      </w:tr>
    </w:tbl>
    <w:p>
      <w:pPr>
        <w:spacing w:after="0" w:before="0" w:line="80" w:lineRule="exact"/>
      </w:pPr>
      <w:r>
        <w:rPr>
          <w:rFonts w:ascii="Liberation Serif" w:hAnsi="Liberation Serif" w:eastAsia="Liberation Serif" w:cs="Liberation Serif"/>
          <w:b w:val="0"/>
          <w:i w:val="0"/>
          <w:sz w:val="2"/>
          <w:szCs w:val="2"/>
          <w:lang w:val="en-GB" w:bidi="ur-PK"/>
        </w:rPr>
      </w:r>
    </w:p>
    <w:tbl>
      <w:tblPr>
        <w:tblW w:type="auto" w:w="0"/>
        <w:jc w:val="center"/>
        <w:tblLayout w:type="fixed"/>
        <w:tblLook w:firstColumn="1" w:firstRow="1" w:lastColumn="0" w:lastRow="0" w:noHBand="0" w:noVBand="1" w:val="04A0"/>
        <w:tblLayout w:type="fixed"/>
        <w:tblBorders>
          <w:top w:val="single" w:sz="4" w:color="CCD5DC"/>
          <w:left w:val="single" w:sz="4" w:color="CCD5DC"/>
          <w:bottom w:val="single" w:sz="4" w:color="CCD5DC"/>
          <w:right w:val="single" w:sz="4" w:color="CCD5DC"/>
          <w:insideH w:val="single" w:sz="4" w:color="CCD5DC"/>
          <w:insideV w:val="single" w:sz="4" w:color="CCD5DC"/>
        </w:tblBorders>
        <w:tblCellMar>
          <w:top w:w="60" w:type="dxa"/>
          <w:bottom w:w="60" w:type="dxa"/>
          <w:left w:w="100" w:type="dxa"/>
          <w:right w:w="100" w:type="dxa"/>
        </w:tblCellMar>
      </w:tblPr>
      <w:tblGrid>
        <w:gridCol w:w="5089"/>
        <w:gridCol w:w="5089"/>
      </w:tblGrid>
      <w:tr>
        <w:trPr>
          <w:cantSplit/>
        </w:trPr>
        <w:tc>
          <w:tcPr>
            <w:tcW w:type="dxa" w:w="5089"/>
            <w:vAlign w:val="top"/>
            <w:shd w:fill="EDF2F5"/>
          </w:tcPr>
          <w:p>
            <w:pPr>
              <w:keepNext/>
              <w:keepLines/>
              <w:widowControl/>
              <w:spacing w:after="40" w:before="0" w:line="247" w:lineRule="auto"/>
              <w:jc w:val="left"/>
            </w:pPr>
            <w:r>
              <w:rPr>
                <w:rFonts w:ascii="Liberation Serif" w:hAnsi="Liberation Serif" w:eastAsia="Liberation Serif" w:cs="Liberation Serif"/>
                <w:b/>
                <w:i w:val="0"/>
                <w:color w:val="334E62"/>
                <w:sz w:val="19"/>
                <w:szCs w:val="19"/>
                <w:lang w:val="en-GB" w:bidi="ur-PK"/>
              </w:rPr>
              <w:t>Reference 008  |  Hadith</w:t>
            </w:r>
          </w:p>
          <w:p>
            <w:pPr>
              <w:keepNext/>
              <w:keepLines/>
              <w:widowControl/>
              <w:spacing w:after="40" w:before="0" w:line="247" w:lineRule="auto"/>
              <w:jc w:val="left"/>
            </w:pPr>
            <w:r>
              <w:rPr>
                <w:rFonts w:ascii="Liberation Serif" w:hAnsi="Liberation Serif" w:eastAsia="Liberation Serif" w:cs="Liberation Serif"/>
                <w:b/>
                <w:i w:val="0"/>
                <w:sz w:val="22"/>
                <w:szCs w:val="22"/>
                <w:lang w:val="en-GB" w:bidi="ur-PK"/>
              </w:rPr>
              <w:t>Accessible teaching</w:t>
            </w:r>
          </w:p>
          <w:p>
            <w:pPr>
              <w:keepNext/>
              <w:keepLines/>
              <w:widowControl/>
              <w:spacing w:after="0" w:before="0" w:line="247" w:lineRule="auto"/>
              <w:jc w:val="left"/>
            </w:pPr>
            <w:r>
              <w:rPr>
                <w:rFonts w:ascii="Liberation Serif" w:hAnsi="Liberation Serif" w:eastAsia="Liberation Serif" w:cs="Liberation Serif"/>
                <w:b w:val="0"/>
                <w:i w:val="0"/>
                <w:color w:val="54636E"/>
                <w:sz w:val="18"/>
                <w:szCs w:val="18"/>
                <w:lang w:val="en-GB" w:bidi="ur-PK"/>
              </w:rPr>
              <w:t>Arabic below: contiguous excerpt.</w:t>
            </w:r>
          </w:p>
        </w:tc>
        <w:tc>
          <w:tcPr>
            <w:tcW w:type="dxa" w:w="5089"/>
            <w:vAlign w:val="top"/>
            <w:shd w:fill="EDF2F5"/>
          </w:tcPr>
          <w:p>
            <w:pPr>
              <w:bidi w:val="1"/>
              <w:keepNext/>
              <w:keepLines/>
              <w:widowControl/>
              <w:spacing w:after="40" w:before="0" w:line="247" w:lineRule="auto"/>
              <w:jc w:val="start"/>
            </w:pPr>
            <w:r>
              <w:rPr>
                <w:rFonts w:ascii="Noto Naskh Arabic" w:hAnsi="Noto Naskh Arabic" w:eastAsia="Noto Naskh Arabic" w:cs="Noto Naskh Arabic"/>
                <w:b/>
                <w:i w:val="0"/>
                <w:color w:val="334E62"/>
                <w:sz w:val="20"/>
                <w:szCs w:val="20"/>
                <w:lang w:val="ur-PK" w:bidi="ur-PK"/>
                <w:rtl w:val="1"/>
                <w:bCs w:val="1"/>
              </w:rPr>
              <w:t>حوالہ 008  |  حدیث</w:t>
            </w:r>
          </w:p>
          <w:p>
            <w:pPr>
              <w:bidi w:val="1"/>
              <w:keepNext/>
              <w:keepLines/>
              <w:widowControl/>
              <w:spacing w:after="40" w:before="0" w:line="247" w:lineRule="auto"/>
              <w:jc w:val="start"/>
            </w:pPr>
            <w:r>
              <w:rPr>
                <w:rFonts w:ascii="Noto Naskh Arabic" w:hAnsi="Noto Naskh Arabic" w:eastAsia="Noto Naskh Arabic" w:cs="Noto Naskh Arabic"/>
                <w:b/>
                <w:i w:val="0"/>
                <w:sz w:val="23"/>
                <w:szCs w:val="23"/>
                <w:lang w:val="ur-PK" w:bidi="ur-PK"/>
                <w:rtl w:val="1"/>
                <w:bCs w:val="1"/>
              </w:rPr>
              <w:t>آسان اور مانوس تعلیم</w:t>
            </w:r>
          </w:p>
          <w:p>
            <w:pPr>
              <w:bidi w:val="1"/>
              <w:keepNext/>
              <w:keepLines/>
              <w:widowControl/>
              <w:spacing w:after="0" w:before="0" w:line="247" w:lineRule="auto"/>
              <w:jc w:val="start"/>
            </w:pPr>
            <w:r>
              <w:rPr>
                <w:rFonts w:ascii="Noto Naskh Arabic" w:hAnsi="Noto Naskh Arabic" w:eastAsia="Noto Naskh Arabic" w:cs="Noto Naskh Arabic"/>
                <w:b w:val="0"/>
                <w:i w:val="0"/>
                <w:color w:val="54636E"/>
                <w:sz w:val="19"/>
                <w:szCs w:val="19"/>
                <w:lang w:val="ur-PK" w:bidi="ur-PK"/>
                <w:rtl w:val="1"/>
              </w:rPr>
              <w:t>ذیل میں عربی: متصل اقتباس۔</w:t>
            </w:r>
          </w:p>
        </w:tc>
      </w:tr>
      <w:tr>
        <w:trPr>
          <w:cantSplit/>
        </w:trPr>
        <w:tc>
          <w:tcPr>
            <w:tcW w:type="dxa" w:w="10178"/>
            <w:gridSpan w:val="2"/>
            <w:vAlign w:val="top"/>
            <w:shd w:fill="F8F9FA"/>
          </w:tcPr>
          <w:p>
            <w:pPr>
              <w:bidi w:val="1"/>
              <w:keepNext/>
              <w:keepLines/>
              <w:widowControl/>
              <w:spacing w:after="20" w:before="20" w:line="247" w:lineRule="auto"/>
              <w:jc w:val="center"/>
            </w:pPr>
            <w:r>
              <w:rPr>
                <w:rFonts w:ascii="Noto Naskh Arabic" w:hAnsi="Noto Naskh Arabic" w:eastAsia="Noto Naskh Arabic" w:cs="Noto Naskh Arabic"/>
                <w:b w:val="0"/>
                <w:i w:val="0"/>
                <w:sz w:val="25"/>
                <w:szCs w:val="25"/>
                <w:lang w:val="ar-SA" w:bidi="ar-SA"/>
                <w:rtl w:val="1"/>
              </w:rPr>
              <w:t>يَسِّرُوا وَلاَ تُعَسِّرُوا</w:t>
            </w:r>
          </w:p>
        </w:tc>
      </w:tr>
      <w:tr>
        <w:trPr>
          <w:cantSplit/>
        </w:trPr>
        <w:tc>
          <w:tcPr>
            <w:tcW w:type="dxa" w:w="5089"/>
            <w:vAlign w:val="top"/>
          </w:tcPr>
          <w:p>
            <w:pPr>
              <w:keepNext w:val="0"/>
              <w:keepLines/>
              <w:widowControl/>
              <w:spacing w:after="40" w:before="0" w:line="247" w:lineRule="auto"/>
              <w:jc w:val="left"/>
            </w:pPr>
            <w:r>
              <w:rPr>
                <w:rFonts w:ascii="Liberation Serif" w:hAnsi="Liberation Serif" w:eastAsia="Liberation Serif" w:cs="Liberation Serif"/>
                <w:b/>
                <w:i w:val="0"/>
                <w:sz w:val="21"/>
                <w:szCs w:val="21"/>
                <w:lang w:val="en-GB" w:bidi="ur-PK"/>
              </w:rPr>
              <w:t xml:space="preserve">Source: </w:t>
            </w:r>
            <w:r>
              <w:rPr>
                <w:rFonts w:ascii="Liberation Serif" w:hAnsi="Liberation Serif" w:eastAsia="Liberation Serif" w:cs="Liberation Serif"/>
                <w:b w:val="0"/>
                <w:i w:val="0"/>
                <w:sz w:val="21"/>
                <w:szCs w:val="21"/>
                <w:lang w:val="en-GB" w:bidi="ur-PK"/>
              </w:rPr>
              <w:t>Sahih al-Bukhari, no. 69; Knowledge, Book 3; chapter 11.</w:t>
            </w:r>
          </w:p>
          <w:p>
            <w:pPr>
              <w:keepNext w:val="0"/>
              <w:keepLines/>
              <w:widowControl/>
              <w:spacing w:after="40" w:before="0" w:line="247" w:lineRule="auto"/>
              <w:jc w:val="left"/>
            </w:pPr>
            <w:r>
              <w:rPr>
                <w:rFonts w:ascii="Liberation Serif" w:hAnsi="Liberation Serif" w:eastAsia="Liberation Serif" w:cs="Liberation Serif"/>
                <w:b/>
                <w:i w:val="0"/>
                <w:sz w:val="19"/>
                <w:szCs w:val="19"/>
                <w:lang w:val="en-GB" w:bidi="ur-PK"/>
              </w:rPr>
              <w:t xml:space="preserve">Narrator: </w:t>
            </w:r>
            <w:r>
              <w:rPr>
                <w:rFonts w:ascii="Liberation Serif" w:hAnsi="Liberation Serif" w:eastAsia="Liberation Serif" w:cs="Liberation Serif"/>
                <w:b w:val="0"/>
                <w:i w:val="0"/>
                <w:sz w:val="19"/>
                <w:szCs w:val="19"/>
                <w:lang w:val="en-GB" w:bidi="ur-PK"/>
              </w:rPr>
              <w:t>Anas ibn Malik.</w:t>
            </w:r>
          </w:p>
          <w:p>
            <w:pPr>
              <w:keepNext w:val="0"/>
              <w:keepLines/>
              <w:widowControl/>
              <w:spacing w:after="40" w:before="0" w:line="247" w:lineRule="auto"/>
              <w:jc w:val="left"/>
            </w:pPr>
            <w:r>
              <w:rPr>
                <w:rFonts w:ascii="Liberation Serif" w:hAnsi="Liberation Serif" w:eastAsia="Liberation Serif" w:cs="Liberation Serif"/>
                <w:b/>
                <w:i w:val="0"/>
                <w:sz w:val="21"/>
                <w:szCs w:val="21"/>
                <w:lang w:val="en-GB" w:bidi="ur-PK"/>
              </w:rPr>
              <w:t xml:space="preserve">Published English excerpt: </w:t>
            </w:r>
            <w:r>
              <w:rPr>
                <w:rFonts w:ascii="Liberation Serif" w:hAnsi="Liberation Serif" w:eastAsia="Liberation Serif" w:cs="Liberation Serif"/>
                <w:b w:val="0"/>
                <w:i w:val="0"/>
                <w:sz w:val="21"/>
                <w:szCs w:val="21"/>
                <w:lang w:val="en-GB" w:bidi="ur-PK"/>
              </w:rPr>
              <w:t>Facilitate things to people (concerning religious matters), and do not make it hard for them</w:t>
            </w:r>
          </w:p>
          <w:p>
            <w:pPr>
              <w:keepNext w:val="0"/>
              <w:keepLines/>
              <w:widowControl/>
              <w:spacing w:after="40" w:before="0" w:line="247" w:lineRule="auto"/>
              <w:jc w:val="left"/>
            </w:pPr>
            <w:r>
              <w:rPr>
                <w:rFonts w:ascii="Liberation Serif" w:hAnsi="Liberation Serif" w:eastAsia="Liberation Serif" w:cs="Liberation Serif"/>
                <w:b/>
                <w:i w:val="0"/>
                <w:sz w:val="19"/>
                <w:szCs w:val="19"/>
                <w:lang w:val="en-GB" w:bidi="ur-PK"/>
              </w:rPr>
              <w:t xml:space="preserve">Grade: </w:t>
            </w:r>
            <w:r>
              <w:rPr>
                <w:rFonts w:ascii="Liberation Serif" w:hAnsi="Liberation Serif" w:eastAsia="Liberation Serif" w:cs="Liberation Serif"/>
                <w:b w:val="0"/>
                <w:i w:val="0"/>
                <w:sz w:val="19"/>
                <w:szCs w:val="19"/>
                <w:lang w:val="en-GB" w:bidi="ur-PK"/>
              </w:rPr>
              <w:t>Sahih; included in the named Sahih collection.</w:t>
            </w:r>
          </w:p>
          <w:p>
            <w:pPr>
              <w:keepNext w:val="0"/>
              <w:keepLines/>
              <w:widowControl/>
              <w:spacing w:after="40" w:before="0" w:line="247" w:lineRule="auto"/>
              <w:jc w:val="left"/>
            </w:pPr>
            <w:r>
              <w:rPr>
                <w:rFonts w:ascii="Liberation Serif" w:hAnsi="Liberation Serif" w:eastAsia="Liberation Serif" w:cs="Liberation Serif"/>
                <w:b/>
                <w:i w:val="0"/>
                <w:sz w:val="19"/>
                <w:szCs w:val="19"/>
                <w:lang w:val="en-GB" w:bidi="ur-PK"/>
              </w:rPr>
              <w:t xml:space="preserve">Text sources: </w:t>
            </w:r>
            <w:r>
              <w:rPr>
                <w:rFonts w:ascii="Liberation Serif" w:hAnsi="Liberation Serif" w:eastAsia="Liberation Serif" w:cs="Liberation Serif"/>
                <w:b w:val="0"/>
                <w:i w:val="0"/>
                <w:sz w:val="19"/>
                <w:szCs w:val="19"/>
                <w:lang w:val="en-GB" w:bidi="ur-PK"/>
              </w:rPr>
              <w:t>Arabic / English / numbering: Sunnah.com. Published Urdu translation not verified; no substitute translation supplied.</w:t>
            </w:r>
          </w:p>
          <w:p>
            <w:pPr>
              <w:keepNext w:val="0"/>
              <w:keepLines/>
              <w:widowControl/>
              <w:spacing w:after="40" w:before="0" w:line="247" w:lineRule="auto"/>
              <w:jc w:val="left"/>
            </w:pPr>
            <w:r>
              <w:rPr>
                <w:rFonts w:ascii="Liberation Serif" w:hAnsi="Liberation Serif" w:eastAsia="Liberation Serif" w:cs="Liberation Serif"/>
                <w:b/>
                <w:i w:val="0"/>
                <w:sz w:val="21"/>
                <w:szCs w:val="21"/>
                <w:lang w:val="en-GB" w:bidi="ur-PK"/>
              </w:rPr>
              <w:t xml:space="preserve">Relevance: </w:t>
            </w:r>
            <w:r>
              <w:rPr>
                <w:rFonts w:ascii="Liberation Serif" w:hAnsi="Liberation Serif" w:eastAsia="Liberation Serif" w:cs="Liberation Serif"/>
                <w:b w:val="0"/>
                <w:i w:val="0"/>
                <w:sz w:val="21"/>
                <w:szCs w:val="21"/>
                <w:lang w:val="en-GB" w:bidi="ur-PK"/>
              </w:rPr>
              <w:t>The report supports an educational culture that facilitates understanding rather than alienating learners; ease does not authorize inventing doctrine.</w:t>
            </w:r>
          </w:p>
          <w:p>
            <w:pPr>
              <w:keepNext w:val="0"/>
              <w:keepLines/>
              <w:widowControl/>
              <w:spacing w:after="40" w:before="0" w:line="247" w:lineRule="auto"/>
              <w:jc w:val="left"/>
            </w:pPr>
            <w:r>
              <w:rPr>
                <w:rFonts w:ascii="Liberation Serif" w:hAnsi="Liberation Serif" w:eastAsia="Liberation Serif" w:cs="Liberation Serif"/>
                <w:b/>
                <w:i w:val="0"/>
                <w:sz w:val="19"/>
                <w:szCs w:val="19"/>
                <w:lang w:val="en-GB" w:bidi="ur-PK"/>
              </w:rPr>
              <w:t xml:space="preserve">Best use: </w:t>
            </w:r>
            <w:r>
              <w:rPr>
                <w:rFonts w:ascii="Liberation Serif" w:hAnsi="Liberation Serif" w:eastAsia="Liberation Serif" w:cs="Liberation Serif"/>
                <w:b w:val="0"/>
                <w:i w:val="0"/>
                <w:sz w:val="19"/>
                <w:szCs w:val="19"/>
                <w:lang w:val="en-GB" w:bidi="ur-PK"/>
              </w:rPr>
              <w:t>definition / conceptual framework.</w:t>
            </w:r>
          </w:p>
          <w:p>
            <w:pPr>
              <w:keepNext w:val="0"/>
              <w:keepLines/>
              <w:widowControl/>
              <w:spacing w:after="0" w:before="0" w:line="247" w:lineRule="auto"/>
              <w:jc w:val="left"/>
            </w:pPr>
            <w:r>
              <w:rPr>
                <w:rFonts w:ascii="Liberation Serif" w:hAnsi="Liberation Serif" w:eastAsia="Liberation Serif" w:cs="Liberation Serif"/>
                <w:b/>
                <w:i w:val="0"/>
                <w:sz w:val="19"/>
                <w:szCs w:val="19"/>
                <w:lang w:val="en-GB" w:bidi="ur-PK"/>
              </w:rPr>
              <w:t xml:space="preserve">Verify: </w:t>
            </w:r>
            <w:hyperlink r:id="rId18">
              <w:r>
                <w:rPr>
                  <w:rFonts w:ascii="Liberation Serif" w:hAnsi="Liberation Serif" w:cs="Liberation Serif"/>
                  <w:sz w:val="20"/>
                  <w:szCs w:val="20"/>
                  <w:color w:val="1F5774"/>
                  <w:u w:val="single"/>
                </w:rPr>
                <w:t>Source passage</w:t>
              </w:r>
            </w:hyperlink>
          </w:p>
        </w:tc>
        <w:tc>
          <w:tcPr>
            <w:tcW w:type="dxa" w:w="5089"/>
            <w:vAlign w:val="top"/>
          </w:tcPr>
          <w:p>
            <w:pPr>
              <w:bidi w:val="1"/>
              <w:keepNext w:val="0"/>
              <w:keepLines/>
              <w:widowControl/>
              <w:spacing w:after="40" w:before="0" w:line="247" w:lineRule="auto"/>
              <w:jc w:val="start"/>
            </w:pPr>
            <w:r>
              <w:rPr>
                <w:rFonts w:ascii="Noto Naskh Arabic" w:hAnsi="Noto Naskh Arabic" w:eastAsia="Noto Naskh Arabic" w:cs="Noto Naskh Arabic"/>
                <w:b/>
                <w:i w:val="0"/>
                <w:sz w:val="22"/>
                <w:szCs w:val="22"/>
                <w:lang w:val="ur-PK" w:bidi="ur-PK"/>
                <w:rtl w:val="1"/>
                <w:bCs w:val="1"/>
              </w:rPr>
              <w:t xml:space="preserve">ماخذ: </w:t>
            </w:r>
            <w:r>
              <w:rPr>
                <w:rFonts w:ascii="Noto Naskh Arabic" w:hAnsi="Noto Naskh Arabic" w:eastAsia="Noto Naskh Arabic" w:cs="Noto Naskh Arabic"/>
                <w:b w:val="0"/>
                <w:i w:val="0"/>
                <w:sz w:val="22"/>
                <w:szCs w:val="22"/>
                <w:lang w:val="ur-PK" w:bidi="ur-PK"/>
                <w:rtl w:val="1"/>
              </w:rPr>
              <w:t>صحیح البخاری، حدیث 69؛ العلم، کتاب 3؛ باب 11۔</w:t>
            </w:r>
          </w:p>
          <w:p>
            <w:pPr>
              <w:bidi w:val="1"/>
              <w:keepNext w:val="0"/>
              <w:keepLines/>
              <w:widowControl/>
              <w:spacing w:after="40" w:before="0" w:line="247" w:lineRule="auto"/>
              <w:jc w:val="start"/>
            </w:pPr>
            <w:r>
              <w:rPr>
                <w:rFonts w:ascii="Noto Naskh Arabic" w:hAnsi="Noto Naskh Arabic" w:eastAsia="Noto Naskh Arabic" w:cs="Noto Naskh Arabic"/>
                <w:b/>
                <w:i w:val="0"/>
                <w:sz w:val="20"/>
                <w:szCs w:val="20"/>
                <w:lang w:val="ur-PK" w:bidi="ur-PK"/>
                <w:rtl w:val="1"/>
                <w:bCs w:val="1"/>
              </w:rPr>
              <w:t xml:space="preserve">راوی: </w:t>
            </w:r>
            <w:r>
              <w:rPr>
                <w:rFonts w:ascii="Noto Naskh Arabic" w:hAnsi="Noto Naskh Arabic" w:eastAsia="Noto Naskh Arabic" w:cs="Noto Naskh Arabic"/>
                <w:b w:val="0"/>
                <w:i w:val="0"/>
                <w:sz w:val="20"/>
                <w:szCs w:val="20"/>
                <w:lang w:val="ur-PK" w:bidi="ur-PK"/>
                <w:rtl w:val="1"/>
              </w:rPr>
              <w:t>انس بن مالک۔</w:t>
            </w:r>
          </w:p>
          <w:p>
            <w:pPr>
              <w:bidi w:val="1"/>
              <w:keepNext w:val="0"/>
              <w:keepLines/>
              <w:widowControl/>
              <w:spacing w:after="40" w:before="0" w:line="247" w:lineRule="auto"/>
              <w:jc w:val="start"/>
            </w:pPr>
            <w:r>
              <w:rPr>
                <w:rFonts w:ascii="Noto Naskh Arabic" w:hAnsi="Noto Naskh Arabic" w:eastAsia="Noto Naskh Arabic" w:cs="Noto Naskh Arabic"/>
                <w:b/>
                <w:i w:val="0"/>
                <w:sz w:val="22"/>
                <w:szCs w:val="22"/>
                <w:lang w:val="ur-PK" w:bidi="ur-PK"/>
                <w:rtl w:val="1"/>
                <w:bCs w:val="1"/>
              </w:rPr>
              <w:t xml:space="preserve">اردو ترجمہ: </w:t>
            </w:r>
            <w:r>
              <w:rPr>
                <w:rFonts w:ascii="Noto Naskh Arabic" w:hAnsi="Noto Naskh Arabic" w:eastAsia="Noto Naskh Arabic" w:cs="Noto Naskh Arabic"/>
                <w:b w:val="0"/>
                <w:i w:val="0"/>
                <w:sz w:val="22"/>
                <w:szCs w:val="22"/>
                <w:lang w:val="ur-PK" w:bidi="ur-PK"/>
                <w:rtl w:val="1"/>
              </w:rPr>
              <w:t>اس اندراج کے شائع شدہ اردو ترجمے کی تصدیق نہیں ہو سکی؛ غیر مصدقہ ترجمہ شامل نہیں کیا گیا۔</w:t>
            </w:r>
          </w:p>
          <w:p>
            <w:pPr>
              <w:bidi w:val="1"/>
              <w:keepNext w:val="0"/>
              <w:keepLines/>
              <w:widowControl/>
              <w:spacing w:after="40" w:before="0" w:line="247" w:lineRule="auto"/>
              <w:jc w:val="start"/>
            </w:pPr>
            <w:r>
              <w:rPr>
                <w:rFonts w:ascii="Noto Naskh Arabic" w:hAnsi="Noto Naskh Arabic" w:eastAsia="Noto Naskh Arabic" w:cs="Noto Naskh Arabic"/>
                <w:b/>
                <w:i w:val="0"/>
                <w:sz w:val="20"/>
                <w:szCs w:val="20"/>
                <w:lang w:val="ur-PK" w:bidi="ur-PK"/>
                <w:rtl w:val="1"/>
                <w:bCs w:val="1"/>
              </w:rPr>
              <w:t xml:space="preserve">درجہ: </w:t>
            </w:r>
            <w:r>
              <w:rPr>
                <w:rFonts w:ascii="Noto Naskh Arabic" w:hAnsi="Noto Naskh Arabic" w:eastAsia="Noto Naskh Arabic" w:cs="Noto Naskh Arabic"/>
                <w:b w:val="0"/>
                <w:i w:val="0"/>
                <w:sz w:val="20"/>
                <w:szCs w:val="20"/>
                <w:lang w:val="ur-PK" w:bidi="ur-PK"/>
                <w:rtl w:val="1"/>
              </w:rPr>
              <w:t>صحیح؛ مذکورہ مجموعۂ صحیح میں شامل ہے.</w:t>
            </w:r>
          </w:p>
          <w:p>
            <w:pPr>
              <w:bidi w:val="1"/>
              <w:keepNext w:val="0"/>
              <w:keepLines/>
              <w:widowControl/>
              <w:spacing w:after="40" w:before="0" w:line="247" w:lineRule="auto"/>
              <w:jc w:val="start"/>
            </w:pPr>
            <w:r>
              <w:rPr>
                <w:rFonts w:ascii="Noto Naskh Arabic" w:hAnsi="Noto Naskh Arabic" w:eastAsia="Noto Naskh Arabic" w:cs="Noto Naskh Arabic"/>
                <w:b/>
                <w:i w:val="0"/>
                <w:sz w:val="20"/>
                <w:szCs w:val="20"/>
                <w:lang w:val="ur-PK" w:bidi="ur-PK"/>
                <w:rtl w:val="1"/>
                <w:bCs w:val="1"/>
              </w:rPr>
              <w:t xml:space="preserve">متن کے ماخذ: </w:t>
            </w:r>
            <w:r>
              <w:rPr>
                <w:rFonts w:ascii="Noto Naskh Arabic" w:hAnsi="Noto Naskh Arabic" w:eastAsia="Noto Naskh Arabic" w:cs="Noto Naskh Arabic"/>
                <w:b w:val="0"/>
                <w:i w:val="0"/>
                <w:sz w:val="20"/>
                <w:szCs w:val="20"/>
                <w:lang w:val="ur-PK" w:bidi="ur-PK"/>
                <w:rtl w:val="1"/>
              </w:rPr>
              <w:t>عربی / انگریزی / ترقیم: سنہ ڈاٹ کام۔ شائع شدہ اردو ترجمہ غیر مصدقہ؛ اس کا خود ساختہ بدل فراہم نہیں کیا گیا۔</w:t>
            </w:r>
          </w:p>
          <w:p>
            <w:pPr>
              <w:bidi w:val="1"/>
              <w:keepNext w:val="0"/>
              <w:keepLines/>
              <w:widowControl/>
              <w:spacing w:after="40" w:before="0" w:line="247" w:lineRule="auto"/>
              <w:jc w:val="start"/>
            </w:pPr>
            <w:r>
              <w:rPr>
                <w:rFonts w:ascii="Noto Naskh Arabic" w:hAnsi="Noto Naskh Arabic" w:eastAsia="Noto Naskh Arabic" w:cs="Noto Naskh Arabic"/>
                <w:b/>
                <w:i w:val="0"/>
                <w:sz w:val="22"/>
                <w:szCs w:val="22"/>
                <w:lang w:val="ur-PK" w:bidi="ur-PK"/>
                <w:rtl w:val="1"/>
                <w:bCs w:val="1"/>
              </w:rPr>
              <w:t xml:space="preserve">مطابقت: </w:t>
            </w:r>
            <w:r>
              <w:rPr>
                <w:rFonts w:ascii="Noto Naskh Arabic" w:hAnsi="Noto Naskh Arabic" w:eastAsia="Noto Naskh Arabic" w:cs="Noto Naskh Arabic"/>
                <w:b w:val="0"/>
                <w:i w:val="0"/>
                <w:sz w:val="22"/>
                <w:szCs w:val="22"/>
                <w:lang w:val="ur-PK" w:bidi="ur-PK"/>
                <w:rtl w:val="1"/>
              </w:rPr>
              <w:t>روایت ایسی تعلیمی ثقافت کی تائید کرتی ہے جو طالب علم کو مانوس رکھے؛ آسانی کے نام پر دینی بات گھڑنے کی اجازت نہیں۔</w:t>
            </w:r>
          </w:p>
          <w:p>
            <w:pPr>
              <w:bidi w:val="1"/>
              <w:keepNext w:val="0"/>
              <w:keepLines/>
              <w:widowControl/>
              <w:spacing w:after="40" w:before="0" w:line="247" w:lineRule="auto"/>
              <w:jc w:val="start"/>
            </w:pPr>
            <w:r>
              <w:rPr>
                <w:rFonts w:ascii="Noto Naskh Arabic" w:hAnsi="Noto Naskh Arabic" w:eastAsia="Noto Naskh Arabic" w:cs="Noto Naskh Arabic"/>
                <w:b/>
                <w:i w:val="0"/>
                <w:sz w:val="20"/>
                <w:szCs w:val="20"/>
                <w:lang w:val="ur-PK" w:bidi="ur-PK"/>
                <w:rtl w:val="1"/>
                <w:bCs w:val="1"/>
              </w:rPr>
              <w:t xml:space="preserve">بہترین استعمال: </w:t>
            </w:r>
            <w:r>
              <w:rPr>
                <w:rFonts w:ascii="Noto Naskh Arabic" w:hAnsi="Noto Naskh Arabic" w:eastAsia="Noto Naskh Arabic" w:cs="Noto Naskh Arabic"/>
                <w:b w:val="0"/>
                <w:i w:val="0"/>
                <w:sz w:val="20"/>
                <w:szCs w:val="20"/>
                <w:lang w:val="ur-PK" w:bidi="ur-PK"/>
                <w:rtl w:val="1"/>
              </w:rPr>
              <w:t>تعریف / تصوری بنیاد۔</w:t>
            </w:r>
          </w:p>
          <w:p>
            <w:pPr>
              <w:bidi w:val="1"/>
              <w:keepNext w:val="0"/>
              <w:keepLines/>
              <w:widowControl/>
              <w:spacing w:after="0" w:before="0" w:line="247" w:lineRule="auto"/>
              <w:jc w:val="start"/>
            </w:pPr>
            <w:r>
              <w:rPr>
                <w:rFonts w:ascii="Noto Naskh Arabic" w:hAnsi="Noto Naskh Arabic" w:eastAsia="Noto Naskh Arabic" w:cs="Noto Naskh Arabic"/>
                <w:b/>
                <w:i w:val="0"/>
                <w:sz w:val="20"/>
                <w:szCs w:val="20"/>
                <w:lang w:val="ur-PK" w:bidi="ur-PK"/>
                <w:rtl w:val="1"/>
                <w:bCs w:val="1"/>
              </w:rPr>
              <w:t xml:space="preserve">تصدیق: </w:t>
            </w:r>
            <w:hyperlink r:id="rId18">
              <w:r>
                <w:rPr>
                  <w:rFonts w:ascii="Noto Naskh Arabic" w:hAnsi="Noto Naskh Arabic" w:cs="Noto Naskh Arabic"/>
                  <w:sz w:val="20"/>
                  <w:szCs w:val="20"/>
                  <w:color w:val="1F5774"/>
                  <w:u w:val="single"/>
                  <w:rtl w:val="1"/>
                </w:rPr>
                <w:t>اصل عبارت</w:t>
              </w:r>
            </w:hyperlink>
          </w:p>
        </w:tc>
      </w:tr>
    </w:tbl>
    <w:p>
      <w:pPr>
        <w:spacing w:after="0" w:before="0" w:line="80" w:lineRule="exact"/>
      </w:pPr>
      <w:r>
        <w:rPr>
          <w:rFonts w:ascii="Liberation Serif" w:hAnsi="Liberation Serif" w:eastAsia="Liberation Serif" w:cs="Liberation Serif"/>
          <w:b w:val="0"/>
          <w:i w:val="0"/>
          <w:sz w:val="2"/>
          <w:szCs w:val="2"/>
          <w:lang w:val="en-GB" w:bidi="ur-PK"/>
        </w:rPr>
      </w:r>
    </w:p>
    <w:tbl>
      <w:tblPr>
        <w:tblW w:type="auto" w:w="0"/>
        <w:jc w:val="center"/>
        <w:tblLayout w:type="fixed"/>
        <w:tblLook w:firstColumn="1" w:firstRow="1" w:lastColumn="0" w:lastRow="0" w:noHBand="0" w:noVBand="1" w:val="04A0"/>
        <w:tblLayout w:type="fixed"/>
        <w:tblBorders>
          <w:top w:val="single" w:sz="4" w:color="CCD5DC"/>
          <w:left w:val="single" w:sz="4" w:color="CCD5DC"/>
          <w:bottom w:val="single" w:sz="4" w:color="CCD5DC"/>
          <w:right w:val="single" w:sz="4" w:color="CCD5DC"/>
          <w:insideH w:val="single" w:sz="4" w:color="CCD5DC"/>
          <w:insideV w:val="single" w:sz="4" w:color="CCD5DC"/>
        </w:tblBorders>
        <w:tblCellMar>
          <w:top w:w="60" w:type="dxa"/>
          <w:bottom w:w="60" w:type="dxa"/>
          <w:left w:w="100" w:type="dxa"/>
          <w:right w:w="100" w:type="dxa"/>
        </w:tblCellMar>
      </w:tblPr>
      <w:tblGrid>
        <w:gridCol w:w="5089"/>
        <w:gridCol w:w="5089"/>
      </w:tblGrid>
      <w:tr>
        <w:trPr>
          <w:cantSplit/>
        </w:trPr>
        <w:tc>
          <w:tcPr>
            <w:tcW w:type="dxa" w:w="5089"/>
            <w:vAlign w:val="top"/>
            <w:shd w:fill="EDF2F5"/>
          </w:tcPr>
          <w:p>
            <w:pPr>
              <w:keepNext/>
              <w:keepLines/>
              <w:widowControl/>
              <w:spacing w:after="40" w:before="0" w:line="247" w:lineRule="auto"/>
              <w:jc w:val="left"/>
            </w:pPr>
            <w:r>
              <w:rPr>
                <w:rFonts w:ascii="Liberation Serif" w:hAnsi="Liberation Serif" w:eastAsia="Liberation Serif" w:cs="Liberation Serif"/>
                <w:b/>
                <w:i w:val="0"/>
                <w:color w:val="334E62"/>
                <w:sz w:val="19"/>
                <w:szCs w:val="19"/>
                <w:lang w:val="en-GB" w:bidi="ur-PK"/>
              </w:rPr>
              <w:t>Reference 009  |  Hadith</w:t>
            </w:r>
          </w:p>
          <w:p>
            <w:pPr>
              <w:keepNext/>
              <w:keepLines/>
              <w:widowControl/>
              <w:spacing w:after="40" w:before="0" w:line="247" w:lineRule="auto"/>
              <w:jc w:val="left"/>
            </w:pPr>
            <w:r>
              <w:rPr>
                <w:rFonts w:ascii="Liberation Serif" w:hAnsi="Liberation Serif" w:eastAsia="Liberation Serif" w:cs="Liberation Serif"/>
                <w:b/>
                <w:i w:val="0"/>
                <w:sz w:val="22"/>
                <w:szCs w:val="22"/>
                <w:lang w:val="en-GB" w:bidi="ur-PK"/>
              </w:rPr>
              <w:t>Understanding religion</w:t>
            </w:r>
          </w:p>
          <w:p>
            <w:pPr>
              <w:keepNext/>
              <w:keepLines/>
              <w:widowControl/>
              <w:spacing w:after="0" w:before="0" w:line="247" w:lineRule="auto"/>
              <w:jc w:val="left"/>
            </w:pPr>
            <w:r>
              <w:rPr>
                <w:rFonts w:ascii="Liberation Serif" w:hAnsi="Liberation Serif" w:eastAsia="Liberation Serif" w:cs="Liberation Serif"/>
                <w:b w:val="0"/>
                <w:i w:val="0"/>
                <w:color w:val="54636E"/>
                <w:sz w:val="18"/>
                <w:szCs w:val="18"/>
                <w:lang w:val="en-GB" w:bidi="ur-PK"/>
              </w:rPr>
              <w:t>Arabic below: contiguous excerpt.</w:t>
            </w:r>
          </w:p>
        </w:tc>
        <w:tc>
          <w:tcPr>
            <w:tcW w:type="dxa" w:w="5089"/>
            <w:vAlign w:val="top"/>
            <w:shd w:fill="EDF2F5"/>
          </w:tcPr>
          <w:p>
            <w:pPr>
              <w:bidi w:val="1"/>
              <w:keepNext/>
              <w:keepLines/>
              <w:widowControl/>
              <w:spacing w:after="40" w:before="0" w:line="247" w:lineRule="auto"/>
              <w:jc w:val="start"/>
            </w:pPr>
            <w:r>
              <w:rPr>
                <w:rFonts w:ascii="Noto Naskh Arabic" w:hAnsi="Noto Naskh Arabic" w:eastAsia="Noto Naskh Arabic" w:cs="Noto Naskh Arabic"/>
                <w:b/>
                <w:i w:val="0"/>
                <w:color w:val="334E62"/>
                <w:sz w:val="20"/>
                <w:szCs w:val="20"/>
                <w:lang w:val="ur-PK" w:bidi="ur-PK"/>
                <w:rtl w:val="1"/>
                <w:bCs w:val="1"/>
              </w:rPr>
              <w:t>حوالہ 009  |  حدیث</w:t>
            </w:r>
          </w:p>
          <w:p>
            <w:pPr>
              <w:bidi w:val="1"/>
              <w:keepNext/>
              <w:keepLines/>
              <w:widowControl/>
              <w:spacing w:after="40" w:before="0" w:line="247" w:lineRule="auto"/>
              <w:jc w:val="start"/>
            </w:pPr>
            <w:r>
              <w:rPr>
                <w:rFonts w:ascii="Noto Naskh Arabic" w:hAnsi="Noto Naskh Arabic" w:eastAsia="Noto Naskh Arabic" w:cs="Noto Naskh Arabic"/>
                <w:b/>
                <w:i w:val="0"/>
                <w:sz w:val="23"/>
                <w:szCs w:val="23"/>
                <w:lang w:val="ur-PK" w:bidi="ur-PK"/>
                <w:rtl w:val="1"/>
                <w:bCs w:val="1"/>
              </w:rPr>
              <w:t>دین کی سمجھ</w:t>
            </w:r>
          </w:p>
          <w:p>
            <w:pPr>
              <w:bidi w:val="1"/>
              <w:keepNext/>
              <w:keepLines/>
              <w:widowControl/>
              <w:spacing w:after="0" w:before="0" w:line="247" w:lineRule="auto"/>
              <w:jc w:val="start"/>
            </w:pPr>
            <w:r>
              <w:rPr>
                <w:rFonts w:ascii="Noto Naskh Arabic" w:hAnsi="Noto Naskh Arabic" w:eastAsia="Noto Naskh Arabic" w:cs="Noto Naskh Arabic"/>
                <w:b w:val="0"/>
                <w:i w:val="0"/>
                <w:color w:val="54636E"/>
                <w:sz w:val="19"/>
                <w:szCs w:val="19"/>
                <w:lang w:val="ur-PK" w:bidi="ur-PK"/>
                <w:rtl w:val="1"/>
              </w:rPr>
              <w:t>ذیل میں عربی: متصل اقتباس۔</w:t>
            </w:r>
          </w:p>
        </w:tc>
      </w:tr>
      <w:tr>
        <w:trPr>
          <w:cantSplit/>
        </w:trPr>
        <w:tc>
          <w:tcPr>
            <w:tcW w:type="dxa" w:w="10178"/>
            <w:gridSpan w:val="2"/>
            <w:vAlign w:val="top"/>
            <w:shd w:fill="F8F9FA"/>
          </w:tcPr>
          <w:p>
            <w:pPr>
              <w:bidi w:val="1"/>
              <w:keepNext/>
              <w:keepLines/>
              <w:widowControl/>
              <w:spacing w:after="20" w:before="20" w:line="247" w:lineRule="auto"/>
              <w:jc w:val="center"/>
            </w:pPr>
            <w:r>
              <w:rPr>
                <w:rFonts w:ascii="Noto Naskh Arabic" w:hAnsi="Noto Naskh Arabic" w:eastAsia="Noto Naskh Arabic" w:cs="Noto Naskh Arabic"/>
                <w:b w:val="0"/>
                <w:i w:val="0"/>
                <w:sz w:val="25"/>
                <w:szCs w:val="25"/>
                <w:lang w:val="ar-SA" w:bidi="ar-SA"/>
                <w:rtl w:val="1"/>
              </w:rPr>
              <w:t>مَنْ يُرِدِ اللَّهُ بِهِ خَيْرًا يُفَقِّهْهُ فِي الدِّينِ</w:t>
            </w:r>
          </w:p>
        </w:tc>
      </w:tr>
      <w:tr>
        <w:trPr>
          <w:cantSplit/>
        </w:trPr>
        <w:tc>
          <w:tcPr>
            <w:tcW w:type="dxa" w:w="5089"/>
            <w:vAlign w:val="top"/>
          </w:tcPr>
          <w:p>
            <w:pPr>
              <w:keepNext w:val="0"/>
              <w:keepLines/>
              <w:widowControl/>
              <w:spacing w:after="40" w:before="0" w:line="247" w:lineRule="auto"/>
              <w:jc w:val="left"/>
            </w:pPr>
            <w:r>
              <w:rPr>
                <w:rFonts w:ascii="Liberation Serif" w:hAnsi="Liberation Serif" w:eastAsia="Liberation Serif" w:cs="Liberation Serif"/>
                <w:b/>
                <w:i w:val="0"/>
                <w:sz w:val="21"/>
                <w:szCs w:val="21"/>
                <w:lang w:val="en-GB" w:bidi="ur-PK"/>
              </w:rPr>
              <w:t xml:space="preserve">Source: </w:t>
            </w:r>
            <w:r>
              <w:rPr>
                <w:rFonts w:ascii="Liberation Serif" w:hAnsi="Liberation Serif" w:eastAsia="Liberation Serif" w:cs="Liberation Serif"/>
                <w:b w:val="0"/>
                <w:i w:val="0"/>
                <w:sz w:val="21"/>
                <w:szCs w:val="21"/>
                <w:lang w:val="en-GB" w:bidi="ur-PK"/>
              </w:rPr>
              <w:t>Sahih al-Bukhari, no. 71; Knowledge, Book 3; chapter 13.</w:t>
            </w:r>
          </w:p>
          <w:p>
            <w:pPr>
              <w:keepNext w:val="0"/>
              <w:keepLines/>
              <w:widowControl/>
              <w:spacing w:after="40" w:before="0" w:line="247" w:lineRule="auto"/>
              <w:jc w:val="left"/>
            </w:pPr>
            <w:r>
              <w:rPr>
                <w:rFonts w:ascii="Liberation Serif" w:hAnsi="Liberation Serif" w:eastAsia="Liberation Serif" w:cs="Liberation Serif"/>
                <w:b/>
                <w:i w:val="0"/>
                <w:sz w:val="19"/>
                <w:szCs w:val="19"/>
                <w:lang w:val="en-GB" w:bidi="ur-PK"/>
              </w:rPr>
              <w:t xml:space="preserve">Narrator: </w:t>
            </w:r>
            <w:r>
              <w:rPr>
                <w:rFonts w:ascii="Liberation Serif" w:hAnsi="Liberation Serif" w:eastAsia="Liberation Serif" w:cs="Liberation Serif"/>
                <w:b w:val="0"/>
                <w:i w:val="0"/>
                <w:sz w:val="19"/>
                <w:szCs w:val="19"/>
                <w:lang w:val="en-GB" w:bidi="ur-PK"/>
              </w:rPr>
              <w:t>Muawiya.</w:t>
            </w:r>
          </w:p>
          <w:p>
            <w:pPr>
              <w:keepNext w:val="0"/>
              <w:keepLines/>
              <w:widowControl/>
              <w:spacing w:after="40" w:before="0" w:line="247" w:lineRule="auto"/>
              <w:jc w:val="left"/>
            </w:pPr>
            <w:r>
              <w:rPr>
                <w:rFonts w:ascii="Liberation Serif" w:hAnsi="Liberation Serif" w:eastAsia="Liberation Serif" w:cs="Liberation Serif"/>
                <w:b/>
                <w:i w:val="0"/>
                <w:sz w:val="21"/>
                <w:szCs w:val="21"/>
                <w:lang w:val="en-GB" w:bidi="ur-PK"/>
              </w:rPr>
              <w:t xml:space="preserve">Published English excerpt: </w:t>
            </w:r>
            <w:r>
              <w:rPr>
                <w:rFonts w:ascii="Liberation Serif" w:hAnsi="Liberation Serif" w:eastAsia="Liberation Serif" w:cs="Liberation Serif"/>
                <w:b w:val="0"/>
                <w:i w:val="0"/>
                <w:sz w:val="21"/>
                <w:szCs w:val="21"/>
                <w:lang w:val="en-GB" w:bidi="ur-PK"/>
              </w:rPr>
              <w:t>If Allah wants to do good to a person, He makes him comprehend the religion.</w:t>
            </w:r>
          </w:p>
          <w:p>
            <w:pPr>
              <w:keepNext w:val="0"/>
              <w:keepLines/>
              <w:widowControl/>
              <w:spacing w:after="40" w:before="0" w:line="247" w:lineRule="auto"/>
              <w:jc w:val="left"/>
            </w:pPr>
            <w:r>
              <w:rPr>
                <w:rFonts w:ascii="Liberation Serif" w:hAnsi="Liberation Serif" w:eastAsia="Liberation Serif" w:cs="Liberation Serif"/>
                <w:b/>
                <w:i w:val="0"/>
                <w:sz w:val="19"/>
                <w:szCs w:val="19"/>
                <w:lang w:val="en-GB" w:bidi="ur-PK"/>
              </w:rPr>
              <w:t xml:space="preserve">Grade: </w:t>
            </w:r>
            <w:r>
              <w:rPr>
                <w:rFonts w:ascii="Liberation Serif" w:hAnsi="Liberation Serif" w:eastAsia="Liberation Serif" w:cs="Liberation Serif"/>
                <w:b w:val="0"/>
                <w:i w:val="0"/>
                <w:sz w:val="19"/>
                <w:szCs w:val="19"/>
                <w:lang w:val="en-GB" w:bidi="ur-PK"/>
              </w:rPr>
              <w:t>Sahih; included in the named Sahih collection.</w:t>
            </w:r>
          </w:p>
          <w:p>
            <w:pPr>
              <w:keepNext w:val="0"/>
              <w:keepLines/>
              <w:widowControl/>
              <w:spacing w:after="40" w:before="0" w:line="247" w:lineRule="auto"/>
              <w:jc w:val="left"/>
            </w:pPr>
            <w:r>
              <w:rPr>
                <w:rFonts w:ascii="Liberation Serif" w:hAnsi="Liberation Serif" w:eastAsia="Liberation Serif" w:cs="Liberation Serif"/>
                <w:b/>
                <w:i w:val="0"/>
                <w:sz w:val="19"/>
                <w:szCs w:val="19"/>
                <w:lang w:val="en-GB" w:bidi="ur-PK"/>
              </w:rPr>
              <w:t xml:space="preserve">Text sources: </w:t>
            </w:r>
            <w:r>
              <w:rPr>
                <w:rFonts w:ascii="Liberation Serif" w:hAnsi="Liberation Serif" w:eastAsia="Liberation Serif" w:cs="Liberation Serif"/>
                <w:b w:val="0"/>
                <w:i w:val="0"/>
                <w:sz w:val="19"/>
                <w:szCs w:val="19"/>
                <w:lang w:val="en-GB" w:bidi="ur-PK"/>
              </w:rPr>
              <w:t>Arabic / English / numbering: Sunnah.com. Urdu: Islamic Urdu Books; wording checked, individual translator not independently established.</w:t>
            </w:r>
          </w:p>
          <w:p>
            <w:pPr>
              <w:keepNext w:val="0"/>
              <w:keepLines/>
              <w:widowControl/>
              <w:spacing w:after="40" w:before="0" w:line="247" w:lineRule="auto"/>
              <w:jc w:val="left"/>
            </w:pPr>
            <w:r>
              <w:rPr>
                <w:rFonts w:ascii="Liberation Serif" w:hAnsi="Liberation Serif" w:eastAsia="Liberation Serif" w:cs="Liberation Serif"/>
                <w:b/>
                <w:i w:val="0"/>
                <w:sz w:val="19"/>
                <w:szCs w:val="19"/>
                <w:lang w:val="en-GB" w:bidi="ur-PK"/>
              </w:rPr>
              <w:t xml:space="preserve">Parallel: </w:t>
            </w:r>
            <w:r>
              <w:rPr>
                <w:rFonts w:ascii="Liberation Serif" w:hAnsi="Liberation Serif" w:eastAsia="Liberation Serif" w:cs="Liberation Serif"/>
                <w:b w:val="0"/>
                <w:i w:val="0"/>
                <w:sz w:val="19"/>
                <w:szCs w:val="19"/>
                <w:lang w:val="en-GB" w:bidi="ur-PK"/>
              </w:rPr>
              <w:t>Sahih Muslim, no. 1037a; wording may vary. Same counted entry.</w:t>
            </w:r>
          </w:p>
          <w:p>
            <w:pPr>
              <w:keepNext w:val="0"/>
              <w:keepLines/>
              <w:widowControl/>
              <w:spacing w:after="40" w:before="0" w:line="247" w:lineRule="auto"/>
              <w:jc w:val="left"/>
            </w:pPr>
            <w:r>
              <w:rPr>
                <w:rFonts w:ascii="Liberation Serif" w:hAnsi="Liberation Serif" w:eastAsia="Liberation Serif" w:cs="Liberation Serif"/>
                <w:b/>
                <w:i w:val="0"/>
                <w:sz w:val="21"/>
                <w:szCs w:val="21"/>
                <w:lang w:val="en-GB" w:bidi="ur-PK"/>
              </w:rPr>
              <w:t xml:space="preserve">Relevance: </w:t>
            </w:r>
            <w:r>
              <w:rPr>
                <w:rFonts w:ascii="Liberation Serif" w:hAnsi="Liberation Serif" w:eastAsia="Liberation Serif" w:cs="Liberation Serif"/>
                <w:b w:val="0"/>
                <w:i w:val="0"/>
                <w:sz w:val="21"/>
                <w:szCs w:val="21"/>
                <w:lang w:val="en-GB" w:bidi="ur-PK"/>
              </w:rPr>
              <w:t>Understanding, rather than mere repetition, is praised. This passage directly concerns religious understanding, not every technical discipline.</w:t>
            </w:r>
          </w:p>
          <w:p>
            <w:pPr>
              <w:keepNext w:val="0"/>
              <w:keepLines/>
              <w:widowControl/>
              <w:spacing w:after="40" w:before="0" w:line="247" w:lineRule="auto"/>
              <w:jc w:val="left"/>
            </w:pPr>
            <w:r>
              <w:rPr>
                <w:rFonts w:ascii="Liberation Serif" w:hAnsi="Liberation Serif" w:eastAsia="Liberation Serif" w:cs="Liberation Serif"/>
                <w:b/>
                <w:i w:val="0"/>
                <w:sz w:val="19"/>
                <w:szCs w:val="19"/>
                <w:lang w:val="en-GB" w:bidi="ur-PK"/>
              </w:rPr>
              <w:t xml:space="preserve">Best use: </w:t>
            </w:r>
            <w:r>
              <w:rPr>
                <w:rFonts w:ascii="Liberation Serif" w:hAnsi="Liberation Serif" w:eastAsia="Liberation Serif" w:cs="Liberation Serif"/>
                <w:b w:val="0"/>
                <w:i w:val="0"/>
                <w:sz w:val="19"/>
                <w:szCs w:val="19"/>
                <w:lang w:val="en-GB" w:bidi="ur-PK"/>
              </w:rPr>
              <w:t>definition / conceptual framework.</w:t>
            </w:r>
          </w:p>
          <w:p>
            <w:pPr>
              <w:keepNext w:val="0"/>
              <w:keepLines/>
              <w:widowControl/>
              <w:spacing w:after="0" w:before="0" w:line="247" w:lineRule="auto"/>
              <w:jc w:val="left"/>
            </w:pPr>
            <w:r>
              <w:rPr>
                <w:rFonts w:ascii="Liberation Serif" w:hAnsi="Liberation Serif" w:eastAsia="Liberation Serif" w:cs="Liberation Serif"/>
                <w:b/>
                <w:i w:val="0"/>
                <w:sz w:val="19"/>
                <w:szCs w:val="19"/>
                <w:lang w:val="en-GB" w:bidi="ur-PK"/>
              </w:rPr>
              <w:t xml:space="preserve">Verify: </w:t>
            </w:r>
            <w:hyperlink r:id="rId19">
              <w:r>
                <w:rPr>
                  <w:rFonts w:ascii="Liberation Serif" w:hAnsi="Liberation Serif" w:cs="Liberation Serif"/>
                  <w:sz w:val="20"/>
                  <w:szCs w:val="20"/>
                  <w:color w:val="1F5774"/>
                  <w:u w:val="single"/>
                </w:rPr>
                <w:t>Source passage</w:t>
              </w:r>
            </w:hyperlink>
            <w:r>
              <w:rPr>
                <w:rFonts w:ascii="Liberation Serif" w:hAnsi="Liberation Serif" w:eastAsia="Liberation Serif" w:cs="Liberation Serif"/>
                <w:b w:val="0"/>
                <w:i w:val="0"/>
                <w:sz w:val="19"/>
                <w:szCs w:val="19"/>
                <w:lang w:val="en-GB" w:bidi="ur-PK"/>
              </w:rPr>
              <w:t xml:space="preserve">  |  </w:t>
            </w:r>
            <w:hyperlink r:id="rId20">
              <w:r>
                <w:rPr>
                  <w:rFonts w:ascii="Liberation Serif" w:hAnsi="Liberation Serif" w:cs="Liberation Serif"/>
                  <w:sz w:val="20"/>
                  <w:szCs w:val="20"/>
                  <w:color w:val="1F5774"/>
                  <w:u w:val="single"/>
                </w:rPr>
                <w:t>Urdu excerpt</w:t>
              </w:r>
            </w:hyperlink>
            <w:r>
              <w:rPr>
                <w:rFonts w:ascii="Liberation Serif" w:hAnsi="Liberation Serif" w:eastAsia="Liberation Serif" w:cs="Liberation Serif"/>
                <w:b w:val="0"/>
                <w:i w:val="0"/>
                <w:sz w:val="19"/>
                <w:szCs w:val="19"/>
                <w:lang w:val="en-GB" w:bidi="ur-PK"/>
              </w:rPr>
              <w:t xml:space="preserve">  |  </w:t>
            </w:r>
            <w:hyperlink r:id="rId21">
              <w:r>
                <w:rPr>
                  <w:rFonts w:ascii="Liberation Serif" w:hAnsi="Liberation Serif" w:cs="Liberation Serif"/>
                  <w:sz w:val="20"/>
                  <w:szCs w:val="20"/>
                  <w:color w:val="1F5774"/>
                  <w:u w:val="single"/>
                </w:rPr>
                <w:t>Parallel report</w:t>
              </w:r>
            </w:hyperlink>
          </w:p>
        </w:tc>
        <w:tc>
          <w:tcPr>
            <w:tcW w:type="dxa" w:w="5089"/>
            <w:vAlign w:val="top"/>
          </w:tcPr>
          <w:p>
            <w:pPr>
              <w:bidi w:val="1"/>
              <w:keepNext w:val="0"/>
              <w:keepLines/>
              <w:widowControl/>
              <w:spacing w:after="40" w:before="0" w:line="247" w:lineRule="auto"/>
              <w:jc w:val="start"/>
            </w:pPr>
            <w:r>
              <w:rPr>
                <w:rFonts w:ascii="Noto Naskh Arabic" w:hAnsi="Noto Naskh Arabic" w:eastAsia="Noto Naskh Arabic" w:cs="Noto Naskh Arabic"/>
                <w:b/>
                <w:i w:val="0"/>
                <w:sz w:val="22"/>
                <w:szCs w:val="22"/>
                <w:lang w:val="ur-PK" w:bidi="ur-PK"/>
                <w:rtl w:val="1"/>
                <w:bCs w:val="1"/>
              </w:rPr>
              <w:t xml:space="preserve">ماخذ: </w:t>
            </w:r>
            <w:r>
              <w:rPr>
                <w:rFonts w:ascii="Noto Naskh Arabic" w:hAnsi="Noto Naskh Arabic" w:eastAsia="Noto Naskh Arabic" w:cs="Noto Naskh Arabic"/>
                <w:b w:val="0"/>
                <w:i w:val="0"/>
                <w:sz w:val="22"/>
                <w:szCs w:val="22"/>
                <w:lang w:val="ur-PK" w:bidi="ur-PK"/>
                <w:rtl w:val="1"/>
              </w:rPr>
              <w:t>صحیح البخاری، حدیث 71؛ العلم، کتاب 3؛ باب 13۔</w:t>
            </w:r>
          </w:p>
          <w:p>
            <w:pPr>
              <w:bidi w:val="1"/>
              <w:keepNext w:val="0"/>
              <w:keepLines/>
              <w:widowControl/>
              <w:spacing w:after="40" w:before="0" w:line="247" w:lineRule="auto"/>
              <w:jc w:val="start"/>
            </w:pPr>
            <w:r>
              <w:rPr>
                <w:rFonts w:ascii="Noto Naskh Arabic" w:hAnsi="Noto Naskh Arabic" w:eastAsia="Noto Naskh Arabic" w:cs="Noto Naskh Arabic"/>
                <w:b/>
                <w:i w:val="0"/>
                <w:sz w:val="20"/>
                <w:szCs w:val="20"/>
                <w:lang w:val="ur-PK" w:bidi="ur-PK"/>
                <w:rtl w:val="1"/>
                <w:bCs w:val="1"/>
              </w:rPr>
              <w:t xml:space="preserve">راوی: </w:t>
            </w:r>
            <w:r>
              <w:rPr>
                <w:rFonts w:ascii="Noto Naskh Arabic" w:hAnsi="Noto Naskh Arabic" w:eastAsia="Noto Naskh Arabic" w:cs="Noto Naskh Arabic"/>
                <w:b w:val="0"/>
                <w:i w:val="0"/>
                <w:sz w:val="20"/>
                <w:szCs w:val="20"/>
                <w:lang w:val="ur-PK" w:bidi="ur-PK"/>
                <w:rtl w:val="1"/>
              </w:rPr>
              <w:t>معاویہ۔</w:t>
            </w:r>
          </w:p>
          <w:p>
            <w:pPr>
              <w:bidi w:val="1"/>
              <w:keepNext w:val="0"/>
              <w:keepLines/>
              <w:widowControl/>
              <w:spacing w:after="40" w:before="0" w:line="247" w:lineRule="auto"/>
              <w:jc w:val="start"/>
            </w:pPr>
            <w:r>
              <w:rPr>
                <w:rFonts w:ascii="Noto Naskh Arabic" w:hAnsi="Noto Naskh Arabic" w:eastAsia="Noto Naskh Arabic" w:cs="Noto Naskh Arabic"/>
                <w:b/>
                <w:i w:val="0"/>
                <w:sz w:val="22"/>
                <w:szCs w:val="22"/>
                <w:lang w:val="ur-PK" w:bidi="ur-PK"/>
                <w:rtl w:val="1"/>
                <w:bCs w:val="1"/>
              </w:rPr>
              <w:t xml:space="preserve">شائع شدہ اردو اقتباس: </w:t>
            </w:r>
            <w:r>
              <w:rPr>
                <w:rFonts w:ascii="Noto Naskh Arabic" w:hAnsi="Noto Naskh Arabic" w:eastAsia="Noto Naskh Arabic" w:cs="Noto Naskh Arabic"/>
                <w:b w:val="0"/>
                <w:i w:val="0"/>
                <w:sz w:val="22"/>
                <w:szCs w:val="22"/>
                <w:lang w:val="ur-PK" w:bidi="ur-PK"/>
                <w:rtl w:val="1"/>
              </w:rPr>
              <w:t>جس شخص کے ساتھ اللہ تعالیٰ بھلائی کا ارادہ کرے اسے دین کی سمجھ عنایت فرما دیتا ہے</w:t>
            </w:r>
          </w:p>
          <w:p>
            <w:pPr>
              <w:bidi w:val="1"/>
              <w:keepNext w:val="0"/>
              <w:keepLines/>
              <w:widowControl/>
              <w:spacing w:after="40" w:before="0" w:line="247" w:lineRule="auto"/>
              <w:jc w:val="start"/>
            </w:pPr>
            <w:r>
              <w:rPr>
                <w:rFonts w:ascii="Noto Naskh Arabic" w:hAnsi="Noto Naskh Arabic" w:eastAsia="Noto Naskh Arabic" w:cs="Noto Naskh Arabic"/>
                <w:b/>
                <w:i w:val="0"/>
                <w:sz w:val="20"/>
                <w:szCs w:val="20"/>
                <w:lang w:val="ur-PK" w:bidi="ur-PK"/>
                <w:rtl w:val="1"/>
                <w:bCs w:val="1"/>
              </w:rPr>
              <w:t xml:space="preserve">درجہ: </w:t>
            </w:r>
            <w:r>
              <w:rPr>
                <w:rFonts w:ascii="Noto Naskh Arabic" w:hAnsi="Noto Naskh Arabic" w:eastAsia="Noto Naskh Arabic" w:cs="Noto Naskh Arabic"/>
                <w:b w:val="0"/>
                <w:i w:val="0"/>
                <w:sz w:val="20"/>
                <w:szCs w:val="20"/>
                <w:lang w:val="ur-PK" w:bidi="ur-PK"/>
                <w:rtl w:val="1"/>
              </w:rPr>
              <w:t>صحیح؛ مذکورہ مجموعۂ صحیح میں شامل ہے.</w:t>
            </w:r>
          </w:p>
          <w:p>
            <w:pPr>
              <w:bidi w:val="1"/>
              <w:keepNext w:val="0"/>
              <w:keepLines/>
              <w:widowControl/>
              <w:spacing w:after="40" w:before="0" w:line="247" w:lineRule="auto"/>
              <w:jc w:val="start"/>
            </w:pPr>
            <w:r>
              <w:rPr>
                <w:rFonts w:ascii="Noto Naskh Arabic" w:hAnsi="Noto Naskh Arabic" w:eastAsia="Noto Naskh Arabic" w:cs="Noto Naskh Arabic"/>
                <w:b/>
                <w:i w:val="0"/>
                <w:sz w:val="20"/>
                <w:szCs w:val="20"/>
                <w:lang w:val="ur-PK" w:bidi="ur-PK"/>
                <w:rtl w:val="1"/>
                <w:bCs w:val="1"/>
              </w:rPr>
              <w:t xml:space="preserve">متن کے ماخذ: </w:t>
            </w:r>
            <w:r>
              <w:rPr>
                <w:rFonts w:ascii="Noto Naskh Arabic" w:hAnsi="Noto Naskh Arabic" w:eastAsia="Noto Naskh Arabic" w:cs="Noto Naskh Arabic"/>
                <w:b w:val="0"/>
                <w:i w:val="0"/>
                <w:sz w:val="20"/>
                <w:szCs w:val="20"/>
                <w:lang w:val="ur-PK" w:bidi="ur-PK"/>
                <w:rtl w:val="1"/>
              </w:rPr>
              <w:t>عربی / انگریزی / ترقیم: سنہ ڈاٹ کام۔ اردو: اسلامی اردو بکس؛ الفاظ جانچے گئے، فرداً مترجم کی نسبت مستقل طور پر ثابت نہیں کی گئی۔</w:t>
            </w:r>
          </w:p>
          <w:p>
            <w:pPr>
              <w:bidi w:val="1"/>
              <w:keepNext w:val="0"/>
              <w:keepLines/>
              <w:widowControl/>
              <w:spacing w:after="40" w:before="0" w:line="247" w:lineRule="auto"/>
              <w:jc w:val="start"/>
            </w:pPr>
            <w:r>
              <w:rPr>
                <w:rFonts w:ascii="Noto Naskh Arabic" w:hAnsi="Noto Naskh Arabic" w:eastAsia="Noto Naskh Arabic" w:cs="Noto Naskh Arabic"/>
                <w:b/>
                <w:i w:val="0"/>
                <w:sz w:val="20"/>
                <w:szCs w:val="20"/>
                <w:lang w:val="ur-PK" w:bidi="ur-PK"/>
                <w:rtl w:val="1"/>
                <w:bCs w:val="1"/>
              </w:rPr>
              <w:t xml:space="preserve">متوازی روایت: </w:t>
            </w:r>
            <w:r>
              <w:rPr>
                <w:rFonts w:ascii="Noto Naskh Arabic" w:hAnsi="Noto Naskh Arabic" w:eastAsia="Noto Naskh Arabic" w:cs="Noto Naskh Arabic"/>
                <w:b w:val="0"/>
                <w:i w:val="0"/>
                <w:sz w:val="20"/>
                <w:szCs w:val="20"/>
                <w:lang w:val="ur-PK" w:bidi="ur-PK"/>
                <w:rtl w:val="1"/>
              </w:rPr>
              <w:t>صحیح مسلم، حدیث 1037a؛ الفاظ مختلف ہو سکتے ہیں۔ شمار ایک ہی ہے۔</w:t>
            </w:r>
          </w:p>
          <w:p>
            <w:pPr>
              <w:bidi w:val="1"/>
              <w:keepNext w:val="0"/>
              <w:keepLines/>
              <w:widowControl/>
              <w:spacing w:after="40" w:before="0" w:line="247" w:lineRule="auto"/>
              <w:jc w:val="start"/>
            </w:pPr>
            <w:r>
              <w:rPr>
                <w:rFonts w:ascii="Noto Naskh Arabic" w:hAnsi="Noto Naskh Arabic" w:eastAsia="Noto Naskh Arabic" w:cs="Noto Naskh Arabic"/>
                <w:b/>
                <w:i w:val="0"/>
                <w:sz w:val="22"/>
                <w:szCs w:val="22"/>
                <w:lang w:val="ur-PK" w:bidi="ur-PK"/>
                <w:rtl w:val="1"/>
                <w:bCs w:val="1"/>
              </w:rPr>
              <w:t xml:space="preserve">مطابقت: </w:t>
            </w:r>
            <w:r>
              <w:rPr>
                <w:rFonts w:ascii="Noto Naskh Arabic" w:hAnsi="Noto Naskh Arabic" w:eastAsia="Noto Naskh Arabic" w:cs="Noto Naskh Arabic"/>
                <w:b w:val="0"/>
                <w:i w:val="0"/>
                <w:sz w:val="22"/>
                <w:szCs w:val="22"/>
                <w:lang w:val="ur-PK" w:bidi="ur-PK"/>
                <w:rtl w:val="1"/>
              </w:rPr>
              <w:t>محض تکرار کے بجائے سمجھ کی فضیلت ہے؛ عبارت براہِ راست دین کی سمجھ سے متعلق ہے، ہر فنی شعبے سے نہیں۔</w:t>
            </w:r>
          </w:p>
          <w:p>
            <w:pPr>
              <w:bidi w:val="1"/>
              <w:keepNext w:val="0"/>
              <w:keepLines/>
              <w:widowControl/>
              <w:spacing w:after="40" w:before="0" w:line="247" w:lineRule="auto"/>
              <w:jc w:val="start"/>
            </w:pPr>
            <w:r>
              <w:rPr>
                <w:rFonts w:ascii="Noto Naskh Arabic" w:hAnsi="Noto Naskh Arabic" w:eastAsia="Noto Naskh Arabic" w:cs="Noto Naskh Arabic"/>
                <w:b/>
                <w:i w:val="0"/>
                <w:sz w:val="20"/>
                <w:szCs w:val="20"/>
                <w:lang w:val="ur-PK" w:bidi="ur-PK"/>
                <w:rtl w:val="1"/>
                <w:bCs w:val="1"/>
              </w:rPr>
              <w:t xml:space="preserve">بہترین استعمال: </w:t>
            </w:r>
            <w:r>
              <w:rPr>
                <w:rFonts w:ascii="Noto Naskh Arabic" w:hAnsi="Noto Naskh Arabic" w:eastAsia="Noto Naskh Arabic" w:cs="Noto Naskh Arabic"/>
                <w:b w:val="0"/>
                <w:i w:val="0"/>
                <w:sz w:val="20"/>
                <w:szCs w:val="20"/>
                <w:lang w:val="ur-PK" w:bidi="ur-PK"/>
                <w:rtl w:val="1"/>
              </w:rPr>
              <w:t>تعریف / تصوری بنیاد۔</w:t>
            </w:r>
          </w:p>
          <w:p>
            <w:pPr>
              <w:bidi w:val="1"/>
              <w:keepNext w:val="0"/>
              <w:keepLines/>
              <w:widowControl/>
              <w:spacing w:after="0" w:before="0" w:line="247" w:lineRule="auto"/>
              <w:jc w:val="start"/>
            </w:pPr>
            <w:r>
              <w:rPr>
                <w:rFonts w:ascii="Noto Naskh Arabic" w:hAnsi="Noto Naskh Arabic" w:eastAsia="Noto Naskh Arabic" w:cs="Noto Naskh Arabic"/>
                <w:b/>
                <w:i w:val="0"/>
                <w:sz w:val="20"/>
                <w:szCs w:val="20"/>
                <w:lang w:val="ur-PK" w:bidi="ur-PK"/>
                <w:rtl w:val="1"/>
                <w:bCs w:val="1"/>
              </w:rPr>
              <w:t xml:space="preserve">تصدیق: </w:t>
            </w:r>
            <w:hyperlink r:id="rId19">
              <w:r>
                <w:rPr>
                  <w:rFonts w:ascii="Noto Naskh Arabic" w:hAnsi="Noto Naskh Arabic" w:cs="Noto Naskh Arabic"/>
                  <w:sz w:val="20"/>
                  <w:szCs w:val="20"/>
                  <w:color w:val="1F5774"/>
                  <w:u w:val="single"/>
                  <w:rtl w:val="1"/>
                </w:rPr>
                <w:t>اصل عبارت</w:t>
              </w:r>
            </w:hyperlink>
            <w:r>
              <w:rPr>
                <w:rFonts w:ascii="Noto Naskh Arabic" w:hAnsi="Noto Naskh Arabic" w:eastAsia="Noto Naskh Arabic" w:cs="Noto Naskh Arabic"/>
                <w:b w:val="0"/>
                <w:i w:val="0"/>
                <w:sz w:val="20"/>
                <w:szCs w:val="20"/>
                <w:lang w:val="ur-PK" w:bidi="ur-PK"/>
                <w:rtl w:val="1"/>
              </w:rPr>
              <w:t xml:space="preserve">  |  </w:t>
            </w:r>
            <w:hyperlink r:id="rId20">
              <w:r>
                <w:rPr>
                  <w:rFonts w:ascii="Noto Naskh Arabic" w:hAnsi="Noto Naskh Arabic" w:cs="Noto Naskh Arabic"/>
                  <w:sz w:val="20"/>
                  <w:szCs w:val="20"/>
                  <w:color w:val="1F5774"/>
                  <w:u w:val="single"/>
                  <w:rtl w:val="1"/>
                </w:rPr>
                <w:t>اردو اقتباس</w:t>
              </w:r>
            </w:hyperlink>
            <w:r>
              <w:rPr>
                <w:rFonts w:ascii="Noto Naskh Arabic" w:hAnsi="Noto Naskh Arabic" w:eastAsia="Noto Naskh Arabic" w:cs="Noto Naskh Arabic"/>
                <w:b w:val="0"/>
                <w:i w:val="0"/>
                <w:sz w:val="20"/>
                <w:szCs w:val="20"/>
                <w:lang w:val="ur-PK" w:bidi="ur-PK"/>
                <w:rtl w:val="1"/>
              </w:rPr>
              <w:t xml:space="preserve">  |  </w:t>
            </w:r>
            <w:hyperlink r:id="rId21">
              <w:r>
                <w:rPr>
                  <w:rFonts w:ascii="Noto Naskh Arabic" w:hAnsi="Noto Naskh Arabic" w:cs="Noto Naskh Arabic"/>
                  <w:sz w:val="20"/>
                  <w:szCs w:val="20"/>
                  <w:color w:val="1F5774"/>
                  <w:u w:val="single"/>
                  <w:rtl w:val="1"/>
                </w:rPr>
                <w:t>متوازی روایت</w:t>
              </w:r>
            </w:hyperlink>
          </w:p>
        </w:tc>
      </w:tr>
    </w:tbl>
    <w:p>
      <w:pPr>
        <w:spacing w:after="0" w:before="0" w:line="80" w:lineRule="exact"/>
      </w:pPr>
      <w:r>
        <w:rPr>
          <w:rFonts w:ascii="Liberation Serif" w:hAnsi="Liberation Serif" w:eastAsia="Liberation Serif" w:cs="Liberation Serif"/>
          <w:b w:val="0"/>
          <w:i w:val="0"/>
          <w:sz w:val="2"/>
          <w:szCs w:val="2"/>
          <w:lang w:val="en-GB" w:bidi="ur-PK"/>
        </w:rPr>
      </w:r>
    </w:p>
    <w:tbl>
      <w:tblPr>
        <w:tblW w:type="auto" w:w="0"/>
        <w:jc w:val="center"/>
        <w:tblLayout w:type="fixed"/>
        <w:tblLook w:firstColumn="1" w:firstRow="1" w:lastColumn="0" w:lastRow="0" w:noHBand="0" w:noVBand="1" w:val="04A0"/>
        <w:tblLayout w:type="fixed"/>
        <w:tblBorders>
          <w:top w:val="single" w:sz="4" w:color="CCD5DC"/>
          <w:left w:val="single" w:sz="4" w:color="CCD5DC"/>
          <w:bottom w:val="single" w:sz="4" w:color="CCD5DC"/>
          <w:right w:val="single" w:sz="4" w:color="CCD5DC"/>
          <w:insideH w:val="single" w:sz="4" w:color="CCD5DC"/>
          <w:insideV w:val="single" w:sz="4" w:color="CCD5DC"/>
        </w:tblBorders>
        <w:tblCellMar>
          <w:top w:w="60" w:type="dxa"/>
          <w:bottom w:w="60" w:type="dxa"/>
          <w:left w:w="100" w:type="dxa"/>
          <w:right w:w="100" w:type="dxa"/>
        </w:tblCellMar>
      </w:tblPr>
      <w:tblGrid>
        <w:gridCol w:w="5089"/>
        <w:gridCol w:w="5089"/>
      </w:tblGrid>
      <w:tr>
        <w:trPr>
          <w:cantSplit/>
        </w:trPr>
        <w:tc>
          <w:tcPr>
            <w:tcW w:type="dxa" w:w="5089"/>
            <w:vAlign w:val="top"/>
            <w:shd w:fill="EDF2F5"/>
          </w:tcPr>
          <w:p>
            <w:pPr>
              <w:keepNext/>
              <w:keepLines/>
              <w:widowControl/>
              <w:spacing w:after="40" w:before="0" w:line="247" w:lineRule="auto"/>
              <w:jc w:val="left"/>
            </w:pPr>
            <w:r>
              <w:rPr>
                <w:rFonts w:ascii="Liberation Serif" w:hAnsi="Liberation Serif" w:eastAsia="Liberation Serif" w:cs="Liberation Serif"/>
                <w:b/>
                <w:i w:val="0"/>
                <w:color w:val="334E62"/>
                <w:sz w:val="19"/>
                <w:szCs w:val="19"/>
                <w:lang w:val="en-GB" w:bidi="ur-PK"/>
              </w:rPr>
              <w:t>Reference 010  |  Hadith</w:t>
            </w:r>
          </w:p>
          <w:p>
            <w:pPr>
              <w:keepNext/>
              <w:keepLines/>
              <w:widowControl/>
              <w:spacing w:after="40" w:before="0" w:line="247" w:lineRule="auto"/>
              <w:jc w:val="left"/>
            </w:pPr>
            <w:r>
              <w:rPr>
                <w:rFonts w:ascii="Liberation Serif" w:hAnsi="Liberation Serif" w:eastAsia="Liberation Serif" w:cs="Liberation Serif"/>
                <w:b/>
                <w:i w:val="0"/>
                <w:sz w:val="22"/>
                <w:szCs w:val="22"/>
                <w:lang w:val="en-GB" w:bidi="ur-PK"/>
              </w:rPr>
              <w:t>Learning as a valued path</w:t>
            </w:r>
          </w:p>
          <w:p>
            <w:pPr>
              <w:keepNext/>
              <w:keepLines/>
              <w:widowControl/>
              <w:spacing w:after="0" w:before="0" w:line="247" w:lineRule="auto"/>
              <w:jc w:val="left"/>
            </w:pPr>
            <w:r>
              <w:rPr>
                <w:rFonts w:ascii="Liberation Serif" w:hAnsi="Liberation Serif" w:eastAsia="Liberation Serif" w:cs="Liberation Serif"/>
                <w:b w:val="0"/>
                <w:i w:val="0"/>
                <w:color w:val="54636E"/>
                <w:sz w:val="18"/>
                <w:szCs w:val="18"/>
                <w:lang w:val="en-GB" w:bidi="ur-PK"/>
              </w:rPr>
              <w:t>Arabic below: contiguous excerpt.</w:t>
            </w:r>
          </w:p>
        </w:tc>
        <w:tc>
          <w:tcPr>
            <w:tcW w:type="dxa" w:w="5089"/>
            <w:vAlign w:val="top"/>
            <w:shd w:fill="EDF2F5"/>
          </w:tcPr>
          <w:p>
            <w:pPr>
              <w:bidi w:val="1"/>
              <w:keepNext/>
              <w:keepLines/>
              <w:widowControl/>
              <w:spacing w:after="40" w:before="0" w:line="247" w:lineRule="auto"/>
              <w:jc w:val="start"/>
            </w:pPr>
            <w:r>
              <w:rPr>
                <w:rFonts w:ascii="Noto Naskh Arabic" w:hAnsi="Noto Naskh Arabic" w:eastAsia="Noto Naskh Arabic" w:cs="Noto Naskh Arabic"/>
                <w:b/>
                <w:i w:val="0"/>
                <w:color w:val="334E62"/>
                <w:sz w:val="20"/>
                <w:szCs w:val="20"/>
                <w:lang w:val="ur-PK" w:bidi="ur-PK"/>
                <w:rtl w:val="1"/>
                <w:bCs w:val="1"/>
              </w:rPr>
              <w:t>حوالہ 010  |  حدیث</w:t>
            </w:r>
          </w:p>
          <w:p>
            <w:pPr>
              <w:bidi w:val="1"/>
              <w:keepNext/>
              <w:keepLines/>
              <w:widowControl/>
              <w:spacing w:after="40" w:before="0" w:line="247" w:lineRule="auto"/>
              <w:jc w:val="start"/>
            </w:pPr>
            <w:r>
              <w:rPr>
                <w:rFonts w:ascii="Noto Naskh Arabic" w:hAnsi="Noto Naskh Arabic" w:eastAsia="Noto Naskh Arabic" w:cs="Noto Naskh Arabic"/>
                <w:b/>
                <w:i w:val="0"/>
                <w:sz w:val="23"/>
                <w:szCs w:val="23"/>
                <w:lang w:val="ur-PK" w:bidi="ur-PK"/>
                <w:rtl w:val="1"/>
                <w:bCs w:val="1"/>
              </w:rPr>
              <w:t>طلبِ علم کی قدر</w:t>
            </w:r>
          </w:p>
          <w:p>
            <w:pPr>
              <w:bidi w:val="1"/>
              <w:keepNext/>
              <w:keepLines/>
              <w:widowControl/>
              <w:spacing w:after="0" w:before="0" w:line="247" w:lineRule="auto"/>
              <w:jc w:val="start"/>
            </w:pPr>
            <w:r>
              <w:rPr>
                <w:rFonts w:ascii="Noto Naskh Arabic" w:hAnsi="Noto Naskh Arabic" w:eastAsia="Noto Naskh Arabic" w:cs="Noto Naskh Arabic"/>
                <w:b w:val="0"/>
                <w:i w:val="0"/>
                <w:color w:val="54636E"/>
                <w:sz w:val="19"/>
                <w:szCs w:val="19"/>
                <w:lang w:val="ur-PK" w:bidi="ur-PK"/>
                <w:rtl w:val="1"/>
              </w:rPr>
              <w:t>ذیل میں عربی: متصل اقتباس۔</w:t>
            </w:r>
          </w:p>
        </w:tc>
      </w:tr>
      <w:tr>
        <w:trPr>
          <w:cantSplit/>
        </w:trPr>
        <w:tc>
          <w:tcPr>
            <w:tcW w:type="dxa" w:w="10178"/>
            <w:gridSpan w:val="2"/>
            <w:vAlign w:val="top"/>
            <w:shd w:fill="F8F9FA"/>
          </w:tcPr>
          <w:p>
            <w:pPr>
              <w:bidi w:val="1"/>
              <w:keepNext/>
              <w:keepLines/>
              <w:widowControl/>
              <w:spacing w:after="20" w:before="20" w:line="247" w:lineRule="auto"/>
              <w:jc w:val="center"/>
            </w:pPr>
            <w:r>
              <w:rPr>
                <w:rFonts w:ascii="Noto Naskh Arabic" w:hAnsi="Noto Naskh Arabic" w:eastAsia="Noto Naskh Arabic" w:cs="Noto Naskh Arabic"/>
                <w:b w:val="0"/>
                <w:i w:val="0"/>
                <w:sz w:val="25"/>
                <w:szCs w:val="25"/>
                <w:lang w:val="ar-SA" w:bidi="ar-SA"/>
                <w:rtl w:val="1"/>
              </w:rPr>
              <w:t>وَمَنْ سَلَكَ طَرِيقًا يَلْتَمِسُ فِيهِ عِلْمًا سَهَّلَ اللَّهُ لَهُ بِهِ طَرِيقًا إِلَى الْجَنَّةِ</w:t>
            </w:r>
          </w:p>
        </w:tc>
      </w:tr>
      <w:tr>
        <w:trPr>
          <w:cantSplit/>
        </w:trPr>
        <w:tc>
          <w:tcPr>
            <w:tcW w:type="dxa" w:w="5089"/>
            <w:vAlign w:val="top"/>
          </w:tcPr>
          <w:p>
            <w:pPr>
              <w:keepNext w:val="0"/>
              <w:keepLines/>
              <w:widowControl/>
              <w:spacing w:after="40" w:before="0" w:line="247" w:lineRule="auto"/>
              <w:jc w:val="left"/>
            </w:pPr>
            <w:r>
              <w:rPr>
                <w:rFonts w:ascii="Liberation Serif" w:hAnsi="Liberation Serif" w:eastAsia="Liberation Serif" w:cs="Liberation Serif"/>
                <w:b/>
                <w:i w:val="0"/>
                <w:sz w:val="21"/>
                <w:szCs w:val="21"/>
                <w:lang w:val="en-GB" w:bidi="ur-PK"/>
              </w:rPr>
              <w:t xml:space="preserve">Source: </w:t>
            </w:r>
            <w:r>
              <w:rPr>
                <w:rFonts w:ascii="Liberation Serif" w:hAnsi="Liberation Serif" w:eastAsia="Liberation Serif" w:cs="Liberation Serif"/>
                <w:b w:val="0"/>
                <w:i w:val="0"/>
                <w:sz w:val="21"/>
                <w:szCs w:val="21"/>
                <w:lang w:val="en-GB" w:bidi="ur-PK"/>
              </w:rPr>
              <w:t>Sahih Muslim, no. 2699a; Remembrance, Supplication and Repentance, Book 48; chapter 11.</w:t>
            </w:r>
          </w:p>
          <w:p>
            <w:pPr>
              <w:keepNext w:val="0"/>
              <w:keepLines/>
              <w:widowControl/>
              <w:spacing w:after="40" w:before="0" w:line="247" w:lineRule="auto"/>
              <w:jc w:val="left"/>
            </w:pPr>
            <w:r>
              <w:rPr>
                <w:rFonts w:ascii="Liberation Serif" w:hAnsi="Liberation Serif" w:eastAsia="Liberation Serif" w:cs="Liberation Serif"/>
                <w:b/>
                <w:i w:val="0"/>
                <w:sz w:val="19"/>
                <w:szCs w:val="19"/>
                <w:lang w:val="en-GB" w:bidi="ur-PK"/>
              </w:rPr>
              <w:t xml:space="preserve">Narrator: </w:t>
            </w:r>
            <w:r>
              <w:rPr>
                <w:rFonts w:ascii="Liberation Serif" w:hAnsi="Liberation Serif" w:eastAsia="Liberation Serif" w:cs="Liberation Serif"/>
                <w:b w:val="0"/>
                <w:i w:val="0"/>
                <w:sz w:val="19"/>
                <w:szCs w:val="19"/>
                <w:lang w:val="en-GB" w:bidi="ur-PK"/>
              </w:rPr>
              <w:t>Abu Hurayra.</w:t>
            </w:r>
          </w:p>
          <w:p>
            <w:pPr>
              <w:keepNext w:val="0"/>
              <w:keepLines/>
              <w:widowControl/>
              <w:spacing w:after="40" w:before="0" w:line="247" w:lineRule="auto"/>
              <w:jc w:val="left"/>
            </w:pPr>
            <w:r>
              <w:rPr>
                <w:rFonts w:ascii="Liberation Serif" w:hAnsi="Liberation Serif" w:eastAsia="Liberation Serif" w:cs="Liberation Serif"/>
                <w:b/>
                <w:i w:val="0"/>
                <w:sz w:val="21"/>
                <w:szCs w:val="21"/>
                <w:lang w:val="en-GB" w:bidi="ur-PK"/>
              </w:rPr>
              <w:t xml:space="preserve">Published English excerpt: </w:t>
            </w:r>
            <w:r>
              <w:rPr>
                <w:rFonts w:ascii="Liberation Serif" w:hAnsi="Liberation Serif" w:eastAsia="Liberation Serif" w:cs="Liberation Serif"/>
                <w:b w:val="0"/>
                <w:i w:val="0"/>
                <w:sz w:val="21"/>
                <w:szCs w:val="21"/>
                <w:lang w:val="en-GB" w:bidi="ur-PK"/>
              </w:rPr>
              <w:t>he who treads the path in search of knowledge, Allah would make that path easy, leading to Paradise for him</w:t>
            </w:r>
          </w:p>
          <w:p>
            <w:pPr>
              <w:keepNext w:val="0"/>
              <w:keepLines/>
              <w:widowControl/>
              <w:spacing w:after="40" w:before="0" w:line="247" w:lineRule="auto"/>
              <w:jc w:val="left"/>
            </w:pPr>
            <w:r>
              <w:rPr>
                <w:rFonts w:ascii="Liberation Serif" w:hAnsi="Liberation Serif" w:eastAsia="Liberation Serif" w:cs="Liberation Serif"/>
                <w:b/>
                <w:i w:val="0"/>
                <w:sz w:val="19"/>
                <w:szCs w:val="19"/>
                <w:lang w:val="en-GB" w:bidi="ur-PK"/>
              </w:rPr>
              <w:t xml:space="preserve">Grade: </w:t>
            </w:r>
            <w:r>
              <w:rPr>
                <w:rFonts w:ascii="Liberation Serif" w:hAnsi="Liberation Serif" w:eastAsia="Liberation Serif" w:cs="Liberation Serif"/>
                <w:b w:val="0"/>
                <w:i w:val="0"/>
                <w:sz w:val="19"/>
                <w:szCs w:val="19"/>
                <w:lang w:val="en-GB" w:bidi="ur-PK"/>
              </w:rPr>
              <w:t>Sahih; included in the named Sahih collection.</w:t>
            </w:r>
          </w:p>
          <w:p>
            <w:pPr>
              <w:keepNext w:val="0"/>
              <w:keepLines/>
              <w:widowControl/>
              <w:spacing w:after="40" w:before="0" w:line="247" w:lineRule="auto"/>
              <w:jc w:val="left"/>
            </w:pPr>
            <w:r>
              <w:rPr>
                <w:rFonts w:ascii="Liberation Serif" w:hAnsi="Liberation Serif" w:eastAsia="Liberation Serif" w:cs="Liberation Serif"/>
                <w:b/>
                <w:i w:val="0"/>
                <w:sz w:val="19"/>
                <w:szCs w:val="19"/>
                <w:lang w:val="en-GB" w:bidi="ur-PK"/>
              </w:rPr>
              <w:t xml:space="preserve">Text sources: </w:t>
            </w:r>
            <w:r>
              <w:rPr>
                <w:rFonts w:ascii="Liberation Serif" w:hAnsi="Liberation Serif" w:eastAsia="Liberation Serif" w:cs="Liberation Serif"/>
                <w:b w:val="0"/>
                <w:i w:val="0"/>
                <w:sz w:val="19"/>
                <w:szCs w:val="19"/>
                <w:lang w:val="en-GB" w:bidi="ur-PK"/>
              </w:rPr>
              <w:t>Arabic / English / numbering: Sunnah.com. Published Urdu translation not verified; no substitute translation supplied.</w:t>
            </w:r>
          </w:p>
          <w:p>
            <w:pPr>
              <w:keepNext w:val="0"/>
              <w:keepLines/>
              <w:widowControl/>
              <w:spacing w:after="40" w:before="0" w:line="247" w:lineRule="auto"/>
              <w:jc w:val="left"/>
            </w:pPr>
            <w:r>
              <w:rPr>
                <w:rFonts w:ascii="Liberation Serif" w:hAnsi="Liberation Serif" w:eastAsia="Liberation Serif" w:cs="Liberation Serif"/>
                <w:b/>
                <w:i w:val="0"/>
                <w:sz w:val="21"/>
                <w:szCs w:val="21"/>
                <w:lang w:val="en-GB" w:bidi="ur-PK"/>
              </w:rPr>
              <w:t xml:space="preserve">Relevance: </w:t>
            </w:r>
            <w:r>
              <w:rPr>
                <w:rFonts w:ascii="Liberation Serif" w:hAnsi="Liberation Serif" w:eastAsia="Liberation Serif" w:cs="Liberation Serif"/>
                <w:b w:val="0"/>
                <w:i w:val="0"/>
                <w:sz w:val="21"/>
                <w:szCs w:val="21"/>
                <w:lang w:val="en-GB" w:bidi="ur-PK"/>
              </w:rPr>
              <w:t>The larger report joins learning with mutual help and collective study. It contributes a social as well as personal dimension of education.</w:t>
            </w:r>
          </w:p>
          <w:p>
            <w:pPr>
              <w:keepNext w:val="0"/>
              <w:keepLines/>
              <w:widowControl/>
              <w:spacing w:after="40" w:before="0" w:line="247" w:lineRule="auto"/>
              <w:jc w:val="left"/>
            </w:pPr>
            <w:r>
              <w:rPr>
                <w:rFonts w:ascii="Liberation Serif" w:hAnsi="Liberation Serif" w:eastAsia="Liberation Serif" w:cs="Liberation Serif"/>
                <w:b/>
                <w:i w:val="0"/>
                <w:sz w:val="19"/>
                <w:szCs w:val="19"/>
                <w:lang w:val="en-GB" w:bidi="ur-PK"/>
              </w:rPr>
              <w:t xml:space="preserve">Best use: </w:t>
            </w:r>
            <w:r>
              <w:rPr>
                <w:rFonts w:ascii="Liberation Serif" w:hAnsi="Liberation Serif" w:eastAsia="Liberation Serif" w:cs="Liberation Serif"/>
                <w:b w:val="0"/>
                <w:i w:val="0"/>
                <w:sz w:val="19"/>
                <w:szCs w:val="19"/>
                <w:lang w:val="en-GB" w:bidi="ur-PK"/>
              </w:rPr>
              <w:t>definition / conceptual framework.</w:t>
            </w:r>
          </w:p>
          <w:p>
            <w:pPr>
              <w:keepNext w:val="0"/>
              <w:keepLines/>
              <w:widowControl/>
              <w:spacing w:after="0" w:before="0" w:line="247" w:lineRule="auto"/>
              <w:jc w:val="left"/>
            </w:pPr>
            <w:r>
              <w:rPr>
                <w:rFonts w:ascii="Liberation Serif" w:hAnsi="Liberation Serif" w:eastAsia="Liberation Serif" w:cs="Liberation Serif"/>
                <w:b/>
                <w:i w:val="0"/>
                <w:sz w:val="19"/>
                <w:szCs w:val="19"/>
                <w:lang w:val="en-GB" w:bidi="ur-PK"/>
              </w:rPr>
              <w:t xml:space="preserve">Verify: </w:t>
            </w:r>
            <w:hyperlink r:id="rId22">
              <w:r>
                <w:rPr>
                  <w:rFonts w:ascii="Liberation Serif" w:hAnsi="Liberation Serif" w:cs="Liberation Serif"/>
                  <w:sz w:val="20"/>
                  <w:szCs w:val="20"/>
                  <w:color w:val="1F5774"/>
                  <w:u w:val="single"/>
                </w:rPr>
                <w:t>Source passage</w:t>
              </w:r>
            </w:hyperlink>
          </w:p>
        </w:tc>
        <w:tc>
          <w:tcPr>
            <w:tcW w:type="dxa" w:w="5089"/>
            <w:vAlign w:val="top"/>
          </w:tcPr>
          <w:p>
            <w:pPr>
              <w:bidi w:val="1"/>
              <w:keepNext w:val="0"/>
              <w:keepLines/>
              <w:widowControl/>
              <w:spacing w:after="40" w:before="0" w:line="247" w:lineRule="auto"/>
              <w:jc w:val="start"/>
            </w:pPr>
            <w:r>
              <w:rPr>
                <w:rFonts w:ascii="Noto Naskh Arabic" w:hAnsi="Noto Naskh Arabic" w:eastAsia="Noto Naskh Arabic" w:cs="Noto Naskh Arabic"/>
                <w:b/>
                <w:i w:val="0"/>
                <w:sz w:val="22"/>
                <w:szCs w:val="22"/>
                <w:lang w:val="ur-PK" w:bidi="ur-PK"/>
                <w:rtl w:val="1"/>
                <w:bCs w:val="1"/>
              </w:rPr>
              <w:t xml:space="preserve">ماخذ: </w:t>
            </w:r>
            <w:r>
              <w:rPr>
                <w:rFonts w:ascii="Noto Naskh Arabic" w:hAnsi="Noto Naskh Arabic" w:eastAsia="Noto Naskh Arabic" w:cs="Noto Naskh Arabic"/>
                <w:b w:val="0"/>
                <w:i w:val="0"/>
                <w:sz w:val="22"/>
                <w:szCs w:val="22"/>
                <w:lang w:val="ur-PK" w:bidi="ur-PK"/>
                <w:rtl w:val="1"/>
              </w:rPr>
              <w:t>صحیح مسلم، حدیث 2699a؛ الذکر والدعاء والتوبۃ والاستغفار، کتاب 48؛ باب 11۔</w:t>
            </w:r>
          </w:p>
          <w:p>
            <w:pPr>
              <w:bidi w:val="1"/>
              <w:keepNext w:val="0"/>
              <w:keepLines/>
              <w:widowControl/>
              <w:spacing w:after="40" w:before="0" w:line="247" w:lineRule="auto"/>
              <w:jc w:val="start"/>
            </w:pPr>
            <w:r>
              <w:rPr>
                <w:rFonts w:ascii="Noto Naskh Arabic" w:hAnsi="Noto Naskh Arabic" w:eastAsia="Noto Naskh Arabic" w:cs="Noto Naskh Arabic"/>
                <w:b/>
                <w:i w:val="0"/>
                <w:sz w:val="20"/>
                <w:szCs w:val="20"/>
                <w:lang w:val="ur-PK" w:bidi="ur-PK"/>
                <w:rtl w:val="1"/>
                <w:bCs w:val="1"/>
              </w:rPr>
              <w:t xml:space="preserve">راوی: </w:t>
            </w:r>
            <w:r>
              <w:rPr>
                <w:rFonts w:ascii="Noto Naskh Arabic" w:hAnsi="Noto Naskh Arabic" w:eastAsia="Noto Naskh Arabic" w:cs="Noto Naskh Arabic"/>
                <w:b w:val="0"/>
                <w:i w:val="0"/>
                <w:sz w:val="20"/>
                <w:szCs w:val="20"/>
                <w:lang w:val="ur-PK" w:bidi="ur-PK"/>
                <w:rtl w:val="1"/>
              </w:rPr>
              <w:t>ابو ہریرہ۔</w:t>
            </w:r>
          </w:p>
          <w:p>
            <w:pPr>
              <w:bidi w:val="1"/>
              <w:keepNext w:val="0"/>
              <w:keepLines/>
              <w:widowControl/>
              <w:spacing w:after="40" w:before="0" w:line="247" w:lineRule="auto"/>
              <w:jc w:val="start"/>
            </w:pPr>
            <w:r>
              <w:rPr>
                <w:rFonts w:ascii="Noto Naskh Arabic" w:hAnsi="Noto Naskh Arabic" w:eastAsia="Noto Naskh Arabic" w:cs="Noto Naskh Arabic"/>
                <w:b/>
                <w:i w:val="0"/>
                <w:sz w:val="22"/>
                <w:szCs w:val="22"/>
                <w:lang w:val="ur-PK" w:bidi="ur-PK"/>
                <w:rtl w:val="1"/>
                <w:bCs w:val="1"/>
              </w:rPr>
              <w:t xml:space="preserve">اردو ترجمہ: </w:t>
            </w:r>
            <w:r>
              <w:rPr>
                <w:rFonts w:ascii="Noto Naskh Arabic" w:hAnsi="Noto Naskh Arabic" w:eastAsia="Noto Naskh Arabic" w:cs="Noto Naskh Arabic"/>
                <w:b w:val="0"/>
                <w:i w:val="0"/>
                <w:sz w:val="22"/>
                <w:szCs w:val="22"/>
                <w:lang w:val="ur-PK" w:bidi="ur-PK"/>
                <w:rtl w:val="1"/>
              </w:rPr>
              <w:t>اس اندراج کے شائع شدہ اردو ترجمے کی تصدیق نہیں ہو سکی؛ غیر مصدقہ ترجمہ شامل نہیں کیا گیا۔</w:t>
            </w:r>
          </w:p>
          <w:p>
            <w:pPr>
              <w:bidi w:val="1"/>
              <w:keepNext w:val="0"/>
              <w:keepLines/>
              <w:widowControl/>
              <w:spacing w:after="40" w:before="0" w:line="247" w:lineRule="auto"/>
              <w:jc w:val="start"/>
            </w:pPr>
            <w:r>
              <w:rPr>
                <w:rFonts w:ascii="Noto Naskh Arabic" w:hAnsi="Noto Naskh Arabic" w:eastAsia="Noto Naskh Arabic" w:cs="Noto Naskh Arabic"/>
                <w:b/>
                <w:i w:val="0"/>
                <w:sz w:val="20"/>
                <w:szCs w:val="20"/>
                <w:lang w:val="ur-PK" w:bidi="ur-PK"/>
                <w:rtl w:val="1"/>
                <w:bCs w:val="1"/>
              </w:rPr>
              <w:t xml:space="preserve">درجہ: </w:t>
            </w:r>
            <w:r>
              <w:rPr>
                <w:rFonts w:ascii="Noto Naskh Arabic" w:hAnsi="Noto Naskh Arabic" w:eastAsia="Noto Naskh Arabic" w:cs="Noto Naskh Arabic"/>
                <w:b w:val="0"/>
                <w:i w:val="0"/>
                <w:sz w:val="20"/>
                <w:szCs w:val="20"/>
                <w:lang w:val="ur-PK" w:bidi="ur-PK"/>
                <w:rtl w:val="1"/>
              </w:rPr>
              <w:t>صحیح؛ مذکورہ مجموعۂ صحیح میں شامل ہے.</w:t>
            </w:r>
          </w:p>
          <w:p>
            <w:pPr>
              <w:bidi w:val="1"/>
              <w:keepNext w:val="0"/>
              <w:keepLines/>
              <w:widowControl/>
              <w:spacing w:after="40" w:before="0" w:line="247" w:lineRule="auto"/>
              <w:jc w:val="start"/>
            </w:pPr>
            <w:r>
              <w:rPr>
                <w:rFonts w:ascii="Noto Naskh Arabic" w:hAnsi="Noto Naskh Arabic" w:eastAsia="Noto Naskh Arabic" w:cs="Noto Naskh Arabic"/>
                <w:b/>
                <w:i w:val="0"/>
                <w:sz w:val="20"/>
                <w:szCs w:val="20"/>
                <w:lang w:val="ur-PK" w:bidi="ur-PK"/>
                <w:rtl w:val="1"/>
                <w:bCs w:val="1"/>
              </w:rPr>
              <w:t xml:space="preserve">متن کے ماخذ: </w:t>
            </w:r>
            <w:r>
              <w:rPr>
                <w:rFonts w:ascii="Noto Naskh Arabic" w:hAnsi="Noto Naskh Arabic" w:eastAsia="Noto Naskh Arabic" w:cs="Noto Naskh Arabic"/>
                <w:b w:val="0"/>
                <w:i w:val="0"/>
                <w:sz w:val="20"/>
                <w:szCs w:val="20"/>
                <w:lang w:val="ur-PK" w:bidi="ur-PK"/>
                <w:rtl w:val="1"/>
              </w:rPr>
              <w:t>عربی / انگریزی / ترقیم: سنہ ڈاٹ کام۔ شائع شدہ اردو ترجمہ غیر مصدقہ؛ اس کا خود ساختہ بدل فراہم نہیں کیا گیا۔</w:t>
            </w:r>
          </w:p>
          <w:p>
            <w:pPr>
              <w:bidi w:val="1"/>
              <w:keepNext w:val="0"/>
              <w:keepLines/>
              <w:widowControl/>
              <w:spacing w:after="40" w:before="0" w:line="247" w:lineRule="auto"/>
              <w:jc w:val="start"/>
            </w:pPr>
            <w:r>
              <w:rPr>
                <w:rFonts w:ascii="Noto Naskh Arabic" w:hAnsi="Noto Naskh Arabic" w:eastAsia="Noto Naskh Arabic" w:cs="Noto Naskh Arabic"/>
                <w:b/>
                <w:i w:val="0"/>
                <w:sz w:val="22"/>
                <w:szCs w:val="22"/>
                <w:lang w:val="ur-PK" w:bidi="ur-PK"/>
                <w:rtl w:val="1"/>
                <w:bCs w:val="1"/>
              </w:rPr>
              <w:t xml:space="preserve">مطابقت: </w:t>
            </w:r>
            <w:r>
              <w:rPr>
                <w:rFonts w:ascii="Noto Naskh Arabic" w:hAnsi="Noto Naskh Arabic" w:eastAsia="Noto Naskh Arabic" w:cs="Noto Naskh Arabic"/>
                <w:b w:val="0"/>
                <w:i w:val="0"/>
                <w:sz w:val="22"/>
                <w:szCs w:val="22"/>
                <w:lang w:val="ur-PK" w:bidi="ur-PK"/>
                <w:rtl w:val="1"/>
              </w:rPr>
              <w:t>بڑی روایت تعلیم کو باہمی مدد اور اجتماعی مطالعے سے ملاتی ہے؛ اس میں علم کی شخصی اور سماجی دونوں جہتیں ہیں۔</w:t>
            </w:r>
          </w:p>
          <w:p>
            <w:pPr>
              <w:bidi w:val="1"/>
              <w:keepNext w:val="0"/>
              <w:keepLines/>
              <w:widowControl/>
              <w:spacing w:after="40" w:before="0" w:line="247" w:lineRule="auto"/>
              <w:jc w:val="start"/>
            </w:pPr>
            <w:r>
              <w:rPr>
                <w:rFonts w:ascii="Noto Naskh Arabic" w:hAnsi="Noto Naskh Arabic" w:eastAsia="Noto Naskh Arabic" w:cs="Noto Naskh Arabic"/>
                <w:b/>
                <w:i w:val="0"/>
                <w:sz w:val="20"/>
                <w:szCs w:val="20"/>
                <w:lang w:val="ur-PK" w:bidi="ur-PK"/>
                <w:rtl w:val="1"/>
                <w:bCs w:val="1"/>
              </w:rPr>
              <w:t xml:space="preserve">بہترین استعمال: </w:t>
            </w:r>
            <w:r>
              <w:rPr>
                <w:rFonts w:ascii="Noto Naskh Arabic" w:hAnsi="Noto Naskh Arabic" w:eastAsia="Noto Naskh Arabic" w:cs="Noto Naskh Arabic"/>
                <w:b w:val="0"/>
                <w:i w:val="0"/>
                <w:sz w:val="20"/>
                <w:szCs w:val="20"/>
                <w:lang w:val="ur-PK" w:bidi="ur-PK"/>
                <w:rtl w:val="1"/>
              </w:rPr>
              <w:t>تعریف / تصوری بنیاد۔</w:t>
            </w:r>
          </w:p>
          <w:p>
            <w:pPr>
              <w:bidi w:val="1"/>
              <w:keepNext w:val="0"/>
              <w:keepLines/>
              <w:widowControl/>
              <w:spacing w:after="0" w:before="0" w:line="247" w:lineRule="auto"/>
              <w:jc w:val="start"/>
            </w:pPr>
            <w:r>
              <w:rPr>
                <w:rFonts w:ascii="Noto Naskh Arabic" w:hAnsi="Noto Naskh Arabic" w:eastAsia="Noto Naskh Arabic" w:cs="Noto Naskh Arabic"/>
                <w:b/>
                <w:i w:val="0"/>
                <w:sz w:val="20"/>
                <w:szCs w:val="20"/>
                <w:lang w:val="ur-PK" w:bidi="ur-PK"/>
                <w:rtl w:val="1"/>
                <w:bCs w:val="1"/>
              </w:rPr>
              <w:t xml:space="preserve">تصدیق: </w:t>
            </w:r>
            <w:hyperlink r:id="rId22">
              <w:r>
                <w:rPr>
                  <w:rFonts w:ascii="Noto Naskh Arabic" w:hAnsi="Noto Naskh Arabic" w:cs="Noto Naskh Arabic"/>
                  <w:sz w:val="20"/>
                  <w:szCs w:val="20"/>
                  <w:color w:val="1F5774"/>
                  <w:u w:val="single"/>
                  <w:rtl w:val="1"/>
                </w:rPr>
                <w:t>اصل عبارت</w:t>
              </w:r>
            </w:hyperlink>
          </w:p>
        </w:tc>
      </w:tr>
    </w:tbl>
    <w:p>
      <w:pPr>
        <w:spacing w:after="0" w:before="0" w:line="80" w:lineRule="exact"/>
      </w:pPr>
      <w:r>
        <w:rPr>
          <w:rFonts w:ascii="Liberation Serif" w:hAnsi="Liberation Serif" w:eastAsia="Liberation Serif" w:cs="Liberation Serif"/>
          <w:b w:val="0"/>
          <w:i w:val="0"/>
          <w:sz w:val="2"/>
          <w:szCs w:val="2"/>
          <w:lang w:val="en-GB" w:bidi="ur-PK"/>
        </w:rPr>
      </w:r>
    </w:p>
    <w:tbl>
      <w:tblPr>
        <w:tblW w:type="auto" w:w="0"/>
        <w:jc w:val="center"/>
        <w:tblLayout w:type="fixed"/>
        <w:tblLook w:firstColumn="1" w:firstRow="1" w:lastColumn="0" w:lastRow="0" w:noHBand="0" w:noVBand="1" w:val="04A0"/>
        <w:tblLayout w:type="fixed"/>
        <w:tblBorders>
          <w:top w:val="single" w:sz="4" w:color="CCD5DC"/>
          <w:left w:val="single" w:sz="4" w:color="CCD5DC"/>
          <w:bottom w:val="single" w:sz="4" w:color="CCD5DC"/>
          <w:right w:val="single" w:sz="4" w:color="CCD5DC"/>
          <w:insideH w:val="single" w:sz="4" w:color="CCD5DC"/>
          <w:insideV w:val="single" w:sz="4" w:color="CCD5DC"/>
        </w:tblBorders>
        <w:tblCellMar>
          <w:top w:w="60" w:type="dxa"/>
          <w:bottom w:w="60" w:type="dxa"/>
          <w:left w:w="100" w:type="dxa"/>
          <w:right w:w="100" w:type="dxa"/>
        </w:tblCellMar>
      </w:tblPr>
      <w:tblGrid>
        <w:gridCol w:w="5089"/>
        <w:gridCol w:w="5089"/>
      </w:tblGrid>
      <w:tr>
        <w:trPr>
          <w:cantSplit/>
        </w:trPr>
        <w:tc>
          <w:tcPr>
            <w:tcW w:type="dxa" w:w="5089"/>
            <w:vAlign w:val="top"/>
            <w:shd w:fill="EDF2F5"/>
          </w:tcPr>
          <w:p>
            <w:pPr>
              <w:keepNext/>
              <w:keepLines/>
              <w:widowControl/>
              <w:spacing w:after="40" w:before="0" w:line="247" w:lineRule="auto"/>
              <w:jc w:val="left"/>
            </w:pPr>
            <w:r>
              <w:rPr>
                <w:rFonts w:ascii="Liberation Serif" w:hAnsi="Liberation Serif" w:eastAsia="Liberation Serif" w:cs="Liberation Serif"/>
                <w:b/>
                <w:i w:val="0"/>
                <w:color w:val="334E62"/>
                <w:sz w:val="19"/>
                <w:szCs w:val="19"/>
                <w:lang w:val="en-GB" w:bidi="ur-PK"/>
              </w:rPr>
              <w:t>Reference 011  |  Tafsir</w:t>
            </w:r>
          </w:p>
          <w:p>
            <w:pPr>
              <w:keepNext/>
              <w:keepLines/>
              <w:widowControl/>
              <w:spacing w:after="40" w:before="0" w:line="247" w:lineRule="auto"/>
              <w:jc w:val="left"/>
            </w:pPr>
            <w:r>
              <w:rPr>
                <w:rFonts w:ascii="Liberation Serif" w:hAnsi="Liberation Serif" w:eastAsia="Liberation Serif" w:cs="Liberation Serif"/>
                <w:b/>
                <w:i w:val="0"/>
                <w:sz w:val="22"/>
                <w:szCs w:val="22"/>
                <w:lang w:val="en-GB" w:bidi="ur-PK"/>
              </w:rPr>
              <w:t>Settlement accompanied by repentance</w:t>
            </w:r>
          </w:p>
        </w:tc>
        <w:tc>
          <w:tcPr>
            <w:tcW w:type="dxa" w:w="5089"/>
            <w:vAlign w:val="top"/>
            <w:shd w:fill="EDF2F5"/>
          </w:tcPr>
          <w:p>
            <w:pPr>
              <w:bidi w:val="1"/>
              <w:keepNext/>
              <w:keepLines/>
              <w:widowControl/>
              <w:spacing w:after="40" w:before="0" w:line="247" w:lineRule="auto"/>
              <w:jc w:val="start"/>
            </w:pPr>
            <w:r>
              <w:rPr>
                <w:rFonts w:ascii="Noto Naskh Arabic" w:hAnsi="Noto Naskh Arabic" w:eastAsia="Noto Naskh Arabic" w:cs="Noto Naskh Arabic"/>
                <w:b/>
                <w:i w:val="0"/>
                <w:color w:val="334E62"/>
                <w:sz w:val="20"/>
                <w:szCs w:val="20"/>
                <w:lang w:val="ur-PK" w:bidi="ur-PK"/>
                <w:rtl w:val="1"/>
                <w:bCs w:val="1"/>
              </w:rPr>
              <w:t>حوالہ 011  |  تفسیر</w:t>
            </w:r>
          </w:p>
          <w:p>
            <w:pPr>
              <w:bidi w:val="1"/>
              <w:keepNext/>
              <w:keepLines/>
              <w:widowControl/>
              <w:spacing w:after="40" w:before="0" w:line="247" w:lineRule="auto"/>
              <w:jc w:val="start"/>
            </w:pPr>
            <w:r>
              <w:rPr>
                <w:rFonts w:ascii="Noto Naskh Arabic" w:hAnsi="Noto Naskh Arabic" w:eastAsia="Noto Naskh Arabic" w:cs="Noto Naskh Arabic"/>
                <w:b/>
                <w:i w:val="0"/>
                <w:sz w:val="23"/>
                <w:szCs w:val="23"/>
                <w:lang w:val="ur-PK" w:bidi="ur-PK"/>
                <w:rtl w:val="1"/>
                <w:bCs w:val="1"/>
              </w:rPr>
              <w:t>آبادکاری کے ساتھ رجوع الی اللہ</w:t>
            </w:r>
          </w:p>
        </w:tc>
      </w:tr>
      <w:tr>
        <w:trPr>
          <w:cantSplit/>
        </w:trPr>
        <w:tc>
          <w:tcPr>
            <w:tcW w:type="dxa" w:w="5089"/>
            <w:vAlign w:val="top"/>
          </w:tcPr>
          <w:p>
            <w:pPr>
              <w:keepNext w:val="0"/>
              <w:keepLines/>
              <w:widowControl/>
              <w:spacing w:after="40" w:before="0" w:line="247" w:lineRule="auto"/>
              <w:jc w:val="left"/>
            </w:pPr>
            <w:r>
              <w:rPr>
                <w:rFonts w:ascii="Liberation Serif" w:hAnsi="Liberation Serif" w:eastAsia="Liberation Serif" w:cs="Liberation Serif"/>
                <w:b/>
                <w:i w:val="0"/>
                <w:sz w:val="21"/>
                <w:szCs w:val="21"/>
                <w:lang w:val="en-GB" w:bidi="ur-PK"/>
              </w:rPr>
              <w:t xml:space="preserve">Source: </w:t>
            </w:r>
            <w:r>
              <w:rPr>
                <w:rFonts w:ascii="Liberation Serif" w:hAnsi="Liberation Serif" w:eastAsia="Liberation Serif" w:cs="Liberation Serif"/>
                <w:b w:val="0"/>
                <w:i w:val="0"/>
                <w:sz w:val="21"/>
                <w:szCs w:val="21"/>
                <w:lang w:val="en-GB" w:bidi="ur-PK"/>
              </w:rPr>
              <w:t>Ibn Kathir; Tafsir Ibn Kathir (Abridged).</w:t>
            </w:r>
          </w:p>
          <w:p>
            <w:pPr>
              <w:keepNext w:val="0"/>
              <w:keepLines/>
              <w:widowControl/>
              <w:spacing w:after="40" w:before="0" w:line="247" w:lineRule="auto"/>
              <w:jc w:val="left"/>
            </w:pPr>
            <w:r>
              <w:rPr>
                <w:rFonts w:ascii="Liberation Serif" w:hAnsi="Liberation Serif" w:eastAsia="Liberation Serif" w:cs="Liberation Serif"/>
                <w:b/>
                <w:i w:val="0"/>
                <w:sz w:val="19"/>
                <w:szCs w:val="19"/>
                <w:lang w:val="en-GB" w:bidi="ur-PK"/>
              </w:rPr>
              <w:t xml:space="preserve">Locator: </w:t>
            </w:r>
            <w:r>
              <w:rPr>
                <w:rFonts w:ascii="Liberation Serif" w:hAnsi="Liberation Serif" w:eastAsia="Liberation Serif" w:cs="Liberation Serif"/>
                <w:b w:val="0"/>
                <w:i w:val="0"/>
                <w:sz w:val="19"/>
                <w:szCs w:val="19"/>
                <w:lang w:val="en-GB" w:bidi="ur-PK"/>
              </w:rPr>
              <w:t>Commentary on Hud 11:61.</w:t>
            </w:r>
          </w:p>
          <w:p>
            <w:pPr>
              <w:keepNext w:val="0"/>
              <w:keepLines/>
              <w:widowControl/>
              <w:spacing w:after="40" w:before="0" w:line="247" w:lineRule="auto"/>
              <w:jc w:val="left"/>
            </w:pPr>
            <w:r>
              <w:rPr>
                <w:rFonts w:ascii="Liberation Serif" w:hAnsi="Liberation Serif" w:eastAsia="Liberation Serif" w:cs="Liberation Serif"/>
                <w:b/>
                <w:i w:val="0"/>
                <w:sz w:val="21"/>
                <w:szCs w:val="21"/>
                <w:lang w:val="en-GB" w:bidi="ur-PK"/>
              </w:rPr>
              <w:t xml:space="preserve">Scholarly position / paraphrased argument: </w:t>
            </w:r>
            <w:r>
              <w:rPr>
                <w:rFonts w:ascii="Liberation Serif" w:hAnsi="Liberation Serif" w:eastAsia="Liberation Serif" w:cs="Liberation Serif"/>
                <w:b w:val="0"/>
                <w:i w:val="0"/>
                <w:sz w:val="21"/>
                <w:szCs w:val="21"/>
                <w:lang w:val="en-GB" w:bidi="ur-PK"/>
              </w:rPr>
              <w:t>Earthly settlement and prosperity are explained alongside Salih’s call to seek forgiveness for the past and return to obedience thereafter.</w:t>
            </w:r>
          </w:p>
          <w:p>
            <w:pPr>
              <w:keepNext w:val="0"/>
              <w:keepLines/>
              <w:widowControl/>
              <w:spacing w:after="40" w:before="0" w:line="247" w:lineRule="auto"/>
              <w:jc w:val="left"/>
            </w:pPr>
            <w:r>
              <w:rPr>
                <w:rFonts w:ascii="Liberation Serif" w:hAnsi="Liberation Serif" w:eastAsia="Liberation Serif" w:cs="Liberation Serif"/>
                <w:b/>
                <w:i w:val="0"/>
                <w:sz w:val="19"/>
                <w:szCs w:val="19"/>
                <w:lang w:val="en-GB" w:bidi="ur-PK"/>
              </w:rPr>
              <w:t xml:space="preserve">Access / status: </w:t>
            </w:r>
            <w:r>
              <w:rPr>
                <w:rFonts w:ascii="Liberation Serif" w:hAnsi="Liberation Serif" w:eastAsia="Liberation Serif" w:cs="Liberation Serif"/>
                <w:b w:val="0"/>
                <w:i w:val="0"/>
                <w:sz w:val="19"/>
                <w:szCs w:val="19"/>
                <w:lang w:val="en-GB" w:bidi="ur-PK"/>
              </w:rPr>
              <w:t>English abridged Tafsir inspected on Quran.com; compiler’s paraphrase, not a published translation quotation.</w:t>
            </w:r>
          </w:p>
          <w:p>
            <w:pPr>
              <w:keepNext w:val="0"/>
              <w:keepLines/>
              <w:widowControl/>
              <w:spacing w:after="40" w:before="0" w:line="247" w:lineRule="auto"/>
              <w:jc w:val="left"/>
            </w:pPr>
            <w:r>
              <w:rPr>
                <w:rFonts w:ascii="Liberation Serif" w:hAnsi="Liberation Serif" w:eastAsia="Liberation Serif" w:cs="Liberation Serif"/>
                <w:b/>
                <w:i w:val="0"/>
                <w:sz w:val="21"/>
                <w:szCs w:val="21"/>
                <w:lang w:val="en-GB" w:bidi="ur-PK"/>
              </w:rPr>
              <w:t xml:space="preserve">Relevance: </w:t>
            </w:r>
            <w:r>
              <w:rPr>
                <w:rFonts w:ascii="Liberation Serif" w:hAnsi="Liberation Serif" w:eastAsia="Liberation Serif" w:cs="Liberation Serif"/>
                <w:b w:val="0"/>
                <w:i w:val="0"/>
                <w:sz w:val="21"/>
                <w:szCs w:val="21"/>
                <w:lang w:val="en-GB" w:bidi="ur-PK"/>
              </w:rPr>
              <w:t>Civilizational activity remains connected to moral responsibility in this prophetic address.</w:t>
            </w:r>
          </w:p>
          <w:p>
            <w:pPr>
              <w:keepNext w:val="0"/>
              <w:keepLines/>
              <w:widowControl/>
              <w:spacing w:after="40" w:before="0" w:line="247" w:lineRule="auto"/>
              <w:jc w:val="left"/>
            </w:pPr>
            <w:r>
              <w:rPr>
                <w:rFonts w:ascii="Liberation Serif" w:hAnsi="Liberation Serif" w:eastAsia="Liberation Serif" w:cs="Liberation Serif"/>
                <w:b/>
                <w:i w:val="0"/>
                <w:sz w:val="19"/>
                <w:szCs w:val="19"/>
                <w:lang w:val="en-GB" w:bidi="ur-PK"/>
              </w:rPr>
              <w:t xml:space="preserve">Related evidence: </w:t>
            </w:r>
            <w:r>
              <w:rPr>
                <w:rFonts w:ascii="Liberation Serif" w:hAnsi="Liberation Serif" w:eastAsia="Liberation Serif" w:cs="Liberation Serif"/>
                <w:b w:val="0"/>
                <w:i w:val="0"/>
                <w:sz w:val="19"/>
                <w:szCs w:val="19"/>
                <w:lang w:val="en-GB" w:bidi="ur-PK"/>
              </w:rPr>
              <w:t>Reference 004.</w:t>
            </w:r>
          </w:p>
          <w:p>
            <w:pPr>
              <w:keepNext w:val="0"/>
              <w:keepLines/>
              <w:widowControl/>
              <w:spacing w:after="40" w:before="0" w:line="247" w:lineRule="auto"/>
              <w:jc w:val="left"/>
            </w:pPr>
            <w:r>
              <w:rPr>
                <w:rFonts w:ascii="Liberation Serif" w:hAnsi="Liberation Serif" w:eastAsia="Liberation Serif" w:cs="Liberation Serif"/>
                <w:b/>
                <w:i w:val="0"/>
                <w:sz w:val="19"/>
                <w:szCs w:val="19"/>
                <w:lang w:val="en-GB" w:bidi="ur-PK"/>
              </w:rPr>
              <w:t xml:space="preserve">Best use: </w:t>
            </w:r>
            <w:r>
              <w:rPr>
                <w:rFonts w:ascii="Liberation Serif" w:hAnsi="Liberation Serif" w:eastAsia="Liberation Serif" w:cs="Liberation Serif"/>
                <w:b w:val="0"/>
                <w:i w:val="0"/>
                <w:sz w:val="19"/>
                <w:szCs w:val="19"/>
                <w:lang w:val="en-GB" w:bidi="ur-PK"/>
              </w:rPr>
              <w:t>definition / conceptual framework.</w:t>
            </w:r>
          </w:p>
          <w:p>
            <w:pPr>
              <w:keepNext w:val="0"/>
              <w:keepLines/>
              <w:widowControl/>
              <w:spacing w:after="0" w:before="0" w:line="247" w:lineRule="auto"/>
              <w:jc w:val="left"/>
            </w:pPr>
            <w:r>
              <w:rPr>
                <w:rFonts w:ascii="Liberation Serif" w:hAnsi="Liberation Serif" w:eastAsia="Liberation Serif" w:cs="Liberation Serif"/>
                <w:b/>
                <w:i w:val="0"/>
                <w:sz w:val="19"/>
                <w:szCs w:val="19"/>
                <w:lang w:val="en-GB" w:bidi="ur-PK"/>
              </w:rPr>
              <w:t xml:space="preserve">Verify: </w:t>
            </w:r>
            <w:hyperlink r:id="rId23">
              <w:r>
                <w:rPr>
                  <w:rFonts w:ascii="Liberation Serif" w:hAnsi="Liberation Serif" w:cs="Liberation Serif"/>
                  <w:sz w:val="20"/>
                  <w:szCs w:val="20"/>
                  <w:color w:val="1F5774"/>
                  <w:u w:val="single"/>
                </w:rPr>
                <w:t>Source passage</w:t>
              </w:r>
            </w:hyperlink>
          </w:p>
        </w:tc>
        <w:tc>
          <w:tcPr>
            <w:tcW w:type="dxa" w:w="5089"/>
            <w:vAlign w:val="top"/>
          </w:tcPr>
          <w:p>
            <w:pPr>
              <w:bidi w:val="1"/>
              <w:keepNext w:val="0"/>
              <w:keepLines/>
              <w:widowControl/>
              <w:spacing w:after="40" w:before="0" w:line="247" w:lineRule="auto"/>
              <w:jc w:val="start"/>
            </w:pPr>
            <w:r>
              <w:rPr>
                <w:rFonts w:ascii="Noto Naskh Arabic" w:hAnsi="Noto Naskh Arabic" w:eastAsia="Noto Naskh Arabic" w:cs="Noto Naskh Arabic"/>
                <w:b/>
                <w:i w:val="0"/>
                <w:sz w:val="22"/>
                <w:szCs w:val="22"/>
                <w:lang w:val="ur-PK" w:bidi="ur-PK"/>
                <w:rtl w:val="1"/>
                <w:bCs w:val="1"/>
              </w:rPr>
              <w:t xml:space="preserve">ماخذ: </w:t>
            </w:r>
            <w:r>
              <w:rPr>
                <w:rFonts w:ascii="Noto Naskh Arabic" w:hAnsi="Noto Naskh Arabic" w:eastAsia="Noto Naskh Arabic" w:cs="Noto Naskh Arabic"/>
                <w:b w:val="0"/>
                <w:i w:val="0"/>
                <w:sz w:val="22"/>
                <w:szCs w:val="22"/>
                <w:lang w:val="ur-PK" w:bidi="ur-PK"/>
                <w:rtl w:val="1"/>
              </w:rPr>
              <w:t>ابن کثیر؛ تفسیر ابن کثیر (مختصر انگریزی نسخہ)۔</w:t>
            </w:r>
          </w:p>
          <w:p>
            <w:pPr>
              <w:bidi w:val="1"/>
              <w:keepNext w:val="0"/>
              <w:keepLines/>
              <w:widowControl/>
              <w:spacing w:after="40" w:before="0" w:line="247" w:lineRule="auto"/>
              <w:jc w:val="start"/>
            </w:pPr>
            <w:r>
              <w:rPr>
                <w:rFonts w:ascii="Noto Naskh Arabic" w:hAnsi="Noto Naskh Arabic" w:eastAsia="Noto Naskh Arabic" w:cs="Noto Naskh Arabic"/>
                <w:b/>
                <w:i w:val="0"/>
                <w:sz w:val="20"/>
                <w:szCs w:val="20"/>
                <w:lang w:val="ur-PK" w:bidi="ur-PK"/>
                <w:rtl w:val="1"/>
                <w:bCs w:val="1"/>
              </w:rPr>
              <w:t xml:space="preserve">محل: </w:t>
            </w:r>
            <w:r>
              <w:rPr>
                <w:rFonts w:ascii="Noto Naskh Arabic" w:hAnsi="Noto Naskh Arabic" w:eastAsia="Noto Naskh Arabic" w:cs="Noto Naskh Arabic"/>
                <w:b w:val="0"/>
                <w:i w:val="0"/>
                <w:sz w:val="20"/>
                <w:szCs w:val="20"/>
                <w:lang w:val="ur-PK" w:bidi="ur-PK"/>
                <w:rtl w:val="1"/>
              </w:rPr>
              <w:t>سورۂ ہود 11:61 کی تفسیر۔</w:t>
            </w:r>
          </w:p>
          <w:p>
            <w:pPr>
              <w:bidi w:val="1"/>
              <w:keepNext w:val="0"/>
              <w:keepLines/>
              <w:widowControl/>
              <w:spacing w:after="40" w:before="0" w:line="247" w:lineRule="auto"/>
              <w:jc w:val="start"/>
            </w:pPr>
            <w:r>
              <w:rPr>
                <w:rFonts w:ascii="Noto Naskh Arabic" w:hAnsi="Noto Naskh Arabic" w:eastAsia="Noto Naskh Arabic" w:cs="Noto Naskh Arabic"/>
                <w:b/>
                <w:i w:val="0"/>
                <w:sz w:val="22"/>
                <w:szCs w:val="22"/>
                <w:lang w:val="ur-PK" w:bidi="ur-PK"/>
                <w:rtl w:val="1"/>
                <w:bCs w:val="1"/>
              </w:rPr>
              <w:t xml:space="preserve">علمی مؤقف / مفہومی خلاصہ: </w:t>
            </w:r>
            <w:r>
              <w:rPr>
                <w:rFonts w:ascii="Noto Naskh Arabic" w:hAnsi="Noto Naskh Arabic" w:eastAsia="Noto Naskh Arabic" w:cs="Noto Naskh Arabic"/>
                <w:b w:val="0"/>
                <w:i w:val="0"/>
                <w:sz w:val="22"/>
                <w:szCs w:val="22"/>
                <w:lang w:val="ur-PK" w:bidi="ur-PK"/>
                <w:rtl w:val="1"/>
              </w:rPr>
              <w:t>زمینی آبادکاری اور خوش حالی کو صالح کی اس دعوت کے ساتھ بیان کیا گیا ہے کہ گزشتہ خطاؤں کی مغفرت مانگو اور آئندہ اطاعت کی طرف رجوع کرو۔</w:t>
            </w:r>
          </w:p>
          <w:p>
            <w:pPr>
              <w:bidi w:val="1"/>
              <w:keepNext w:val="0"/>
              <w:keepLines/>
              <w:widowControl/>
              <w:spacing w:after="40" w:before="0" w:line="247" w:lineRule="auto"/>
              <w:jc w:val="start"/>
            </w:pPr>
            <w:r>
              <w:rPr>
                <w:rFonts w:ascii="Noto Naskh Arabic" w:hAnsi="Noto Naskh Arabic" w:eastAsia="Noto Naskh Arabic" w:cs="Noto Naskh Arabic"/>
                <w:b/>
                <w:i w:val="0"/>
                <w:sz w:val="20"/>
                <w:szCs w:val="20"/>
                <w:lang w:val="ur-PK" w:bidi="ur-PK"/>
                <w:rtl w:val="1"/>
                <w:bCs w:val="1"/>
              </w:rPr>
              <w:t xml:space="preserve">رسائی / حیثیت: </w:t>
            </w:r>
            <w:r>
              <w:rPr>
                <w:rFonts w:ascii="Noto Naskh Arabic" w:hAnsi="Noto Naskh Arabic" w:eastAsia="Noto Naskh Arabic" w:cs="Noto Naskh Arabic"/>
                <w:b w:val="0"/>
                <w:i w:val="0"/>
                <w:sz w:val="20"/>
                <w:szCs w:val="20"/>
                <w:lang w:val="ur-PK" w:bidi="ur-PK"/>
                <w:rtl w:val="1"/>
              </w:rPr>
              <w:t>قرآن ڈاٹ کام پر تفسیر کا مختصر انگریزی متن دیکھا گیا؛ مرتب کا مفہومی خلاصہ ہے، کسی مطبوعہ ترجمے کا لفظی اقتباس نہیں۔</w:t>
            </w:r>
          </w:p>
          <w:p>
            <w:pPr>
              <w:bidi w:val="1"/>
              <w:keepNext w:val="0"/>
              <w:keepLines/>
              <w:widowControl/>
              <w:spacing w:after="40" w:before="0" w:line="247" w:lineRule="auto"/>
              <w:jc w:val="start"/>
            </w:pPr>
            <w:r>
              <w:rPr>
                <w:rFonts w:ascii="Noto Naskh Arabic" w:hAnsi="Noto Naskh Arabic" w:eastAsia="Noto Naskh Arabic" w:cs="Noto Naskh Arabic"/>
                <w:b/>
                <w:i w:val="0"/>
                <w:sz w:val="22"/>
                <w:szCs w:val="22"/>
                <w:lang w:val="ur-PK" w:bidi="ur-PK"/>
                <w:rtl w:val="1"/>
                <w:bCs w:val="1"/>
              </w:rPr>
              <w:t xml:space="preserve">مطابقت: </w:t>
            </w:r>
            <w:r>
              <w:rPr>
                <w:rFonts w:ascii="Noto Naskh Arabic" w:hAnsi="Noto Naskh Arabic" w:eastAsia="Noto Naskh Arabic" w:cs="Noto Naskh Arabic"/>
                <w:b w:val="0"/>
                <w:i w:val="0"/>
                <w:sz w:val="22"/>
                <w:szCs w:val="22"/>
                <w:lang w:val="ur-PK" w:bidi="ur-PK"/>
                <w:rtl w:val="1"/>
              </w:rPr>
              <w:t>اس نبوی خطاب میں تمدنی عمل اخلاقی ذمہ داری سے مربوط رہتا ہے۔</w:t>
            </w:r>
          </w:p>
          <w:p>
            <w:pPr>
              <w:bidi w:val="1"/>
              <w:keepNext w:val="0"/>
              <w:keepLines/>
              <w:widowControl/>
              <w:spacing w:after="40" w:before="0" w:line="247" w:lineRule="auto"/>
              <w:jc w:val="start"/>
            </w:pPr>
            <w:r>
              <w:rPr>
                <w:rFonts w:ascii="Noto Naskh Arabic" w:hAnsi="Noto Naskh Arabic" w:eastAsia="Noto Naskh Arabic" w:cs="Noto Naskh Arabic"/>
                <w:b/>
                <w:i w:val="0"/>
                <w:sz w:val="20"/>
                <w:szCs w:val="20"/>
                <w:lang w:val="ur-PK" w:bidi="ur-PK"/>
                <w:rtl w:val="1"/>
                <w:bCs w:val="1"/>
              </w:rPr>
              <w:t xml:space="preserve">متعلقہ اصل دلیل: </w:t>
            </w:r>
            <w:r>
              <w:rPr>
                <w:rFonts w:ascii="Noto Naskh Arabic" w:hAnsi="Noto Naskh Arabic" w:eastAsia="Noto Naskh Arabic" w:cs="Noto Naskh Arabic"/>
                <w:b w:val="0"/>
                <w:i w:val="0"/>
                <w:sz w:val="20"/>
                <w:szCs w:val="20"/>
                <w:lang w:val="ur-PK" w:bidi="ur-PK"/>
                <w:rtl w:val="1"/>
              </w:rPr>
              <w:t>حوالہ 004۔</w:t>
            </w:r>
          </w:p>
          <w:p>
            <w:pPr>
              <w:bidi w:val="1"/>
              <w:keepNext w:val="0"/>
              <w:keepLines/>
              <w:widowControl/>
              <w:spacing w:after="40" w:before="0" w:line="247" w:lineRule="auto"/>
              <w:jc w:val="start"/>
            </w:pPr>
            <w:r>
              <w:rPr>
                <w:rFonts w:ascii="Noto Naskh Arabic" w:hAnsi="Noto Naskh Arabic" w:eastAsia="Noto Naskh Arabic" w:cs="Noto Naskh Arabic"/>
                <w:b/>
                <w:i w:val="0"/>
                <w:sz w:val="20"/>
                <w:szCs w:val="20"/>
                <w:lang w:val="ur-PK" w:bidi="ur-PK"/>
                <w:rtl w:val="1"/>
                <w:bCs w:val="1"/>
              </w:rPr>
              <w:t xml:space="preserve">بہترین استعمال: </w:t>
            </w:r>
            <w:r>
              <w:rPr>
                <w:rFonts w:ascii="Noto Naskh Arabic" w:hAnsi="Noto Naskh Arabic" w:eastAsia="Noto Naskh Arabic" w:cs="Noto Naskh Arabic"/>
                <w:b w:val="0"/>
                <w:i w:val="0"/>
                <w:sz w:val="20"/>
                <w:szCs w:val="20"/>
                <w:lang w:val="ur-PK" w:bidi="ur-PK"/>
                <w:rtl w:val="1"/>
              </w:rPr>
              <w:t>تعریف / تصوری بنیاد۔</w:t>
            </w:r>
          </w:p>
          <w:p>
            <w:pPr>
              <w:bidi w:val="1"/>
              <w:keepNext w:val="0"/>
              <w:keepLines/>
              <w:widowControl/>
              <w:spacing w:after="0" w:before="0" w:line="247" w:lineRule="auto"/>
              <w:jc w:val="start"/>
            </w:pPr>
            <w:r>
              <w:rPr>
                <w:rFonts w:ascii="Noto Naskh Arabic" w:hAnsi="Noto Naskh Arabic" w:eastAsia="Noto Naskh Arabic" w:cs="Noto Naskh Arabic"/>
                <w:b/>
                <w:i w:val="0"/>
                <w:sz w:val="20"/>
                <w:szCs w:val="20"/>
                <w:lang w:val="ur-PK" w:bidi="ur-PK"/>
                <w:rtl w:val="1"/>
                <w:bCs w:val="1"/>
              </w:rPr>
              <w:t xml:space="preserve">تصدیق: </w:t>
            </w:r>
            <w:hyperlink r:id="rId23">
              <w:r>
                <w:rPr>
                  <w:rFonts w:ascii="Noto Naskh Arabic" w:hAnsi="Noto Naskh Arabic" w:cs="Noto Naskh Arabic"/>
                  <w:sz w:val="20"/>
                  <w:szCs w:val="20"/>
                  <w:color w:val="1F5774"/>
                  <w:u w:val="single"/>
                  <w:rtl w:val="1"/>
                </w:rPr>
                <w:t>اصل عبارت</w:t>
              </w:r>
            </w:hyperlink>
          </w:p>
        </w:tc>
      </w:tr>
    </w:tbl>
    <w:p>
      <w:pPr>
        <w:spacing w:after="0" w:before="0" w:line="80" w:lineRule="exact"/>
      </w:pPr>
      <w:r>
        <w:rPr>
          <w:rFonts w:ascii="Liberation Serif" w:hAnsi="Liberation Serif" w:eastAsia="Liberation Serif" w:cs="Liberation Serif"/>
          <w:b w:val="0"/>
          <w:i w:val="0"/>
          <w:sz w:val="2"/>
          <w:szCs w:val="2"/>
          <w:lang w:val="en-GB" w:bidi="ur-PK"/>
        </w:rPr>
      </w:r>
    </w:p>
    <w:tbl>
      <w:tblPr>
        <w:tblW w:type="auto" w:w="0"/>
        <w:jc w:val="center"/>
        <w:tblLayout w:type="fixed"/>
        <w:tblLook w:firstColumn="1" w:firstRow="1" w:lastColumn="0" w:lastRow="0" w:noHBand="0" w:noVBand="1" w:val="04A0"/>
        <w:tblLayout w:type="fixed"/>
        <w:tblBorders>
          <w:top w:val="single" w:sz="4" w:color="CCD5DC"/>
          <w:left w:val="single" w:sz="4" w:color="CCD5DC"/>
          <w:bottom w:val="single" w:sz="4" w:color="CCD5DC"/>
          <w:right w:val="single" w:sz="4" w:color="CCD5DC"/>
          <w:insideH w:val="single" w:sz="4" w:color="CCD5DC"/>
          <w:insideV w:val="single" w:sz="4" w:color="CCD5DC"/>
        </w:tblBorders>
        <w:tblCellMar>
          <w:top w:w="60" w:type="dxa"/>
          <w:bottom w:w="60" w:type="dxa"/>
          <w:left w:w="100" w:type="dxa"/>
          <w:right w:w="100" w:type="dxa"/>
        </w:tblCellMar>
      </w:tblPr>
      <w:tblGrid>
        <w:gridCol w:w="5089"/>
        <w:gridCol w:w="5089"/>
      </w:tblGrid>
      <w:tr>
        <w:trPr>
          <w:cantSplit/>
        </w:trPr>
        <w:tc>
          <w:tcPr>
            <w:tcW w:type="dxa" w:w="5089"/>
            <w:vAlign w:val="top"/>
            <w:shd w:fill="EDF2F5"/>
          </w:tcPr>
          <w:p>
            <w:pPr>
              <w:keepNext/>
              <w:keepLines/>
              <w:widowControl/>
              <w:spacing w:after="40" w:before="0" w:line="247" w:lineRule="auto"/>
              <w:jc w:val="left"/>
            </w:pPr>
            <w:r>
              <w:rPr>
                <w:rFonts w:ascii="Liberation Serif" w:hAnsi="Liberation Serif" w:eastAsia="Liberation Serif" w:cs="Liberation Serif"/>
                <w:b/>
                <w:i w:val="0"/>
                <w:color w:val="334E62"/>
                <w:sz w:val="19"/>
                <w:szCs w:val="19"/>
                <w:lang w:val="en-GB" w:bidi="ur-PK"/>
              </w:rPr>
              <w:t>Reference 012  |  Tafsir</w:t>
            </w:r>
          </w:p>
          <w:p>
            <w:pPr>
              <w:keepNext/>
              <w:keepLines/>
              <w:widowControl/>
              <w:spacing w:after="40" w:before="0" w:line="247" w:lineRule="auto"/>
              <w:jc w:val="left"/>
            </w:pPr>
            <w:r>
              <w:rPr>
                <w:rFonts w:ascii="Liberation Serif" w:hAnsi="Liberation Serif" w:eastAsia="Liberation Serif" w:cs="Liberation Serif"/>
                <w:b/>
                <w:i w:val="0"/>
                <w:sz w:val="22"/>
                <w:szCs w:val="22"/>
                <w:lang w:val="en-GB" w:bidi="ur-PK"/>
              </w:rPr>
              <w:t>Knowledge as a human capacity</w:t>
            </w:r>
          </w:p>
        </w:tc>
        <w:tc>
          <w:tcPr>
            <w:tcW w:type="dxa" w:w="5089"/>
            <w:vAlign w:val="top"/>
            <w:shd w:fill="EDF2F5"/>
          </w:tcPr>
          <w:p>
            <w:pPr>
              <w:bidi w:val="1"/>
              <w:keepNext/>
              <w:keepLines/>
              <w:widowControl/>
              <w:spacing w:after="40" w:before="0" w:line="247" w:lineRule="auto"/>
              <w:jc w:val="start"/>
            </w:pPr>
            <w:r>
              <w:rPr>
                <w:rFonts w:ascii="Noto Naskh Arabic" w:hAnsi="Noto Naskh Arabic" w:eastAsia="Noto Naskh Arabic" w:cs="Noto Naskh Arabic"/>
                <w:b/>
                <w:i w:val="0"/>
                <w:color w:val="334E62"/>
                <w:sz w:val="20"/>
                <w:szCs w:val="20"/>
                <w:lang w:val="ur-PK" w:bidi="ur-PK"/>
                <w:rtl w:val="1"/>
                <w:bCs w:val="1"/>
              </w:rPr>
              <w:t>حوالہ 012  |  تفسیر</w:t>
            </w:r>
          </w:p>
          <w:p>
            <w:pPr>
              <w:bidi w:val="1"/>
              <w:keepNext/>
              <w:keepLines/>
              <w:widowControl/>
              <w:spacing w:after="40" w:before="0" w:line="247" w:lineRule="auto"/>
              <w:jc w:val="start"/>
            </w:pPr>
            <w:r>
              <w:rPr>
                <w:rFonts w:ascii="Noto Naskh Arabic" w:hAnsi="Noto Naskh Arabic" w:eastAsia="Noto Naskh Arabic" w:cs="Noto Naskh Arabic"/>
                <w:b/>
                <w:i w:val="0"/>
                <w:sz w:val="23"/>
                <w:szCs w:val="23"/>
                <w:lang w:val="ur-PK" w:bidi="ur-PK"/>
                <w:rtl w:val="1"/>
                <w:bCs w:val="1"/>
              </w:rPr>
              <w:t>علم بحیثیت انسانی استعداد</w:t>
            </w:r>
          </w:p>
        </w:tc>
      </w:tr>
      <w:tr>
        <w:trPr>
          <w:cantSplit/>
        </w:trPr>
        <w:tc>
          <w:tcPr>
            <w:tcW w:type="dxa" w:w="5089"/>
            <w:vAlign w:val="top"/>
          </w:tcPr>
          <w:p>
            <w:pPr>
              <w:keepNext w:val="0"/>
              <w:keepLines/>
              <w:widowControl/>
              <w:spacing w:after="40" w:before="0" w:line="247" w:lineRule="auto"/>
              <w:jc w:val="left"/>
            </w:pPr>
            <w:r>
              <w:rPr>
                <w:rFonts w:ascii="Liberation Serif" w:hAnsi="Liberation Serif" w:eastAsia="Liberation Serif" w:cs="Liberation Serif"/>
                <w:b/>
                <w:i w:val="0"/>
                <w:sz w:val="21"/>
                <w:szCs w:val="21"/>
                <w:lang w:val="en-GB" w:bidi="ur-PK"/>
              </w:rPr>
              <w:t xml:space="preserve">Source: </w:t>
            </w:r>
            <w:r>
              <w:rPr>
                <w:rFonts w:ascii="Liberation Serif" w:hAnsi="Liberation Serif" w:eastAsia="Liberation Serif" w:cs="Liberation Serif"/>
                <w:b w:val="0"/>
                <w:i w:val="0"/>
                <w:sz w:val="21"/>
                <w:szCs w:val="21"/>
                <w:lang w:val="en-GB" w:bidi="ur-PK"/>
              </w:rPr>
              <w:t>Syed Abul A‘la Maududi; Tafhim al-Quran.</w:t>
            </w:r>
          </w:p>
          <w:p>
            <w:pPr>
              <w:keepNext w:val="0"/>
              <w:keepLines/>
              <w:widowControl/>
              <w:spacing w:after="40" w:before="0" w:line="247" w:lineRule="auto"/>
              <w:jc w:val="left"/>
            </w:pPr>
            <w:r>
              <w:rPr>
                <w:rFonts w:ascii="Liberation Serif" w:hAnsi="Liberation Serif" w:eastAsia="Liberation Serif" w:cs="Liberation Serif"/>
                <w:b/>
                <w:i w:val="0"/>
                <w:sz w:val="19"/>
                <w:szCs w:val="19"/>
                <w:lang w:val="en-GB" w:bidi="ur-PK"/>
              </w:rPr>
              <w:t xml:space="preserve">Locator: </w:t>
            </w:r>
            <w:r>
              <w:rPr>
                <w:rFonts w:ascii="Liberation Serif" w:hAnsi="Liberation Serif" w:eastAsia="Liberation Serif" w:cs="Liberation Serif"/>
                <w:b w:val="0"/>
                <w:i w:val="0"/>
                <w:sz w:val="19"/>
                <w:szCs w:val="19"/>
                <w:lang w:val="en-GB" w:bidi="ur-PK"/>
              </w:rPr>
              <w:t>Al-Baqarah 2:31, note 42.</w:t>
            </w:r>
          </w:p>
          <w:p>
            <w:pPr>
              <w:keepNext w:val="0"/>
              <w:keepLines/>
              <w:widowControl/>
              <w:spacing w:after="40" w:before="0" w:line="247" w:lineRule="auto"/>
              <w:jc w:val="left"/>
            </w:pPr>
            <w:r>
              <w:rPr>
                <w:rFonts w:ascii="Liberation Serif" w:hAnsi="Liberation Serif" w:eastAsia="Liberation Serif" w:cs="Liberation Serif"/>
                <w:b/>
                <w:i w:val="0"/>
                <w:sz w:val="21"/>
                <w:szCs w:val="21"/>
                <w:lang w:val="en-GB" w:bidi="ur-PK"/>
              </w:rPr>
              <w:t xml:space="preserve">Scholarly position / paraphrased argument: </w:t>
            </w:r>
            <w:r>
              <w:rPr>
                <w:rFonts w:ascii="Liberation Serif" w:hAnsi="Liberation Serif" w:eastAsia="Liberation Serif" w:cs="Liberation Serif"/>
                <w:b w:val="0"/>
                <w:i w:val="0"/>
                <w:sz w:val="21"/>
                <w:szCs w:val="21"/>
                <w:lang w:val="en-GB" w:bidi="ur-PK"/>
              </w:rPr>
              <w:t>The explanation of names connects human knowledge with the ability to recognize and conceptualize things, rather than treating the passage as a list of modern subjects.</w:t>
            </w:r>
          </w:p>
          <w:p>
            <w:pPr>
              <w:keepNext w:val="0"/>
              <w:keepLines/>
              <w:widowControl/>
              <w:spacing w:after="40" w:before="0" w:line="247" w:lineRule="auto"/>
              <w:jc w:val="left"/>
            </w:pPr>
            <w:r>
              <w:rPr>
                <w:rFonts w:ascii="Liberation Serif" w:hAnsi="Liberation Serif" w:eastAsia="Liberation Serif" w:cs="Liberation Serif"/>
                <w:b/>
                <w:i w:val="0"/>
                <w:sz w:val="19"/>
                <w:szCs w:val="19"/>
                <w:lang w:val="en-GB" w:bidi="ur-PK"/>
              </w:rPr>
              <w:t xml:space="preserve">Access / status: </w:t>
            </w:r>
            <w:r>
              <w:rPr>
                <w:rFonts w:ascii="Liberation Serif" w:hAnsi="Liberation Serif" w:eastAsia="Liberation Serif" w:cs="Liberation Serif"/>
                <w:b w:val="0"/>
                <w:i w:val="0"/>
                <w:sz w:val="19"/>
                <w:szCs w:val="19"/>
                <w:lang w:val="en-GB" w:bidi="ur-PK"/>
              </w:rPr>
              <w:t>English Tafhim commentary reproduced on SurahQuran inspected; compiler’s bilingual paraphrase. Printed edition and translation credits were not independently established.</w:t>
            </w:r>
          </w:p>
          <w:p>
            <w:pPr>
              <w:keepNext w:val="0"/>
              <w:keepLines/>
              <w:widowControl/>
              <w:spacing w:after="40" w:before="0" w:line="247" w:lineRule="auto"/>
              <w:jc w:val="left"/>
            </w:pPr>
            <w:r>
              <w:rPr>
                <w:rFonts w:ascii="Liberation Serif" w:hAnsi="Liberation Serif" w:eastAsia="Liberation Serif" w:cs="Liberation Serif"/>
                <w:b/>
                <w:i w:val="0"/>
                <w:sz w:val="21"/>
                <w:szCs w:val="21"/>
                <w:lang w:val="en-GB" w:bidi="ur-PK"/>
              </w:rPr>
              <w:t xml:space="preserve">Relevance: </w:t>
            </w:r>
            <w:r>
              <w:rPr>
                <w:rFonts w:ascii="Liberation Serif" w:hAnsi="Liberation Serif" w:eastAsia="Liberation Serif" w:cs="Liberation Serif"/>
                <w:b w:val="0"/>
                <w:i w:val="0"/>
                <w:sz w:val="21"/>
                <w:szCs w:val="21"/>
                <w:lang w:val="en-GB" w:bidi="ur-PK"/>
              </w:rPr>
              <w:t>Use as attributed interpretation of knowledge, not the verse’s additional wording.</w:t>
            </w:r>
          </w:p>
          <w:p>
            <w:pPr>
              <w:keepNext w:val="0"/>
              <w:keepLines/>
              <w:widowControl/>
              <w:spacing w:after="40" w:before="0" w:line="247" w:lineRule="auto"/>
              <w:jc w:val="left"/>
            </w:pPr>
            <w:r>
              <w:rPr>
                <w:rFonts w:ascii="Liberation Serif" w:hAnsi="Liberation Serif" w:eastAsia="Liberation Serif" w:cs="Liberation Serif"/>
                <w:b/>
                <w:i w:val="0"/>
                <w:sz w:val="19"/>
                <w:szCs w:val="19"/>
                <w:lang w:val="en-GB" w:bidi="ur-PK"/>
              </w:rPr>
              <w:t xml:space="preserve">Related evidence: </w:t>
            </w:r>
            <w:r>
              <w:rPr>
                <w:rFonts w:ascii="Liberation Serif" w:hAnsi="Liberation Serif" w:eastAsia="Liberation Serif" w:cs="Liberation Serif"/>
                <w:b w:val="0"/>
                <w:i w:val="0"/>
                <w:sz w:val="19"/>
                <w:szCs w:val="19"/>
                <w:lang w:val="en-GB" w:bidi="ur-PK"/>
              </w:rPr>
              <w:t>Reference 002.</w:t>
            </w:r>
          </w:p>
          <w:p>
            <w:pPr>
              <w:keepNext w:val="0"/>
              <w:keepLines/>
              <w:widowControl/>
              <w:spacing w:after="40" w:before="0" w:line="247" w:lineRule="auto"/>
              <w:jc w:val="left"/>
            </w:pPr>
            <w:r>
              <w:rPr>
                <w:rFonts w:ascii="Liberation Serif" w:hAnsi="Liberation Serif" w:eastAsia="Liberation Serif" w:cs="Liberation Serif"/>
                <w:b/>
                <w:i w:val="0"/>
                <w:sz w:val="19"/>
                <w:szCs w:val="19"/>
                <w:lang w:val="en-GB" w:bidi="ur-PK"/>
              </w:rPr>
              <w:t xml:space="preserve">Best use: </w:t>
            </w:r>
            <w:r>
              <w:rPr>
                <w:rFonts w:ascii="Liberation Serif" w:hAnsi="Liberation Serif" w:eastAsia="Liberation Serif" w:cs="Liberation Serif"/>
                <w:b w:val="0"/>
                <w:i w:val="0"/>
                <w:sz w:val="19"/>
                <w:szCs w:val="19"/>
                <w:lang w:val="en-GB" w:bidi="ur-PK"/>
              </w:rPr>
              <w:t>definition / conceptual framework.</w:t>
            </w:r>
          </w:p>
          <w:p>
            <w:pPr>
              <w:keepNext w:val="0"/>
              <w:keepLines/>
              <w:widowControl/>
              <w:spacing w:after="0" w:before="0" w:line="247" w:lineRule="auto"/>
              <w:jc w:val="left"/>
            </w:pPr>
            <w:r>
              <w:rPr>
                <w:rFonts w:ascii="Liberation Serif" w:hAnsi="Liberation Serif" w:eastAsia="Liberation Serif" w:cs="Liberation Serif"/>
                <w:b/>
                <w:i w:val="0"/>
                <w:sz w:val="19"/>
                <w:szCs w:val="19"/>
                <w:lang w:val="en-GB" w:bidi="ur-PK"/>
              </w:rPr>
              <w:t xml:space="preserve">Verify: </w:t>
            </w:r>
            <w:hyperlink r:id="rId12">
              <w:r>
                <w:rPr>
                  <w:rFonts w:ascii="Liberation Serif" w:hAnsi="Liberation Serif" w:cs="Liberation Serif"/>
                  <w:sz w:val="20"/>
                  <w:szCs w:val="20"/>
                  <w:color w:val="1F5774"/>
                  <w:u w:val="single"/>
                </w:rPr>
                <w:t>Source passage</w:t>
              </w:r>
            </w:hyperlink>
          </w:p>
        </w:tc>
        <w:tc>
          <w:tcPr>
            <w:tcW w:type="dxa" w:w="5089"/>
            <w:vAlign w:val="top"/>
          </w:tcPr>
          <w:p>
            <w:pPr>
              <w:bidi w:val="1"/>
              <w:keepNext w:val="0"/>
              <w:keepLines/>
              <w:widowControl/>
              <w:spacing w:after="40" w:before="0" w:line="247" w:lineRule="auto"/>
              <w:jc w:val="start"/>
            </w:pPr>
            <w:r>
              <w:rPr>
                <w:rFonts w:ascii="Noto Naskh Arabic" w:hAnsi="Noto Naskh Arabic" w:eastAsia="Noto Naskh Arabic" w:cs="Noto Naskh Arabic"/>
                <w:b/>
                <w:i w:val="0"/>
                <w:sz w:val="22"/>
                <w:szCs w:val="22"/>
                <w:lang w:val="ur-PK" w:bidi="ur-PK"/>
                <w:rtl w:val="1"/>
                <w:bCs w:val="1"/>
              </w:rPr>
              <w:t xml:space="preserve">ماخذ: </w:t>
            </w:r>
            <w:r>
              <w:rPr>
                <w:rFonts w:ascii="Noto Naskh Arabic" w:hAnsi="Noto Naskh Arabic" w:eastAsia="Noto Naskh Arabic" w:cs="Noto Naskh Arabic"/>
                <w:b w:val="0"/>
                <w:i w:val="0"/>
                <w:sz w:val="22"/>
                <w:szCs w:val="22"/>
                <w:lang w:val="ur-PK" w:bidi="ur-PK"/>
                <w:rtl w:val="1"/>
              </w:rPr>
              <w:t>سید ابوالاعلیٰ مودودی؛ تفہیم القرآن۔</w:t>
            </w:r>
          </w:p>
          <w:p>
            <w:pPr>
              <w:bidi w:val="1"/>
              <w:keepNext w:val="0"/>
              <w:keepLines/>
              <w:widowControl/>
              <w:spacing w:after="40" w:before="0" w:line="247" w:lineRule="auto"/>
              <w:jc w:val="start"/>
            </w:pPr>
            <w:r>
              <w:rPr>
                <w:rFonts w:ascii="Noto Naskh Arabic" w:hAnsi="Noto Naskh Arabic" w:eastAsia="Noto Naskh Arabic" w:cs="Noto Naskh Arabic"/>
                <w:b/>
                <w:i w:val="0"/>
                <w:sz w:val="20"/>
                <w:szCs w:val="20"/>
                <w:lang w:val="ur-PK" w:bidi="ur-PK"/>
                <w:rtl w:val="1"/>
                <w:bCs w:val="1"/>
              </w:rPr>
              <w:t xml:space="preserve">محل: </w:t>
            </w:r>
            <w:r>
              <w:rPr>
                <w:rFonts w:ascii="Noto Naskh Arabic" w:hAnsi="Noto Naskh Arabic" w:eastAsia="Noto Naskh Arabic" w:cs="Noto Naskh Arabic"/>
                <w:b w:val="0"/>
                <w:i w:val="0"/>
                <w:sz w:val="20"/>
                <w:szCs w:val="20"/>
                <w:lang w:val="ur-PK" w:bidi="ur-PK"/>
                <w:rtl w:val="1"/>
              </w:rPr>
              <w:t>سورۂ بقرہ 2:31، حاشیہ 42۔</w:t>
            </w:r>
          </w:p>
          <w:p>
            <w:pPr>
              <w:bidi w:val="1"/>
              <w:keepNext w:val="0"/>
              <w:keepLines/>
              <w:widowControl/>
              <w:spacing w:after="40" w:before="0" w:line="247" w:lineRule="auto"/>
              <w:jc w:val="start"/>
            </w:pPr>
            <w:r>
              <w:rPr>
                <w:rFonts w:ascii="Noto Naskh Arabic" w:hAnsi="Noto Naskh Arabic" w:eastAsia="Noto Naskh Arabic" w:cs="Noto Naskh Arabic"/>
                <w:b/>
                <w:i w:val="0"/>
                <w:sz w:val="22"/>
                <w:szCs w:val="22"/>
                <w:lang w:val="ur-PK" w:bidi="ur-PK"/>
                <w:rtl w:val="1"/>
                <w:bCs w:val="1"/>
              </w:rPr>
              <w:t xml:space="preserve">علمی مؤقف / مفہومی خلاصہ: </w:t>
            </w:r>
            <w:r>
              <w:rPr>
                <w:rFonts w:ascii="Noto Naskh Arabic" w:hAnsi="Noto Naskh Arabic" w:eastAsia="Noto Naskh Arabic" w:cs="Noto Naskh Arabic"/>
                <w:b w:val="0"/>
                <w:i w:val="0"/>
                <w:sz w:val="22"/>
                <w:szCs w:val="22"/>
                <w:lang w:val="ur-PK" w:bidi="ur-PK"/>
                <w:rtl w:val="1"/>
              </w:rPr>
              <w:t>اسماء کی تشریح انسانی علم کو اشیاء کی شناخت اور تصور کی صلاحیت سے جوڑتی ہے؛ عبارت کو جدید مضامین کی فہرست نہیں بناتی۔</w:t>
            </w:r>
          </w:p>
          <w:p>
            <w:pPr>
              <w:bidi w:val="1"/>
              <w:keepNext w:val="0"/>
              <w:keepLines/>
              <w:widowControl/>
              <w:spacing w:after="40" w:before="0" w:line="247" w:lineRule="auto"/>
              <w:jc w:val="start"/>
            </w:pPr>
            <w:r>
              <w:rPr>
                <w:rFonts w:ascii="Noto Naskh Arabic" w:hAnsi="Noto Naskh Arabic" w:eastAsia="Noto Naskh Arabic" w:cs="Noto Naskh Arabic"/>
                <w:b/>
                <w:i w:val="0"/>
                <w:sz w:val="20"/>
                <w:szCs w:val="20"/>
                <w:lang w:val="ur-PK" w:bidi="ur-PK"/>
                <w:rtl w:val="1"/>
                <w:bCs w:val="1"/>
              </w:rPr>
              <w:t xml:space="preserve">رسائی / حیثیت: </w:t>
            </w:r>
            <w:r>
              <w:rPr>
                <w:rFonts w:ascii="Noto Naskh Arabic" w:hAnsi="Noto Naskh Arabic" w:eastAsia="Noto Naskh Arabic" w:cs="Noto Naskh Arabic"/>
                <w:b w:val="0"/>
                <w:i w:val="0"/>
                <w:sz w:val="20"/>
                <w:szCs w:val="20"/>
                <w:lang w:val="ur-PK" w:bidi="ur-PK"/>
                <w:rtl w:val="1"/>
              </w:rPr>
              <w:t>سورہ قرآن پر نقل شدہ تفہیم کا انگریزی متن دیکھا گیا؛ دو لسانی مفہومی خلاصہ مرتب کا ہے۔ مطبوعہ نسخہ اور مترجم کی تفصیل مستقلاً ثابت نہیں کی گئی۔</w:t>
            </w:r>
          </w:p>
          <w:p>
            <w:pPr>
              <w:bidi w:val="1"/>
              <w:keepNext w:val="0"/>
              <w:keepLines/>
              <w:widowControl/>
              <w:spacing w:after="40" w:before="0" w:line="247" w:lineRule="auto"/>
              <w:jc w:val="start"/>
            </w:pPr>
            <w:r>
              <w:rPr>
                <w:rFonts w:ascii="Noto Naskh Arabic" w:hAnsi="Noto Naskh Arabic" w:eastAsia="Noto Naskh Arabic" w:cs="Noto Naskh Arabic"/>
                <w:b/>
                <w:i w:val="0"/>
                <w:sz w:val="22"/>
                <w:szCs w:val="22"/>
                <w:lang w:val="ur-PK" w:bidi="ur-PK"/>
                <w:rtl w:val="1"/>
                <w:bCs w:val="1"/>
              </w:rPr>
              <w:t xml:space="preserve">مطابقت: </w:t>
            </w:r>
            <w:r>
              <w:rPr>
                <w:rFonts w:ascii="Noto Naskh Arabic" w:hAnsi="Noto Naskh Arabic" w:eastAsia="Noto Naskh Arabic" w:cs="Noto Naskh Arabic"/>
                <w:b w:val="0"/>
                <w:i w:val="0"/>
                <w:sz w:val="22"/>
                <w:szCs w:val="22"/>
                <w:lang w:val="ur-PK" w:bidi="ur-PK"/>
                <w:rtl w:val="1"/>
              </w:rPr>
              <w:t>علم کی منسوب تفسیر کے طور پر استعمال کریں، آیت کے اضافی الفاظ کے طور پر نہیں۔</w:t>
            </w:r>
          </w:p>
          <w:p>
            <w:pPr>
              <w:bidi w:val="1"/>
              <w:keepNext w:val="0"/>
              <w:keepLines/>
              <w:widowControl/>
              <w:spacing w:after="40" w:before="0" w:line="247" w:lineRule="auto"/>
              <w:jc w:val="start"/>
            </w:pPr>
            <w:r>
              <w:rPr>
                <w:rFonts w:ascii="Noto Naskh Arabic" w:hAnsi="Noto Naskh Arabic" w:eastAsia="Noto Naskh Arabic" w:cs="Noto Naskh Arabic"/>
                <w:b/>
                <w:i w:val="0"/>
                <w:sz w:val="20"/>
                <w:szCs w:val="20"/>
                <w:lang w:val="ur-PK" w:bidi="ur-PK"/>
                <w:rtl w:val="1"/>
                <w:bCs w:val="1"/>
              </w:rPr>
              <w:t xml:space="preserve">متعلقہ اصل دلیل: </w:t>
            </w:r>
            <w:r>
              <w:rPr>
                <w:rFonts w:ascii="Noto Naskh Arabic" w:hAnsi="Noto Naskh Arabic" w:eastAsia="Noto Naskh Arabic" w:cs="Noto Naskh Arabic"/>
                <w:b w:val="0"/>
                <w:i w:val="0"/>
                <w:sz w:val="20"/>
                <w:szCs w:val="20"/>
                <w:lang w:val="ur-PK" w:bidi="ur-PK"/>
                <w:rtl w:val="1"/>
              </w:rPr>
              <w:t>حوالہ 002۔</w:t>
            </w:r>
          </w:p>
          <w:p>
            <w:pPr>
              <w:bidi w:val="1"/>
              <w:keepNext w:val="0"/>
              <w:keepLines/>
              <w:widowControl/>
              <w:spacing w:after="40" w:before="0" w:line="247" w:lineRule="auto"/>
              <w:jc w:val="start"/>
            </w:pPr>
            <w:r>
              <w:rPr>
                <w:rFonts w:ascii="Noto Naskh Arabic" w:hAnsi="Noto Naskh Arabic" w:eastAsia="Noto Naskh Arabic" w:cs="Noto Naskh Arabic"/>
                <w:b/>
                <w:i w:val="0"/>
                <w:sz w:val="20"/>
                <w:szCs w:val="20"/>
                <w:lang w:val="ur-PK" w:bidi="ur-PK"/>
                <w:rtl w:val="1"/>
                <w:bCs w:val="1"/>
              </w:rPr>
              <w:t xml:space="preserve">بہترین استعمال: </w:t>
            </w:r>
            <w:r>
              <w:rPr>
                <w:rFonts w:ascii="Noto Naskh Arabic" w:hAnsi="Noto Naskh Arabic" w:eastAsia="Noto Naskh Arabic" w:cs="Noto Naskh Arabic"/>
                <w:b w:val="0"/>
                <w:i w:val="0"/>
                <w:sz w:val="20"/>
                <w:szCs w:val="20"/>
                <w:lang w:val="ur-PK" w:bidi="ur-PK"/>
                <w:rtl w:val="1"/>
              </w:rPr>
              <w:t>تعریف / تصوری بنیاد۔</w:t>
            </w:r>
          </w:p>
          <w:p>
            <w:pPr>
              <w:bidi w:val="1"/>
              <w:keepNext w:val="0"/>
              <w:keepLines/>
              <w:widowControl/>
              <w:spacing w:after="0" w:before="0" w:line="247" w:lineRule="auto"/>
              <w:jc w:val="start"/>
            </w:pPr>
            <w:r>
              <w:rPr>
                <w:rFonts w:ascii="Noto Naskh Arabic" w:hAnsi="Noto Naskh Arabic" w:eastAsia="Noto Naskh Arabic" w:cs="Noto Naskh Arabic"/>
                <w:b/>
                <w:i w:val="0"/>
                <w:sz w:val="20"/>
                <w:szCs w:val="20"/>
                <w:lang w:val="ur-PK" w:bidi="ur-PK"/>
                <w:rtl w:val="1"/>
                <w:bCs w:val="1"/>
              </w:rPr>
              <w:t xml:space="preserve">تصدیق: </w:t>
            </w:r>
            <w:hyperlink r:id="rId12">
              <w:r>
                <w:rPr>
                  <w:rFonts w:ascii="Noto Naskh Arabic" w:hAnsi="Noto Naskh Arabic" w:cs="Noto Naskh Arabic"/>
                  <w:sz w:val="20"/>
                  <w:szCs w:val="20"/>
                  <w:color w:val="1F5774"/>
                  <w:u w:val="single"/>
                  <w:rtl w:val="1"/>
                </w:rPr>
                <w:t>اصل عبارت</w:t>
              </w:r>
            </w:hyperlink>
          </w:p>
        </w:tc>
      </w:tr>
    </w:tbl>
    <w:p>
      <w:pPr>
        <w:spacing w:after="0" w:before="0" w:line="80" w:lineRule="exact"/>
      </w:pPr>
      <w:r>
        <w:rPr>
          <w:rFonts w:ascii="Liberation Serif" w:hAnsi="Liberation Serif" w:eastAsia="Liberation Serif" w:cs="Liberation Serif"/>
          <w:b w:val="0"/>
          <w:i w:val="0"/>
          <w:sz w:val="2"/>
          <w:szCs w:val="2"/>
          <w:lang w:val="en-GB" w:bidi="ur-PK"/>
        </w:rPr>
      </w:r>
    </w:p>
    <w:tbl>
      <w:tblPr>
        <w:tblW w:type="auto" w:w="0"/>
        <w:jc w:val="center"/>
        <w:tblLayout w:type="fixed"/>
        <w:tblLook w:firstColumn="1" w:firstRow="1" w:lastColumn="0" w:lastRow="0" w:noHBand="0" w:noVBand="1" w:val="04A0"/>
        <w:tblLayout w:type="fixed"/>
        <w:tblBorders>
          <w:top w:val="single" w:sz="4" w:color="CCD5DC"/>
          <w:left w:val="single" w:sz="4" w:color="CCD5DC"/>
          <w:bottom w:val="single" w:sz="4" w:color="CCD5DC"/>
          <w:right w:val="single" w:sz="4" w:color="CCD5DC"/>
          <w:insideH w:val="single" w:sz="4" w:color="CCD5DC"/>
          <w:insideV w:val="single" w:sz="4" w:color="CCD5DC"/>
        </w:tblBorders>
        <w:tblCellMar>
          <w:top w:w="60" w:type="dxa"/>
          <w:bottom w:w="60" w:type="dxa"/>
          <w:left w:w="100" w:type="dxa"/>
          <w:right w:w="100" w:type="dxa"/>
        </w:tblCellMar>
      </w:tblPr>
      <w:tblGrid>
        <w:gridCol w:w="5089"/>
        <w:gridCol w:w="5089"/>
      </w:tblGrid>
      <w:tr>
        <w:trPr>
          <w:cantSplit/>
        </w:trPr>
        <w:tc>
          <w:tcPr>
            <w:tcW w:type="dxa" w:w="5089"/>
            <w:vAlign w:val="top"/>
            <w:shd w:fill="EDF2F5"/>
          </w:tcPr>
          <w:p>
            <w:pPr>
              <w:keepNext/>
              <w:keepLines/>
              <w:widowControl/>
              <w:spacing w:after="40" w:before="0" w:line="247" w:lineRule="auto"/>
              <w:jc w:val="left"/>
            </w:pPr>
            <w:r>
              <w:rPr>
                <w:rFonts w:ascii="Liberation Serif" w:hAnsi="Liberation Serif" w:eastAsia="Liberation Serif" w:cs="Liberation Serif"/>
                <w:b/>
                <w:i w:val="0"/>
                <w:color w:val="334E62"/>
                <w:sz w:val="19"/>
                <w:szCs w:val="19"/>
                <w:lang w:val="en-GB" w:bidi="ur-PK"/>
              </w:rPr>
              <w:t>Reference 013  |  Tafsir</w:t>
            </w:r>
          </w:p>
          <w:p>
            <w:pPr>
              <w:keepNext/>
              <w:keepLines/>
              <w:widowControl/>
              <w:spacing w:after="40" w:before="0" w:line="247" w:lineRule="auto"/>
              <w:jc w:val="left"/>
            </w:pPr>
            <w:r>
              <w:rPr>
                <w:rFonts w:ascii="Liberation Serif" w:hAnsi="Liberation Serif" w:eastAsia="Liberation Serif" w:cs="Liberation Serif"/>
                <w:b/>
                <w:i w:val="0"/>
                <w:sz w:val="22"/>
                <w:szCs w:val="22"/>
                <w:lang w:val="en-GB" w:bidi="ur-PK"/>
              </w:rPr>
              <w:t>Cultivation and the force of a command</w:t>
            </w:r>
          </w:p>
        </w:tc>
        <w:tc>
          <w:tcPr>
            <w:tcW w:type="dxa" w:w="5089"/>
            <w:vAlign w:val="top"/>
            <w:shd w:fill="EDF2F5"/>
          </w:tcPr>
          <w:p>
            <w:pPr>
              <w:bidi w:val="1"/>
              <w:keepNext/>
              <w:keepLines/>
              <w:widowControl/>
              <w:spacing w:after="40" w:before="0" w:line="247" w:lineRule="auto"/>
              <w:jc w:val="start"/>
            </w:pPr>
            <w:r>
              <w:rPr>
                <w:rFonts w:ascii="Noto Naskh Arabic" w:hAnsi="Noto Naskh Arabic" w:eastAsia="Noto Naskh Arabic" w:cs="Noto Naskh Arabic"/>
                <w:b/>
                <w:i w:val="0"/>
                <w:color w:val="334E62"/>
                <w:sz w:val="20"/>
                <w:szCs w:val="20"/>
                <w:lang w:val="ur-PK" w:bidi="ur-PK"/>
                <w:rtl w:val="1"/>
                <w:bCs w:val="1"/>
              </w:rPr>
              <w:t>حوالہ 013  |  تفسیر</w:t>
            </w:r>
          </w:p>
          <w:p>
            <w:pPr>
              <w:bidi w:val="1"/>
              <w:keepNext/>
              <w:keepLines/>
              <w:widowControl/>
              <w:spacing w:after="40" w:before="0" w:line="247" w:lineRule="auto"/>
              <w:jc w:val="start"/>
            </w:pPr>
            <w:r>
              <w:rPr>
                <w:rFonts w:ascii="Noto Naskh Arabic" w:hAnsi="Noto Naskh Arabic" w:eastAsia="Noto Naskh Arabic" w:cs="Noto Naskh Arabic"/>
                <w:b/>
                <w:i w:val="0"/>
                <w:sz w:val="23"/>
                <w:szCs w:val="23"/>
                <w:lang w:val="ur-PK" w:bidi="ur-PK"/>
                <w:rtl w:val="1"/>
                <w:bCs w:val="1"/>
              </w:rPr>
              <w:t>آبادکاری اور حکم کی دلالت</w:t>
            </w:r>
          </w:p>
        </w:tc>
      </w:tr>
      <w:tr>
        <w:trPr>
          <w:cantSplit/>
        </w:trPr>
        <w:tc>
          <w:tcPr>
            <w:tcW w:type="dxa" w:w="5089"/>
            <w:vAlign w:val="top"/>
          </w:tcPr>
          <w:p>
            <w:pPr>
              <w:keepNext w:val="0"/>
              <w:keepLines/>
              <w:widowControl/>
              <w:spacing w:after="40" w:before="0" w:line="247" w:lineRule="auto"/>
              <w:jc w:val="left"/>
            </w:pPr>
            <w:r>
              <w:rPr>
                <w:rFonts w:ascii="Liberation Serif" w:hAnsi="Liberation Serif" w:eastAsia="Liberation Serif" w:cs="Liberation Serif"/>
                <w:b/>
                <w:i w:val="0"/>
                <w:sz w:val="21"/>
                <w:szCs w:val="21"/>
                <w:lang w:val="en-GB" w:bidi="ur-PK"/>
              </w:rPr>
              <w:t xml:space="preserve">Source: </w:t>
            </w:r>
            <w:r>
              <w:rPr>
                <w:rFonts w:ascii="Liberation Serif" w:hAnsi="Liberation Serif" w:eastAsia="Liberation Serif" w:cs="Liberation Serif"/>
                <w:b w:val="0"/>
                <w:i w:val="0"/>
                <w:sz w:val="21"/>
                <w:szCs w:val="21"/>
                <w:lang w:val="en-GB" w:bidi="ur-PK"/>
              </w:rPr>
              <w:t>Muhammad ibn Ahmad al-Qurtubi; Al-Jami li-Ahkam al-Quran.</w:t>
            </w:r>
          </w:p>
          <w:p>
            <w:pPr>
              <w:keepNext w:val="0"/>
              <w:keepLines/>
              <w:widowControl/>
              <w:spacing w:after="40" w:before="0" w:line="247" w:lineRule="auto"/>
              <w:jc w:val="left"/>
            </w:pPr>
            <w:r>
              <w:rPr>
                <w:rFonts w:ascii="Liberation Serif" w:hAnsi="Liberation Serif" w:eastAsia="Liberation Serif" w:cs="Liberation Serif"/>
                <w:b/>
                <w:i w:val="0"/>
                <w:sz w:val="19"/>
                <w:szCs w:val="19"/>
                <w:lang w:val="en-GB" w:bidi="ur-PK"/>
              </w:rPr>
              <w:t xml:space="preserve">Locator: </w:t>
            </w:r>
            <w:r>
              <w:rPr>
                <w:rFonts w:ascii="Liberation Serif" w:hAnsi="Liberation Serif" w:eastAsia="Liberation Serif" w:cs="Liberation Serif"/>
                <w:b w:val="0"/>
                <w:i w:val="0"/>
                <w:sz w:val="19"/>
                <w:szCs w:val="19"/>
                <w:lang w:val="en-GB" w:bidi="ur-PK"/>
              </w:rPr>
              <w:t>Hud 11:61; discussion of wa-stamarakum fiha.</w:t>
            </w:r>
          </w:p>
          <w:p>
            <w:pPr>
              <w:keepNext w:val="0"/>
              <w:keepLines/>
              <w:widowControl/>
              <w:spacing w:after="40" w:before="0" w:line="247" w:lineRule="auto"/>
              <w:jc w:val="left"/>
            </w:pPr>
            <w:r>
              <w:rPr>
                <w:rFonts w:ascii="Liberation Serif" w:hAnsi="Liberation Serif" w:eastAsia="Liberation Serif" w:cs="Liberation Serif"/>
                <w:b/>
                <w:i w:val="0"/>
                <w:sz w:val="21"/>
                <w:szCs w:val="21"/>
                <w:lang w:val="en-GB" w:bidi="ur-PK"/>
              </w:rPr>
              <w:t xml:space="preserve">Scholarly position / paraphrased argument: </w:t>
            </w:r>
            <w:r>
              <w:rPr>
                <w:rFonts w:ascii="Liberation Serif" w:hAnsi="Liberation Serif" w:eastAsia="Liberation Serif" w:cs="Liberation Serif"/>
                <w:b w:val="0"/>
                <w:i w:val="0"/>
                <w:sz w:val="21"/>
                <w:szCs w:val="21"/>
                <w:lang w:val="en-GB" w:bidi="ur-PK"/>
              </w:rPr>
              <w:t>Al-Qurtubi records habitation and cultivation/building interpretations, then discusses whether the expression implies obligation through linguistic and juristic reasoning.</w:t>
            </w:r>
          </w:p>
          <w:p>
            <w:pPr>
              <w:keepNext w:val="0"/>
              <w:keepLines/>
              <w:widowControl/>
              <w:spacing w:after="40" w:before="0" w:line="247" w:lineRule="auto"/>
              <w:jc w:val="left"/>
            </w:pPr>
            <w:r>
              <w:rPr>
                <w:rFonts w:ascii="Liberation Serif" w:hAnsi="Liberation Serif" w:eastAsia="Liberation Serif" w:cs="Liberation Serif"/>
                <w:b/>
                <w:i w:val="0"/>
                <w:sz w:val="19"/>
                <w:szCs w:val="19"/>
                <w:lang w:val="en-GB" w:bidi="ur-PK"/>
              </w:rPr>
              <w:t xml:space="preserve">Access / status: </w:t>
            </w:r>
            <w:r>
              <w:rPr>
                <w:rFonts w:ascii="Liberation Serif" w:hAnsi="Liberation Serif" w:eastAsia="Liberation Serif" w:cs="Liberation Serif"/>
                <w:b w:val="0"/>
                <w:i w:val="0"/>
                <w:sz w:val="19"/>
                <w:szCs w:val="19"/>
                <w:lang w:val="en-GB" w:bidi="ur-PK"/>
              </w:rPr>
              <w:t>Arabic commentary inspected in SurahQuran’s digital reproduction; compiler’s paraphrase. URL page numbers are not a verified printed-edition pagination.</w:t>
            </w:r>
          </w:p>
          <w:p>
            <w:pPr>
              <w:keepNext w:val="0"/>
              <w:keepLines/>
              <w:widowControl/>
              <w:spacing w:after="40" w:before="0" w:line="247" w:lineRule="auto"/>
              <w:jc w:val="left"/>
            </w:pPr>
            <w:r>
              <w:rPr>
                <w:rFonts w:ascii="Liberation Serif" w:hAnsi="Liberation Serif" w:eastAsia="Liberation Serif" w:cs="Liberation Serif"/>
                <w:b/>
                <w:i w:val="0"/>
                <w:sz w:val="21"/>
                <w:szCs w:val="21"/>
                <w:lang w:val="en-GB" w:bidi="ur-PK"/>
              </w:rPr>
              <w:t xml:space="preserve">Relevance: </w:t>
            </w:r>
            <w:r>
              <w:rPr>
                <w:rFonts w:ascii="Liberation Serif" w:hAnsi="Liberation Serif" w:eastAsia="Liberation Serif" w:cs="Liberation Serif"/>
                <w:b w:val="0"/>
                <w:i w:val="0"/>
                <w:sz w:val="21"/>
                <w:szCs w:val="21"/>
                <w:lang w:val="en-GB" w:bidi="ur-PK"/>
              </w:rPr>
              <w:t>A civilizational duty should not be asserted merely by substituting a modern slogan for this debated expression.</w:t>
            </w:r>
          </w:p>
          <w:p>
            <w:pPr>
              <w:keepNext w:val="0"/>
              <w:keepLines/>
              <w:widowControl/>
              <w:spacing w:after="40" w:before="0" w:line="247" w:lineRule="auto"/>
              <w:jc w:val="left"/>
            </w:pPr>
            <w:r>
              <w:rPr>
                <w:rFonts w:ascii="Liberation Serif" w:hAnsi="Liberation Serif" w:eastAsia="Liberation Serif" w:cs="Liberation Serif"/>
                <w:b/>
                <w:i w:val="0"/>
                <w:sz w:val="19"/>
                <w:szCs w:val="19"/>
                <w:lang w:val="en-GB" w:bidi="ur-PK"/>
              </w:rPr>
              <w:t xml:space="preserve">Related evidence: </w:t>
            </w:r>
            <w:r>
              <w:rPr>
                <w:rFonts w:ascii="Liberation Serif" w:hAnsi="Liberation Serif" w:eastAsia="Liberation Serif" w:cs="Liberation Serif"/>
                <w:b w:val="0"/>
                <w:i w:val="0"/>
                <w:sz w:val="19"/>
                <w:szCs w:val="19"/>
                <w:lang w:val="en-GB" w:bidi="ur-PK"/>
              </w:rPr>
              <w:t>Reference 004.</w:t>
            </w:r>
          </w:p>
          <w:p>
            <w:pPr>
              <w:keepNext w:val="0"/>
              <w:keepLines/>
              <w:widowControl/>
              <w:spacing w:after="40" w:before="0" w:line="247" w:lineRule="auto"/>
              <w:jc w:val="left"/>
            </w:pPr>
            <w:r>
              <w:rPr>
                <w:rFonts w:ascii="Liberation Serif" w:hAnsi="Liberation Serif" w:eastAsia="Liberation Serif" w:cs="Liberation Serif"/>
                <w:b/>
                <w:i w:val="0"/>
                <w:sz w:val="19"/>
                <w:szCs w:val="19"/>
                <w:lang w:val="en-GB" w:bidi="ur-PK"/>
              </w:rPr>
              <w:t xml:space="preserve">Best use: </w:t>
            </w:r>
            <w:r>
              <w:rPr>
                <w:rFonts w:ascii="Liberation Serif" w:hAnsi="Liberation Serif" w:eastAsia="Liberation Serif" w:cs="Liberation Serif"/>
                <w:b w:val="0"/>
                <w:i w:val="0"/>
                <w:sz w:val="19"/>
                <w:szCs w:val="19"/>
                <w:lang w:val="en-GB" w:bidi="ur-PK"/>
              </w:rPr>
              <w:t>definition / conceptual framework.</w:t>
            </w:r>
          </w:p>
          <w:p>
            <w:pPr>
              <w:keepNext w:val="0"/>
              <w:keepLines/>
              <w:widowControl/>
              <w:spacing w:after="0" w:before="0" w:line="247" w:lineRule="auto"/>
              <w:jc w:val="left"/>
            </w:pPr>
            <w:r>
              <w:rPr>
                <w:rFonts w:ascii="Liberation Serif" w:hAnsi="Liberation Serif" w:eastAsia="Liberation Serif" w:cs="Liberation Serif"/>
                <w:b/>
                <w:i w:val="0"/>
                <w:sz w:val="19"/>
                <w:szCs w:val="19"/>
                <w:lang w:val="en-GB" w:bidi="ur-PK"/>
              </w:rPr>
              <w:t xml:space="preserve">Verify: </w:t>
            </w:r>
            <w:hyperlink r:id="rId24">
              <w:r>
                <w:rPr>
                  <w:rFonts w:ascii="Liberation Serif" w:hAnsi="Liberation Serif" w:cs="Liberation Serif"/>
                  <w:sz w:val="20"/>
                  <w:szCs w:val="20"/>
                  <w:color w:val="1F5774"/>
                  <w:u w:val="single"/>
                </w:rPr>
                <w:t>Source passage</w:t>
              </w:r>
            </w:hyperlink>
          </w:p>
        </w:tc>
        <w:tc>
          <w:tcPr>
            <w:tcW w:type="dxa" w:w="5089"/>
            <w:vAlign w:val="top"/>
          </w:tcPr>
          <w:p>
            <w:pPr>
              <w:bidi w:val="1"/>
              <w:keepNext w:val="0"/>
              <w:keepLines/>
              <w:widowControl/>
              <w:spacing w:after="40" w:before="0" w:line="247" w:lineRule="auto"/>
              <w:jc w:val="start"/>
            </w:pPr>
            <w:r>
              <w:rPr>
                <w:rFonts w:ascii="Noto Naskh Arabic" w:hAnsi="Noto Naskh Arabic" w:eastAsia="Noto Naskh Arabic" w:cs="Noto Naskh Arabic"/>
                <w:b/>
                <w:i w:val="0"/>
                <w:sz w:val="22"/>
                <w:szCs w:val="22"/>
                <w:lang w:val="ur-PK" w:bidi="ur-PK"/>
                <w:rtl w:val="1"/>
                <w:bCs w:val="1"/>
              </w:rPr>
              <w:t xml:space="preserve">ماخذ: </w:t>
            </w:r>
            <w:r>
              <w:rPr>
                <w:rFonts w:ascii="Noto Naskh Arabic" w:hAnsi="Noto Naskh Arabic" w:eastAsia="Noto Naskh Arabic" w:cs="Noto Naskh Arabic"/>
                <w:b w:val="0"/>
                <w:i w:val="0"/>
                <w:sz w:val="22"/>
                <w:szCs w:val="22"/>
                <w:lang w:val="ur-PK" w:bidi="ur-PK"/>
                <w:rtl w:val="1"/>
              </w:rPr>
              <w:t>محمد بن احمد القرطبی؛ الجامع لأحکام القرآن۔</w:t>
            </w:r>
          </w:p>
          <w:p>
            <w:pPr>
              <w:bidi w:val="1"/>
              <w:keepNext w:val="0"/>
              <w:keepLines/>
              <w:widowControl/>
              <w:spacing w:after="40" w:before="0" w:line="247" w:lineRule="auto"/>
              <w:jc w:val="start"/>
            </w:pPr>
            <w:r>
              <w:rPr>
                <w:rFonts w:ascii="Noto Naskh Arabic" w:hAnsi="Noto Naskh Arabic" w:eastAsia="Noto Naskh Arabic" w:cs="Noto Naskh Arabic"/>
                <w:b/>
                <w:i w:val="0"/>
                <w:sz w:val="20"/>
                <w:szCs w:val="20"/>
                <w:lang w:val="ur-PK" w:bidi="ur-PK"/>
                <w:rtl w:val="1"/>
                <w:bCs w:val="1"/>
              </w:rPr>
              <w:t xml:space="preserve">محل: </w:t>
            </w:r>
            <w:r>
              <w:rPr>
                <w:rFonts w:ascii="Noto Naskh Arabic" w:hAnsi="Noto Naskh Arabic" w:eastAsia="Noto Naskh Arabic" w:cs="Noto Naskh Arabic"/>
                <w:b w:val="0"/>
                <w:i w:val="0"/>
                <w:sz w:val="20"/>
                <w:szCs w:val="20"/>
                <w:lang w:val="ur-PK" w:bidi="ur-PK"/>
                <w:rtl w:val="1"/>
              </w:rPr>
              <w:t>ہود 11:61؛ «واستعمركم فيها» کی بحث۔</w:t>
            </w:r>
          </w:p>
          <w:p>
            <w:pPr>
              <w:bidi w:val="1"/>
              <w:keepNext w:val="0"/>
              <w:keepLines/>
              <w:widowControl/>
              <w:spacing w:after="40" w:before="0" w:line="247" w:lineRule="auto"/>
              <w:jc w:val="start"/>
            </w:pPr>
            <w:r>
              <w:rPr>
                <w:rFonts w:ascii="Noto Naskh Arabic" w:hAnsi="Noto Naskh Arabic" w:eastAsia="Noto Naskh Arabic" w:cs="Noto Naskh Arabic"/>
                <w:b/>
                <w:i w:val="0"/>
                <w:sz w:val="22"/>
                <w:szCs w:val="22"/>
                <w:lang w:val="ur-PK" w:bidi="ur-PK"/>
                <w:rtl w:val="1"/>
                <w:bCs w:val="1"/>
              </w:rPr>
              <w:t xml:space="preserve">علمی مؤقف / مفہومی خلاصہ: </w:t>
            </w:r>
            <w:r>
              <w:rPr>
                <w:rFonts w:ascii="Noto Naskh Arabic" w:hAnsi="Noto Naskh Arabic" w:eastAsia="Noto Naskh Arabic" w:cs="Noto Naskh Arabic"/>
                <w:b w:val="0"/>
                <w:i w:val="0"/>
                <w:sz w:val="22"/>
                <w:szCs w:val="22"/>
                <w:lang w:val="ur-PK" w:bidi="ur-PK"/>
                <w:rtl w:val="1"/>
              </w:rPr>
              <w:t>قرطبی رہائش اور کھیتی و تعمیر کے مفاہیم نقل کرتے ہیں؛ پھر لغوی و فقہی استدلال سے بحث کرتے ہیں کہ عبارت وجوب پر دلالت کرتی ہے یا نہیں۔</w:t>
            </w:r>
          </w:p>
          <w:p>
            <w:pPr>
              <w:bidi w:val="1"/>
              <w:keepNext w:val="0"/>
              <w:keepLines/>
              <w:widowControl/>
              <w:spacing w:after="40" w:before="0" w:line="247" w:lineRule="auto"/>
              <w:jc w:val="start"/>
            </w:pPr>
            <w:r>
              <w:rPr>
                <w:rFonts w:ascii="Noto Naskh Arabic" w:hAnsi="Noto Naskh Arabic" w:eastAsia="Noto Naskh Arabic" w:cs="Noto Naskh Arabic"/>
                <w:b/>
                <w:i w:val="0"/>
                <w:sz w:val="20"/>
                <w:szCs w:val="20"/>
                <w:lang w:val="ur-PK" w:bidi="ur-PK"/>
                <w:rtl w:val="1"/>
                <w:bCs w:val="1"/>
              </w:rPr>
              <w:t xml:space="preserve">رسائی / حیثیت: </w:t>
            </w:r>
            <w:r>
              <w:rPr>
                <w:rFonts w:ascii="Noto Naskh Arabic" w:hAnsi="Noto Naskh Arabic" w:eastAsia="Noto Naskh Arabic" w:cs="Noto Naskh Arabic"/>
                <w:b w:val="0"/>
                <w:i w:val="0"/>
                <w:sz w:val="20"/>
                <w:szCs w:val="20"/>
                <w:lang w:val="ur-PK" w:bidi="ur-PK"/>
                <w:rtl w:val="1"/>
              </w:rPr>
              <w:t>سورہ قرآن کی رقمی نقل میں عربی تفسیر دیکھی گئی؛ مرتب کا مفہومی خلاصہ ہے۔ ویب پتے کے صفحہ نمبر کو کسی مطبوعہ نسخے کی تحقیق شدہ جلد و صفحہ نہ سمجھیں۔</w:t>
            </w:r>
          </w:p>
          <w:p>
            <w:pPr>
              <w:bidi w:val="1"/>
              <w:keepNext w:val="0"/>
              <w:keepLines/>
              <w:widowControl/>
              <w:spacing w:after="40" w:before="0" w:line="247" w:lineRule="auto"/>
              <w:jc w:val="start"/>
            </w:pPr>
            <w:r>
              <w:rPr>
                <w:rFonts w:ascii="Noto Naskh Arabic" w:hAnsi="Noto Naskh Arabic" w:eastAsia="Noto Naskh Arabic" w:cs="Noto Naskh Arabic"/>
                <w:b/>
                <w:i w:val="0"/>
                <w:sz w:val="22"/>
                <w:szCs w:val="22"/>
                <w:lang w:val="ur-PK" w:bidi="ur-PK"/>
                <w:rtl w:val="1"/>
                <w:bCs w:val="1"/>
              </w:rPr>
              <w:t xml:space="preserve">مطابقت: </w:t>
            </w:r>
            <w:r>
              <w:rPr>
                <w:rFonts w:ascii="Noto Naskh Arabic" w:hAnsi="Noto Naskh Arabic" w:eastAsia="Noto Naskh Arabic" w:cs="Noto Naskh Arabic"/>
                <w:b w:val="0"/>
                <w:i w:val="0"/>
                <w:sz w:val="22"/>
                <w:szCs w:val="22"/>
                <w:lang w:val="ur-PK" w:bidi="ur-PK"/>
                <w:rtl w:val="1"/>
              </w:rPr>
              <w:t>اس زیرِ بحث تعبیر کی جگہ جدید نعرہ رکھ کر تمدنی فرض کا دعویٰ نہ کیا جائے۔</w:t>
            </w:r>
          </w:p>
          <w:p>
            <w:pPr>
              <w:bidi w:val="1"/>
              <w:keepNext w:val="0"/>
              <w:keepLines/>
              <w:widowControl/>
              <w:spacing w:after="40" w:before="0" w:line="247" w:lineRule="auto"/>
              <w:jc w:val="start"/>
            </w:pPr>
            <w:r>
              <w:rPr>
                <w:rFonts w:ascii="Noto Naskh Arabic" w:hAnsi="Noto Naskh Arabic" w:eastAsia="Noto Naskh Arabic" w:cs="Noto Naskh Arabic"/>
                <w:b/>
                <w:i w:val="0"/>
                <w:sz w:val="20"/>
                <w:szCs w:val="20"/>
                <w:lang w:val="ur-PK" w:bidi="ur-PK"/>
                <w:rtl w:val="1"/>
                <w:bCs w:val="1"/>
              </w:rPr>
              <w:t xml:space="preserve">متعلقہ اصل دلیل: </w:t>
            </w:r>
            <w:r>
              <w:rPr>
                <w:rFonts w:ascii="Noto Naskh Arabic" w:hAnsi="Noto Naskh Arabic" w:eastAsia="Noto Naskh Arabic" w:cs="Noto Naskh Arabic"/>
                <w:b w:val="0"/>
                <w:i w:val="0"/>
                <w:sz w:val="20"/>
                <w:szCs w:val="20"/>
                <w:lang w:val="ur-PK" w:bidi="ur-PK"/>
                <w:rtl w:val="1"/>
              </w:rPr>
              <w:t>حوالہ 004۔</w:t>
            </w:r>
          </w:p>
          <w:p>
            <w:pPr>
              <w:bidi w:val="1"/>
              <w:keepNext w:val="0"/>
              <w:keepLines/>
              <w:widowControl/>
              <w:spacing w:after="40" w:before="0" w:line="247" w:lineRule="auto"/>
              <w:jc w:val="start"/>
            </w:pPr>
            <w:r>
              <w:rPr>
                <w:rFonts w:ascii="Noto Naskh Arabic" w:hAnsi="Noto Naskh Arabic" w:eastAsia="Noto Naskh Arabic" w:cs="Noto Naskh Arabic"/>
                <w:b/>
                <w:i w:val="0"/>
                <w:sz w:val="20"/>
                <w:szCs w:val="20"/>
                <w:lang w:val="ur-PK" w:bidi="ur-PK"/>
                <w:rtl w:val="1"/>
                <w:bCs w:val="1"/>
              </w:rPr>
              <w:t xml:space="preserve">بہترین استعمال: </w:t>
            </w:r>
            <w:r>
              <w:rPr>
                <w:rFonts w:ascii="Noto Naskh Arabic" w:hAnsi="Noto Naskh Arabic" w:eastAsia="Noto Naskh Arabic" w:cs="Noto Naskh Arabic"/>
                <w:b w:val="0"/>
                <w:i w:val="0"/>
                <w:sz w:val="20"/>
                <w:szCs w:val="20"/>
                <w:lang w:val="ur-PK" w:bidi="ur-PK"/>
                <w:rtl w:val="1"/>
              </w:rPr>
              <w:t>تعریف / تصوری بنیاد۔</w:t>
            </w:r>
          </w:p>
          <w:p>
            <w:pPr>
              <w:bidi w:val="1"/>
              <w:keepNext w:val="0"/>
              <w:keepLines/>
              <w:widowControl/>
              <w:spacing w:after="0" w:before="0" w:line="247" w:lineRule="auto"/>
              <w:jc w:val="start"/>
            </w:pPr>
            <w:r>
              <w:rPr>
                <w:rFonts w:ascii="Noto Naskh Arabic" w:hAnsi="Noto Naskh Arabic" w:eastAsia="Noto Naskh Arabic" w:cs="Noto Naskh Arabic"/>
                <w:b/>
                <w:i w:val="0"/>
                <w:sz w:val="20"/>
                <w:szCs w:val="20"/>
                <w:lang w:val="ur-PK" w:bidi="ur-PK"/>
                <w:rtl w:val="1"/>
                <w:bCs w:val="1"/>
              </w:rPr>
              <w:t xml:space="preserve">تصدیق: </w:t>
            </w:r>
            <w:hyperlink r:id="rId24">
              <w:r>
                <w:rPr>
                  <w:rFonts w:ascii="Noto Naskh Arabic" w:hAnsi="Noto Naskh Arabic" w:cs="Noto Naskh Arabic"/>
                  <w:sz w:val="20"/>
                  <w:szCs w:val="20"/>
                  <w:color w:val="1F5774"/>
                  <w:u w:val="single"/>
                  <w:rtl w:val="1"/>
                </w:rPr>
                <w:t>اصل عبارت</w:t>
              </w:r>
            </w:hyperlink>
          </w:p>
        </w:tc>
      </w:tr>
    </w:tbl>
    <w:p>
      <w:pPr>
        <w:spacing w:after="0" w:before="0" w:line="80" w:lineRule="exact"/>
      </w:pPr>
      <w:r>
        <w:rPr>
          <w:rFonts w:ascii="Liberation Serif" w:hAnsi="Liberation Serif" w:eastAsia="Liberation Serif" w:cs="Liberation Serif"/>
          <w:b w:val="0"/>
          <w:i w:val="0"/>
          <w:sz w:val="2"/>
          <w:szCs w:val="2"/>
          <w:lang w:val="en-GB" w:bidi="ur-PK"/>
        </w:rPr>
      </w:r>
    </w:p>
    <w:tbl>
      <w:tblPr>
        <w:tblW w:type="auto" w:w="0"/>
        <w:jc w:val="center"/>
        <w:tblLayout w:type="fixed"/>
        <w:tblLook w:firstColumn="1" w:firstRow="1" w:lastColumn="0" w:lastRow="0" w:noHBand="0" w:noVBand="1" w:val="04A0"/>
        <w:tblLayout w:type="fixed"/>
        <w:tblBorders>
          <w:top w:val="single" w:sz="4" w:color="CCD5DC"/>
          <w:left w:val="single" w:sz="4" w:color="CCD5DC"/>
          <w:bottom w:val="single" w:sz="4" w:color="CCD5DC"/>
          <w:right w:val="single" w:sz="4" w:color="CCD5DC"/>
          <w:insideH w:val="single" w:sz="4" w:color="CCD5DC"/>
          <w:insideV w:val="single" w:sz="4" w:color="CCD5DC"/>
        </w:tblBorders>
        <w:tblCellMar>
          <w:top w:w="60" w:type="dxa"/>
          <w:bottom w:w="60" w:type="dxa"/>
          <w:left w:w="100" w:type="dxa"/>
          <w:right w:w="100" w:type="dxa"/>
        </w:tblCellMar>
      </w:tblPr>
      <w:tblGrid>
        <w:gridCol w:w="5089"/>
        <w:gridCol w:w="5089"/>
      </w:tblGrid>
      <w:tr>
        <w:trPr>
          <w:cantSplit/>
        </w:trPr>
        <w:tc>
          <w:tcPr>
            <w:tcW w:type="dxa" w:w="5089"/>
            <w:vAlign w:val="top"/>
            <w:shd w:fill="EDF2F5"/>
          </w:tcPr>
          <w:p>
            <w:pPr>
              <w:keepNext/>
              <w:keepLines/>
              <w:widowControl/>
              <w:spacing w:after="40" w:before="0" w:line="247" w:lineRule="auto"/>
              <w:jc w:val="left"/>
            </w:pPr>
            <w:r>
              <w:rPr>
                <w:rFonts w:ascii="Liberation Serif" w:hAnsi="Liberation Serif" w:eastAsia="Liberation Serif" w:cs="Liberation Serif"/>
                <w:b/>
                <w:i w:val="0"/>
                <w:color w:val="334E62"/>
                <w:sz w:val="19"/>
                <w:szCs w:val="19"/>
                <w:lang w:val="en-GB" w:bidi="ur-PK"/>
              </w:rPr>
              <w:t>Reference 014  |  Classical scholarship</w:t>
            </w:r>
          </w:p>
          <w:p>
            <w:pPr>
              <w:keepNext/>
              <w:keepLines/>
              <w:widowControl/>
              <w:spacing w:after="40" w:before="0" w:line="247" w:lineRule="auto"/>
              <w:jc w:val="left"/>
            </w:pPr>
            <w:r>
              <w:rPr>
                <w:rFonts w:ascii="Liberation Serif" w:hAnsi="Liberation Serif" w:eastAsia="Liberation Serif" w:cs="Liberation Serif"/>
                <w:b/>
                <w:i w:val="0"/>
                <w:sz w:val="22"/>
                <w:szCs w:val="22"/>
                <w:lang w:val="en-GB" w:bidi="ur-PK"/>
              </w:rPr>
              <w:t>Umran and necessary cooperation</w:t>
            </w:r>
          </w:p>
        </w:tc>
        <w:tc>
          <w:tcPr>
            <w:tcW w:type="dxa" w:w="5089"/>
            <w:vAlign w:val="top"/>
            <w:shd w:fill="EDF2F5"/>
          </w:tcPr>
          <w:p>
            <w:pPr>
              <w:bidi w:val="1"/>
              <w:keepNext/>
              <w:keepLines/>
              <w:widowControl/>
              <w:spacing w:after="40" w:before="0" w:line="247" w:lineRule="auto"/>
              <w:jc w:val="start"/>
            </w:pPr>
            <w:r>
              <w:rPr>
                <w:rFonts w:ascii="Noto Naskh Arabic" w:hAnsi="Noto Naskh Arabic" w:eastAsia="Noto Naskh Arabic" w:cs="Noto Naskh Arabic"/>
                <w:b/>
                <w:i w:val="0"/>
                <w:color w:val="334E62"/>
                <w:sz w:val="20"/>
                <w:szCs w:val="20"/>
                <w:lang w:val="ur-PK" w:bidi="ur-PK"/>
                <w:rtl w:val="1"/>
                <w:bCs w:val="1"/>
              </w:rPr>
              <w:t>حوالہ 014  |  کلاسیکی علمی و فقہی بحث</w:t>
            </w:r>
          </w:p>
          <w:p>
            <w:pPr>
              <w:bidi w:val="1"/>
              <w:keepNext/>
              <w:keepLines/>
              <w:widowControl/>
              <w:spacing w:after="40" w:before="0" w:line="247" w:lineRule="auto"/>
              <w:jc w:val="start"/>
            </w:pPr>
            <w:r>
              <w:rPr>
                <w:rFonts w:ascii="Noto Naskh Arabic" w:hAnsi="Noto Naskh Arabic" w:eastAsia="Noto Naskh Arabic" w:cs="Noto Naskh Arabic"/>
                <w:b/>
                <w:i w:val="0"/>
                <w:sz w:val="23"/>
                <w:szCs w:val="23"/>
                <w:lang w:val="ur-PK" w:bidi="ur-PK"/>
                <w:rtl w:val="1"/>
                <w:bCs w:val="1"/>
              </w:rPr>
              <w:t>عمران اور ناگزیر تعاون</w:t>
            </w:r>
          </w:p>
        </w:tc>
      </w:tr>
      <w:tr>
        <w:trPr>
          <w:cantSplit/>
        </w:trPr>
        <w:tc>
          <w:tcPr>
            <w:tcW w:type="dxa" w:w="5089"/>
            <w:vAlign w:val="top"/>
          </w:tcPr>
          <w:p>
            <w:pPr>
              <w:keepNext w:val="0"/>
              <w:keepLines/>
              <w:widowControl/>
              <w:spacing w:after="40" w:before="0" w:line="247" w:lineRule="auto"/>
              <w:jc w:val="left"/>
            </w:pPr>
            <w:r>
              <w:rPr>
                <w:rFonts w:ascii="Liberation Serif" w:hAnsi="Liberation Serif" w:eastAsia="Liberation Serif" w:cs="Liberation Serif"/>
                <w:b/>
                <w:i w:val="0"/>
                <w:sz w:val="21"/>
                <w:szCs w:val="21"/>
                <w:lang w:val="en-GB" w:bidi="ur-PK"/>
              </w:rPr>
              <w:t xml:space="preserve">Source: </w:t>
            </w:r>
            <w:r>
              <w:rPr>
                <w:rFonts w:ascii="Liberation Serif" w:hAnsi="Liberation Serif" w:eastAsia="Liberation Serif" w:cs="Liberation Serif"/>
                <w:b w:val="0"/>
                <w:i w:val="0"/>
                <w:sz w:val="21"/>
                <w:szCs w:val="21"/>
                <w:lang w:val="en-GB" w:bidi="ur-PK"/>
              </w:rPr>
              <w:t>Ibn Khaldun; Al-Muqaddimah.</w:t>
            </w:r>
          </w:p>
          <w:p>
            <w:pPr>
              <w:keepNext w:val="0"/>
              <w:keepLines/>
              <w:widowControl/>
              <w:spacing w:after="40" w:before="0" w:line="247" w:lineRule="auto"/>
              <w:jc w:val="left"/>
            </w:pPr>
            <w:r>
              <w:rPr>
                <w:rFonts w:ascii="Liberation Serif" w:hAnsi="Liberation Serif" w:eastAsia="Liberation Serif" w:cs="Liberation Serif"/>
                <w:b/>
                <w:i w:val="0"/>
                <w:sz w:val="19"/>
                <w:szCs w:val="19"/>
                <w:lang w:val="en-GB" w:bidi="ur-PK"/>
              </w:rPr>
              <w:t xml:space="preserve">Locator: </w:t>
            </w:r>
            <w:r>
              <w:rPr>
                <w:rFonts w:ascii="Liberation Serif" w:hAnsi="Liberation Serif" w:eastAsia="Liberation Serif" w:cs="Liberation Serif"/>
                <w:b w:val="0"/>
                <w:i w:val="0"/>
                <w:sz w:val="19"/>
                <w:szCs w:val="19"/>
                <w:lang w:val="en-GB" w:bidi="ur-PK"/>
              </w:rPr>
              <w:t>Chapter I, first prefatory discussion: human social organization.</w:t>
            </w:r>
          </w:p>
          <w:p>
            <w:pPr>
              <w:keepNext w:val="0"/>
              <w:keepLines/>
              <w:widowControl/>
              <w:spacing w:after="40" w:before="0" w:line="247" w:lineRule="auto"/>
              <w:jc w:val="left"/>
            </w:pPr>
            <w:r>
              <w:rPr>
                <w:rFonts w:ascii="Liberation Serif" w:hAnsi="Liberation Serif" w:eastAsia="Liberation Serif" w:cs="Liberation Serif"/>
                <w:b/>
                <w:i w:val="0"/>
                <w:sz w:val="21"/>
                <w:szCs w:val="21"/>
                <w:lang w:val="en-GB" w:bidi="ur-PK"/>
              </w:rPr>
              <w:t xml:space="preserve">Scholarly position / paraphrased argument: </w:t>
            </w:r>
            <w:r>
              <w:rPr>
                <w:rFonts w:ascii="Liberation Serif" w:hAnsi="Liberation Serif" w:eastAsia="Liberation Serif" w:cs="Liberation Serif"/>
                <w:b w:val="0"/>
                <w:i w:val="0"/>
                <w:sz w:val="21"/>
                <w:szCs w:val="21"/>
                <w:lang w:val="en-GB" w:bidi="ur-PK"/>
              </w:rPr>
              <w:t>Ibn Khaldun argues that food, tools and protection require cooperation: an isolated individual cannot ordinarily supply the combined labour needed for life.</w:t>
            </w:r>
          </w:p>
          <w:p>
            <w:pPr>
              <w:keepNext w:val="0"/>
              <w:keepLines/>
              <w:widowControl/>
              <w:spacing w:after="40" w:before="0" w:line="247" w:lineRule="auto"/>
              <w:jc w:val="left"/>
            </w:pPr>
            <w:r>
              <w:rPr>
                <w:rFonts w:ascii="Liberation Serif" w:hAnsi="Liberation Serif" w:eastAsia="Liberation Serif" w:cs="Liberation Serif"/>
                <w:b/>
                <w:i w:val="0"/>
                <w:sz w:val="19"/>
                <w:szCs w:val="19"/>
                <w:lang w:val="en-GB" w:bidi="ur-PK"/>
              </w:rPr>
              <w:t xml:space="preserve">Access / status: </w:t>
            </w:r>
            <w:r>
              <w:rPr>
                <w:rFonts w:ascii="Liberation Serif" w:hAnsi="Liberation Serif" w:eastAsia="Liberation Serif" w:cs="Liberation Serif"/>
                <w:b w:val="0"/>
                <w:i w:val="0"/>
                <w:sz w:val="19"/>
                <w:szCs w:val="19"/>
                <w:lang w:val="en-GB" w:bidi="ur-PK"/>
              </w:rPr>
              <w:t>Franz Rosenthal’s English translation inspected in the MuslimPhilosophy digital reproduction; compiler’s paraphrase. Printed edition and pagination not verified.</w:t>
            </w:r>
          </w:p>
          <w:p>
            <w:pPr>
              <w:keepNext w:val="0"/>
              <w:keepLines/>
              <w:widowControl/>
              <w:spacing w:after="40" w:before="0" w:line="247" w:lineRule="auto"/>
              <w:jc w:val="left"/>
            </w:pPr>
            <w:r>
              <w:rPr>
                <w:rFonts w:ascii="Liberation Serif" w:hAnsi="Liberation Serif" w:eastAsia="Liberation Serif" w:cs="Liberation Serif"/>
                <w:b/>
                <w:i w:val="0"/>
                <w:sz w:val="21"/>
                <w:szCs w:val="21"/>
                <w:lang w:val="en-GB" w:bidi="ur-PK"/>
              </w:rPr>
              <w:t xml:space="preserve">Relevance: </w:t>
            </w:r>
            <w:r>
              <w:rPr>
                <w:rFonts w:ascii="Liberation Serif" w:hAnsi="Liberation Serif" w:eastAsia="Liberation Serif" w:cs="Liberation Serif"/>
                <w:b w:val="0"/>
                <w:i w:val="0"/>
                <w:sz w:val="21"/>
                <w:szCs w:val="21"/>
                <w:lang w:val="en-GB" w:bidi="ur-PK"/>
              </w:rPr>
              <w:t>A conceptual foundation for civilization as organized interdependence, not architecture alone.</w:t>
            </w:r>
          </w:p>
          <w:p>
            <w:pPr>
              <w:keepNext w:val="0"/>
              <w:keepLines/>
              <w:widowControl/>
              <w:spacing w:after="40" w:before="0" w:line="247" w:lineRule="auto"/>
              <w:jc w:val="left"/>
            </w:pPr>
            <w:r>
              <w:rPr>
                <w:rFonts w:ascii="Liberation Serif" w:hAnsi="Liberation Serif" w:eastAsia="Liberation Serif" w:cs="Liberation Serif"/>
                <w:b/>
                <w:i w:val="0"/>
                <w:sz w:val="19"/>
                <w:szCs w:val="19"/>
                <w:lang w:val="en-GB" w:bidi="ur-PK"/>
              </w:rPr>
              <w:t xml:space="preserve">Best use: </w:t>
            </w:r>
            <w:r>
              <w:rPr>
                <w:rFonts w:ascii="Liberation Serif" w:hAnsi="Liberation Serif" w:eastAsia="Liberation Serif" w:cs="Liberation Serif"/>
                <w:b w:val="0"/>
                <w:i w:val="0"/>
                <w:sz w:val="19"/>
                <w:szCs w:val="19"/>
                <w:lang w:val="en-GB" w:bidi="ur-PK"/>
              </w:rPr>
              <w:t>definition / conceptual framework.</w:t>
            </w:r>
          </w:p>
          <w:p>
            <w:pPr>
              <w:keepNext w:val="0"/>
              <w:keepLines/>
              <w:widowControl/>
              <w:spacing w:after="0" w:before="0" w:line="247" w:lineRule="auto"/>
              <w:jc w:val="left"/>
            </w:pPr>
            <w:r>
              <w:rPr>
                <w:rFonts w:ascii="Liberation Serif" w:hAnsi="Liberation Serif" w:eastAsia="Liberation Serif" w:cs="Liberation Serif"/>
                <w:b/>
                <w:i w:val="0"/>
                <w:sz w:val="19"/>
                <w:szCs w:val="19"/>
                <w:lang w:val="en-GB" w:bidi="ur-PK"/>
              </w:rPr>
              <w:t xml:space="preserve">Verify: </w:t>
            </w:r>
            <w:hyperlink r:id="rId25">
              <w:r>
                <w:rPr>
                  <w:rFonts w:ascii="Liberation Serif" w:hAnsi="Liberation Serif" w:cs="Liberation Serif"/>
                  <w:sz w:val="20"/>
                  <w:szCs w:val="20"/>
                  <w:color w:val="1F5774"/>
                  <w:u w:val="single"/>
                </w:rPr>
                <w:t>Source passage</w:t>
              </w:r>
            </w:hyperlink>
          </w:p>
        </w:tc>
        <w:tc>
          <w:tcPr>
            <w:tcW w:type="dxa" w:w="5089"/>
            <w:vAlign w:val="top"/>
          </w:tcPr>
          <w:p>
            <w:pPr>
              <w:bidi w:val="1"/>
              <w:keepNext w:val="0"/>
              <w:keepLines/>
              <w:widowControl/>
              <w:spacing w:after="40" w:before="0" w:line="247" w:lineRule="auto"/>
              <w:jc w:val="start"/>
            </w:pPr>
            <w:r>
              <w:rPr>
                <w:rFonts w:ascii="Noto Naskh Arabic" w:hAnsi="Noto Naskh Arabic" w:eastAsia="Noto Naskh Arabic" w:cs="Noto Naskh Arabic"/>
                <w:b/>
                <w:i w:val="0"/>
                <w:sz w:val="22"/>
                <w:szCs w:val="22"/>
                <w:lang w:val="ur-PK" w:bidi="ur-PK"/>
                <w:rtl w:val="1"/>
                <w:bCs w:val="1"/>
              </w:rPr>
              <w:t xml:space="preserve">ماخذ: </w:t>
            </w:r>
            <w:r>
              <w:rPr>
                <w:rFonts w:ascii="Noto Naskh Arabic" w:hAnsi="Noto Naskh Arabic" w:eastAsia="Noto Naskh Arabic" w:cs="Noto Naskh Arabic"/>
                <w:b w:val="0"/>
                <w:i w:val="0"/>
                <w:sz w:val="22"/>
                <w:szCs w:val="22"/>
                <w:lang w:val="ur-PK" w:bidi="ur-PK"/>
                <w:rtl w:val="1"/>
              </w:rPr>
              <w:t>ابن خلدون؛ المقدمہ۔</w:t>
            </w:r>
          </w:p>
          <w:p>
            <w:pPr>
              <w:bidi w:val="1"/>
              <w:keepNext w:val="0"/>
              <w:keepLines/>
              <w:widowControl/>
              <w:spacing w:after="40" w:before="0" w:line="247" w:lineRule="auto"/>
              <w:jc w:val="start"/>
            </w:pPr>
            <w:r>
              <w:rPr>
                <w:rFonts w:ascii="Noto Naskh Arabic" w:hAnsi="Noto Naskh Arabic" w:eastAsia="Noto Naskh Arabic" w:cs="Noto Naskh Arabic"/>
                <w:b/>
                <w:i w:val="0"/>
                <w:sz w:val="20"/>
                <w:szCs w:val="20"/>
                <w:lang w:val="ur-PK" w:bidi="ur-PK"/>
                <w:rtl w:val="1"/>
                <w:bCs w:val="1"/>
              </w:rPr>
              <w:t xml:space="preserve">محل: </w:t>
            </w:r>
            <w:r>
              <w:rPr>
                <w:rFonts w:ascii="Noto Naskh Arabic" w:hAnsi="Noto Naskh Arabic" w:eastAsia="Noto Naskh Arabic" w:cs="Noto Naskh Arabic"/>
                <w:b w:val="0"/>
                <w:i w:val="0"/>
                <w:sz w:val="20"/>
                <w:szCs w:val="20"/>
                <w:lang w:val="ur-PK" w:bidi="ur-PK"/>
                <w:rtl w:val="1"/>
              </w:rPr>
              <w:t>باب اول، پہلا تمہیدی مقدمہ: انسانی اجتماع۔</w:t>
            </w:r>
          </w:p>
          <w:p>
            <w:pPr>
              <w:bidi w:val="1"/>
              <w:keepNext w:val="0"/>
              <w:keepLines/>
              <w:widowControl/>
              <w:spacing w:after="40" w:before="0" w:line="247" w:lineRule="auto"/>
              <w:jc w:val="start"/>
            </w:pPr>
            <w:r>
              <w:rPr>
                <w:rFonts w:ascii="Noto Naskh Arabic" w:hAnsi="Noto Naskh Arabic" w:eastAsia="Noto Naskh Arabic" w:cs="Noto Naskh Arabic"/>
                <w:b/>
                <w:i w:val="0"/>
                <w:sz w:val="22"/>
                <w:szCs w:val="22"/>
                <w:lang w:val="ur-PK" w:bidi="ur-PK"/>
                <w:rtl w:val="1"/>
                <w:bCs w:val="1"/>
              </w:rPr>
              <w:t xml:space="preserve">علمی مؤقف / مفہومی خلاصہ: </w:t>
            </w:r>
            <w:r>
              <w:rPr>
                <w:rFonts w:ascii="Noto Naskh Arabic" w:hAnsi="Noto Naskh Arabic" w:eastAsia="Noto Naskh Arabic" w:cs="Noto Naskh Arabic"/>
                <w:b w:val="0"/>
                <w:i w:val="0"/>
                <w:sz w:val="22"/>
                <w:szCs w:val="22"/>
                <w:lang w:val="ur-PK" w:bidi="ur-PK"/>
                <w:rtl w:val="1"/>
              </w:rPr>
              <w:t>ابن خلدون کے مطابق خوراک، آلات اور حفاظت تعاون چاہتے ہیں؛ تنہا فرد عموماً زندگی کے لیے درکار مجموعی محنت فراہم نہیں کر سکتا۔</w:t>
            </w:r>
          </w:p>
          <w:p>
            <w:pPr>
              <w:bidi w:val="1"/>
              <w:keepNext w:val="0"/>
              <w:keepLines/>
              <w:widowControl/>
              <w:spacing w:after="40" w:before="0" w:line="247" w:lineRule="auto"/>
              <w:jc w:val="start"/>
            </w:pPr>
            <w:r>
              <w:rPr>
                <w:rFonts w:ascii="Noto Naskh Arabic" w:hAnsi="Noto Naskh Arabic" w:eastAsia="Noto Naskh Arabic" w:cs="Noto Naskh Arabic"/>
                <w:b/>
                <w:i w:val="0"/>
                <w:sz w:val="20"/>
                <w:szCs w:val="20"/>
                <w:lang w:val="ur-PK" w:bidi="ur-PK"/>
                <w:rtl w:val="1"/>
                <w:bCs w:val="1"/>
              </w:rPr>
              <w:t xml:space="preserve">رسائی / حیثیت: </w:t>
            </w:r>
            <w:r>
              <w:rPr>
                <w:rFonts w:ascii="Noto Naskh Arabic" w:hAnsi="Noto Naskh Arabic" w:eastAsia="Noto Naskh Arabic" w:cs="Noto Naskh Arabic"/>
                <w:b w:val="0"/>
                <w:i w:val="0"/>
                <w:sz w:val="20"/>
                <w:szCs w:val="20"/>
                <w:lang w:val="ur-PK" w:bidi="ur-PK"/>
                <w:rtl w:val="1"/>
              </w:rPr>
              <w:t>مسلم فلاسفی کی رقمی نقل میں فرانز روزنتھال کا انگریزی ترجمہ دیکھا گیا؛ مرتب کا مفہومی خلاصہ ہے۔ مطبوعہ نسخہ اور صفحہ بندی کی تحقیق نہیں کی گئی۔</w:t>
            </w:r>
          </w:p>
          <w:p>
            <w:pPr>
              <w:bidi w:val="1"/>
              <w:keepNext w:val="0"/>
              <w:keepLines/>
              <w:widowControl/>
              <w:spacing w:after="40" w:before="0" w:line="247" w:lineRule="auto"/>
              <w:jc w:val="start"/>
            </w:pPr>
            <w:r>
              <w:rPr>
                <w:rFonts w:ascii="Noto Naskh Arabic" w:hAnsi="Noto Naskh Arabic" w:eastAsia="Noto Naskh Arabic" w:cs="Noto Naskh Arabic"/>
                <w:b/>
                <w:i w:val="0"/>
                <w:sz w:val="22"/>
                <w:szCs w:val="22"/>
                <w:lang w:val="ur-PK" w:bidi="ur-PK"/>
                <w:rtl w:val="1"/>
                <w:bCs w:val="1"/>
              </w:rPr>
              <w:t xml:space="preserve">مطابقت: </w:t>
            </w:r>
            <w:r>
              <w:rPr>
                <w:rFonts w:ascii="Noto Naskh Arabic" w:hAnsi="Noto Naskh Arabic" w:eastAsia="Noto Naskh Arabic" w:cs="Noto Naskh Arabic"/>
                <w:b w:val="0"/>
                <w:i w:val="0"/>
                <w:sz w:val="22"/>
                <w:szCs w:val="22"/>
                <w:lang w:val="ur-PK" w:bidi="ur-PK"/>
                <w:rtl w:val="1"/>
              </w:rPr>
              <w:t>تہذیب کو صرف عمارتوں کے بجائے منظم باہمی انحصار سمجھنے کی بنیاد ہے۔</w:t>
            </w:r>
          </w:p>
          <w:p>
            <w:pPr>
              <w:bidi w:val="1"/>
              <w:keepNext w:val="0"/>
              <w:keepLines/>
              <w:widowControl/>
              <w:spacing w:after="40" w:before="0" w:line="247" w:lineRule="auto"/>
              <w:jc w:val="start"/>
            </w:pPr>
            <w:r>
              <w:rPr>
                <w:rFonts w:ascii="Noto Naskh Arabic" w:hAnsi="Noto Naskh Arabic" w:eastAsia="Noto Naskh Arabic" w:cs="Noto Naskh Arabic"/>
                <w:b/>
                <w:i w:val="0"/>
                <w:sz w:val="20"/>
                <w:szCs w:val="20"/>
                <w:lang w:val="ur-PK" w:bidi="ur-PK"/>
                <w:rtl w:val="1"/>
                <w:bCs w:val="1"/>
              </w:rPr>
              <w:t xml:space="preserve">بہترین استعمال: </w:t>
            </w:r>
            <w:r>
              <w:rPr>
                <w:rFonts w:ascii="Noto Naskh Arabic" w:hAnsi="Noto Naskh Arabic" w:eastAsia="Noto Naskh Arabic" w:cs="Noto Naskh Arabic"/>
                <w:b w:val="0"/>
                <w:i w:val="0"/>
                <w:sz w:val="20"/>
                <w:szCs w:val="20"/>
                <w:lang w:val="ur-PK" w:bidi="ur-PK"/>
                <w:rtl w:val="1"/>
              </w:rPr>
              <w:t>تعریف / تصوری بنیاد۔</w:t>
            </w:r>
          </w:p>
          <w:p>
            <w:pPr>
              <w:bidi w:val="1"/>
              <w:keepNext w:val="0"/>
              <w:keepLines/>
              <w:widowControl/>
              <w:spacing w:after="0" w:before="0" w:line="247" w:lineRule="auto"/>
              <w:jc w:val="start"/>
            </w:pPr>
            <w:r>
              <w:rPr>
                <w:rFonts w:ascii="Noto Naskh Arabic" w:hAnsi="Noto Naskh Arabic" w:eastAsia="Noto Naskh Arabic" w:cs="Noto Naskh Arabic"/>
                <w:b/>
                <w:i w:val="0"/>
                <w:sz w:val="20"/>
                <w:szCs w:val="20"/>
                <w:lang w:val="ur-PK" w:bidi="ur-PK"/>
                <w:rtl w:val="1"/>
                <w:bCs w:val="1"/>
              </w:rPr>
              <w:t xml:space="preserve">تصدیق: </w:t>
            </w:r>
            <w:hyperlink r:id="rId25">
              <w:r>
                <w:rPr>
                  <w:rFonts w:ascii="Noto Naskh Arabic" w:hAnsi="Noto Naskh Arabic" w:cs="Noto Naskh Arabic"/>
                  <w:sz w:val="20"/>
                  <w:szCs w:val="20"/>
                  <w:color w:val="1F5774"/>
                  <w:u w:val="single"/>
                  <w:rtl w:val="1"/>
                </w:rPr>
                <w:t>اصل عبارت</w:t>
              </w:r>
            </w:hyperlink>
          </w:p>
        </w:tc>
      </w:tr>
    </w:tbl>
    <w:p>
      <w:pPr>
        <w:spacing w:after="0" w:before="0" w:line="80" w:lineRule="exact"/>
      </w:pPr>
      <w:r>
        <w:rPr>
          <w:rFonts w:ascii="Liberation Serif" w:hAnsi="Liberation Serif" w:eastAsia="Liberation Serif" w:cs="Liberation Serif"/>
          <w:b w:val="0"/>
          <w:i w:val="0"/>
          <w:sz w:val="2"/>
          <w:szCs w:val="2"/>
          <w:lang w:val="en-GB" w:bidi="ur-PK"/>
        </w:rPr>
      </w:r>
    </w:p>
    <w:tbl>
      <w:tblPr>
        <w:tblW w:type="auto" w:w="0"/>
        <w:jc w:val="center"/>
        <w:tblLayout w:type="fixed"/>
        <w:tblLook w:firstColumn="1" w:firstRow="1" w:lastColumn="0" w:lastRow="0" w:noHBand="0" w:noVBand="1" w:val="04A0"/>
        <w:tblLayout w:type="fixed"/>
        <w:tblBorders>
          <w:top w:val="single" w:sz="4" w:color="CCD5DC"/>
          <w:left w:val="single" w:sz="4" w:color="CCD5DC"/>
          <w:bottom w:val="single" w:sz="4" w:color="CCD5DC"/>
          <w:right w:val="single" w:sz="4" w:color="CCD5DC"/>
          <w:insideH w:val="single" w:sz="4" w:color="CCD5DC"/>
          <w:insideV w:val="single" w:sz="4" w:color="CCD5DC"/>
        </w:tblBorders>
        <w:tblCellMar>
          <w:top w:w="60" w:type="dxa"/>
          <w:bottom w:w="60" w:type="dxa"/>
          <w:left w:w="100" w:type="dxa"/>
          <w:right w:w="100" w:type="dxa"/>
        </w:tblCellMar>
      </w:tblPr>
      <w:tblGrid>
        <w:gridCol w:w="5089"/>
        <w:gridCol w:w="5089"/>
      </w:tblGrid>
      <w:tr>
        <w:trPr>
          <w:cantSplit/>
        </w:trPr>
        <w:tc>
          <w:tcPr>
            <w:tcW w:type="dxa" w:w="5089"/>
            <w:vAlign w:val="top"/>
            <w:shd w:fill="EDF2F5"/>
          </w:tcPr>
          <w:p>
            <w:pPr>
              <w:keepNext/>
              <w:keepLines/>
              <w:widowControl/>
              <w:spacing w:after="40" w:before="0" w:line="247" w:lineRule="auto"/>
              <w:jc w:val="left"/>
            </w:pPr>
            <w:r>
              <w:rPr>
                <w:rFonts w:ascii="Liberation Serif" w:hAnsi="Liberation Serif" w:eastAsia="Liberation Serif" w:cs="Liberation Serif"/>
                <w:b/>
                <w:i w:val="0"/>
                <w:color w:val="334E62"/>
                <w:sz w:val="19"/>
                <w:szCs w:val="19"/>
                <w:lang w:val="en-GB" w:bidi="ur-PK"/>
              </w:rPr>
              <w:t>Reference 015  |  Classical scholarship</w:t>
            </w:r>
          </w:p>
          <w:p>
            <w:pPr>
              <w:keepNext/>
              <w:keepLines/>
              <w:widowControl/>
              <w:spacing w:after="40" w:before="0" w:line="247" w:lineRule="auto"/>
              <w:jc w:val="left"/>
            </w:pPr>
            <w:r>
              <w:rPr>
                <w:rFonts w:ascii="Liberation Serif" w:hAnsi="Liberation Serif" w:eastAsia="Liberation Serif" w:cs="Liberation Serif"/>
                <w:b/>
                <w:i w:val="0"/>
                <w:sz w:val="22"/>
                <w:szCs w:val="22"/>
                <w:lang w:val="en-GB" w:bidi="ur-PK"/>
              </w:rPr>
              <w:t>Book production and reliable attribution</w:t>
            </w:r>
          </w:p>
        </w:tc>
        <w:tc>
          <w:tcPr>
            <w:tcW w:type="dxa" w:w="5089"/>
            <w:vAlign w:val="top"/>
            <w:shd w:fill="EDF2F5"/>
          </w:tcPr>
          <w:p>
            <w:pPr>
              <w:bidi w:val="1"/>
              <w:keepNext/>
              <w:keepLines/>
              <w:widowControl/>
              <w:spacing w:after="40" w:before="0" w:line="247" w:lineRule="auto"/>
              <w:jc w:val="start"/>
            </w:pPr>
            <w:r>
              <w:rPr>
                <w:rFonts w:ascii="Noto Naskh Arabic" w:hAnsi="Noto Naskh Arabic" w:eastAsia="Noto Naskh Arabic" w:cs="Noto Naskh Arabic"/>
                <w:b/>
                <w:i w:val="0"/>
                <w:color w:val="334E62"/>
                <w:sz w:val="20"/>
                <w:szCs w:val="20"/>
                <w:lang w:val="ur-PK" w:bidi="ur-PK"/>
                <w:rtl w:val="1"/>
                <w:bCs w:val="1"/>
              </w:rPr>
              <w:t>حوالہ 015  |  کلاسیکی علمی و فقہی بحث</w:t>
            </w:r>
          </w:p>
          <w:p>
            <w:pPr>
              <w:bidi w:val="1"/>
              <w:keepNext/>
              <w:keepLines/>
              <w:widowControl/>
              <w:spacing w:after="40" w:before="0" w:line="247" w:lineRule="auto"/>
              <w:jc w:val="start"/>
            </w:pPr>
            <w:r>
              <w:rPr>
                <w:rFonts w:ascii="Noto Naskh Arabic" w:hAnsi="Noto Naskh Arabic" w:eastAsia="Noto Naskh Arabic" w:cs="Noto Naskh Arabic"/>
                <w:b/>
                <w:i w:val="0"/>
                <w:sz w:val="23"/>
                <w:szCs w:val="23"/>
                <w:lang w:val="ur-PK" w:bidi="ur-PK"/>
                <w:rtl w:val="1"/>
                <w:bCs w:val="1"/>
              </w:rPr>
              <w:t>کتاب سازی اور درست نسبت</w:t>
            </w:r>
          </w:p>
        </w:tc>
      </w:tr>
      <w:tr>
        <w:trPr>
          <w:cantSplit/>
        </w:trPr>
        <w:tc>
          <w:tcPr>
            <w:tcW w:type="dxa" w:w="5089"/>
            <w:vAlign w:val="top"/>
          </w:tcPr>
          <w:p>
            <w:pPr>
              <w:keepNext w:val="0"/>
              <w:keepLines/>
              <w:widowControl/>
              <w:spacing w:after="40" w:before="0" w:line="247" w:lineRule="auto"/>
              <w:jc w:val="left"/>
            </w:pPr>
            <w:r>
              <w:rPr>
                <w:rFonts w:ascii="Liberation Serif" w:hAnsi="Liberation Serif" w:eastAsia="Liberation Serif" w:cs="Liberation Serif"/>
                <w:b/>
                <w:i w:val="0"/>
                <w:sz w:val="21"/>
                <w:szCs w:val="21"/>
                <w:lang w:val="en-GB" w:bidi="ur-PK"/>
              </w:rPr>
              <w:t xml:space="preserve">Source: </w:t>
            </w:r>
            <w:r>
              <w:rPr>
                <w:rFonts w:ascii="Liberation Serif" w:hAnsi="Liberation Serif" w:eastAsia="Liberation Serif" w:cs="Liberation Serif"/>
                <w:b w:val="0"/>
                <w:i w:val="0"/>
                <w:sz w:val="21"/>
                <w:szCs w:val="21"/>
                <w:lang w:val="en-GB" w:bidi="ur-PK"/>
              </w:rPr>
              <w:t>Ibn Khaldun; Al-Muqaddimah.</w:t>
            </w:r>
          </w:p>
          <w:p>
            <w:pPr>
              <w:keepNext w:val="0"/>
              <w:keepLines/>
              <w:widowControl/>
              <w:spacing w:after="40" w:before="0" w:line="247" w:lineRule="auto"/>
              <w:jc w:val="left"/>
            </w:pPr>
            <w:r>
              <w:rPr>
                <w:rFonts w:ascii="Liberation Serif" w:hAnsi="Liberation Serif" w:eastAsia="Liberation Serif" w:cs="Liberation Serif"/>
                <w:b/>
                <w:i w:val="0"/>
                <w:sz w:val="19"/>
                <w:szCs w:val="19"/>
                <w:lang w:val="en-GB" w:bidi="ur-PK"/>
              </w:rPr>
              <w:t xml:space="preserve">Locator: </w:t>
            </w:r>
            <w:r>
              <w:rPr>
                <w:rFonts w:ascii="Liberation Serif" w:hAnsi="Liberation Serif" w:eastAsia="Liberation Serif" w:cs="Liberation Serif"/>
                <w:b w:val="0"/>
                <w:i w:val="0"/>
                <w:sz w:val="19"/>
                <w:szCs w:val="19"/>
                <w:lang w:val="en-GB" w:bidi="ur-PK"/>
              </w:rPr>
              <w:t>Chapter V, section 30, craft of book production; textual correction and transmission.</w:t>
            </w:r>
          </w:p>
          <w:p>
            <w:pPr>
              <w:keepNext w:val="0"/>
              <w:keepLines/>
              <w:widowControl/>
              <w:spacing w:after="40" w:before="0" w:line="247" w:lineRule="auto"/>
              <w:jc w:val="left"/>
            </w:pPr>
            <w:r>
              <w:rPr>
                <w:rFonts w:ascii="Liberation Serif" w:hAnsi="Liberation Serif" w:eastAsia="Liberation Serif" w:cs="Liberation Serif"/>
                <w:b/>
                <w:i w:val="0"/>
                <w:sz w:val="21"/>
                <w:szCs w:val="21"/>
                <w:lang w:val="en-GB" w:bidi="ur-PK"/>
              </w:rPr>
              <w:t xml:space="preserve">Scholarly position / paraphrased argument: </w:t>
            </w:r>
            <w:r>
              <w:rPr>
                <w:rFonts w:ascii="Liberation Serif" w:hAnsi="Liberation Serif" w:eastAsia="Liberation Serif" w:cs="Liberation Serif"/>
                <w:b w:val="0"/>
                <w:i w:val="0"/>
                <w:sz w:val="21"/>
                <w:szCs w:val="21"/>
                <w:lang w:val="en-GB" w:bidi="ur-PK"/>
              </w:rPr>
              <w:t>Copying, correction and binding form an urban craft. Reliable transmission is emphasized so that statements and legal opinions are not falsely attributed to authors.</w:t>
            </w:r>
          </w:p>
          <w:p>
            <w:pPr>
              <w:keepNext w:val="0"/>
              <w:keepLines/>
              <w:widowControl/>
              <w:spacing w:after="40" w:before="0" w:line="247" w:lineRule="auto"/>
              <w:jc w:val="left"/>
            </w:pPr>
            <w:r>
              <w:rPr>
                <w:rFonts w:ascii="Liberation Serif" w:hAnsi="Liberation Serif" w:eastAsia="Liberation Serif" w:cs="Liberation Serif"/>
                <w:b/>
                <w:i w:val="0"/>
                <w:sz w:val="21"/>
                <w:szCs w:val="21"/>
                <w:lang w:val="en-GB" w:bidi="ur-PK"/>
              </w:rPr>
              <w:t xml:space="preserve">Exact English excerpt (Rosenthal): </w:t>
            </w:r>
            <w:r>
              <w:rPr>
                <w:rFonts w:ascii="Liberation Serif" w:hAnsi="Liberation Serif" w:eastAsia="Liberation Serif" w:cs="Liberation Serif"/>
                <w:b w:val="0"/>
                <w:i w:val="0"/>
                <w:sz w:val="21"/>
                <w:szCs w:val="21"/>
                <w:lang w:val="en-GB" w:bidi="ur-PK"/>
              </w:rPr>
              <w:t>These were copied, bound, and corrected with the help of a transmission technique</w:t>
            </w:r>
          </w:p>
          <w:p>
            <w:pPr>
              <w:keepNext w:val="0"/>
              <w:keepLines/>
              <w:widowControl/>
              <w:spacing w:after="40" w:before="0" w:line="247" w:lineRule="auto"/>
              <w:jc w:val="left"/>
            </w:pPr>
            <w:r>
              <w:rPr>
                <w:rFonts w:ascii="Liberation Serif" w:hAnsi="Liberation Serif" w:eastAsia="Liberation Serif" w:cs="Liberation Serif"/>
                <w:b/>
                <w:i w:val="0"/>
                <w:sz w:val="19"/>
                <w:szCs w:val="19"/>
                <w:lang w:val="en-GB" w:bidi="ur-PK"/>
              </w:rPr>
              <w:t xml:space="preserve">Access / status: </w:t>
            </w:r>
            <w:r>
              <w:rPr>
                <w:rFonts w:ascii="Liberation Serif" w:hAnsi="Liberation Serif" w:eastAsia="Liberation Serif" w:cs="Liberation Serif"/>
                <w:b w:val="0"/>
                <w:i w:val="0"/>
                <w:sz w:val="19"/>
                <w:szCs w:val="19"/>
                <w:lang w:val="en-GB" w:bidi="ur-PK"/>
              </w:rPr>
              <w:t>Franz Rosenthal’s English translation inspected in the MuslimPhilosophy digital reproduction; compiler’s paraphrase. Printed edition and pagination not verified.</w:t>
            </w:r>
          </w:p>
          <w:p>
            <w:pPr>
              <w:keepNext w:val="0"/>
              <w:keepLines/>
              <w:widowControl/>
              <w:spacing w:after="40" w:before="0" w:line="247" w:lineRule="auto"/>
              <w:jc w:val="left"/>
            </w:pPr>
            <w:r>
              <w:rPr>
                <w:rFonts w:ascii="Liberation Serif" w:hAnsi="Liberation Serif" w:eastAsia="Liberation Serif" w:cs="Liberation Serif"/>
                <w:b/>
                <w:i w:val="0"/>
                <w:sz w:val="21"/>
                <w:szCs w:val="21"/>
                <w:lang w:val="en-GB" w:bidi="ur-PK"/>
              </w:rPr>
              <w:t xml:space="preserve">Relevance: </w:t>
            </w:r>
            <w:r>
              <w:rPr>
                <w:rFonts w:ascii="Liberation Serif" w:hAnsi="Liberation Serif" w:eastAsia="Liberation Serif" w:cs="Liberation Serif"/>
                <w:b w:val="0"/>
                <w:i w:val="0"/>
                <w:sz w:val="21"/>
                <w:szCs w:val="21"/>
                <w:lang w:val="en-GB" w:bidi="ur-PK"/>
              </w:rPr>
              <w:t>Shows how material book culture and scholarly reliability interact; the author’s regional decline judgments remain historical claims.</w:t>
            </w:r>
          </w:p>
          <w:p>
            <w:pPr>
              <w:keepNext w:val="0"/>
              <w:keepLines/>
              <w:widowControl/>
              <w:spacing w:after="40" w:before="0" w:line="247" w:lineRule="auto"/>
              <w:jc w:val="left"/>
            </w:pPr>
            <w:r>
              <w:rPr>
                <w:rFonts w:ascii="Liberation Serif" w:hAnsi="Liberation Serif" w:eastAsia="Liberation Serif" w:cs="Liberation Serif"/>
                <w:b/>
                <w:i w:val="0"/>
                <w:sz w:val="19"/>
                <w:szCs w:val="19"/>
                <w:lang w:val="en-GB" w:bidi="ur-PK"/>
              </w:rPr>
              <w:t xml:space="preserve">Best use: </w:t>
            </w:r>
            <w:r>
              <w:rPr>
                <w:rFonts w:ascii="Liberation Serif" w:hAnsi="Liberation Serif" w:eastAsia="Liberation Serif" w:cs="Liberation Serif"/>
                <w:b w:val="0"/>
                <w:i w:val="0"/>
                <w:sz w:val="19"/>
                <w:szCs w:val="19"/>
                <w:lang w:val="en-GB" w:bidi="ur-PK"/>
              </w:rPr>
              <w:t>definition / conceptual framework.</w:t>
            </w:r>
          </w:p>
          <w:p>
            <w:pPr>
              <w:keepNext w:val="0"/>
              <w:keepLines/>
              <w:widowControl/>
              <w:spacing w:after="0" w:before="0" w:line="247" w:lineRule="auto"/>
              <w:jc w:val="left"/>
            </w:pPr>
            <w:r>
              <w:rPr>
                <w:rFonts w:ascii="Liberation Serif" w:hAnsi="Liberation Serif" w:eastAsia="Liberation Serif" w:cs="Liberation Serif"/>
                <w:b/>
                <w:i w:val="0"/>
                <w:sz w:val="19"/>
                <w:szCs w:val="19"/>
                <w:lang w:val="en-GB" w:bidi="ur-PK"/>
              </w:rPr>
              <w:t xml:space="preserve">Verify: </w:t>
            </w:r>
            <w:hyperlink r:id="rId26">
              <w:r>
                <w:rPr>
                  <w:rFonts w:ascii="Liberation Serif" w:hAnsi="Liberation Serif" w:cs="Liberation Serif"/>
                  <w:sz w:val="20"/>
                  <w:szCs w:val="20"/>
                  <w:color w:val="1F5774"/>
                  <w:u w:val="single"/>
                </w:rPr>
                <w:t>Source passage</w:t>
              </w:r>
            </w:hyperlink>
          </w:p>
        </w:tc>
        <w:tc>
          <w:tcPr>
            <w:tcW w:type="dxa" w:w="5089"/>
            <w:vAlign w:val="top"/>
          </w:tcPr>
          <w:p>
            <w:pPr>
              <w:bidi w:val="1"/>
              <w:keepNext w:val="0"/>
              <w:keepLines/>
              <w:widowControl/>
              <w:spacing w:after="40" w:before="0" w:line="247" w:lineRule="auto"/>
              <w:jc w:val="start"/>
            </w:pPr>
            <w:r>
              <w:rPr>
                <w:rFonts w:ascii="Noto Naskh Arabic" w:hAnsi="Noto Naskh Arabic" w:eastAsia="Noto Naskh Arabic" w:cs="Noto Naskh Arabic"/>
                <w:b/>
                <w:i w:val="0"/>
                <w:sz w:val="22"/>
                <w:szCs w:val="22"/>
                <w:lang w:val="ur-PK" w:bidi="ur-PK"/>
                <w:rtl w:val="1"/>
                <w:bCs w:val="1"/>
              </w:rPr>
              <w:t xml:space="preserve">ماخذ: </w:t>
            </w:r>
            <w:r>
              <w:rPr>
                <w:rFonts w:ascii="Noto Naskh Arabic" w:hAnsi="Noto Naskh Arabic" w:eastAsia="Noto Naskh Arabic" w:cs="Noto Naskh Arabic"/>
                <w:b w:val="0"/>
                <w:i w:val="0"/>
                <w:sz w:val="22"/>
                <w:szCs w:val="22"/>
                <w:lang w:val="ur-PK" w:bidi="ur-PK"/>
                <w:rtl w:val="1"/>
              </w:rPr>
              <w:t>ابن خلدون؛ المقدمہ۔</w:t>
            </w:r>
          </w:p>
          <w:p>
            <w:pPr>
              <w:bidi w:val="1"/>
              <w:keepNext w:val="0"/>
              <w:keepLines/>
              <w:widowControl/>
              <w:spacing w:after="40" w:before="0" w:line="247" w:lineRule="auto"/>
              <w:jc w:val="start"/>
            </w:pPr>
            <w:r>
              <w:rPr>
                <w:rFonts w:ascii="Noto Naskh Arabic" w:hAnsi="Noto Naskh Arabic" w:eastAsia="Noto Naskh Arabic" w:cs="Noto Naskh Arabic"/>
                <w:b/>
                <w:i w:val="0"/>
                <w:sz w:val="20"/>
                <w:szCs w:val="20"/>
                <w:lang w:val="ur-PK" w:bidi="ur-PK"/>
                <w:rtl w:val="1"/>
                <w:bCs w:val="1"/>
              </w:rPr>
              <w:t xml:space="preserve">محل: </w:t>
            </w:r>
            <w:r>
              <w:rPr>
                <w:rFonts w:ascii="Noto Naskh Arabic" w:hAnsi="Noto Naskh Arabic" w:eastAsia="Noto Naskh Arabic" w:cs="Noto Naskh Arabic"/>
                <w:b w:val="0"/>
                <w:i w:val="0"/>
                <w:sz w:val="20"/>
                <w:szCs w:val="20"/>
                <w:lang w:val="ur-PK" w:bidi="ur-PK"/>
                <w:rtl w:val="1"/>
              </w:rPr>
              <w:t>باب پنجم، فصل 30، کتاب سازی؛ تصحیحِ متن اور روایت۔</w:t>
            </w:r>
          </w:p>
          <w:p>
            <w:pPr>
              <w:bidi w:val="1"/>
              <w:keepNext w:val="0"/>
              <w:keepLines/>
              <w:widowControl/>
              <w:spacing w:after="40" w:before="0" w:line="247" w:lineRule="auto"/>
              <w:jc w:val="start"/>
            </w:pPr>
            <w:r>
              <w:rPr>
                <w:rFonts w:ascii="Noto Naskh Arabic" w:hAnsi="Noto Naskh Arabic" w:eastAsia="Noto Naskh Arabic" w:cs="Noto Naskh Arabic"/>
                <w:b/>
                <w:i w:val="0"/>
                <w:sz w:val="22"/>
                <w:szCs w:val="22"/>
                <w:lang w:val="ur-PK" w:bidi="ur-PK"/>
                <w:rtl w:val="1"/>
                <w:bCs w:val="1"/>
              </w:rPr>
              <w:t xml:space="preserve">علمی مؤقف / مفہومی خلاصہ: </w:t>
            </w:r>
            <w:r>
              <w:rPr>
                <w:rFonts w:ascii="Noto Naskh Arabic" w:hAnsi="Noto Naskh Arabic" w:eastAsia="Noto Naskh Arabic" w:cs="Noto Naskh Arabic"/>
                <w:b w:val="0"/>
                <w:i w:val="0"/>
                <w:sz w:val="22"/>
                <w:szCs w:val="22"/>
                <w:lang w:val="ur-PK" w:bidi="ur-PK"/>
                <w:rtl w:val="1"/>
              </w:rPr>
              <w:t>نقل نویسی، تصحیح اور جلد سازی شہری صنعت ہیں۔ معتبر نقل پر زور دیا گیا ہے تاکہ اقوال اور فتاویٰ غلط طور پر مصنفین سے منسوب نہ ہوں۔</w:t>
            </w:r>
          </w:p>
          <w:p>
            <w:pPr>
              <w:bidi w:val="1"/>
              <w:keepNext w:val="0"/>
              <w:keepLines/>
              <w:widowControl/>
              <w:spacing w:after="40" w:before="0" w:line="247" w:lineRule="auto"/>
              <w:jc w:val="start"/>
            </w:pPr>
            <w:r>
              <w:rPr>
                <w:rFonts w:ascii="Noto Naskh Arabic" w:hAnsi="Noto Naskh Arabic" w:eastAsia="Noto Naskh Arabic" w:cs="Noto Naskh Arabic"/>
                <w:b/>
                <w:i w:val="0"/>
                <w:sz w:val="22"/>
                <w:szCs w:val="22"/>
                <w:lang w:val="ur-PK" w:bidi="ur-PK"/>
                <w:rtl w:val="1"/>
                <w:bCs w:val="1"/>
              </w:rPr>
              <w:t xml:space="preserve">لفظی اقتباس کی حیثیت: </w:t>
            </w:r>
            <w:r>
              <w:rPr>
                <w:rFonts w:ascii="Noto Naskh Arabic" w:hAnsi="Noto Naskh Arabic" w:eastAsia="Noto Naskh Arabic" w:cs="Noto Naskh Arabic"/>
                <w:b w:val="0"/>
                <w:i w:val="0"/>
                <w:sz w:val="22"/>
                <w:szCs w:val="22"/>
                <w:lang w:val="ur-PK" w:bidi="ur-PK"/>
                <w:rtl w:val="1"/>
              </w:rPr>
              <w:t>بائیں جانب روزنتھال کے ترجمے کا جانچا ہوا انگریزی اقتباس ہے۔ اس کا مطبوعہ اردو اقتباس مصدقہ نہیں؛ اوپر مرتب کا مفہومی خلاصہ دیا گیا ہے۔</w:t>
            </w:r>
          </w:p>
          <w:p>
            <w:pPr>
              <w:bidi w:val="1"/>
              <w:keepNext w:val="0"/>
              <w:keepLines/>
              <w:widowControl/>
              <w:spacing w:after="40" w:before="0" w:line="247" w:lineRule="auto"/>
              <w:jc w:val="start"/>
            </w:pPr>
            <w:r>
              <w:rPr>
                <w:rFonts w:ascii="Noto Naskh Arabic" w:hAnsi="Noto Naskh Arabic" w:eastAsia="Noto Naskh Arabic" w:cs="Noto Naskh Arabic"/>
                <w:b/>
                <w:i w:val="0"/>
                <w:sz w:val="20"/>
                <w:szCs w:val="20"/>
                <w:lang w:val="ur-PK" w:bidi="ur-PK"/>
                <w:rtl w:val="1"/>
                <w:bCs w:val="1"/>
              </w:rPr>
              <w:t xml:space="preserve">رسائی / حیثیت: </w:t>
            </w:r>
            <w:r>
              <w:rPr>
                <w:rFonts w:ascii="Noto Naskh Arabic" w:hAnsi="Noto Naskh Arabic" w:eastAsia="Noto Naskh Arabic" w:cs="Noto Naskh Arabic"/>
                <w:b w:val="0"/>
                <w:i w:val="0"/>
                <w:sz w:val="20"/>
                <w:szCs w:val="20"/>
                <w:lang w:val="ur-PK" w:bidi="ur-PK"/>
                <w:rtl w:val="1"/>
              </w:rPr>
              <w:t>مسلم فلاسفی کی رقمی نقل میں فرانز روزنتھال کا انگریزی ترجمہ دیکھا گیا؛ مرتب کا مفہومی خلاصہ ہے۔ مطبوعہ نسخہ اور صفحہ بندی کی تحقیق نہیں کی گئی۔</w:t>
            </w:r>
          </w:p>
          <w:p>
            <w:pPr>
              <w:bidi w:val="1"/>
              <w:keepNext w:val="0"/>
              <w:keepLines/>
              <w:widowControl/>
              <w:spacing w:after="40" w:before="0" w:line="247" w:lineRule="auto"/>
              <w:jc w:val="start"/>
            </w:pPr>
            <w:r>
              <w:rPr>
                <w:rFonts w:ascii="Noto Naskh Arabic" w:hAnsi="Noto Naskh Arabic" w:eastAsia="Noto Naskh Arabic" w:cs="Noto Naskh Arabic"/>
                <w:b/>
                <w:i w:val="0"/>
                <w:sz w:val="22"/>
                <w:szCs w:val="22"/>
                <w:lang w:val="ur-PK" w:bidi="ur-PK"/>
                <w:rtl w:val="1"/>
                <w:bCs w:val="1"/>
              </w:rPr>
              <w:t xml:space="preserve">مطابقت: </w:t>
            </w:r>
            <w:r>
              <w:rPr>
                <w:rFonts w:ascii="Noto Naskh Arabic" w:hAnsi="Noto Naskh Arabic" w:eastAsia="Noto Naskh Arabic" w:cs="Noto Naskh Arabic"/>
                <w:b w:val="0"/>
                <w:i w:val="0"/>
                <w:sz w:val="22"/>
                <w:szCs w:val="22"/>
                <w:lang w:val="ur-PK" w:bidi="ur-PK"/>
                <w:rtl w:val="1"/>
              </w:rPr>
              <w:t>کتابی مادی ثقافت اور علمی صحت کا تعلق دکھاتا ہے؛ علاقائی زوال پر مصنف کے فیصلے تاریخی دعوے ہیں۔</w:t>
            </w:r>
          </w:p>
          <w:p>
            <w:pPr>
              <w:bidi w:val="1"/>
              <w:keepNext w:val="0"/>
              <w:keepLines/>
              <w:widowControl/>
              <w:spacing w:after="40" w:before="0" w:line="247" w:lineRule="auto"/>
              <w:jc w:val="start"/>
            </w:pPr>
            <w:r>
              <w:rPr>
                <w:rFonts w:ascii="Noto Naskh Arabic" w:hAnsi="Noto Naskh Arabic" w:eastAsia="Noto Naskh Arabic" w:cs="Noto Naskh Arabic"/>
                <w:b/>
                <w:i w:val="0"/>
                <w:sz w:val="20"/>
                <w:szCs w:val="20"/>
                <w:lang w:val="ur-PK" w:bidi="ur-PK"/>
                <w:rtl w:val="1"/>
                <w:bCs w:val="1"/>
              </w:rPr>
              <w:t xml:space="preserve">بہترین استعمال: </w:t>
            </w:r>
            <w:r>
              <w:rPr>
                <w:rFonts w:ascii="Noto Naskh Arabic" w:hAnsi="Noto Naskh Arabic" w:eastAsia="Noto Naskh Arabic" w:cs="Noto Naskh Arabic"/>
                <w:b w:val="0"/>
                <w:i w:val="0"/>
                <w:sz w:val="20"/>
                <w:szCs w:val="20"/>
                <w:lang w:val="ur-PK" w:bidi="ur-PK"/>
                <w:rtl w:val="1"/>
              </w:rPr>
              <w:t>تعریف / تصوری بنیاد۔</w:t>
            </w:r>
          </w:p>
          <w:p>
            <w:pPr>
              <w:bidi w:val="1"/>
              <w:keepNext w:val="0"/>
              <w:keepLines/>
              <w:widowControl/>
              <w:spacing w:after="0" w:before="0" w:line="247" w:lineRule="auto"/>
              <w:jc w:val="start"/>
            </w:pPr>
            <w:r>
              <w:rPr>
                <w:rFonts w:ascii="Noto Naskh Arabic" w:hAnsi="Noto Naskh Arabic" w:eastAsia="Noto Naskh Arabic" w:cs="Noto Naskh Arabic"/>
                <w:b/>
                <w:i w:val="0"/>
                <w:sz w:val="20"/>
                <w:szCs w:val="20"/>
                <w:lang w:val="ur-PK" w:bidi="ur-PK"/>
                <w:rtl w:val="1"/>
                <w:bCs w:val="1"/>
              </w:rPr>
              <w:t xml:space="preserve">تصدیق: </w:t>
            </w:r>
            <w:hyperlink r:id="rId26">
              <w:r>
                <w:rPr>
                  <w:rFonts w:ascii="Noto Naskh Arabic" w:hAnsi="Noto Naskh Arabic" w:cs="Noto Naskh Arabic"/>
                  <w:sz w:val="20"/>
                  <w:szCs w:val="20"/>
                  <w:color w:val="1F5774"/>
                  <w:u w:val="single"/>
                  <w:rtl w:val="1"/>
                </w:rPr>
                <w:t>اصل عبارت</w:t>
              </w:r>
            </w:hyperlink>
          </w:p>
        </w:tc>
      </w:tr>
    </w:tbl>
    <w:p>
      <w:pPr>
        <w:spacing w:after="0" w:before="0" w:line="80" w:lineRule="exact"/>
      </w:pPr>
      <w:r>
        <w:rPr>
          <w:rFonts w:ascii="Liberation Serif" w:hAnsi="Liberation Serif" w:eastAsia="Liberation Serif" w:cs="Liberation Serif"/>
          <w:b w:val="0"/>
          <w:i w:val="0"/>
          <w:sz w:val="2"/>
          <w:szCs w:val="2"/>
          <w:lang w:val="en-GB" w:bidi="ur-PK"/>
        </w:rPr>
      </w:r>
    </w:p>
    <w:tbl>
      <w:tblPr>
        <w:tblW w:type="auto" w:w="0"/>
        <w:jc w:val="center"/>
        <w:tblLayout w:type="fixed"/>
        <w:tblLook w:firstColumn="1" w:firstRow="1" w:lastColumn="0" w:lastRow="0" w:noHBand="0" w:noVBand="1" w:val="04A0"/>
        <w:tblLayout w:type="fixed"/>
        <w:tblBorders>
          <w:top w:val="single" w:sz="4" w:color="CCD5DC"/>
          <w:left w:val="single" w:sz="4" w:color="CCD5DC"/>
          <w:bottom w:val="single" w:sz="4" w:color="CCD5DC"/>
          <w:right w:val="single" w:sz="4" w:color="CCD5DC"/>
          <w:insideH w:val="single" w:sz="4" w:color="CCD5DC"/>
          <w:insideV w:val="single" w:sz="4" w:color="CCD5DC"/>
        </w:tblBorders>
        <w:tblCellMar>
          <w:top w:w="60" w:type="dxa"/>
          <w:bottom w:w="60" w:type="dxa"/>
          <w:left w:w="100" w:type="dxa"/>
          <w:right w:w="100" w:type="dxa"/>
        </w:tblCellMar>
      </w:tblPr>
      <w:tblGrid>
        <w:gridCol w:w="5089"/>
        <w:gridCol w:w="5089"/>
      </w:tblGrid>
      <w:tr>
        <w:trPr>
          <w:cantSplit/>
        </w:trPr>
        <w:tc>
          <w:tcPr>
            <w:tcW w:type="dxa" w:w="5089"/>
            <w:vAlign w:val="top"/>
            <w:shd w:fill="EDF2F5"/>
          </w:tcPr>
          <w:p>
            <w:pPr>
              <w:keepNext/>
              <w:keepLines/>
              <w:widowControl/>
              <w:spacing w:after="40" w:before="0" w:line="247" w:lineRule="auto"/>
              <w:jc w:val="left"/>
            </w:pPr>
            <w:r>
              <w:rPr>
                <w:rFonts w:ascii="Liberation Serif" w:hAnsi="Liberation Serif" w:eastAsia="Liberation Serif" w:cs="Liberation Serif"/>
                <w:b/>
                <w:i w:val="0"/>
                <w:color w:val="334E62"/>
                <w:sz w:val="19"/>
                <w:szCs w:val="19"/>
                <w:lang w:val="en-GB" w:bidi="ur-PK"/>
              </w:rPr>
              <w:t>Reference 016  |  Classical scholarship</w:t>
            </w:r>
          </w:p>
          <w:p>
            <w:pPr>
              <w:keepNext/>
              <w:keepLines/>
              <w:widowControl/>
              <w:spacing w:after="40" w:before="0" w:line="247" w:lineRule="auto"/>
              <w:jc w:val="left"/>
            </w:pPr>
            <w:r>
              <w:rPr>
                <w:rFonts w:ascii="Liberation Serif" w:hAnsi="Liberation Serif" w:eastAsia="Liberation Serif" w:cs="Liberation Serif"/>
                <w:b/>
                <w:i w:val="0"/>
                <w:sz w:val="22"/>
                <w:szCs w:val="22"/>
                <w:lang w:val="en-GB" w:bidi="ur-PK"/>
              </w:rPr>
              <w:t>Means and ends in the curriculum</w:t>
            </w:r>
          </w:p>
        </w:tc>
        <w:tc>
          <w:tcPr>
            <w:tcW w:type="dxa" w:w="5089"/>
            <w:vAlign w:val="top"/>
            <w:shd w:fill="EDF2F5"/>
          </w:tcPr>
          <w:p>
            <w:pPr>
              <w:bidi w:val="1"/>
              <w:keepNext/>
              <w:keepLines/>
              <w:widowControl/>
              <w:spacing w:after="40" w:before="0" w:line="247" w:lineRule="auto"/>
              <w:jc w:val="start"/>
            </w:pPr>
            <w:r>
              <w:rPr>
                <w:rFonts w:ascii="Noto Naskh Arabic" w:hAnsi="Noto Naskh Arabic" w:eastAsia="Noto Naskh Arabic" w:cs="Noto Naskh Arabic"/>
                <w:b/>
                <w:i w:val="0"/>
                <w:color w:val="334E62"/>
                <w:sz w:val="20"/>
                <w:szCs w:val="20"/>
                <w:lang w:val="ur-PK" w:bidi="ur-PK"/>
                <w:rtl w:val="1"/>
                <w:bCs w:val="1"/>
              </w:rPr>
              <w:t>حوالہ 016  |  کلاسیکی علمی و فقہی بحث</w:t>
            </w:r>
          </w:p>
          <w:p>
            <w:pPr>
              <w:bidi w:val="1"/>
              <w:keepNext/>
              <w:keepLines/>
              <w:widowControl/>
              <w:spacing w:after="40" w:before="0" w:line="247" w:lineRule="auto"/>
              <w:jc w:val="start"/>
            </w:pPr>
            <w:r>
              <w:rPr>
                <w:rFonts w:ascii="Noto Naskh Arabic" w:hAnsi="Noto Naskh Arabic" w:eastAsia="Noto Naskh Arabic" w:cs="Noto Naskh Arabic"/>
                <w:b/>
                <w:i w:val="0"/>
                <w:sz w:val="23"/>
                <w:szCs w:val="23"/>
                <w:lang w:val="ur-PK" w:bidi="ur-PK"/>
                <w:rtl w:val="1"/>
                <w:bCs w:val="1"/>
              </w:rPr>
              <w:t>نصاب میں وسائل اور مقاصد</w:t>
            </w:r>
          </w:p>
        </w:tc>
      </w:tr>
      <w:tr>
        <w:trPr>
          <w:cantSplit/>
        </w:trPr>
        <w:tc>
          <w:tcPr>
            <w:tcW w:type="dxa" w:w="5089"/>
            <w:vAlign w:val="top"/>
          </w:tcPr>
          <w:p>
            <w:pPr>
              <w:keepNext w:val="0"/>
              <w:keepLines/>
              <w:widowControl/>
              <w:spacing w:after="40" w:before="0" w:line="247" w:lineRule="auto"/>
              <w:jc w:val="left"/>
            </w:pPr>
            <w:r>
              <w:rPr>
                <w:rFonts w:ascii="Liberation Serif" w:hAnsi="Liberation Serif" w:eastAsia="Liberation Serif" w:cs="Liberation Serif"/>
                <w:b/>
                <w:i w:val="0"/>
                <w:sz w:val="21"/>
                <w:szCs w:val="21"/>
                <w:lang w:val="en-GB" w:bidi="ur-PK"/>
              </w:rPr>
              <w:t xml:space="preserve">Source: </w:t>
            </w:r>
            <w:r>
              <w:rPr>
                <w:rFonts w:ascii="Liberation Serif" w:hAnsi="Liberation Serif" w:eastAsia="Liberation Serif" w:cs="Liberation Serif"/>
                <w:b w:val="0"/>
                <w:i w:val="0"/>
                <w:sz w:val="21"/>
                <w:szCs w:val="21"/>
                <w:lang w:val="en-GB" w:bidi="ur-PK"/>
              </w:rPr>
              <w:t>Ibn Khaldun; Al-Muqaddimah.</w:t>
            </w:r>
          </w:p>
          <w:p>
            <w:pPr>
              <w:keepNext w:val="0"/>
              <w:keepLines/>
              <w:widowControl/>
              <w:spacing w:after="40" w:before="0" w:line="247" w:lineRule="auto"/>
              <w:jc w:val="left"/>
            </w:pPr>
            <w:r>
              <w:rPr>
                <w:rFonts w:ascii="Liberation Serif" w:hAnsi="Liberation Serif" w:eastAsia="Liberation Serif" w:cs="Liberation Serif"/>
                <w:b/>
                <w:i w:val="0"/>
                <w:sz w:val="19"/>
                <w:szCs w:val="19"/>
                <w:lang w:val="en-GB" w:bidi="ur-PK"/>
              </w:rPr>
              <w:t xml:space="preserve">Locator: </w:t>
            </w:r>
            <w:r>
              <w:rPr>
                <w:rFonts w:ascii="Liberation Serif" w:hAnsi="Liberation Serif" w:eastAsia="Liberation Serif" w:cs="Liberation Serif"/>
                <w:b w:val="0"/>
                <w:i w:val="0"/>
                <w:sz w:val="19"/>
                <w:szCs w:val="19"/>
                <w:lang w:val="en-GB" w:bidi="ur-PK"/>
              </w:rPr>
              <w:t>Chapter VI, section 37, auxiliary sciences.</w:t>
            </w:r>
          </w:p>
          <w:p>
            <w:pPr>
              <w:keepNext w:val="0"/>
              <w:keepLines/>
              <w:widowControl/>
              <w:spacing w:after="40" w:before="0" w:line="247" w:lineRule="auto"/>
              <w:jc w:val="left"/>
            </w:pPr>
            <w:r>
              <w:rPr>
                <w:rFonts w:ascii="Liberation Serif" w:hAnsi="Liberation Serif" w:eastAsia="Liberation Serif" w:cs="Liberation Serif"/>
                <w:b/>
                <w:i w:val="0"/>
                <w:sz w:val="21"/>
                <w:szCs w:val="21"/>
                <w:lang w:val="en-GB" w:bidi="ur-PK"/>
              </w:rPr>
              <w:t xml:space="preserve">Scholarly position / paraphrased argument: </w:t>
            </w:r>
            <w:r>
              <w:rPr>
                <w:rFonts w:ascii="Liberation Serif" w:hAnsi="Liberation Serif" w:eastAsia="Liberation Serif" w:cs="Liberation Serif"/>
                <w:b w:val="0"/>
                <w:i w:val="0"/>
                <w:sz w:val="21"/>
                <w:szCs w:val="21"/>
                <w:lang w:val="en-GB" w:bidi="ur-PK"/>
              </w:rPr>
              <w:t>He distinguishes disciplines studied as ends from instrumental disciplines and warns that excessive preliminary detail can prevent students from reaching their main subjects.</w:t>
            </w:r>
          </w:p>
          <w:p>
            <w:pPr>
              <w:keepNext w:val="0"/>
              <w:keepLines/>
              <w:widowControl/>
              <w:spacing w:after="40" w:before="0" w:line="247" w:lineRule="auto"/>
              <w:jc w:val="left"/>
            </w:pPr>
            <w:r>
              <w:rPr>
                <w:rFonts w:ascii="Liberation Serif" w:hAnsi="Liberation Serif" w:eastAsia="Liberation Serif" w:cs="Liberation Serif"/>
                <w:b/>
                <w:i w:val="0"/>
                <w:sz w:val="19"/>
                <w:szCs w:val="19"/>
                <w:lang w:val="en-GB" w:bidi="ur-PK"/>
              </w:rPr>
              <w:t xml:space="preserve">Access / status: </w:t>
            </w:r>
            <w:r>
              <w:rPr>
                <w:rFonts w:ascii="Liberation Serif" w:hAnsi="Liberation Serif" w:eastAsia="Liberation Serif" w:cs="Liberation Serif"/>
                <w:b w:val="0"/>
                <w:i w:val="0"/>
                <w:sz w:val="19"/>
                <w:szCs w:val="19"/>
                <w:lang w:val="en-GB" w:bidi="ur-PK"/>
              </w:rPr>
              <w:t>Franz Rosenthal’s English translation inspected in the MuslimPhilosophy digital reproduction; compiler’s paraphrase. Printed edition and pagination not verified.</w:t>
            </w:r>
          </w:p>
          <w:p>
            <w:pPr>
              <w:keepNext w:val="0"/>
              <w:keepLines/>
              <w:widowControl/>
              <w:spacing w:after="40" w:before="0" w:line="247" w:lineRule="auto"/>
              <w:jc w:val="left"/>
            </w:pPr>
            <w:r>
              <w:rPr>
                <w:rFonts w:ascii="Liberation Serif" w:hAnsi="Liberation Serif" w:eastAsia="Liberation Serif" w:cs="Liberation Serif"/>
                <w:b/>
                <w:i w:val="0"/>
                <w:sz w:val="21"/>
                <w:szCs w:val="21"/>
                <w:lang w:val="en-GB" w:bidi="ur-PK"/>
              </w:rPr>
              <w:t xml:space="preserve">Relevance: </w:t>
            </w:r>
            <w:r>
              <w:rPr>
                <w:rFonts w:ascii="Liberation Serif" w:hAnsi="Liberation Serif" w:eastAsia="Liberation Serif" w:cs="Liberation Serif"/>
                <w:b w:val="0"/>
                <w:i w:val="0"/>
                <w:sz w:val="21"/>
                <w:szCs w:val="21"/>
                <w:lang w:val="en-GB" w:bidi="ur-PK"/>
              </w:rPr>
              <w:t>An educational priority argument, not a blanket rejection of grammar, arithmetic or logic.</w:t>
            </w:r>
          </w:p>
          <w:p>
            <w:pPr>
              <w:keepNext w:val="0"/>
              <w:keepLines/>
              <w:widowControl/>
              <w:spacing w:after="40" w:before="0" w:line="247" w:lineRule="auto"/>
              <w:jc w:val="left"/>
            </w:pPr>
            <w:r>
              <w:rPr>
                <w:rFonts w:ascii="Liberation Serif" w:hAnsi="Liberation Serif" w:eastAsia="Liberation Serif" w:cs="Liberation Serif"/>
                <w:b/>
                <w:i w:val="0"/>
                <w:sz w:val="19"/>
                <w:szCs w:val="19"/>
                <w:lang w:val="en-GB" w:bidi="ur-PK"/>
              </w:rPr>
              <w:t xml:space="preserve">Best use: </w:t>
            </w:r>
            <w:r>
              <w:rPr>
                <w:rFonts w:ascii="Liberation Serif" w:hAnsi="Liberation Serif" w:eastAsia="Liberation Serif" w:cs="Liberation Serif"/>
                <w:b w:val="0"/>
                <w:i w:val="0"/>
                <w:sz w:val="19"/>
                <w:szCs w:val="19"/>
                <w:lang w:val="en-GB" w:bidi="ur-PK"/>
              </w:rPr>
              <w:t>definition / conceptual framework.</w:t>
            </w:r>
          </w:p>
          <w:p>
            <w:pPr>
              <w:keepNext w:val="0"/>
              <w:keepLines/>
              <w:widowControl/>
              <w:spacing w:after="0" w:before="0" w:line="247" w:lineRule="auto"/>
              <w:jc w:val="left"/>
            </w:pPr>
            <w:r>
              <w:rPr>
                <w:rFonts w:ascii="Liberation Serif" w:hAnsi="Liberation Serif" w:eastAsia="Liberation Serif" w:cs="Liberation Serif"/>
                <w:b/>
                <w:i w:val="0"/>
                <w:sz w:val="19"/>
                <w:szCs w:val="19"/>
                <w:lang w:val="en-GB" w:bidi="ur-PK"/>
              </w:rPr>
              <w:t xml:space="preserve">Verify: </w:t>
            </w:r>
            <w:hyperlink r:id="rId27">
              <w:r>
                <w:rPr>
                  <w:rFonts w:ascii="Liberation Serif" w:hAnsi="Liberation Serif" w:cs="Liberation Serif"/>
                  <w:sz w:val="20"/>
                  <w:szCs w:val="20"/>
                  <w:color w:val="1F5774"/>
                  <w:u w:val="single"/>
                </w:rPr>
                <w:t>Source passage</w:t>
              </w:r>
            </w:hyperlink>
          </w:p>
        </w:tc>
        <w:tc>
          <w:tcPr>
            <w:tcW w:type="dxa" w:w="5089"/>
            <w:vAlign w:val="top"/>
          </w:tcPr>
          <w:p>
            <w:pPr>
              <w:bidi w:val="1"/>
              <w:keepNext w:val="0"/>
              <w:keepLines/>
              <w:widowControl/>
              <w:spacing w:after="40" w:before="0" w:line="247" w:lineRule="auto"/>
              <w:jc w:val="start"/>
            </w:pPr>
            <w:r>
              <w:rPr>
                <w:rFonts w:ascii="Noto Naskh Arabic" w:hAnsi="Noto Naskh Arabic" w:eastAsia="Noto Naskh Arabic" w:cs="Noto Naskh Arabic"/>
                <w:b/>
                <w:i w:val="0"/>
                <w:sz w:val="22"/>
                <w:szCs w:val="22"/>
                <w:lang w:val="ur-PK" w:bidi="ur-PK"/>
                <w:rtl w:val="1"/>
                <w:bCs w:val="1"/>
              </w:rPr>
              <w:t xml:space="preserve">ماخذ: </w:t>
            </w:r>
            <w:r>
              <w:rPr>
                <w:rFonts w:ascii="Noto Naskh Arabic" w:hAnsi="Noto Naskh Arabic" w:eastAsia="Noto Naskh Arabic" w:cs="Noto Naskh Arabic"/>
                <w:b w:val="0"/>
                <w:i w:val="0"/>
                <w:sz w:val="22"/>
                <w:szCs w:val="22"/>
                <w:lang w:val="ur-PK" w:bidi="ur-PK"/>
                <w:rtl w:val="1"/>
              </w:rPr>
              <w:t>ابن خلدون؛ المقدمہ۔</w:t>
            </w:r>
          </w:p>
          <w:p>
            <w:pPr>
              <w:bidi w:val="1"/>
              <w:keepNext w:val="0"/>
              <w:keepLines/>
              <w:widowControl/>
              <w:spacing w:after="40" w:before="0" w:line="247" w:lineRule="auto"/>
              <w:jc w:val="start"/>
            </w:pPr>
            <w:r>
              <w:rPr>
                <w:rFonts w:ascii="Noto Naskh Arabic" w:hAnsi="Noto Naskh Arabic" w:eastAsia="Noto Naskh Arabic" w:cs="Noto Naskh Arabic"/>
                <w:b/>
                <w:i w:val="0"/>
                <w:sz w:val="20"/>
                <w:szCs w:val="20"/>
                <w:lang w:val="ur-PK" w:bidi="ur-PK"/>
                <w:rtl w:val="1"/>
                <w:bCs w:val="1"/>
              </w:rPr>
              <w:t xml:space="preserve">محل: </w:t>
            </w:r>
            <w:r>
              <w:rPr>
                <w:rFonts w:ascii="Noto Naskh Arabic" w:hAnsi="Noto Naskh Arabic" w:eastAsia="Noto Naskh Arabic" w:cs="Noto Naskh Arabic"/>
                <w:b w:val="0"/>
                <w:i w:val="0"/>
                <w:sz w:val="20"/>
                <w:szCs w:val="20"/>
                <w:lang w:val="ur-PK" w:bidi="ur-PK"/>
                <w:rtl w:val="1"/>
              </w:rPr>
              <w:t>باب ششم، فصل 37، معاون علوم۔</w:t>
            </w:r>
          </w:p>
          <w:p>
            <w:pPr>
              <w:bidi w:val="1"/>
              <w:keepNext w:val="0"/>
              <w:keepLines/>
              <w:widowControl/>
              <w:spacing w:after="40" w:before="0" w:line="247" w:lineRule="auto"/>
              <w:jc w:val="start"/>
            </w:pPr>
            <w:r>
              <w:rPr>
                <w:rFonts w:ascii="Noto Naskh Arabic" w:hAnsi="Noto Naskh Arabic" w:eastAsia="Noto Naskh Arabic" w:cs="Noto Naskh Arabic"/>
                <w:b/>
                <w:i w:val="0"/>
                <w:sz w:val="22"/>
                <w:szCs w:val="22"/>
                <w:lang w:val="ur-PK" w:bidi="ur-PK"/>
                <w:rtl w:val="1"/>
                <w:bCs w:val="1"/>
              </w:rPr>
              <w:t xml:space="preserve">علمی مؤقف / مفہومی خلاصہ: </w:t>
            </w:r>
            <w:r>
              <w:rPr>
                <w:rFonts w:ascii="Noto Naskh Arabic" w:hAnsi="Noto Naskh Arabic" w:eastAsia="Noto Naskh Arabic" w:cs="Noto Naskh Arabic"/>
                <w:b w:val="0"/>
                <w:i w:val="0"/>
                <w:sz w:val="22"/>
                <w:szCs w:val="22"/>
                <w:lang w:val="ur-PK" w:bidi="ur-PK"/>
                <w:rtl w:val="1"/>
              </w:rPr>
              <w:t>وہ مقصود بالذات علوم کو معاون علوم سے الگ کرتے ہیں اور متنبہ کرتے ہیں کہ غیر ضروری تمہیدی تفصیل طلبہ کو اصل مضامین تک پہنچنے سے روک سکتی ہے۔</w:t>
            </w:r>
          </w:p>
          <w:p>
            <w:pPr>
              <w:bidi w:val="1"/>
              <w:keepNext w:val="0"/>
              <w:keepLines/>
              <w:widowControl/>
              <w:spacing w:after="40" w:before="0" w:line="247" w:lineRule="auto"/>
              <w:jc w:val="start"/>
            </w:pPr>
            <w:r>
              <w:rPr>
                <w:rFonts w:ascii="Noto Naskh Arabic" w:hAnsi="Noto Naskh Arabic" w:eastAsia="Noto Naskh Arabic" w:cs="Noto Naskh Arabic"/>
                <w:b/>
                <w:i w:val="0"/>
                <w:sz w:val="20"/>
                <w:szCs w:val="20"/>
                <w:lang w:val="ur-PK" w:bidi="ur-PK"/>
                <w:rtl w:val="1"/>
                <w:bCs w:val="1"/>
              </w:rPr>
              <w:t xml:space="preserve">رسائی / حیثیت: </w:t>
            </w:r>
            <w:r>
              <w:rPr>
                <w:rFonts w:ascii="Noto Naskh Arabic" w:hAnsi="Noto Naskh Arabic" w:eastAsia="Noto Naskh Arabic" w:cs="Noto Naskh Arabic"/>
                <w:b w:val="0"/>
                <w:i w:val="0"/>
                <w:sz w:val="20"/>
                <w:szCs w:val="20"/>
                <w:lang w:val="ur-PK" w:bidi="ur-PK"/>
                <w:rtl w:val="1"/>
              </w:rPr>
              <w:t>مسلم فلاسفی کی رقمی نقل میں فرانز روزنتھال کا انگریزی ترجمہ دیکھا گیا؛ مرتب کا مفہومی خلاصہ ہے۔ مطبوعہ نسخہ اور صفحہ بندی کی تحقیق نہیں کی گئی۔</w:t>
            </w:r>
          </w:p>
          <w:p>
            <w:pPr>
              <w:bidi w:val="1"/>
              <w:keepNext w:val="0"/>
              <w:keepLines/>
              <w:widowControl/>
              <w:spacing w:after="40" w:before="0" w:line="247" w:lineRule="auto"/>
              <w:jc w:val="start"/>
            </w:pPr>
            <w:r>
              <w:rPr>
                <w:rFonts w:ascii="Noto Naskh Arabic" w:hAnsi="Noto Naskh Arabic" w:eastAsia="Noto Naskh Arabic" w:cs="Noto Naskh Arabic"/>
                <w:b/>
                <w:i w:val="0"/>
                <w:sz w:val="22"/>
                <w:szCs w:val="22"/>
                <w:lang w:val="ur-PK" w:bidi="ur-PK"/>
                <w:rtl w:val="1"/>
                <w:bCs w:val="1"/>
              </w:rPr>
              <w:t xml:space="preserve">مطابقت: </w:t>
            </w:r>
            <w:r>
              <w:rPr>
                <w:rFonts w:ascii="Noto Naskh Arabic" w:hAnsi="Noto Naskh Arabic" w:eastAsia="Noto Naskh Arabic" w:cs="Noto Naskh Arabic"/>
                <w:b w:val="0"/>
                <w:i w:val="0"/>
                <w:sz w:val="22"/>
                <w:szCs w:val="22"/>
                <w:lang w:val="ur-PK" w:bidi="ur-PK"/>
                <w:rtl w:val="1"/>
              </w:rPr>
              <w:t>یہ تعلیمی ترجیحات کا استدلال ہے، نحو، حساب یا منطق کی مطلق تردید نہیں۔</w:t>
            </w:r>
          </w:p>
          <w:p>
            <w:pPr>
              <w:bidi w:val="1"/>
              <w:keepNext w:val="0"/>
              <w:keepLines/>
              <w:widowControl/>
              <w:spacing w:after="40" w:before="0" w:line="247" w:lineRule="auto"/>
              <w:jc w:val="start"/>
            </w:pPr>
            <w:r>
              <w:rPr>
                <w:rFonts w:ascii="Noto Naskh Arabic" w:hAnsi="Noto Naskh Arabic" w:eastAsia="Noto Naskh Arabic" w:cs="Noto Naskh Arabic"/>
                <w:b/>
                <w:i w:val="0"/>
                <w:sz w:val="20"/>
                <w:szCs w:val="20"/>
                <w:lang w:val="ur-PK" w:bidi="ur-PK"/>
                <w:rtl w:val="1"/>
                <w:bCs w:val="1"/>
              </w:rPr>
              <w:t xml:space="preserve">بہترین استعمال: </w:t>
            </w:r>
            <w:r>
              <w:rPr>
                <w:rFonts w:ascii="Noto Naskh Arabic" w:hAnsi="Noto Naskh Arabic" w:eastAsia="Noto Naskh Arabic" w:cs="Noto Naskh Arabic"/>
                <w:b w:val="0"/>
                <w:i w:val="0"/>
                <w:sz w:val="20"/>
                <w:szCs w:val="20"/>
                <w:lang w:val="ur-PK" w:bidi="ur-PK"/>
                <w:rtl w:val="1"/>
              </w:rPr>
              <w:t>تعریف / تصوری بنیاد۔</w:t>
            </w:r>
          </w:p>
          <w:p>
            <w:pPr>
              <w:bidi w:val="1"/>
              <w:keepNext w:val="0"/>
              <w:keepLines/>
              <w:widowControl/>
              <w:spacing w:after="0" w:before="0" w:line="247" w:lineRule="auto"/>
              <w:jc w:val="start"/>
            </w:pPr>
            <w:r>
              <w:rPr>
                <w:rFonts w:ascii="Noto Naskh Arabic" w:hAnsi="Noto Naskh Arabic" w:eastAsia="Noto Naskh Arabic" w:cs="Noto Naskh Arabic"/>
                <w:b/>
                <w:i w:val="0"/>
                <w:sz w:val="20"/>
                <w:szCs w:val="20"/>
                <w:lang w:val="ur-PK" w:bidi="ur-PK"/>
                <w:rtl w:val="1"/>
                <w:bCs w:val="1"/>
              </w:rPr>
              <w:t xml:space="preserve">تصدیق: </w:t>
            </w:r>
            <w:hyperlink r:id="rId27">
              <w:r>
                <w:rPr>
                  <w:rFonts w:ascii="Noto Naskh Arabic" w:hAnsi="Noto Naskh Arabic" w:cs="Noto Naskh Arabic"/>
                  <w:sz w:val="20"/>
                  <w:szCs w:val="20"/>
                  <w:color w:val="1F5774"/>
                  <w:u w:val="single"/>
                  <w:rtl w:val="1"/>
                </w:rPr>
                <w:t>اصل عبارت</w:t>
              </w:r>
            </w:hyperlink>
          </w:p>
        </w:tc>
      </w:tr>
    </w:tbl>
    <w:p>
      <w:pPr>
        <w:spacing w:after="0" w:before="0" w:line="80" w:lineRule="exact"/>
      </w:pPr>
      <w:r>
        <w:rPr>
          <w:rFonts w:ascii="Liberation Serif" w:hAnsi="Liberation Serif" w:eastAsia="Liberation Serif" w:cs="Liberation Serif"/>
          <w:b w:val="0"/>
          <w:i w:val="0"/>
          <w:sz w:val="2"/>
          <w:szCs w:val="2"/>
          <w:lang w:val="en-GB" w:bidi="ur-PK"/>
        </w:rPr>
      </w:r>
    </w:p>
    <w:tbl>
      <w:tblPr>
        <w:tblW w:type="auto" w:w="0"/>
        <w:jc w:val="center"/>
        <w:tblLayout w:type="fixed"/>
        <w:tblLook w:firstColumn="1" w:firstRow="1" w:lastColumn="0" w:lastRow="0" w:noHBand="0" w:noVBand="1" w:val="04A0"/>
        <w:tblLayout w:type="fixed"/>
        <w:tblBorders>
          <w:top w:val="single" w:sz="4" w:color="CCD5DC"/>
          <w:left w:val="single" w:sz="4" w:color="CCD5DC"/>
          <w:bottom w:val="single" w:sz="4" w:color="CCD5DC"/>
          <w:right w:val="single" w:sz="4" w:color="CCD5DC"/>
          <w:insideH w:val="single" w:sz="4" w:color="CCD5DC"/>
          <w:insideV w:val="single" w:sz="4" w:color="CCD5DC"/>
        </w:tblBorders>
        <w:tblCellMar>
          <w:top w:w="60" w:type="dxa"/>
          <w:bottom w:w="60" w:type="dxa"/>
          <w:left w:w="100" w:type="dxa"/>
          <w:right w:w="100" w:type="dxa"/>
        </w:tblCellMar>
      </w:tblPr>
      <w:tblGrid>
        <w:gridCol w:w="5089"/>
        <w:gridCol w:w="5089"/>
      </w:tblGrid>
      <w:tr>
        <w:trPr>
          <w:cantSplit/>
        </w:trPr>
        <w:tc>
          <w:tcPr>
            <w:tcW w:type="dxa" w:w="5089"/>
            <w:vAlign w:val="top"/>
            <w:shd w:fill="EDF2F5"/>
          </w:tcPr>
          <w:p>
            <w:pPr>
              <w:keepNext/>
              <w:keepLines/>
              <w:widowControl/>
              <w:spacing w:after="40" w:before="0" w:line="247" w:lineRule="auto"/>
              <w:jc w:val="left"/>
            </w:pPr>
            <w:r>
              <w:rPr>
                <w:rFonts w:ascii="Liberation Serif" w:hAnsi="Liberation Serif" w:eastAsia="Liberation Serif" w:cs="Liberation Serif"/>
                <w:b/>
                <w:i w:val="0"/>
                <w:color w:val="334E62"/>
                <w:sz w:val="19"/>
                <w:szCs w:val="19"/>
                <w:lang w:val="en-GB" w:bidi="ur-PK"/>
              </w:rPr>
              <w:t>Reference 017  |  Classical scholarship</w:t>
            </w:r>
          </w:p>
          <w:p>
            <w:pPr>
              <w:keepNext/>
              <w:keepLines/>
              <w:widowControl/>
              <w:spacing w:after="40" w:before="0" w:line="247" w:lineRule="auto"/>
              <w:jc w:val="left"/>
            </w:pPr>
            <w:r>
              <w:rPr>
                <w:rFonts w:ascii="Liberation Serif" w:hAnsi="Liberation Serif" w:eastAsia="Liberation Serif" w:cs="Liberation Serif"/>
                <w:b/>
                <w:i w:val="0"/>
                <w:sz w:val="22"/>
                <w:szCs w:val="22"/>
                <w:lang w:val="en-GB" w:bidi="ur-PK"/>
              </w:rPr>
              <w:t>Knowledge required by one’s circumstances</w:t>
            </w:r>
          </w:p>
        </w:tc>
        <w:tc>
          <w:tcPr>
            <w:tcW w:type="dxa" w:w="5089"/>
            <w:vAlign w:val="top"/>
            <w:shd w:fill="EDF2F5"/>
          </w:tcPr>
          <w:p>
            <w:pPr>
              <w:bidi w:val="1"/>
              <w:keepNext/>
              <w:keepLines/>
              <w:widowControl/>
              <w:spacing w:after="40" w:before="0" w:line="247" w:lineRule="auto"/>
              <w:jc w:val="start"/>
            </w:pPr>
            <w:r>
              <w:rPr>
                <w:rFonts w:ascii="Noto Naskh Arabic" w:hAnsi="Noto Naskh Arabic" w:eastAsia="Noto Naskh Arabic" w:cs="Noto Naskh Arabic"/>
                <w:b/>
                <w:i w:val="0"/>
                <w:color w:val="334E62"/>
                <w:sz w:val="20"/>
                <w:szCs w:val="20"/>
                <w:lang w:val="ur-PK" w:bidi="ur-PK"/>
                <w:rtl w:val="1"/>
                <w:bCs w:val="1"/>
              </w:rPr>
              <w:t>حوالہ 017  |  کلاسیکی علمی و فقہی بحث</w:t>
            </w:r>
          </w:p>
          <w:p>
            <w:pPr>
              <w:bidi w:val="1"/>
              <w:keepNext/>
              <w:keepLines/>
              <w:widowControl/>
              <w:spacing w:after="40" w:before="0" w:line="247" w:lineRule="auto"/>
              <w:jc w:val="start"/>
            </w:pPr>
            <w:r>
              <w:rPr>
                <w:rFonts w:ascii="Noto Naskh Arabic" w:hAnsi="Noto Naskh Arabic" w:eastAsia="Noto Naskh Arabic" w:cs="Noto Naskh Arabic"/>
                <w:b/>
                <w:i w:val="0"/>
                <w:sz w:val="23"/>
                <w:szCs w:val="23"/>
                <w:lang w:val="ur-PK" w:bidi="ur-PK"/>
                <w:rtl w:val="1"/>
                <w:bCs w:val="1"/>
              </w:rPr>
              <w:t>حالات کے مطابق ضروری علم</w:t>
            </w:r>
          </w:p>
        </w:tc>
      </w:tr>
      <w:tr>
        <w:trPr>
          <w:cantSplit/>
        </w:trPr>
        <w:tc>
          <w:tcPr>
            <w:tcW w:type="dxa" w:w="5089"/>
            <w:vAlign w:val="top"/>
          </w:tcPr>
          <w:p>
            <w:pPr>
              <w:keepNext w:val="0"/>
              <w:keepLines/>
              <w:widowControl/>
              <w:spacing w:after="40" w:before="0" w:line="247" w:lineRule="auto"/>
              <w:jc w:val="left"/>
            </w:pPr>
            <w:r>
              <w:rPr>
                <w:rFonts w:ascii="Liberation Serif" w:hAnsi="Liberation Serif" w:eastAsia="Liberation Serif" w:cs="Liberation Serif"/>
                <w:b/>
                <w:i w:val="0"/>
                <w:sz w:val="21"/>
                <w:szCs w:val="21"/>
                <w:lang w:val="en-GB" w:bidi="ur-PK"/>
              </w:rPr>
              <w:t xml:space="preserve">Source: </w:t>
            </w:r>
            <w:r>
              <w:rPr>
                <w:rFonts w:ascii="Liberation Serif" w:hAnsi="Liberation Serif" w:eastAsia="Liberation Serif" w:cs="Liberation Serif"/>
                <w:b w:val="0"/>
                <w:i w:val="0"/>
                <w:sz w:val="21"/>
                <w:szCs w:val="21"/>
                <w:lang w:val="en-GB" w:bidi="ur-PK"/>
              </w:rPr>
              <w:t>Abu Hamid al-Ghazali; Ihya Ulum al-Din, Book I: The Book of Knowledge.</w:t>
            </w:r>
          </w:p>
          <w:p>
            <w:pPr>
              <w:keepNext w:val="0"/>
              <w:keepLines/>
              <w:widowControl/>
              <w:spacing w:after="40" w:before="0" w:line="247" w:lineRule="auto"/>
              <w:jc w:val="left"/>
            </w:pPr>
            <w:r>
              <w:rPr>
                <w:rFonts w:ascii="Liberation Serif" w:hAnsi="Liberation Serif" w:eastAsia="Liberation Serif" w:cs="Liberation Serif"/>
                <w:b/>
                <w:i w:val="0"/>
                <w:sz w:val="19"/>
                <w:szCs w:val="19"/>
                <w:lang w:val="en-GB" w:bidi="ur-PK"/>
              </w:rPr>
              <w:t xml:space="preserve">Locator: </w:t>
            </w:r>
            <w:r>
              <w:rPr>
                <w:rFonts w:ascii="Liberation Serif" w:hAnsi="Liberation Serif" w:eastAsia="Liberation Serif" w:cs="Liberation Serif"/>
                <w:b w:val="0"/>
                <w:i w:val="0"/>
                <w:sz w:val="19"/>
                <w:szCs w:val="19"/>
                <w:lang w:val="en-GB" w:bidi="ur-PK"/>
              </w:rPr>
              <w:t>Section II, personally obligatory knowledge.</w:t>
            </w:r>
          </w:p>
          <w:p>
            <w:pPr>
              <w:keepNext w:val="0"/>
              <w:keepLines/>
              <w:widowControl/>
              <w:spacing w:after="40" w:before="0" w:line="247" w:lineRule="auto"/>
              <w:jc w:val="left"/>
            </w:pPr>
            <w:r>
              <w:rPr>
                <w:rFonts w:ascii="Liberation Serif" w:hAnsi="Liberation Serif" w:eastAsia="Liberation Serif" w:cs="Liberation Serif"/>
                <w:b/>
                <w:i w:val="0"/>
                <w:sz w:val="21"/>
                <w:szCs w:val="21"/>
                <w:lang w:val="en-GB" w:bidi="ur-PK"/>
              </w:rPr>
              <w:t xml:space="preserve">Scholarly position / paraphrased argument: </w:t>
            </w:r>
            <w:r>
              <w:rPr>
                <w:rFonts w:ascii="Liberation Serif" w:hAnsi="Liberation Serif" w:eastAsia="Liberation Serif" w:cs="Liberation Serif"/>
                <w:b w:val="0"/>
                <w:i w:val="0"/>
                <w:sz w:val="21"/>
                <w:szCs w:val="21"/>
                <w:lang w:val="en-GB" w:bidi="ur-PK"/>
              </w:rPr>
              <w:t>Personally required knowledge expands with actual duties and circumstances, such as worship, trading and avoiding relevant moral faults.</w:t>
            </w:r>
          </w:p>
          <w:p>
            <w:pPr>
              <w:keepNext w:val="0"/>
              <w:keepLines/>
              <w:widowControl/>
              <w:spacing w:after="40" w:before="0" w:line="247" w:lineRule="auto"/>
              <w:jc w:val="left"/>
            </w:pPr>
            <w:r>
              <w:rPr>
                <w:rFonts w:ascii="Liberation Serif" w:hAnsi="Liberation Serif" w:eastAsia="Liberation Serif" w:cs="Liberation Serif"/>
                <w:b/>
                <w:i w:val="0"/>
                <w:sz w:val="19"/>
                <w:szCs w:val="19"/>
                <w:lang w:val="en-GB" w:bidi="ur-PK"/>
              </w:rPr>
              <w:t xml:space="preserve">Access / status: </w:t>
            </w:r>
            <w:r>
              <w:rPr>
                <w:rFonts w:ascii="Liberation Serif" w:hAnsi="Liberation Serif" w:eastAsia="Liberation Serif" w:cs="Liberation Serif"/>
                <w:b w:val="0"/>
                <w:i w:val="0"/>
                <w:sz w:val="19"/>
                <w:szCs w:val="19"/>
                <w:lang w:val="en-GB" w:bidi="ur-PK"/>
              </w:rPr>
              <w:t>Nabih Amin Faris’s English translation, Sh. Muhammad Ashraf, Lahore, digitized at Ghazali.org, inspected; compiler’s paraphrase. Edition/year and print pages not verified.</w:t>
            </w:r>
          </w:p>
          <w:p>
            <w:pPr>
              <w:keepNext w:val="0"/>
              <w:keepLines/>
              <w:widowControl/>
              <w:spacing w:after="40" w:before="0" w:line="247" w:lineRule="auto"/>
              <w:jc w:val="left"/>
            </w:pPr>
            <w:r>
              <w:rPr>
                <w:rFonts w:ascii="Liberation Serif" w:hAnsi="Liberation Serif" w:eastAsia="Liberation Serif" w:cs="Liberation Serif"/>
                <w:b/>
                <w:i w:val="0"/>
                <w:sz w:val="21"/>
                <w:szCs w:val="21"/>
                <w:lang w:val="en-GB" w:bidi="ur-PK"/>
              </w:rPr>
              <w:t xml:space="preserve">Relevance: </w:t>
            </w:r>
            <w:r>
              <w:rPr>
                <w:rFonts w:ascii="Liberation Serif" w:hAnsi="Liberation Serif" w:eastAsia="Liberation Serif" w:cs="Liberation Serif"/>
                <w:b w:val="0"/>
                <w:i w:val="0"/>
                <w:sz w:val="21"/>
                <w:szCs w:val="21"/>
                <w:lang w:val="en-GB" w:bidi="ur-PK"/>
              </w:rPr>
              <w:t>Use for connecting education to lived responsibility.</w:t>
            </w:r>
          </w:p>
          <w:p>
            <w:pPr>
              <w:keepNext w:val="0"/>
              <w:keepLines/>
              <w:widowControl/>
              <w:spacing w:after="40" w:before="0" w:line="247" w:lineRule="auto"/>
              <w:jc w:val="left"/>
            </w:pPr>
            <w:r>
              <w:rPr>
                <w:rFonts w:ascii="Liberation Serif" w:hAnsi="Liberation Serif" w:eastAsia="Liberation Serif" w:cs="Liberation Serif"/>
                <w:b/>
                <w:i w:val="0"/>
                <w:sz w:val="19"/>
                <w:szCs w:val="19"/>
                <w:lang w:val="en-GB" w:bidi="ur-PK"/>
              </w:rPr>
              <w:t xml:space="preserve">Best use: </w:t>
            </w:r>
            <w:r>
              <w:rPr>
                <w:rFonts w:ascii="Liberation Serif" w:hAnsi="Liberation Serif" w:eastAsia="Liberation Serif" w:cs="Liberation Serif"/>
                <w:b w:val="0"/>
                <w:i w:val="0"/>
                <w:sz w:val="19"/>
                <w:szCs w:val="19"/>
                <w:lang w:val="en-GB" w:bidi="ur-PK"/>
              </w:rPr>
              <w:t>definition / conceptual framework.</w:t>
            </w:r>
          </w:p>
          <w:p>
            <w:pPr>
              <w:keepNext w:val="0"/>
              <w:keepLines/>
              <w:widowControl/>
              <w:spacing w:after="0" w:before="0" w:line="247" w:lineRule="auto"/>
              <w:jc w:val="left"/>
            </w:pPr>
            <w:r>
              <w:rPr>
                <w:rFonts w:ascii="Liberation Serif" w:hAnsi="Liberation Serif" w:eastAsia="Liberation Serif" w:cs="Liberation Serif"/>
                <w:b/>
                <w:i w:val="0"/>
                <w:sz w:val="19"/>
                <w:szCs w:val="19"/>
                <w:lang w:val="en-GB" w:bidi="ur-PK"/>
              </w:rPr>
              <w:t xml:space="preserve">Verify: </w:t>
            </w:r>
            <w:hyperlink r:id="rId28">
              <w:r>
                <w:rPr>
                  <w:rFonts w:ascii="Liberation Serif" w:hAnsi="Liberation Serif" w:cs="Liberation Serif"/>
                  <w:sz w:val="20"/>
                  <w:szCs w:val="20"/>
                  <w:color w:val="1F5774"/>
                  <w:u w:val="single"/>
                </w:rPr>
                <w:t>Source passage</w:t>
              </w:r>
            </w:hyperlink>
          </w:p>
        </w:tc>
        <w:tc>
          <w:tcPr>
            <w:tcW w:type="dxa" w:w="5089"/>
            <w:vAlign w:val="top"/>
          </w:tcPr>
          <w:p>
            <w:pPr>
              <w:bidi w:val="1"/>
              <w:keepNext w:val="0"/>
              <w:keepLines/>
              <w:widowControl/>
              <w:spacing w:after="40" w:before="0" w:line="247" w:lineRule="auto"/>
              <w:jc w:val="start"/>
            </w:pPr>
            <w:r>
              <w:rPr>
                <w:rFonts w:ascii="Noto Naskh Arabic" w:hAnsi="Noto Naskh Arabic" w:eastAsia="Noto Naskh Arabic" w:cs="Noto Naskh Arabic"/>
                <w:b/>
                <w:i w:val="0"/>
                <w:sz w:val="22"/>
                <w:szCs w:val="22"/>
                <w:lang w:val="ur-PK" w:bidi="ur-PK"/>
                <w:rtl w:val="1"/>
                <w:bCs w:val="1"/>
              </w:rPr>
              <w:t xml:space="preserve">ماخذ: </w:t>
            </w:r>
            <w:r>
              <w:rPr>
                <w:rFonts w:ascii="Noto Naskh Arabic" w:hAnsi="Noto Naskh Arabic" w:eastAsia="Noto Naskh Arabic" w:cs="Noto Naskh Arabic"/>
                <w:b w:val="0"/>
                <w:i w:val="0"/>
                <w:sz w:val="22"/>
                <w:szCs w:val="22"/>
                <w:lang w:val="ur-PK" w:bidi="ur-PK"/>
                <w:rtl w:val="1"/>
              </w:rPr>
              <w:t>ابو حامد الغزالی؛ احیاء علوم الدین، کتاب العلم۔</w:t>
            </w:r>
          </w:p>
          <w:p>
            <w:pPr>
              <w:bidi w:val="1"/>
              <w:keepNext w:val="0"/>
              <w:keepLines/>
              <w:widowControl/>
              <w:spacing w:after="40" w:before="0" w:line="247" w:lineRule="auto"/>
              <w:jc w:val="start"/>
            </w:pPr>
            <w:r>
              <w:rPr>
                <w:rFonts w:ascii="Noto Naskh Arabic" w:hAnsi="Noto Naskh Arabic" w:eastAsia="Noto Naskh Arabic" w:cs="Noto Naskh Arabic"/>
                <w:b/>
                <w:i w:val="0"/>
                <w:sz w:val="20"/>
                <w:szCs w:val="20"/>
                <w:lang w:val="ur-PK" w:bidi="ur-PK"/>
                <w:rtl w:val="1"/>
                <w:bCs w:val="1"/>
              </w:rPr>
              <w:t xml:space="preserve">محل: </w:t>
            </w:r>
            <w:r>
              <w:rPr>
                <w:rFonts w:ascii="Noto Naskh Arabic" w:hAnsi="Noto Naskh Arabic" w:eastAsia="Noto Naskh Arabic" w:cs="Noto Naskh Arabic"/>
                <w:b w:val="0"/>
                <w:i w:val="0"/>
                <w:sz w:val="20"/>
                <w:szCs w:val="20"/>
                <w:lang w:val="ur-PK" w:bidi="ur-PK"/>
                <w:rtl w:val="1"/>
              </w:rPr>
              <w:t>حصہ دوم، فرضِ عین علم۔</w:t>
            </w:r>
          </w:p>
          <w:p>
            <w:pPr>
              <w:bidi w:val="1"/>
              <w:keepNext w:val="0"/>
              <w:keepLines/>
              <w:widowControl/>
              <w:spacing w:after="40" w:before="0" w:line="247" w:lineRule="auto"/>
              <w:jc w:val="start"/>
            </w:pPr>
            <w:r>
              <w:rPr>
                <w:rFonts w:ascii="Noto Naskh Arabic" w:hAnsi="Noto Naskh Arabic" w:eastAsia="Noto Naskh Arabic" w:cs="Noto Naskh Arabic"/>
                <w:b/>
                <w:i w:val="0"/>
                <w:sz w:val="22"/>
                <w:szCs w:val="22"/>
                <w:lang w:val="ur-PK" w:bidi="ur-PK"/>
                <w:rtl w:val="1"/>
                <w:bCs w:val="1"/>
              </w:rPr>
              <w:t xml:space="preserve">علمی مؤقف / مفہومی خلاصہ: </w:t>
            </w:r>
            <w:r>
              <w:rPr>
                <w:rFonts w:ascii="Noto Naskh Arabic" w:hAnsi="Noto Naskh Arabic" w:eastAsia="Noto Naskh Arabic" w:cs="Noto Naskh Arabic"/>
                <w:b w:val="0"/>
                <w:i w:val="0"/>
                <w:sz w:val="22"/>
                <w:szCs w:val="22"/>
                <w:lang w:val="ur-PK" w:bidi="ur-PK"/>
                <w:rtl w:val="1"/>
              </w:rPr>
              <w:t>شخصی واجب علم عملی ذمہ داریوں اور حالات کے مطابق بڑھتا ہے، جیسے عبادات، تجارت اور متعلقہ اخلاقی خرابیوں سے بچاؤ۔</w:t>
            </w:r>
          </w:p>
          <w:p>
            <w:pPr>
              <w:bidi w:val="1"/>
              <w:keepNext w:val="0"/>
              <w:keepLines/>
              <w:widowControl/>
              <w:spacing w:after="40" w:before="0" w:line="247" w:lineRule="auto"/>
              <w:jc w:val="start"/>
            </w:pPr>
            <w:r>
              <w:rPr>
                <w:rFonts w:ascii="Noto Naskh Arabic" w:hAnsi="Noto Naskh Arabic" w:eastAsia="Noto Naskh Arabic" w:cs="Noto Naskh Arabic"/>
                <w:b/>
                <w:i w:val="0"/>
                <w:sz w:val="20"/>
                <w:szCs w:val="20"/>
                <w:lang w:val="ur-PK" w:bidi="ur-PK"/>
                <w:rtl w:val="1"/>
                <w:bCs w:val="1"/>
              </w:rPr>
              <w:t xml:space="preserve">رسائی / حیثیت: </w:t>
            </w:r>
            <w:r>
              <w:rPr>
                <w:rFonts w:ascii="Noto Naskh Arabic" w:hAnsi="Noto Naskh Arabic" w:eastAsia="Noto Naskh Arabic" w:cs="Noto Naskh Arabic"/>
                <w:b w:val="0"/>
                <w:i w:val="0"/>
                <w:sz w:val="20"/>
                <w:szCs w:val="20"/>
                <w:lang w:val="ur-PK" w:bidi="ur-PK"/>
                <w:rtl w:val="1"/>
              </w:rPr>
              <w:t>نبیہ امین فارس کا انگریزی ترجمہ، شیخ محمد اشرف، لاہور؛ غزالی ڈاٹ آرگ پر متن دیکھا گیا۔ مرتب کا مفہومی خلاصہ ہے؛ نسخہ، سال اور مطبوعہ صفحات کی تحقیق نہیں کی گئی۔</w:t>
            </w:r>
          </w:p>
          <w:p>
            <w:pPr>
              <w:bidi w:val="1"/>
              <w:keepNext w:val="0"/>
              <w:keepLines/>
              <w:widowControl/>
              <w:spacing w:after="40" w:before="0" w:line="247" w:lineRule="auto"/>
              <w:jc w:val="start"/>
            </w:pPr>
            <w:r>
              <w:rPr>
                <w:rFonts w:ascii="Noto Naskh Arabic" w:hAnsi="Noto Naskh Arabic" w:eastAsia="Noto Naskh Arabic" w:cs="Noto Naskh Arabic"/>
                <w:b/>
                <w:i w:val="0"/>
                <w:sz w:val="22"/>
                <w:szCs w:val="22"/>
                <w:lang w:val="ur-PK" w:bidi="ur-PK"/>
                <w:rtl w:val="1"/>
                <w:bCs w:val="1"/>
              </w:rPr>
              <w:t xml:space="preserve">مطابقت: </w:t>
            </w:r>
            <w:r>
              <w:rPr>
                <w:rFonts w:ascii="Noto Naskh Arabic" w:hAnsi="Noto Naskh Arabic" w:eastAsia="Noto Naskh Arabic" w:cs="Noto Naskh Arabic"/>
                <w:b w:val="0"/>
                <w:i w:val="0"/>
                <w:sz w:val="22"/>
                <w:szCs w:val="22"/>
                <w:lang w:val="ur-PK" w:bidi="ur-PK"/>
                <w:rtl w:val="1"/>
              </w:rPr>
              <w:t>تعلیم اور عملی ذمہ داری کا ربط واضح کرنے میں مفید ہے۔</w:t>
            </w:r>
          </w:p>
          <w:p>
            <w:pPr>
              <w:bidi w:val="1"/>
              <w:keepNext w:val="0"/>
              <w:keepLines/>
              <w:widowControl/>
              <w:spacing w:after="40" w:before="0" w:line="247" w:lineRule="auto"/>
              <w:jc w:val="start"/>
            </w:pPr>
            <w:r>
              <w:rPr>
                <w:rFonts w:ascii="Noto Naskh Arabic" w:hAnsi="Noto Naskh Arabic" w:eastAsia="Noto Naskh Arabic" w:cs="Noto Naskh Arabic"/>
                <w:b/>
                <w:i w:val="0"/>
                <w:sz w:val="20"/>
                <w:szCs w:val="20"/>
                <w:lang w:val="ur-PK" w:bidi="ur-PK"/>
                <w:rtl w:val="1"/>
                <w:bCs w:val="1"/>
              </w:rPr>
              <w:t xml:space="preserve">بہترین استعمال: </w:t>
            </w:r>
            <w:r>
              <w:rPr>
                <w:rFonts w:ascii="Noto Naskh Arabic" w:hAnsi="Noto Naskh Arabic" w:eastAsia="Noto Naskh Arabic" w:cs="Noto Naskh Arabic"/>
                <w:b w:val="0"/>
                <w:i w:val="0"/>
                <w:sz w:val="20"/>
                <w:szCs w:val="20"/>
                <w:lang w:val="ur-PK" w:bidi="ur-PK"/>
                <w:rtl w:val="1"/>
              </w:rPr>
              <w:t>تعریف / تصوری بنیاد۔</w:t>
            </w:r>
          </w:p>
          <w:p>
            <w:pPr>
              <w:bidi w:val="1"/>
              <w:keepNext w:val="0"/>
              <w:keepLines/>
              <w:widowControl/>
              <w:spacing w:after="0" w:before="0" w:line="247" w:lineRule="auto"/>
              <w:jc w:val="start"/>
            </w:pPr>
            <w:r>
              <w:rPr>
                <w:rFonts w:ascii="Noto Naskh Arabic" w:hAnsi="Noto Naskh Arabic" w:eastAsia="Noto Naskh Arabic" w:cs="Noto Naskh Arabic"/>
                <w:b/>
                <w:i w:val="0"/>
                <w:sz w:val="20"/>
                <w:szCs w:val="20"/>
                <w:lang w:val="ur-PK" w:bidi="ur-PK"/>
                <w:rtl w:val="1"/>
                <w:bCs w:val="1"/>
              </w:rPr>
              <w:t xml:space="preserve">تصدیق: </w:t>
            </w:r>
            <w:hyperlink r:id="rId28">
              <w:r>
                <w:rPr>
                  <w:rFonts w:ascii="Noto Naskh Arabic" w:hAnsi="Noto Naskh Arabic" w:cs="Noto Naskh Arabic"/>
                  <w:sz w:val="20"/>
                  <w:szCs w:val="20"/>
                  <w:color w:val="1F5774"/>
                  <w:u w:val="single"/>
                  <w:rtl w:val="1"/>
                </w:rPr>
                <w:t>اصل عبارت</w:t>
              </w:r>
            </w:hyperlink>
          </w:p>
        </w:tc>
      </w:tr>
    </w:tbl>
    <w:p>
      <w:pPr>
        <w:spacing w:after="0" w:before="0" w:line="80" w:lineRule="exact"/>
      </w:pPr>
      <w:r>
        <w:rPr>
          <w:rFonts w:ascii="Liberation Serif" w:hAnsi="Liberation Serif" w:eastAsia="Liberation Serif" w:cs="Liberation Serif"/>
          <w:b w:val="0"/>
          <w:i w:val="0"/>
          <w:sz w:val="2"/>
          <w:szCs w:val="2"/>
          <w:lang w:val="en-GB" w:bidi="ur-PK"/>
        </w:rPr>
      </w:r>
    </w:p>
    <w:tbl>
      <w:tblPr>
        <w:tblW w:type="auto" w:w="0"/>
        <w:jc w:val="center"/>
        <w:tblLayout w:type="fixed"/>
        <w:tblLook w:firstColumn="1" w:firstRow="1" w:lastColumn="0" w:lastRow="0" w:noHBand="0" w:noVBand="1" w:val="04A0"/>
        <w:tblLayout w:type="fixed"/>
        <w:tblBorders>
          <w:top w:val="single" w:sz="4" w:color="CCD5DC"/>
          <w:left w:val="single" w:sz="4" w:color="CCD5DC"/>
          <w:bottom w:val="single" w:sz="4" w:color="CCD5DC"/>
          <w:right w:val="single" w:sz="4" w:color="CCD5DC"/>
          <w:insideH w:val="single" w:sz="4" w:color="CCD5DC"/>
          <w:insideV w:val="single" w:sz="4" w:color="CCD5DC"/>
        </w:tblBorders>
        <w:tblCellMar>
          <w:top w:w="60" w:type="dxa"/>
          <w:bottom w:w="60" w:type="dxa"/>
          <w:left w:w="100" w:type="dxa"/>
          <w:right w:w="100" w:type="dxa"/>
        </w:tblCellMar>
      </w:tblPr>
      <w:tblGrid>
        <w:gridCol w:w="5089"/>
        <w:gridCol w:w="5089"/>
      </w:tblGrid>
      <w:tr>
        <w:trPr>
          <w:cantSplit/>
        </w:trPr>
        <w:tc>
          <w:tcPr>
            <w:tcW w:type="dxa" w:w="5089"/>
            <w:vAlign w:val="top"/>
            <w:shd w:fill="EDF2F5"/>
          </w:tcPr>
          <w:p>
            <w:pPr>
              <w:keepNext/>
              <w:keepLines/>
              <w:widowControl/>
              <w:spacing w:after="40" w:before="0" w:line="247" w:lineRule="auto"/>
              <w:jc w:val="left"/>
            </w:pPr>
            <w:r>
              <w:rPr>
                <w:rFonts w:ascii="Liberation Serif" w:hAnsi="Liberation Serif" w:eastAsia="Liberation Serif" w:cs="Liberation Serif"/>
                <w:b/>
                <w:i w:val="0"/>
                <w:color w:val="334E62"/>
                <w:sz w:val="19"/>
                <w:szCs w:val="19"/>
                <w:lang w:val="en-GB" w:bidi="ur-PK"/>
              </w:rPr>
              <w:t>Reference 018  |  Academic / institutional</w:t>
            </w:r>
          </w:p>
          <w:p>
            <w:pPr>
              <w:keepNext/>
              <w:keepLines/>
              <w:widowControl/>
              <w:spacing w:after="40" w:before="0" w:line="247" w:lineRule="auto"/>
              <w:jc w:val="left"/>
            </w:pPr>
            <w:r>
              <w:rPr>
                <w:rFonts w:ascii="Liberation Serif" w:hAnsi="Liberation Serif" w:eastAsia="Liberation Serif" w:cs="Liberation Serif"/>
                <w:b/>
                <w:i w:val="0"/>
                <w:sz w:val="22"/>
                <w:szCs w:val="22"/>
                <w:lang w:val="en-GB" w:bidi="ur-PK"/>
              </w:rPr>
              <w:t>Culture and multidimensional development</w:t>
            </w:r>
          </w:p>
        </w:tc>
        <w:tc>
          <w:tcPr>
            <w:tcW w:type="dxa" w:w="5089"/>
            <w:vAlign w:val="top"/>
            <w:shd w:fill="EDF2F5"/>
          </w:tcPr>
          <w:p>
            <w:pPr>
              <w:bidi w:val="1"/>
              <w:keepNext/>
              <w:keepLines/>
              <w:widowControl/>
              <w:spacing w:after="40" w:before="0" w:line="247" w:lineRule="auto"/>
              <w:jc w:val="start"/>
            </w:pPr>
            <w:r>
              <w:rPr>
                <w:rFonts w:ascii="Noto Naskh Arabic" w:hAnsi="Noto Naskh Arabic" w:eastAsia="Noto Naskh Arabic" w:cs="Noto Naskh Arabic"/>
                <w:b/>
                <w:i w:val="0"/>
                <w:color w:val="334E62"/>
                <w:sz w:val="20"/>
                <w:szCs w:val="20"/>
                <w:lang w:val="ur-PK" w:bidi="ur-PK"/>
                <w:rtl w:val="1"/>
                <w:bCs w:val="1"/>
              </w:rPr>
              <w:t>حوالہ 018  |  علمی و ادارہ جاتی ماخذ</w:t>
            </w:r>
          </w:p>
          <w:p>
            <w:pPr>
              <w:bidi w:val="1"/>
              <w:keepNext/>
              <w:keepLines/>
              <w:widowControl/>
              <w:spacing w:after="40" w:before="0" w:line="247" w:lineRule="auto"/>
              <w:jc w:val="start"/>
            </w:pPr>
            <w:r>
              <w:rPr>
                <w:rFonts w:ascii="Noto Naskh Arabic" w:hAnsi="Noto Naskh Arabic" w:eastAsia="Noto Naskh Arabic" w:cs="Noto Naskh Arabic"/>
                <w:b/>
                <w:i w:val="0"/>
                <w:sz w:val="23"/>
                <w:szCs w:val="23"/>
                <w:lang w:val="ur-PK" w:bidi="ur-PK"/>
                <w:rtl w:val="1"/>
                <w:bCs w:val="1"/>
              </w:rPr>
              <w:t>ثقافت اور ہمہ جہت ترقی</w:t>
            </w:r>
          </w:p>
        </w:tc>
      </w:tr>
      <w:tr>
        <w:trPr>
          <w:cantSplit/>
        </w:trPr>
        <w:tc>
          <w:tcPr>
            <w:tcW w:type="dxa" w:w="5089"/>
            <w:vAlign w:val="top"/>
          </w:tcPr>
          <w:p>
            <w:pPr>
              <w:keepNext w:val="0"/>
              <w:keepLines/>
              <w:widowControl/>
              <w:spacing w:after="40" w:before="0" w:line="247" w:lineRule="auto"/>
              <w:jc w:val="left"/>
            </w:pPr>
            <w:r>
              <w:rPr>
                <w:rFonts w:ascii="Liberation Serif" w:hAnsi="Liberation Serif" w:eastAsia="Liberation Serif" w:cs="Liberation Serif"/>
                <w:b/>
                <w:i w:val="0"/>
                <w:sz w:val="21"/>
                <w:szCs w:val="21"/>
                <w:lang w:val="en-GB" w:bidi="ur-PK"/>
              </w:rPr>
              <w:t xml:space="preserve">Source: </w:t>
            </w:r>
            <w:r>
              <w:rPr>
                <w:rFonts w:ascii="Liberation Serif" w:hAnsi="Liberation Serif" w:eastAsia="Liberation Serif" w:cs="Liberation Serif"/>
                <w:b w:val="0"/>
                <w:i w:val="0"/>
                <w:sz w:val="21"/>
                <w:szCs w:val="21"/>
                <w:lang w:val="en-GB" w:bidi="ur-PK"/>
              </w:rPr>
              <w:t>UNESCO; UNESCO Universal Declaration on Cultural Diversity, adopted 2 November 2001.</w:t>
            </w:r>
          </w:p>
          <w:p>
            <w:pPr>
              <w:keepNext w:val="0"/>
              <w:keepLines/>
              <w:widowControl/>
              <w:spacing w:after="40" w:before="0" w:line="247" w:lineRule="auto"/>
              <w:jc w:val="left"/>
            </w:pPr>
            <w:r>
              <w:rPr>
                <w:rFonts w:ascii="Liberation Serif" w:hAnsi="Liberation Serif" w:eastAsia="Liberation Serif" w:cs="Liberation Serif"/>
                <w:b/>
                <w:i w:val="0"/>
                <w:sz w:val="19"/>
                <w:szCs w:val="19"/>
                <w:lang w:val="en-GB" w:bidi="ur-PK"/>
              </w:rPr>
              <w:t xml:space="preserve">Locator: </w:t>
            </w:r>
            <w:r>
              <w:rPr>
                <w:rFonts w:ascii="Liberation Serif" w:hAnsi="Liberation Serif" w:eastAsia="Liberation Serif" w:cs="Liberation Serif"/>
                <w:b w:val="0"/>
                <w:i w:val="0"/>
                <w:sz w:val="19"/>
                <w:szCs w:val="19"/>
                <w:lang w:val="en-GB" w:bidi="ur-PK"/>
              </w:rPr>
              <w:t>Preamble, definition of culture; Article 3.</w:t>
            </w:r>
          </w:p>
          <w:p>
            <w:pPr>
              <w:keepNext w:val="0"/>
              <w:keepLines/>
              <w:widowControl/>
              <w:spacing w:after="40" w:before="0" w:line="247" w:lineRule="auto"/>
              <w:jc w:val="left"/>
            </w:pPr>
            <w:r>
              <w:rPr>
                <w:rFonts w:ascii="Liberation Serif" w:hAnsi="Liberation Serif" w:eastAsia="Liberation Serif" w:cs="Liberation Serif"/>
                <w:b/>
                <w:i w:val="0"/>
                <w:sz w:val="21"/>
                <w:szCs w:val="21"/>
                <w:lang w:val="en-GB" w:bidi="ur-PK"/>
              </w:rPr>
              <w:t xml:space="preserve">Scholarly position / paraphrased argument: </w:t>
            </w:r>
            <w:r>
              <w:rPr>
                <w:rFonts w:ascii="Liberation Serif" w:hAnsi="Liberation Serif" w:eastAsia="Liberation Serif" w:cs="Liberation Serif"/>
                <w:b w:val="0"/>
                <w:i w:val="0"/>
                <w:sz w:val="21"/>
                <w:szCs w:val="21"/>
                <w:lang w:val="en-GB" w:bidi="ur-PK"/>
              </w:rPr>
              <w:t>Culture includes spiritual, material, intellectual and emotional features, ways of living, values and beliefs; development is not reduced to economic growth.</w:t>
            </w:r>
          </w:p>
          <w:p>
            <w:pPr>
              <w:keepNext w:val="0"/>
              <w:keepLines/>
              <w:widowControl/>
              <w:spacing w:after="40" w:before="0" w:line="247" w:lineRule="auto"/>
              <w:jc w:val="left"/>
            </w:pPr>
            <w:r>
              <w:rPr>
                <w:rFonts w:ascii="Liberation Serif" w:hAnsi="Liberation Serif" w:eastAsia="Liberation Serif" w:cs="Liberation Serif"/>
                <w:b/>
                <w:i w:val="0"/>
                <w:sz w:val="19"/>
                <w:szCs w:val="19"/>
                <w:lang w:val="en-GB" w:bidi="ur-PK"/>
              </w:rPr>
              <w:t xml:space="preserve">Access / status: </w:t>
            </w:r>
            <w:r>
              <w:rPr>
                <w:rFonts w:ascii="Liberation Serif" w:hAnsi="Liberation Serif" w:eastAsia="Liberation Serif" w:cs="Liberation Serif"/>
                <w:b w:val="0"/>
                <w:i w:val="0"/>
                <w:sz w:val="19"/>
                <w:szCs w:val="19"/>
                <w:lang w:val="en-GB" w:bidi="ur-PK"/>
              </w:rPr>
              <w:t>Official declaration text inspected; compiler’s paraphrase. Modern comparative institutional source, not a source of Islamic revelation or fiqh.</w:t>
            </w:r>
          </w:p>
          <w:p>
            <w:pPr>
              <w:keepNext w:val="0"/>
              <w:keepLines/>
              <w:widowControl/>
              <w:spacing w:after="40" w:before="0" w:line="247" w:lineRule="auto"/>
              <w:jc w:val="left"/>
            </w:pPr>
            <w:r>
              <w:rPr>
                <w:rFonts w:ascii="Liberation Serif" w:hAnsi="Liberation Serif" w:eastAsia="Liberation Serif" w:cs="Liberation Serif"/>
                <w:b/>
                <w:i w:val="0"/>
                <w:sz w:val="21"/>
                <w:szCs w:val="21"/>
                <w:lang w:val="en-GB" w:bidi="ur-PK"/>
              </w:rPr>
              <w:t xml:space="preserve">Relevance: </w:t>
            </w:r>
            <w:r>
              <w:rPr>
                <w:rFonts w:ascii="Liberation Serif" w:hAnsi="Liberation Serif" w:eastAsia="Liberation Serif" w:cs="Liberation Serif"/>
                <w:b w:val="0"/>
                <w:i w:val="0"/>
                <w:sz w:val="21"/>
                <w:szCs w:val="21"/>
                <w:lang w:val="en-GB" w:bidi="ur-PK"/>
              </w:rPr>
              <w:t>A comparative vocabulary, not a claim that modern and Islamic frameworks are identical.</w:t>
            </w:r>
          </w:p>
          <w:p>
            <w:pPr>
              <w:keepNext w:val="0"/>
              <w:keepLines/>
              <w:widowControl/>
              <w:spacing w:after="40" w:before="0" w:line="247" w:lineRule="auto"/>
              <w:jc w:val="left"/>
            </w:pPr>
            <w:r>
              <w:rPr>
                <w:rFonts w:ascii="Liberation Serif" w:hAnsi="Liberation Serif" w:eastAsia="Liberation Serif" w:cs="Liberation Serif"/>
                <w:b/>
                <w:i w:val="0"/>
                <w:sz w:val="19"/>
                <w:szCs w:val="19"/>
                <w:lang w:val="en-GB" w:bidi="ur-PK"/>
              </w:rPr>
              <w:t xml:space="preserve">Best use: </w:t>
            </w:r>
            <w:r>
              <w:rPr>
                <w:rFonts w:ascii="Liberation Serif" w:hAnsi="Liberation Serif" w:eastAsia="Liberation Serif" w:cs="Liberation Serif"/>
                <w:b w:val="0"/>
                <w:i w:val="0"/>
                <w:sz w:val="19"/>
                <w:szCs w:val="19"/>
                <w:lang w:val="en-GB" w:bidi="ur-PK"/>
              </w:rPr>
              <w:t>definition / conceptual framework.</w:t>
            </w:r>
          </w:p>
          <w:p>
            <w:pPr>
              <w:keepNext w:val="0"/>
              <w:keepLines/>
              <w:widowControl/>
              <w:spacing w:after="0" w:before="0" w:line="247" w:lineRule="auto"/>
              <w:jc w:val="left"/>
            </w:pPr>
            <w:r>
              <w:rPr>
                <w:rFonts w:ascii="Liberation Serif" w:hAnsi="Liberation Serif" w:eastAsia="Liberation Serif" w:cs="Liberation Serif"/>
                <w:b/>
                <w:i w:val="0"/>
                <w:sz w:val="19"/>
                <w:szCs w:val="19"/>
                <w:lang w:val="en-GB" w:bidi="ur-PK"/>
              </w:rPr>
              <w:t xml:space="preserve">Verify: </w:t>
            </w:r>
            <w:hyperlink r:id="rId29">
              <w:r>
                <w:rPr>
                  <w:rFonts w:ascii="Liberation Serif" w:hAnsi="Liberation Serif" w:cs="Liberation Serif"/>
                  <w:sz w:val="20"/>
                  <w:szCs w:val="20"/>
                  <w:color w:val="1F5774"/>
                  <w:u w:val="single"/>
                </w:rPr>
                <w:t>Source passage</w:t>
              </w:r>
            </w:hyperlink>
          </w:p>
        </w:tc>
        <w:tc>
          <w:tcPr>
            <w:tcW w:type="dxa" w:w="5089"/>
            <w:vAlign w:val="top"/>
          </w:tcPr>
          <w:p>
            <w:pPr>
              <w:bidi w:val="1"/>
              <w:keepNext w:val="0"/>
              <w:keepLines/>
              <w:widowControl/>
              <w:spacing w:after="40" w:before="0" w:line="247" w:lineRule="auto"/>
              <w:jc w:val="start"/>
            </w:pPr>
            <w:r>
              <w:rPr>
                <w:rFonts w:ascii="Noto Naskh Arabic" w:hAnsi="Noto Naskh Arabic" w:eastAsia="Noto Naskh Arabic" w:cs="Noto Naskh Arabic"/>
                <w:b/>
                <w:i w:val="0"/>
                <w:sz w:val="22"/>
                <w:szCs w:val="22"/>
                <w:lang w:val="ur-PK" w:bidi="ur-PK"/>
                <w:rtl w:val="1"/>
                <w:bCs w:val="1"/>
              </w:rPr>
              <w:t xml:space="preserve">ماخذ: </w:t>
            </w:r>
            <w:r>
              <w:rPr>
                <w:rFonts w:ascii="Noto Naskh Arabic" w:hAnsi="Noto Naskh Arabic" w:eastAsia="Noto Naskh Arabic" w:cs="Noto Naskh Arabic"/>
                <w:b w:val="0"/>
                <w:i w:val="0"/>
                <w:sz w:val="22"/>
                <w:szCs w:val="22"/>
                <w:lang w:val="ur-PK" w:bidi="ur-PK"/>
                <w:rtl w:val="1"/>
              </w:rPr>
              <w:t>یونیسکو؛ ثقافتی تنوع کا عالمی اعلامیہ، منظور شدہ 2 نومبر 2001۔</w:t>
            </w:r>
          </w:p>
          <w:p>
            <w:pPr>
              <w:bidi w:val="1"/>
              <w:keepNext w:val="0"/>
              <w:keepLines/>
              <w:widowControl/>
              <w:spacing w:after="40" w:before="0" w:line="247" w:lineRule="auto"/>
              <w:jc w:val="start"/>
            </w:pPr>
            <w:r>
              <w:rPr>
                <w:rFonts w:ascii="Noto Naskh Arabic" w:hAnsi="Noto Naskh Arabic" w:eastAsia="Noto Naskh Arabic" w:cs="Noto Naskh Arabic"/>
                <w:b/>
                <w:i w:val="0"/>
                <w:sz w:val="20"/>
                <w:szCs w:val="20"/>
                <w:lang w:val="ur-PK" w:bidi="ur-PK"/>
                <w:rtl w:val="1"/>
                <w:bCs w:val="1"/>
              </w:rPr>
              <w:t xml:space="preserve">محل: </w:t>
            </w:r>
            <w:r>
              <w:rPr>
                <w:rFonts w:ascii="Noto Naskh Arabic" w:hAnsi="Noto Naskh Arabic" w:eastAsia="Noto Naskh Arabic" w:cs="Noto Naskh Arabic"/>
                <w:b w:val="0"/>
                <w:i w:val="0"/>
                <w:sz w:val="20"/>
                <w:szCs w:val="20"/>
                <w:lang w:val="ur-PK" w:bidi="ur-PK"/>
                <w:rtl w:val="1"/>
              </w:rPr>
              <w:t>تمہید، ثقافت کی تعریف؛ دفعہ 3۔</w:t>
            </w:r>
          </w:p>
          <w:p>
            <w:pPr>
              <w:bidi w:val="1"/>
              <w:keepNext w:val="0"/>
              <w:keepLines/>
              <w:widowControl/>
              <w:spacing w:after="40" w:before="0" w:line="247" w:lineRule="auto"/>
              <w:jc w:val="start"/>
            </w:pPr>
            <w:r>
              <w:rPr>
                <w:rFonts w:ascii="Noto Naskh Arabic" w:hAnsi="Noto Naskh Arabic" w:eastAsia="Noto Naskh Arabic" w:cs="Noto Naskh Arabic"/>
                <w:b/>
                <w:i w:val="0"/>
                <w:sz w:val="22"/>
                <w:szCs w:val="22"/>
                <w:lang w:val="ur-PK" w:bidi="ur-PK"/>
                <w:rtl w:val="1"/>
                <w:bCs w:val="1"/>
              </w:rPr>
              <w:t xml:space="preserve">علمی مؤقف / مفہومی خلاصہ: </w:t>
            </w:r>
            <w:r>
              <w:rPr>
                <w:rFonts w:ascii="Noto Naskh Arabic" w:hAnsi="Noto Naskh Arabic" w:eastAsia="Noto Naskh Arabic" w:cs="Noto Naskh Arabic"/>
                <w:b w:val="0"/>
                <w:i w:val="0"/>
                <w:sz w:val="22"/>
                <w:szCs w:val="22"/>
                <w:lang w:val="ur-PK" w:bidi="ur-PK"/>
                <w:rtl w:val="1"/>
              </w:rPr>
              <w:t>ثقافت میں روحانی، مادی، علمی و جذباتی خصوصیات، طرزِ زندگی، اقدار اور عقائد شامل ہیں؛ ترقی محض معاشی نمو نہیں۔</w:t>
            </w:r>
          </w:p>
          <w:p>
            <w:pPr>
              <w:bidi w:val="1"/>
              <w:keepNext w:val="0"/>
              <w:keepLines/>
              <w:widowControl/>
              <w:spacing w:after="40" w:before="0" w:line="247" w:lineRule="auto"/>
              <w:jc w:val="start"/>
            </w:pPr>
            <w:r>
              <w:rPr>
                <w:rFonts w:ascii="Noto Naskh Arabic" w:hAnsi="Noto Naskh Arabic" w:eastAsia="Noto Naskh Arabic" w:cs="Noto Naskh Arabic"/>
                <w:b/>
                <w:i w:val="0"/>
                <w:sz w:val="20"/>
                <w:szCs w:val="20"/>
                <w:lang w:val="ur-PK" w:bidi="ur-PK"/>
                <w:rtl w:val="1"/>
                <w:bCs w:val="1"/>
              </w:rPr>
              <w:t xml:space="preserve">رسائی / حیثیت: </w:t>
            </w:r>
            <w:r>
              <w:rPr>
                <w:rFonts w:ascii="Noto Naskh Arabic" w:hAnsi="Noto Naskh Arabic" w:eastAsia="Noto Naskh Arabic" w:cs="Noto Naskh Arabic"/>
                <w:b w:val="0"/>
                <w:i w:val="0"/>
                <w:sz w:val="20"/>
                <w:szCs w:val="20"/>
                <w:lang w:val="ur-PK" w:bidi="ur-PK"/>
                <w:rtl w:val="1"/>
              </w:rPr>
              <w:t>اعلامیے کا سرکاری متن دیکھا گیا؛ مرتب کا مفہومی خلاصہ ہے۔ جدید تقابلی ادارہ جاتی ماخذ ہے، اسلامی وحی یا فقہ کا اصل ماخذ نہیں۔</w:t>
            </w:r>
          </w:p>
          <w:p>
            <w:pPr>
              <w:bidi w:val="1"/>
              <w:keepNext w:val="0"/>
              <w:keepLines/>
              <w:widowControl/>
              <w:spacing w:after="40" w:before="0" w:line="247" w:lineRule="auto"/>
              <w:jc w:val="start"/>
            </w:pPr>
            <w:r>
              <w:rPr>
                <w:rFonts w:ascii="Noto Naskh Arabic" w:hAnsi="Noto Naskh Arabic" w:eastAsia="Noto Naskh Arabic" w:cs="Noto Naskh Arabic"/>
                <w:b/>
                <w:i w:val="0"/>
                <w:sz w:val="22"/>
                <w:szCs w:val="22"/>
                <w:lang w:val="ur-PK" w:bidi="ur-PK"/>
                <w:rtl w:val="1"/>
                <w:bCs w:val="1"/>
              </w:rPr>
              <w:t xml:space="preserve">مطابقت: </w:t>
            </w:r>
            <w:r>
              <w:rPr>
                <w:rFonts w:ascii="Noto Naskh Arabic" w:hAnsi="Noto Naskh Arabic" w:eastAsia="Noto Naskh Arabic" w:cs="Noto Naskh Arabic"/>
                <w:b w:val="0"/>
                <w:i w:val="0"/>
                <w:sz w:val="22"/>
                <w:szCs w:val="22"/>
                <w:lang w:val="ur-PK" w:bidi="ur-PK"/>
                <w:rtl w:val="1"/>
              </w:rPr>
              <w:t>تقابلی اصطلاحات کا ماخذ ہے، جدید اور اسلامی تصورات کی یکسانیت کا دعویٰ نہیں۔</w:t>
            </w:r>
          </w:p>
          <w:p>
            <w:pPr>
              <w:bidi w:val="1"/>
              <w:keepNext w:val="0"/>
              <w:keepLines/>
              <w:widowControl/>
              <w:spacing w:after="40" w:before="0" w:line="247" w:lineRule="auto"/>
              <w:jc w:val="start"/>
            </w:pPr>
            <w:r>
              <w:rPr>
                <w:rFonts w:ascii="Noto Naskh Arabic" w:hAnsi="Noto Naskh Arabic" w:eastAsia="Noto Naskh Arabic" w:cs="Noto Naskh Arabic"/>
                <w:b/>
                <w:i w:val="0"/>
                <w:sz w:val="20"/>
                <w:szCs w:val="20"/>
                <w:lang w:val="ur-PK" w:bidi="ur-PK"/>
                <w:rtl w:val="1"/>
                <w:bCs w:val="1"/>
              </w:rPr>
              <w:t xml:space="preserve">بہترین استعمال: </w:t>
            </w:r>
            <w:r>
              <w:rPr>
                <w:rFonts w:ascii="Noto Naskh Arabic" w:hAnsi="Noto Naskh Arabic" w:eastAsia="Noto Naskh Arabic" w:cs="Noto Naskh Arabic"/>
                <w:b w:val="0"/>
                <w:i w:val="0"/>
                <w:sz w:val="20"/>
                <w:szCs w:val="20"/>
                <w:lang w:val="ur-PK" w:bidi="ur-PK"/>
                <w:rtl w:val="1"/>
              </w:rPr>
              <w:t>تعریف / تصوری بنیاد۔</w:t>
            </w:r>
          </w:p>
          <w:p>
            <w:pPr>
              <w:bidi w:val="1"/>
              <w:keepNext w:val="0"/>
              <w:keepLines/>
              <w:widowControl/>
              <w:spacing w:after="0" w:before="0" w:line="247" w:lineRule="auto"/>
              <w:jc w:val="start"/>
            </w:pPr>
            <w:r>
              <w:rPr>
                <w:rFonts w:ascii="Noto Naskh Arabic" w:hAnsi="Noto Naskh Arabic" w:eastAsia="Noto Naskh Arabic" w:cs="Noto Naskh Arabic"/>
                <w:b/>
                <w:i w:val="0"/>
                <w:sz w:val="20"/>
                <w:szCs w:val="20"/>
                <w:lang w:val="ur-PK" w:bidi="ur-PK"/>
                <w:rtl w:val="1"/>
                <w:bCs w:val="1"/>
              </w:rPr>
              <w:t xml:space="preserve">تصدیق: </w:t>
            </w:r>
            <w:hyperlink r:id="rId29">
              <w:r>
                <w:rPr>
                  <w:rFonts w:ascii="Noto Naskh Arabic" w:hAnsi="Noto Naskh Arabic" w:cs="Noto Naskh Arabic"/>
                  <w:sz w:val="20"/>
                  <w:szCs w:val="20"/>
                  <w:color w:val="1F5774"/>
                  <w:u w:val="single"/>
                  <w:rtl w:val="1"/>
                </w:rPr>
                <w:t>اصل عبارت</w:t>
              </w:r>
            </w:hyperlink>
          </w:p>
        </w:tc>
      </w:tr>
    </w:tbl>
    <w:p>
      <w:pPr>
        <w:spacing w:after="0" w:before="0" w:line="80" w:lineRule="exact"/>
      </w:pPr>
      <w:r>
        <w:rPr>
          <w:rFonts w:ascii="Liberation Serif" w:hAnsi="Liberation Serif" w:eastAsia="Liberation Serif" w:cs="Liberation Serif"/>
          <w:b w:val="0"/>
          <w:i w:val="0"/>
          <w:sz w:val="2"/>
          <w:szCs w:val="2"/>
          <w:lang w:val="en-GB" w:bidi="ur-PK"/>
        </w:rPr>
      </w:r>
    </w:p>
    <w:tbl>
      <w:tblPr>
        <w:tblW w:type="auto" w:w="0"/>
        <w:jc w:val="center"/>
        <w:tblLayout w:type="fixed"/>
        <w:tblLook w:firstColumn="1" w:firstRow="1" w:lastColumn="0" w:lastRow="0" w:noHBand="0" w:noVBand="1" w:val="04A0"/>
        <w:tblLayout w:type="fixed"/>
        <w:tblBorders>
          <w:top w:val="single" w:sz="4" w:color="CCD5DC"/>
          <w:left w:val="single" w:sz="4" w:color="CCD5DC"/>
          <w:bottom w:val="single" w:sz="4" w:color="CCD5DC"/>
          <w:right w:val="single" w:sz="4" w:color="CCD5DC"/>
          <w:insideH w:val="single" w:sz="4" w:color="CCD5DC"/>
          <w:insideV w:val="single" w:sz="4" w:color="CCD5DC"/>
        </w:tblBorders>
        <w:tblCellMar>
          <w:top w:w="60" w:type="dxa"/>
          <w:bottom w:w="60" w:type="dxa"/>
          <w:left w:w="100" w:type="dxa"/>
          <w:right w:w="100" w:type="dxa"/>
        </w:tblCellMar>
      </w:tblPr>
      <w:tblGrid>
        <w:gridCol w:w="5089"/>
        <w:gridCol w:w="5089"/>
      </w:tblGrid>
      <w:tr>
        <w:trPr>
          <w:cantSplit/>
        </w:trPr>
        <w:tc>
          <w:tcPr>
            <w:tcW w:type="dxa" w:w="5089"/>
            <w:vAlign w:val="top"/>
            <w:shd w:fill="EDF2F5"/>
          </w:tcPr>
          <w:p>
            <w:pPr>
              <w:keepNext/>
              <w:keepLines/>
              <w:widowControl/>
              <w:spacing w:after="40" w:before="0" w:line="247" w:lineRule="auto"/>
              <w:jc w:val="left"/>
            </w:pPr>
            <w:r>
              <w:rPr>
                <w:rFonts w:ascii="Liberation Serif" w:hAnsi="Liberation Serif" w:eastAsia="Liberation Serif" w:cs="Liberation Serif"/>
                <w:b/>
                <w:i w:val="0"/>
                <w:color w:val="334E62"/>
                <w:sz w:val="19"/>
                <w:szCs w:val="19"/>
                <w:lang w:val="en-GB" w:bidi="ur-PK"/>
              </w:rPr>
              <w:t>Reference 019  |  Academic / institutional</w:t>
            </w:r>
          </w:p>
          <w:p>
            <w:pPr>
              <w:keepNext/>
              <w:keepLines/>
              <w:widowControl/>
              <w:spacing w:after="40" w:before="0" w:line="247" w:lineRule="auto"/>
              <w:jc w:val="left"/>
            </w:pPr>
            <w:r>
              <w:rPr>
                <w:rFonts w:ascii="Liberation Serif" w:hAnsi="Liberation Serif" w:eastAsia="Liberation Serif" w:cs="Liberation Serif"/>
                <w:b/>
                <w:i w:val="0"/>
                <w:sz w:val="22"/>
                <w:szCs w:val="22"/>
                <w:lang w:val="en-GB" w:bidi="ur-PK"/>
              </w:rPr>
              <w:t>Writing as text and visual culture</w:t>
            </w:r>
          </w:p>
        </w:tc>
        <w:tc>
          <w:tcPr>
            <w:tcW w:type="dxa" w:w="5089"/>
            <w:vAlign w:val="top"/>
            <w:shd w:fill="EDF2F5"/>
          </w:tcPr>
          <w:p>
            <w:pPr>
              <w:bidi w:val="1"/>
              <w:keepNext/>
              <w:keepLines/>
              <w:widowControl/>
              <w:spacing w:after="40" w:before="0" w:line="247" w:lineRule="auto"/>
              <w:jc w:val="start"/>
            </w:pPr>
            <w:r>
              <w:rPr>
                <w:rFonts w:ascii="Noto Naskh Arabic" w:hAnsi="Noto Naskh Arabic" w:eastAsia="Noto Naskh Arabic" w:cs="Noto Naskh Arabic"/>
                <w:b/>
                <w:i w:val="0"/>
                <w:color w:val="334E62"/>
                <w:sz w:val="20"/>
                <w:szCs w:val="20"/>
                <w:lang w:val="ur-PK" w:bidi="ur-PK"/>
                <w:rtl w:val="1"/>
                <w:bCs w:val="1"/>
              </w:rPr>
              <w:t>حوالہ 019  |  علمی و ادارہ جاتی ماخذ</w:t>
            </w:r>
          </w:p>
          <w:p>
            <w:pPr>
              <w:bidi w:val="1"/>
              <w:keepNext/>
              <w:keepLines/>
              <w:widowControl/>
              <w:spacing w:after="40" w:before="0" w:line="247" w:lineRule="auto"/>
              <w:jc w:val="start"/>
            </w:pPr>
            <w:r>
              <w:rPr>
                <w:rFonts w:ascii="Noto Naskh Arabic" w:hAnsi="Noto Naskh Arabic" w:eastAsia="Noto Naskh Arabic" w:cs="Noto Naskh Arabic"/>
                <w:b/>
                <w:i w:val="0"/>
                <w:sz w:val="23"/>
                <w:szCs w:val="23"/>
                <w:lang w:val="ur-PK" w:bidi="ur-PK"/>
                <w:rtl w:val="1"/>
                <w:bCs w:val="1"/>
              </w:rPr>
              <w:t>تحریر بطور متن اور بصری ثقافت</w:t>
            </w:r>
          </w:p>
        </w:tc>
      </w:tr>
      <w:tr>
        <w:trPr>
          <w:cantSplit/>
        </w:trPr>
        <w:tc>
          <w:tcPr>
            <w:tcW w:type="dxa" w:w="5089"/>
            <w:vAlign w:val="top"/>
          </w:tcPr>
          <w:p>
            <w:pPr>
              <w:keepNext w:val="0"/>
              <w:keepLines/>
              <w:widowControl/>
              <w:spacing w:after="40" w:before="0" w:line="247" w:lineRule="auto"/>
              <w:jc w:val="left"/>
            </w:pPr>
            <w:r>
              <w:rPr>
                <w:rFonts w:ascii="Liberation Serif" w:hAnsi="Liberation Serif" w:eastAsia="Liberation Serif" w:cs="Liberation Serif"/>
                <w:b/>
                <w:i w:val="0"/>
                <w:sz w:val="21"/>
                <w:szCs w:val="21"/>
                <w:lang w:val="en-GB" w:bidi="ur-PK"/>
              </w:rPr>
              <w:t xml:space="preserve">Source: </w:t>
            </w:r>
            <w:r>
              <w:rPr>
                <w:rFonts w:ascii="Liberation Serif" w:hAnsi="Liberation Serif" w:eastAsia="Liberation Serif" w:cs="Liberation Serif"/>
                <w:b w:val="0"/>
                <w:i w:val="0"/>
                <w:sz w:val="21"/>
                <w:szCs w:val="21"/>
                <w:lang w:val="en-GB" w:bidi="ur-PK"/>
              </w:rPr>
              <w:t>Department of Islamic Art, The Metropolitan Museum of Art; Calligraphy in Islamic Art, Heilbrunn Timeline of Art History; New York: The Metropolitan Museum of Art, October 2001.</w:t>
            </w:r>
          </w:p>
          <w:p>
            <w:pPr>
              <w:keepNext w:val="0"/>
              <w:keepLines/>
              <w:widowControl/>
              <w:spacing w:after="40" w:before="0" w:line="247" w:lineRule="auto"/>
              <w:jc w:val="left"/>
            </w:pPr>
            <w:r>
              <w:rPr>
                <w:rFonts w:ascii="Liberation Serif" w:hAnsi="Liberation Serif" w:eastAsia="Liberation Serif" w:cs="Liberation Serif"/>
                <w:b/>
                <w:i w:val="0"/>
                <w:sz w:val="19"/>
                <w:szCs w:val="19"/>
                <w:lang w:val="en-GB" w:bidi="ur-PK"/>
              </w:rPr>
              <w:t xml:space="preserve">Locator: </w:t>
            </w:r>
            <w:r>
              <w:rPr>
                <w:rFonts w:ascii="Liberation Serif" w:hAnsi="Liberation Serif" w:eastAsia="Liberation Serif" w:cs="Liberation Serif"/>
                <w:b w:val="0"/>
                <w:i w:val="0"/>
                <w:sz w:val="19"/>
                <w:szCs w:val="19"/>
                <w:lang w:val="en-GB" w:bidi="ur-PK"/>
              </w:rPr>
              <w:t>Main essay, discussion of script, function and regional variation.</w:t>
            </w:r>
          </w:p>
          <w:p>
            <w:pPr>
              <w:keepNext w:val="0"/>
              <w:keepLines/>
              <w:widowControl/>
              <w:spacing w:after="40" w:before="0" w:line="247" w:lineRule="auto"/>
              <w:jc w:val="left"/>
            </w:pPr>
            <w:r>
              <w:rPr>
                <w:rFonts w:ascii="Liberation Serif" w:hAnsi="Liberation Serif" w:eastAsia="Liberation Serif" w:cs="Liberation Serif"/>
                <w:b/>
                <w:i w:val="0"/>
                <w:sz w:val="21"/>
                <w:szCs w:val="21"/>
                <w:lang w:val="en-GB" w:bidi="ur-PK"/>
              </w:rPr>
              <w:t xml:space="preserve">Scholarly position / paraphrased argument: </w:t>
            </w:r>
            <w:r>
              <w:rPr>
                <w:rFonts w:ascii="Liberation Serif" w:hAnsi="Liberation Serif" w:eastAsia="Liberation Serif" w:cs="Liberation Serif"/>
                <w:b w:val="0"/>
                <w:i w:val="0"/>
                <w:sz w:val="21"/>
                <w:szCs w:val="21"/>
                <w:lang w:val="en-GB" w:bidi="ur-PK"/>
              </w:rPr>
              <w:t>Calligraphy carries textual meaning while functioning decoratively; scripts and uses vary across regions, periods and objects.</w:t>
            </w:r>
          </w:p>
          <w:p>
            <w:pPr>
              <w:keepNext w:val="0"/>
              <w:keepLines/>
              <w:widowControl/>
              <w:spacing w:after="40" w:before="0" w:line="247" w:lineRule="auto"/>
              <w:jc w:val="left"/>
            </w:pPr>
            <w:r>
              <w:rPr>
                <w:rFonts w:ascii="Liberation Serif" w:hAnsi="Liberation Serif" w:eastAsia="Liberation Serif" w:cs="Liberation Serif"/>
                <w:b/>
                <w:i w:val="0"/>
                <w:sz w:val="19"/>
                <w:szCs w:val="19"/>
                <w:lang w:val="en-GB" w:bidi="ur-PK"/>
              </w:rPr>
              <w:t xml:space="preserve">Access / status: </w:t>
            </w:r>
            <w:r>
              <w:rPr>
                <w:rFonts w:ascii="Liberation Serif" w:hAnsi="Liberation Serif" w:eastAsia="Liberation Serif" w:cs="Liberation Serif"/>
                <w:b w:val="0"/>
                <w:i w:val="0"/>
                <w:sz w:val="19"/>
                <w:szCs w:val="19"/>
                <w:lang w:val="en-GB" w:bidi="ur-PK"/>
              </w:rPr>
              <w:t>Official curatorial essay inspected; secondary historical analysis, not direct inspection of every underlying manuscript or object. Compiler’s paraphrase.</w:t>
            </w:r>
          </w:p>
          <w:p>
            <w:pPr>
              <w:keepNext w:val="0"/>
              <w:keepLines/>
              <w:widowControl/>
              <w:spacing w:after="40" w:before="0" w:line="247" w:lineRule="auto"/>
              <w:jc w:val="left"/>
            </w:pPr>
            <w:r>
              <w:rPr>
                <w:rFonts w:ascii="Liberation Serif" w:hAnsi="Liberation Serif" w:eastAsia="Liberation Serif" w:cs="Liberation Serif"/>
                <w:b/>
                <w:i w:val="0"/>
                <w:sz w:val="21"/>
                <w:szCs w:val="21"/>
                <w:lang w:val="en-GB" w:bidi="ur-PK"/>
              </w:rPr>
              <w:t xml:space="preserve">Relevance: </w:t>
            </w:r>
            <w:r>
              <w:rPr>
                <w:rFonts w:ascii="Liberation Serif" w:hAnsi="Liberation Serif" w:eastAsia="Liberation Serif" w:cs="Liberation Serif"/>
                <w:b w:val="0"/>
                <w:i w:val="0"/>
                <w:sz w:val="21"/>
                <w:szCs w:val="21"/>
                <w:lang w:val="en-GB" w:bidi="ur-PK"/>
              </w:rPr>
              <w:t>Demonstrates a vital cultural element without claiming that every historical artistic choice is religiously prescribed.</w:t>
            </w:r>
          </w:p>
          <w:p>
            <w:pPr>
              <w:keepNext w:val="0"/>
              <w:keepLines/>
              <w:widowControl/>
              <w:spacing w:after="40" w:before="0" w:line="247" w:lineRule="auto"/>
              <w:jc w:val="left"/>
            </w:pPr>
            <w:r>
              <w:rPr>
                <w:rFonts w:ascii="Liberation Serif" w:hAnsi="Liberation Serif" w:eastAsia="Liberation Serif" w:cs="Liberation Serif"/>
                <w:b/>
                <w:i w:val="0"/>
                <w:sz w:val="19"/>
                <w:szCs w:val="19"/>
                <w:lang w:val="en-GB" w:bidi="ur-PK"/>
              </w:rPr>
              <w:t xml:space="preserve">Best use: </w:t>
            </w:r>
            <w:r>
              <w:rPr>
                <w:rFonts w:ascii="Liberation Serif" w:hAnsi="Liberation Serif" w:eastAsia="Liberation Serif" w:cs="Liberation Serif"/>
                <w:b w:val="0"/>
                <w:i w:val="0"/>
                <w:sz w:val="19"/>
                <w:szCs w:val="19"/>
                <w:lang w:val="en-GB" w:bidi="ur-PK"/>
              </w:rPr>
              <w:t>definition / conceptual framework.</w:t>
            </w:r>
          </w:p>
          <w:p>
            <w:pPr>
              <w:keepNext w:val="0"/>
              <w:keepLines/>
              <w:widowControl/>
              <w:spacing w:after="0" w:before="0" w:line="247" w:lineRule="auto"/>
              <w:jc w:val="left"/>
            </w:pPr>
            <w:r>
              <w:rPr>
                <w:rFonts w:ascii="Liberation Serif" w:hAnsi="Liberation Serif" w:eastAsia="Liberation Serif" w:cs="Liberation Serif"/>
                <w:b/>
                <w:i w:val="0"/>
                <w:sz w:val="19"/>
                <w:szCs w:val="19"/>
                <w:lang w:val="en-GB" w:bidi="ur-PK"/>
              </w:rPr>
              <w:t xml:space="preserve">Verify: </w:t>
            </w:r>
            <w:hyperlink r:id="rId30">
              <w:r>
                <w:rPr>
                  <w:rFonts w:ascii="Liberation Serif" w:hAnsi="Liberation Serif" w:cs="Liberation Serif"/>
                  <w:sz w:val="20"/>
                  <w:szCs w:val="20"/>
                  <w:color w:val="1F5774"/>
                  <w:u w:val="single"/>
                </w:rPr>
                <w:t>Source passage</w:t>
              </w:r>
            </w:hyperlink>
          </w:p>
        </w:tc>
        <w:tc>
          <w:tcPr>
            <w:tcW w:type="dxa" w:w="5089"/>
            <w:vAlign w:val="top"/>
          </w:tcPr>
          <w:p>
            <w:pPr>
              <w:bidi w:val="1"/>
              <w:keepNext w:val="0"/>
              <w:keepLines/>
              <w:widowControl/>
              <w:spacing w:after="40" w:before="0" w:line="247" w:lineRule="auto"/>
              <w:jc w:val="start"/>
            </w:pPr>
            <w:r>
              <w:rPr>
                <w:rFonts w:ascii="Noto Naskh Arabic" w:hAnsi="Noto Naskh Arabic" w:eastAsia="Noto Naskh Arabic" w:cs="Noto Naskh Arabic"/>
                <w:b/>
                <w:i w:val="0"/>
                <w:sz w:val="22"/>
                <w:szCs w:val="22"/>
                <w:lang w:val="ur-PK" w:bidi="ur-PK"/>
                <w:rtl w:val="1"/>
                <w:bCs w:val="1"/>
              </w:rPr>
              <w:t xml:space="preserve">ماخذ: </w:t>
            </w:r>
            <w:r>
              <w:rPr>
                <w:rFonts w:ascii="Noto Naskh Arabic" w:hAnsi="Noto Naskh Arabic" w:eastAsia="Noto Naskh Arabic" w:cs="Noto Naskh Arabic"/>
                <w:b w:val="0"/>
                <w:i w:val="0"/>
                <w:sz w:val="22"/>
                <w:szCs w:val="22"/>
                <w:lang w:val="ur-PK" w:bidi="ur-PK"/>
                <w:rtl w:val="1"/>
              </w:rPr>
              <w:t>شعبۂ اسلامی فن، میٹروپولیٹن میوزیم آف آرٹ؛ اسلامی فن میں خطاطی، ہائل برن تاریخِ فن سلسلہ؛ نیویارک: میٹروپولیٹن میوزیم، اکتوبر 2001۔</w:t>
            </w:r>
          </w:p>
          <w:p>
            <w:pPr>
              <w:bidi w:val="1"/>
              <w:keepNext w:val="0"/>
              <w:keepLines/>
              <w:widowControl/>
              <w:spacing w:after="40" w:before="0" w:line="247" w:lineRule="auto"/>
              <w:jc w:val="start"/>
            </w:pPr>
            <w:r>
              <w:rPr>
                <w:rFonts w:ascii="Noto Naskh Arabic" w:hAnsi="Noto Naskh Arabic" w:eastAsia="Noto Naskh Arabic" w:cs="Noto Naskh Arabic"/>
                <w:b/>
                <w:i w:val="0"/>
                <w:sz w:val="20"/>
                <w:szCs w:val="20"/>
                <w:lang w:val="ur-PK" w:bidi="ur-PK"/>
                <w:rtl w:val="1"/>
                <w:bCs w:val="1"/>
              </w:rPr>
              <w:t xml:space="preserve">محل: </w:t>
            </w:r>
            <w:r>
              <w:rPr>
                <w:rFonts w:ascii="Noto Naskh Arabic" w:hAnsi="Noto Naskh Arabic" w:eastAsia="Noto Naskh Arabic" w:cs="Noto Naskh Arabic"/>
                <w:b w:val="0"/>
                <w:i w:val="0"/>
                <w:sz w:val="20"/>
                <w:szCs w:val="20"/>
                <w:lang w:val="ur-PK" w:bidi="ur-PK"/>
                <w:rtl w:val="1"/>
              </w:rPr>
              <w:t>اصل مضمون؛ رسم الخط، استعمال اور علاقائی تنوع۔</w:t>
            </w:r>
          </w:p>
          <w:p>
            <w:pPr>
              <w:bidi w:val="1"/>
              <w:keepNext w:val="0"/>
              <w:keepLines/>
              <w:widowControl/>
              <w:spacing w:after="40" w:before="0" w:line="247" w:lineRule="auto"/>
              <w:jc w:val="start"/>
            </w:pPr>
            <w:r>
              <w:rPr>
                <w:rFonts w:ascii="Noto Naskh Arabic" w:hAnsi="Noto Naskh Arabic" w:eastAsia="Noto Naskh Arabic" w:cs="Noto Naskh Arabic"/>
                <w:b/>
                <w:i w:val="0"/>
                <w:sz w:val="22"/>
                <w:szCs w:val="22"/>
                <w:lang w:val="ur-PK" w:bidi="ur-PK"/>
                <w:rtl w:val="1"/>
                <w:bCs w:val="1"/>
              </w:rPr>
              <w:t xml:space="preserve">علمی مؤقف / مفہومی خلاصہ: </w:t>
            </w:r>
            <w:r>
              <w:rPr>
                <w:rFonts w:ascii="Noto Naskh Arabic" w:hAnsi="Noto Naskh Arabic" w:eastAsia="Noto Naskh Arabic" w:cs="Noto Naskh Arabic"/>
                <w:b w:val="0"/>
                <w:i w:val="0"/>
                <w:sz w:val="22"/>
                <w:szCs w:val="22"/>
                <w:lang w:val="ur-PK" w:bidi="ur-PK"/>
                <w:rtl w:val="1"/>
              </w:rPr>
              <w:t>خطاطی متنی معنی پہنچاتے ہوئے آرائشی کردار بھی ادا کرتی ہے؛ خط اور استعمال خطوں، زمانوں اور اشیاء کے لحاظ سے بدلتے ہیں۔</w:t>
            </w:r>
          </w:p>
          <w:p>
            <w:pPr>
              <w:bidi w:val="1"/>
              <w:keepNext w:val="0"/>
              <w:keepLines/>
              <w:widowControl/>
              <w:spacing w:after="40" w:before="0" w:line="247" w:lineRule="auto"/>
              <w:jc w:val="start"/>
            </w:pPr>
            <w:r>
              <w:rPr>
                <w:rFonts w:ascii="Noto Naskh Arabic" w:hAnsi="Noto Naskh Arabic" w:eastAsia="Noto Naskh Arabic" w:cs="Noto Naskh Arabic"/>
                <w:b/>
                <w:i w:val="0"/>
                <w:sz w:val="20"/>
                <w:szCs w:val="20"/>
                <w:lang w:val="ur-PK" w:bidi="ur-PK"/>
                <w:rtl w:val="1"/>
                <w:bCs w:val="1"/>
              </w:rPr>
              <w:t xml:space="preserve">رسائی / حیثیت: </w:t>
            </w:r>
            <w:r>
              <w:rPr>
                <w:rFonts w:ascii="Noto Naskh Arabic" w:hAnsi="Noto Naskh Arabic" w:eastAsia="Noto Naskh Arabic" w:cs="Noto Naskh Arabic"/>
                <w:b w:val="0"/>
                <w:i w:val="0"/>
                <w:sz w:val="20"/>
                <w:szCs w:val="20"/>
                <w:lang w:val="ur-PK" w:bidi="ur-PK"/>
                <w:rtl w:val="1"/>
              </w:rPr>
              <w:t>ادارے کا اصل توضیحی مضمون دیکھا گیا؛ تاریخی لحاظ سے ثانوی تجزیہ ہے، ہر متعلقہ مخطوطے یا شے کا براہِ راست معائنہ نہیں۔ مرتب کا مفہومی خلاصہ ہے۔</w:t>
            </w:r>
          </w:p>
          <w:p>
            <w:pPr>
              <w:bidi w:val="1"/>
              <w:keepNext w:val="0"/>
              <w:keepLines/>
              <w:widowControl/>
              <w:spacing w:after="40" w:before="0" w:line="247" w:lineRule="auto"/>
              <w:jc w:val="start"/>
            </w:pPr>
            <w:r>
              <w:rPr>
                <w:rFonts w:ascii="Noto Naskh Arabic" w:hAnsi="Noto Naskh Arabic" w:eastAsia="Noto Naskh Arabic" w:cs="Noto Naskh Arabic"/>
                <w:b/>
                <w:i w:val="0"/>
                <w:sz w:val="22"/>
                <w:szCs w:val="22"/>
                <w:lang w:val="ur-PK" w:bidi="ur-PK"/>
                <w:rtl w:val="1"/>
                <w:bCs w:val="1"/>
              </w:rPr>
              <w:t xml:space="preserve">مطابقت: </w:t>
            </w:r>
            <w:r>
              <w:rPr>
                <w:rFonts w:ascii="Noto Naskh Arabic" w:hAnsi="Noto Naskh Arabic" w:eastAsia="Noto Naskh Arabic" w:cs="Noto Naskh Arabic"/>
                <w:b w:val="0"/>
                <w:i w:val="0"/>
                <w:sz w:val="22"/>
                <w:szCs w:val="22"/>
                <w:lang w:val="ur-PK" w:bidi="ur-PK"/>
                <w:rtl w:val="1"/>
              </w:rPr>
              <w:t>ایک اہم ثقافتی عنصر دکھاتا ہے؛ ہر تاریخی فنّی انتخاب کو مذہبی حکم نہیں بناتا۔</w:t>
            </w:r>
          </w:p>
          <w:p>
            <w:pPr>
              <w:bidi w:val="1"/>
              <w:keepNext w:val="0"/>
              <w:keepLines/>
              <w:widowControl/>
              <w:spacing w:after="40" w:before="0" w:line="247" w:lineRule="auto"/>
              <w:jc w:val="start"/>
            </w:pPr>
            <w:r>
              <w:rPr>
                <w:rFonts w:ascii="Noto Naskh Arabic" w:hAnsi="Noto Naskh Arabic" w:eastAsia="Noto Naskh Arabic" w:cs="Noto Naskh Arabic"/>
                <w:b/>
                <w:i w:val="0"/>
                <w:sz w:val="20"/>
                <w:szCs w:val="20"/>
                <w:lang w:val="ur-PK" w:bidi="ur-PK"/>
                <w:rtl w:val="1"/>
                <w:bCs w:val="1"/>
              </w:rPr>
              <w:t xml:space="preserve">بہترین استعمال: </w:t>
            </w:r>
            <w:r>
              <w:rPr>
                <w:rFonts w:ascii="Noto Naskh Arabic" w:hAnsi="Noto Naskh Arabic" w:eastAsia="Noto Naskh Arabic" w:cs="Noto Naskh Arabic"/>
                <w:b w:val="0"/>
                <w:i w:val="0"/>
                <w:sz w:val="20"/>
                <w:szCs w:val="20"/>
                <w:lang w:val="ur-PK" w:bidi="ur-PK"/>
                <w:rtl w:val="1"/>
              </w:rPr>
              <w:t>تعریف / تصوری بنیاد۔</w:t>
            </w:r>
          </w:p>
          <w:p>
            <w:pPr>
              <w:bidi w:val="1"/>
              <w:keepNext w:val="0"/>
              <w:keepLines/>
              <w:widowControl/>
              <w:spacing w:after="0" w:before="0" w:line="247" w:lineRule="auto"/>
              <w:jc w:val="start"/>
            </w:pPr>
            <w:r>
              <w:rPr>
                <w:rFonts w:ascii="Noto Naskh Arabic" w:hAnsi="Noto Naskh Arabic" w:eastAsia="Noto Naskh Arabic" w:cs="Noto Naskh Arabic"/>
                <w:b/>
                <w:i w:val="0"/>
                <w:sz w:val="20"/>
                <w:szCs w:val="20"/>
                <w:lang w:val="ur-PK" w:bidi="ur-PK"/>
                <w:rtl w:val="1"/>
                <w:bCs w:val="1"/>
              </w:rPr>
              <w:t xml:space="preserve">تصدیق: </w:t>
            </w:r>
            <w:hyperlink r:id="rId30">
              <w:r>
                <w:rPr>
                  <w:rFonts w:ascii="Noto Naskh Arabic" w:hAnsi="Noto Naskh Arabic" w:cs="Noto Naskh Arabic"/>
                  <w:sz w:val="20"/>
                  <w:szCs w:val="20"/>
                  <w:color w:val="1F5774"/>
                  <w:u w:val="single"/>
                  <w:rtl w:val="1"/>
                </w:rPr>
                <w:t>اصل عبارت</w:t>
              </w:r>
            </w:hyperlink>
          </w:p>
        </w:tc>
      </w:tr>
    </w:tbl>
    <w:p>
      <w:pPr>
        <w:spacing w:after="0" w:before="0" w:line="80" w:lineRule="exact"/>
      </w:pPr>
      <w:r>
        <w:rPr>
          <w:rFonts w:ascii="Liberation Serif" w:hAnsi="Liberation Serif" w:eastAsia="Liberation Serif" w:cs="Liberation Serif"/>
          <w:b w:val="0"/>
          <w:i w:val="0"/>
          <w:sz w:val="2"/>
          <w:szCs w:val="2"/>
          <w:lang w:val="en-GB" w:bidi="ur-PK"/>
        </w:rPr>
      </w:r>
    </w:p>
    <w:tbl>
      <w:tblPr>
        <w:tblW w:type="auto" w:w="0"/>
        <w:jc w:val="center"/>
        <w:tblLayout w:type="fixed"/>
        <w:tblLook w:firstColumn="1" w:firstRow="1" w:lastColumn="0" w:lastRow="0" w:noHBand="0" w:noVBand="1" w:val="04A0"/>
        <w:tblLayout w:type="fixed"/>
        <w:tblBorders>
          <w:top w:val="single" w:sz="4" w:color="CCD5DC"/>
          <w:left w:val="single" w:sz="4" w:color="CCD5DC"/>
          <w:bottom w:val="single" w:sz="4" w:color="CCD5DC"/>
          <w:right w:val="single" w:sz="4" w:color="CCD5DC"/>
          <w:insideH w:val="single" w:sz="4" w:color="CCD5DC"/>
          <w:insideV w:val="single" w:sz="4" w:color="CCD5DC"/>
        </w:tblBorders>
        <w:tblCellMar>
          <w:top w:w="60" w:type="dxa"/>
          <w:bottom w:w="60" w:type="dxa"/>
          <w:left w:w="100" w:type="dxa"/>
          <w:right w:w="100" w:type="dxa"/>
        </w:tblCellMar>
      </w:tblPr>
      <w:tblGrid>
        <w:gridCol w:w="5089"/>
        <w:gridCol w:w="5089"/>
      </w:tblGrid>
      <w:tr>
        <w:trPr>
          <w:cantSplit/>
        </w:trPr>
        <w:tc>
          <w:tcPr>
            <w:tcW w:type="dxa" w:w="5089"/>
            <w:vAlign w:val="top"/>
            <w:shd w:fill="EDF2F5"/>
          </w:tcPr>
          <w:p>
            <w:pPr>
              <w:keepNext/>
              <w:keepLines/>
              <w:widowControl/>
              <w:spacing w:after="40" w:before="0" w:line="247" w:lineRule="auto"/>
              <w:jc w:val="left"/>
            </w:pPr>
            <w:r>
              <w:rPr>
                <w:rFonts w:ascii="Liberation Serif" w:hAnsi="Liberation Serif" w:eastAsia="Liberation Serif" w:cs="Liberation Serif"/>
                <w:b/>
                <w:i w:val="0"/>
                <w:color w:val="334E62"/>
                <w:sz w:val="19"/>
                <w:szCs w:val="19"/>
                <w:lang w:val="en-GB" w:bidi="ur-PK"/>
              </w:rPr>
              <w:t>Reference 020  |  Academic / institutional</w:t>
            </w:r>
          </w:p>
          <w:p>
            <w:pPr>
              <w:keepNext/>
              <w:keepLines/>
              <w:widowControl/>
              <w:spacing w:after="40" w:before="0" w:line="247" w:lineRule="auto"/>
              <w:jc w:val="left"/>
            </w:pPr>
            <w:r>
              <w:rPr>
                <w:rFonts w:ascii="Liberation Serif" w:hAnsi="Liberation Serif" w:eastAsia="Liberation Serif" w:cs="Liberation Serif"/>
                <w:b/>
                <w:i w:val="0"/>
                <w:sz w:val="22"/>
                <w:szCs w:val="22"/>
                <w:lang w:val="en-GB" w:bidi="ur-PK"/>
              </w:rPr>
              <w:t>Geometric design and creative adaptation</w:t>
            </w:r>
          </w:p>
        </w:tc>
        <w:tc>
          <w:tcPr>
            <w:tcW w:type="dxa" w:w="5089"/>
            <w:vAlign w:val="top"/>
            <w:shd w:fill="EDF2F5"/>
          </w:tcPr>
          <w:p>
            <w:pPr>
              <w:bidi w:val="1"/>
              <w:keepNext/>
              <w:keepLines/>
              <w:widowControl/>
              <w:spacing w:after="40" w:before="0" w:line="247" w:lineRule="auto"/>
              <w:jc w:val="start"/>
            </w:pPr>
            <w:r>
              <w:rPr>
                <w:rFonts w:ascii="Noto Naskh Arabic" w:hAnsi="Noto Naskh Arabic" w:eastAsia="Noto Naskh Arabic" w:cs="Noto Naskh Arabic"/>
                <w:b/>
                <w:i w:val="0"/>
                <w:color w:val="334E62"/>
                <w:sz w:val="20"/>
                <w:szCs w:val="20"/>
                <w:lang w:val="ur-PK" w:bidi="ur-PK"/>
                <w:rtl w:val="1"/>
                <w:bCs w:val="1"/>
              </w:rPr>
              <w:t>حوالہ 020  |  علمی و ادارہ جاتی ماخذ</w:t>
            </w:r>
          </w:p>
          <w:p>
            <w:pPr>
              <w:bidi w:val="1"/>
              <w:keepNext/>
              <w:keepLines/>
              <w:widowControl/>
              <w:spacing w:after="40" w:before="0" w:line="247" w:lineRule="auto"/>
              <w:jc w:val="start"/>
            </w:pPr>
            <w:r>
              <w:rPr>
                <w:rFonts w:ascii="Noto Naskh Arabic" w:hAnsi="Noto Naskh Arabic" w:eastAsia="Noto Naskh Arabic" w:cs="Noto Naskh Arabic"/>
                <w:b/>
                <w:i w:val="0"/>
                <w:sz w:val="23"/>
                <w:szCs w:val="23"/>
                <w:lang w:val="ur-PK" w:bidi="ur-PK"/>
                <w:rtl w:val="1"/>
                <w:bCs w:val="1"/>
              </w:rPr>
              <w:t>ہندسی نقش اور تخلیقی اخذ</w:t>
            </w:r>
          </w:p>
        </w:tc>
      </w:tr>
      <w:tr>
        <w:trPr>
          <w:cantSplit/>
        </w:trPr>
        <w:tc>
          <w:tcPr>
            <w:tcW w:type="dxa" w:w="5089"/>
            <w:vAlign w:val="top"/>
          </w:tcPr>
          <w:p>
            <w:pPr>
              <w:keepNext w:val="0"/>
              <w:keepLines/>
              <w:widowControl/>
              <w:spacing w:after="40" w:before="0" w:line="247" w:lineRule="auto"/>
              <w:jc w:val="left"/>
            </w:pPr>
            <w:r>
              <w:rPr>
                <w:rFonts w:ascii="Liberation Serif" w:hAnsi="Liberation Serif" w:eastAsia="Liberation Serif" w:cs="Liberation Serif"/>
                <w:b/>
                <w:i w:val="0"/>
                <w:sz w:val="21"/>
                <w:szCs w:val="21"/>
                <w:lang w:val="en-GB" w:bidi="ur-PK"/>
              </w:rPr>
              <w:t xml:space="preserve">Source: </w:t>
            </w:r>
            <w:r>
              <w:rPr>
                <w:rFonts w:ascii="Liberation Serif" w:hAnsi="Liberation Serif" w:eastAsia="Liberation Serif" w:cs="Liberation Serif"/>
                <w:b w:val="0"/>
                <w:i w:val="0"/>
                <w:sz w:val="21"/>
                <w:szCs w:val="21"/>
                <w:lang w:val="en-GB" w:bidi="ur-PK"/>
              </w:rPr>
              <w:t>Department of Islamic Art, The Metropolitan Museum of Art; Geometric Patterns in Islamic Art, Heilbrunn Timeline of Art History; New York: The Metropolitan Museum of Art, October 2001.</w:t>
            </w:r>
          </w:p>
          <w:p>
            <w:pPr>
              <w:keepNext w:val="0"/>
              <w:keepLines/>
              <w:widowControl/>
              <w:spacing w:after="40" w:before="0" w:line="247" w:lineRule="auto"/>
              <w:jc w:val="left"/>
            </w:pPr>
            <w:r>
              <w:rPr>
                <w:rFonts w:ascii="Liberation Serif" w:hAnsi="Liberation Serif" w:eastAsia="Liberation Serif" w:cs="Liberation Serif"/>
                <w:b/>
                <w:i w:val="0"/>
                <w:sz w:val="19"/>
                <w:szCs w:val="19"/>
                <w:lang w:val="en-GB" w:bidi="ur-PK"/>
              </w:rPr>
              <w:t xml:space="preserve">Locator: </w:t>
            </w:r>
            <w:r>
              <w:rPr>
                <w:rFonts w:ascii="Liberation Serif" w:hAnsi="Liberation Serif" w:eastAsia="Liberation Serif" w:cs="Liberation Serif"/>
                <w:b w:val="0"/>
                <w:i w:val="0"/>
                <w:sz w:val="19"/>
                <w:szCs w:val="19"/>
                <w:lang w:val="en-GB" w:bidi="ur-PK"/>
              </w:rPr>
              <w:t>Main essay, origins and development of geometric ornament.</w:t>
            </w:r>
          </w:p>
          <w:p>
            <w:pPr>
              <w:keepNext w:val="0"/>
              <w:keepLines/>
              <w:widowControl/>
              <w:spacing w:after="40" w:before="0" w:line="247" w:lineRule="auto"/>
              <w:jc w:val="left"/>
            </w:pPr>
            <w:r>
              <w:rPr>
                <w:rFonts w:ascii="Liberation Serif" w:hAnsi="Liberation Serif" w:eastAsia="Liberation Serif" w:cs="Liberation Serif"/>
                <w:b/>
                <w:i w:val="0"/>
                <w:sz w:val="21"/>
                <w:szCs w:val="21"/>
                <w:lang w:val="en-GB" w:bidi="ur-PK"/>
              </w:rPr>
              <w:t xml:space="preserve">Scholarly position / paraphrased argument: </w:t>
            </w:r>
            <w:r>
              <w:rPr>
                <w:rFonts w:ascii="Liberation Serif" w:hAnsi="Liberation Serif" w:eastAsia="Liberation Serif" w:cs="Liberation Serif"/>
                <w:b w:val="0"/>
                <w:i w:val="0"/>
                <w:sz w:val="21"/>
                <w:szCs w:val="21"/>
                <w:lang w:val="en-GB" w:bidi="ur-PK"/>
              </w:rPr>
              <w:t>Earlier Greek, Roman and Sasanian motifs were transformed into complex decorative systems, illustrating adaptation rather than cultural development in isolation.</w:t>
            </w:r>
          </w:p>
          <w:p>
            <w:pPr>
              <w:keepNext w:val="0"/>
              <w:keepLines/>
              <w:widowControl/>
              <w:spacing w:after="40" w:before="0" w:line="247" w:lineRule="auto"/>
              <w:jc w:val="left"/>
            </w:pPr>
            <w:r>
              <w:rPr>
                <w:rFonts w:ascii="Liberation Serif" w:hAnsi="Liberation Serif" w:eastAsia="Liberation Serif" w:cs="Liberation Serif"/>
                <w:b/>
                <w:i w:val="0"/>
                <w:sz w:val="19"/>
                <w:szCs w:val="19"/>
                <w:lang w:val="en-GB" w:bidi="ur-PK"/>
              </w:rPr>
              <w:t xml:space="preserve">Access / status: </w:t>
            </w:r>
            <w:r>
              <w:rPr>
                <w:rFonts w:ascii="Liberation Serif" w:hAnsi="Liberation Serif" w:eastAsia="Liberation Serif" w:cs="Liberation Serif"/>
                <w:b w:val="0"/>
                <w:i w:val="0"/>
                <w:sz w:val="19"/>
                <w:szCs w:val="19"/>
                <w:lang w:val="en-GB" w:bidi="ur-PK"/>
              </w:rPr>
              <w:t>Official curatorial essay inspected; secondary historical analysis, not direct inspection of every underlying manuscript or object. Compiler’s paraphrase.</w:t>
            </w:r>
          </w:p>
          <w:p>
            <w:pPr>
              <w:keepNext w:val="0"/>
              <w:keepLines/>
              <w:widowControl/>
              <w:spacing w:after="40" w:before="0" w:line="247" w:lineRule="auto"/>
              <w:jc w:val="left"/>
            </w:pPr>
            <w:r>
              <w:rPr>
                <w:rFonts w:ascii="Liberation Serif" w:hAnsi="Liberation Serif" w:eastAsia="Liberation Serif" w:cs="Liberation Serif"/>
                <w:b/>
                <w:i w:val="0"/>
                <w:sz w:val="21"/>
                <w:szCs w:val="21"/>
                <w:lang w:val="en-GB" w:bidi="ur-PK"/>
              </w:rPr>
              <w:t xml:space="preserve">Relevance: </w:t>
            </w:r>
            <w:r>
              <w:rPr>
                <w:rFonts w:ascii="Liberation Serif" w:hAnsi="Liberation Serif" w:eastAsia="Liberation Serif" w:cs="Liberation Serif"/>
                <w:b w:val="0"/>
                <w:i w:val="0"/>
                <w:sz w:val="21"/>
                <w:szCs w:val="21"/>
                <w:lang w:val="en-GB" w:bidi="ur-PK"/>
              </w:rPr>
              <w:t>Do not infer that all Islamic art is geometric or non-figural.</w:t>
            </w:r>
          </w:p>
          <w:p>
            <w:pPr>
              <w:keepNext w:val="0"/>
              <w:keepLines/>
              <w:widowControl/>
              <w:spacing w:after="40" w:before="0" w:line="247" w:lineRule="auto"/>
              <w:jc w:val="left"/>
            </w:pPr>
            <w:r>
              <w:rPr>
                <w:rFonts w:ascii="Liberation Serif" w:hAnsi="Liberation Serif" w:eastAsia="Liberation Serif" w:cs="Liberation Serif"/>
                <w:b/>
                <w:i w:val="0"/>
                <w:sz w:val="19"/>
                <w:szCs w:val="19"/>
                <w:lang w:val="en-GB" w:bidi="ur-PK"/>
              </w:rPr>
              <w:t xml:space="preserve">Best use: </w:t>
            </w:r>
            <w:r>
              <w:rPr>
                <w:rFonts w:ascii="Liberation Serif" w:hAnsi="Liberation Serif" w:eastAsia="Liberation Serif" w:cs="Liberation Serif"/>
                <w:b w:val="0"/>
                <w:i w:val="0"/>
                <w:sz w:val="19"/>
                <w:szCs w:val="19"/>
                <w:lang w:val="en-GB" w:bidi="ur-PK"/>
              </w:rPr>
              <w:t>definition / conceptual framework.</w:t>
            </w:r>
          </w:p>
          <w:p>
            <w:pPr>
              <w:keepNext w:val="0"/>
              <w:keepLines/>
              <w:widowControl/>
              <w:spacing w:after="0" w:before="0" w:line="247" w:lineRule="auto"/>
              <w:jc w:val="left"/>
            </w:pPr>
            <w:r>
              <w:rPr>
                <w:rFonts w:ascii="Liberation Serif" w:hAnsi="Liberation Serif" w:eastAsia="Liberation Serif" w:cs="Liberation Serif"/>
                <w:b/>
                <w:i w:val="0"/>
                <w:sz w:val="19"/>
                <w:szCs w:val="19"/>
                <w:lang w:val="en-GB" w:bidi="ur-PK"/>
              </w:rPr>
              <w:t xml:space="preserve">Verify: </w:t>
            </w:r>
            <w:hyperlink r:id="rId31">
              <w:r>
                <w:rPr>
                  <w:rFonts w:ascii="Liberation Serif" w:hAnsi="Liberation Serif" w:cs="Liberation Serif"/>
                  <w:sz w:val="20"/>
                  <w:szCs w:val="20"/>
                  <w:color w:val="1F5774"/>
                  <w:u w:val="single"/>
                </w:rPr>
                <w:t>Source passage</w:t>
              </w:r>
            </w:hyperlink>
          </w:p>
        </w:tc>
        <w:tc>
          <w:tcPr>
            <w:tcW w:type="dxa" w:w="5089"/>
            <w:vAlign w:val="top"/>
          </w:tcPr>
          <w:p>
            <w:pPr>
              <w:bidi w:val="1"/>
              <w:keepNext w:val="0"/>
              <w:keepLines/>
              <w:widowControl/>
              <w:spacing w:after="40" w:before="0" w:line="247" w:lineRule="auto"/>
              <w:jc w:val="start"/>
            </w:pPr>
            <w:r>
              <w:rPr>
                <w:rFonts w:ascii="Noto Naskh Arabic" w:hAnsi="Noto Naskh Arabic" w:eastAsia="Noto Naskh Arabic" w:cs="Noto Naskh Arabic"/>
                <w:b/>
                <w:i w:val="0"/>
                <w:sz w:val="22"/>
                <w:szCs w:val="22"/>
                <w:lang w:val="ur-PK" w:bidi="ur-PK"/>
                <w:rtl w:val="1"/>
                <w:bCs w:val="1"/>
              </w:rPr>
              <w:t xml:space="preserve">ماخذ: </w:t>
            </w:r>
            <w:r>
              <w:rPr>
                <w:rFonts w:ascii="Noto Naskh Arabic" w:hAnsi="Noto Naskh Arabic" w:eastAsia="Noto Naskh Arabic" w:cs="Noto Naskh Arabic"/>
                <w:b w:val="0"/>
                <w:i w:val="0"/>
                <w:sz w:val="22"/>
                <w:szCs w:val="22"/>
                <w:lang w:val="ur-PK" w:bidi="ur-PK"/>
                <w:rtl w:val="1"/>
              </w:rPr>
              <w:t>شعبۂ اسلامی فن، میٹروپولیٹن میوزیم آف آرٹ؛ اسلامی فن میں ہندسی نقش، ہائل برن تاریخِ فن سلسلہ؛ نیویارک: میٹروپولیٹن میوزیم، اکتوبر 2001۔</w:t>
            </w:r>
          </w:p>
          <w:p>
            <w:pPr>
              <w:bidi w:val="1"/>
              <w:keepNext w:val="0"/>
              <w:keepLines/>
              <w:widowControl/>
              <w:spacing w:after="40" w:before="0" w:line="247" w:lineRule="auto"/>
              <w:jc w:val="start"/>
            </w:pPr>
            <w:r>
              <w:rPr>
                <w:rFonts w:ascii="Noto Naskh Arabic" w:hAnsi="Noto Naskh Arabic" w:eastAsia="Noto Naskh Arabic" w:cs="Noto Naskh Arabic"/>
                <w:b/>
                <w:i w:val="0"/>
                <w:sz w:val="20"/>
                <w:szCs w:val="20"/>
                <w:lang w:val="ur-PK" w:bidi="ur-PK"/>
                <w:rtl w:val="1"/>
                <w:bCs w:val="1"/>
              </w:rPr>
              <w:t xml:space="preserve">محل: </w:t>
            </w:r>
            <w:r>
              <w:rPr>
                <w:rFonts w:ascii="Noto Naskh Arabic" w:hAnsi="Noto Naskh Arabic" w:eastAsia="Noto Naskh Arabic" w:cs="Noto Naskh Arabic"/>
                <w:b w:val="0"/>
                <w:i w:val="0"/>
                <w:sz w:val="20"/>
                <w:szCs w:val="20"/>
                <w:lang w:val="ur-PK" w:bidi="ur-PK"/>
                <w:rtl w:val="1"/>
              </w:rPr>
              <w:t>اصل مضمون؛ ہندسی آرائش کی بنیادیں اور ارتقا۔</w:t>
            </w:r>
          </w:p>
          <w:p>
            <w:pPr>
              <w:bidi w:val="1"/>
              <w:keepNext w:val="0"/>
              <w:keepLines/>
              <w:widowControl/>
              <w:spacing w:after="40" w:before="0" w:line="247" w:lineRule="auto"/>
              <w:jc w:val="start"/>
            </w:pPr>
            <w:r>
              <w:rPr>
                <w:rFonts w:ascii="Noto Naskh Arabic" w:hAnsi="Noto Naskh Arabic" w:eastAsia="Noto Naskh Arabic" w:cs="Noto Naskh Arabic"/>
                <w:b/>
                <w:i w:val="0"/>
                <w:sz w:val="22"/>
                <w:szCs w:val="22"/>
                <w:lang w:val="ur-PK" w:bidi="ur-PK"/>
                <w:rtl w:val="1"/>
                <w:bCs w:val="1"/>
              </w:rPr>
              <w:t xml:space="preserve">علمی مؤقف / مفہومی خلاصہ: </w:t>
            </w:r>
            <w:r>
              <w:rPr>
                <w:rFonts w:ascii="Noto Naskh Arabic" w:hAnsi="Noto Naskh Arabic" w:eastAsia="Noto Naskh Arabic" w:cs="Noto Naskh Arabic"/>
                <w:b w:val="0"/>
                <w:i w:val="0"/>
                <w:sz w:val="22"/>
                <w:szCs w:val="22"/>
                <w:lang w:val="ur-PK" w:bidi="ur-PK"/>
                <w:rtl w:val="1"/>
              </w:rPr>
              <w:t>قدیم یونانی، رومی اور ساسانی نقوش کو پیچیدہ آرائشی نظاموں میں ڈھالا گیا؛ اس سے الگ تھلگ ارتقا کے بجائے تخلیقی اخذ واضح ہوتا ہے۔</w:t>
            </w:r>
          </w:p>
          <w:p>
            <w:pPr>
              <w:bidi w:val="1"/>
              <w:keepNext w:val="0"/>
              <w:keepLines/>
              <w:widowControl/>
              <w:spacing w:after="40" w:before="0" w:line="247" w:lineRule="auto"/>
              <w:jc w:val="start"/>
            </w:pPr>
            <w:r>
              <w:rPr>
                <w:rFonts w:ascii="Noto Naskh Arabic" w:hAnsi="Noto Naskh Arabic" w:eastAsia="Noto Naskh Arabic" w:cs="Noto Naskh Arabic"/>
                <w:b/>
                <w:i w:val="0"/>
                <w:sz w:val="20"/>
                <w:szCs w:val="20"/>
                <w:lang w:val="ur-PK" w:bidi="ur-PK"/>
                <w:rtl w:val="1"/>
                <w:bCs w:val="1"/>
              </w:rPr>
              <w:t xml:space="preserve">رسائی / حیثیت: </w:t>
            </w:r>
            <w:r>
              <w:rPr>
                <w:rFonts w:ascii="Noto Naskh Arabic" w:hAnsi="Noto Naskh Arabic" w:eastAsia="Noto Naskh Arabic" w:cs="Noto Naskh Arabic"/>
                <w:b w:val="0"/>
                <w:i w:val="0"/>
                <w:sz w:val="20"/>
                <w:szCs w:val="20"/>
                <w:lang w:val="ur-PK" w:bidi="ur-PK"/>
                <w:rtl w:val="1"/>
              </w:rPr>
              <w:t>ادارے کا اصل توضیحی مضمون دیکھا گیا؛ تاریخی لحاظ سے ثانوی تجزیہ ہے، ہر متعلقہ مخطوطے یا شے کا براہِ راست معائنہ نہیں۔ مرتب کا مفہومی خلاصہ ہے۔</w:t>
            </w:r>
          </w:p>
          <w:p>
            <w:pPr>
              <w:bidi w:val="1"/>
              <w:keepNext w:val="0"/>
              <w:keepLines/>
              <w:widowControl/>
              <w:spacing w:after="40" w:before="0" w:line="247" w:lineRule="auto"/>
              <w:jc w:val="start"/>
            </w:pPr>
            <w:r>
              <w:rPr>
                <w:rFonts w:ascii="Noto Naskh Arabic" w:hAnsi="Noto Naskh Arabic" w:eastAsia="Noto Naskh Arabic" w:cs="Noto Naskh Arabic"/>
                <w:b/>
                <w:i w:val="0"/>
                <w:sz w:val="22"/>
                <w:szCs w:val="22"/>
                <w:lang w:val="ur-PK" w:bidi="ur-PK"/>
                <w:rtl w:val="1"/>
                <w:bCs w:val="1"/>
              </w:rPr>
              <w:t xml:space="preserve">مطابقت: </w:t>
            </w:r>
            <w:r>
              <w:rPr>
                <w:rFonts w:ascii="Noto Naskh Arabic" w:hAnsi="Noto Naskh Arabic" w:eastAsia="Noto Naskh Arabic" w:cs="Noto Naskh Arabic"/>
                <w:b w:val="0"/>
                <w:i w:val="0"/>
                <w:sz w:val="22"/>
                <w:szCs w:val="22"/>
                <w:lang w:val="ur-PK" w:bidi="ur-PK"/>
                <w:rtl w:val="1"/>
              </w:rPr>
              <w:t>یہ نتیجہ نہ نکالیں کہ تمام اسلامی فن ہندسی یا غیر تصویری ہے۔</w:t>
            </w:r>
          </w:p>
          <w:p>
            <w:pPr>
              <w:bidi w:val="1"/>
              <w:keepNext w:val="0"/>
              <w:keepLines/>
              <w:widowControl/>
              <w:spacing w:after="40" w:before="0" w:line="247" w:lineRule="auto"/>
              <w:jc w:val="start"/>
            </w:pPr>
            <w:r>
              <w:rPr>
                <w:rFonts w:ascii="Noto Naskh Arabic" w:hAnsi="Noto Naskh Arabic" w:eastAsia="Noto Naskh Arabic" w:cs="Noto Naskh Arabic"/>
                <w:b/>
                <w:i w:val="0"/>
                <w:sz w:val="20"/>
                <w:szCs w:val="20"/>
                <w:lang w:val="ur-PK" w:bidi="ur-PK"/>
                <w:rtl w:val="1"/>
                <w:bCs w:val="1"/>
              </w:rPr>
              <w:t xml:space="preserve">بہترین استعمال: </w:t>
            </w:r>
            <w:r>
              <w:rPr>
                <w:rFonts w:ascii="Noto Naskh Arabic" w:hAnsi="Noto Naskh Arabic" w:eastAsia="Noto Naskh Arabic" w:cs="Noto Naskh Arabic"/>
                <w:b w:val="0"/>
                <w:i w:val="0"/>
                <w:sz w:val="20"/>
                <w:szCs w:val="20"/>
                <w:lang w:val="ur-PK" w:bidi="ur-PK"/>
                <w:rtl w:val="1"/>
              </w:rPr>
              <w:t>تعریف / تصوری بنیاد۔</w:t>
            </w:r>
          </w:p>
          <w:p>
            <w:pPr>
              <w:bidi w:val="1"/>
              <w:keepNext w:val="0"/>
              <w:keepLines/>
              <w:widowControl/>
              <w:spacing w:after="0" w:before="0" w:line="247" w:lineRule="auto"/>
              <w:jc w:val="start"/>
            </w:pPr>
            <w:r>
              <w:rPr>
                <w:rFonts w:ascii="Noto Naskh Arabic" w:hAnsi="Noto Naskh Arabic" w:eastAsia="Noto Naskh Arabic" w:cs="Noto Naskh Arabic"/>
                <w:b/>
                <w:i w:val="0"/>
                <w:sz w:val="20"/>
                <w:szCs w:val="20"/>
                <w:lang w:val="ur-PK" w:bidi="ur-PK"/>
                <w:rtl w:val="1"/>
                <w:bCs w:val="1"/>
              </w:rPr>
              <w:t xml:space="preserve">تصدیق: </w:t>
            </w:r>
            <w:hyperlink r:id="rId31">
              <w:r>
                <w:rPr>
                  <w:rFonts w:ascii="Noto Naskh Arabic" w:hAnsi="Noto Naskh Arabic" w:cs="Noto Naskh Arabic"/>
                  <w:sz w:val="20"/>
                  <w:szCs w:val="20"/>
                  <w:color w:val="1F5774"/>
                  <w:u w:val="single"/>
                  <w:rtl w:val="1"/>
                </w:rPr>
                <w:t>اصل عبارت</w:t>
              </w:r>
            </w:hyperlink>
          </w:p>
        </w:tc>
      </w:tr>
    </w:tbl>
    <w:p>
      <w:pPr>
        <w:spacing w:after="0" w:before="0" w:line="80" w:lineRule="exact"/>
      </w:pPr>
      <w:r>
        <w:rPr>
          <w:rFonts w:ascii="Liberation Serif" w:hAnsi="Liberation Serif" w:eastAsia="Liberation Serif" w:cs="Liberation Serif"/>
          <w:b w:val="0"/>
          <w:i w:val="0"/>
          <w:sz w:val="2"/>
          <w:szCs w:val="2"/>
          <w:lang w:val="en-GB" w:bidi="ur-PK"/>
        </w:rPr>
      </w:r>
    </w:p>
    <w:tbl>
      <w:tblPr>
        <w:tblW w:type="auto" w:w="0"/>
        <w:jc w:val="center"/>
        <w:tblLayout w:type="fixed"/>
        <w:tblLook w:firstColumn="1" w:firstRow="1" w:lastColumn="0" w:lastRow="0" w:noHBand="0" w:noVBand="1" w:val="04A0"/>
        <w:tblLayout w:type="fixed"/>
        <w:tblBorders>
          <w:top w:val="single" w:sz="4" w:color="CCD5DC"/>
          <w:left w:val="single" w:sz="4" w:color="CCD5DC"/>
          <w:bottom w:val="single" w:sz="4" w:color="CCD5DC"/>
          <w:right w:val="single" w:sz="4" w:color="CCD5DC"/>
          <w:insideH w:val="single" w:sz="4" w:color="CCD5DC"/>
          <w:insideV w:val="single" w:sz="4" w:color="CCD5DC"/>
        </w:tblBorders>
        <w:tblCellMar>
          <w:top w:w="60" w:type="dxa"/>
          <w:bottom w:w="60" w:type="dxa"/>
          <w:left w:w="100" w:type="dxa"/>
          <w:right w:w="100" w:type="dxa"/>
        </w:tblCellMar>
      </w:tblPr>
      <w:tblGrid>
        <w:gridCol w:w="5089"/>
        <w:gridCol w:w="5089"/>
      </w:tblGrid>
      <w:tr>
        <w:trPr>
          <w:cantSplit/>
        </w:trPr>
        <w:tc>
          <w:tcPr>
            <w:tcW w:type="dxa" w:w="5089"/>
            <w:vAlign w:val="top"/>
            <w:shd w:fill="EDF2F5"/>
          </w:tcPr>
          <w:p>
            <w:pPr>
              <w:keepNext/>
              <w:keepLines/>
              <w:widowControl/>
              <w:spacing w:after="40" w:before="0" w:line="247" w:lineRule="auto"/>
              <w:jc w:val="left"/>
            </w:pPr>
            <w:r>
              <w:rPr>
                <w:rFonts w:ascii="Liberation Serif" w:hAnsi="Liberation Serif" w:eastAsia="Liberation Serif" w:cs="Liberation Serif"/>
                <w:b/>
                <w:i w:val="0"/>
                <w:color w:val="334E62"/>
                <w:sz w:val="19"/>
                <w:szCs w:val="19"/>
                <w:lang w:val="en-GB" w:bidi="ur-PK"/>
              </w:rPr>
              <w:t>Reference 021  |  Academic / institutional</w:t>
            </w:r>
          </w:p>
          <w:p>
            <w:pPr>
              <w:keepNext/>
              <w:keepLines/>
              <w:widowControl/>
              <w:spacing w:after="40" w:before="0" w:line="247" w:lineRule="auto"/>
              <w:jc w:val="left"/>
            </w:pPr>
            <w:r>
              <w:rPr>
                <w:rFonts w:ascii="Liberation Serif" w:hAnsi="Liberation Serif" w:eastAsia="Liberation Serif" w:cs="Liberation Serif"/>
                <w:b/>
                <w:i w:val="0"/>
                <w:sz w:val="22"/>
                <w:szCs w:val="22"/>
                <w:lang w:val="en-GB" w:bidi="ur-PK"/>
              </w:rPr>
              <w:t>Islamic art as a historical category</w:t>
            </w:r>
          </w:p>
        </w:tc>
        <w:tc>
          <w:tcPr>
            <w:tcW w:type="dxa" w:w="5089"/>
            <w:vAlign w:val="top"/>
            <w:shd w:fill="EDF2F5"/>
          </w:tcPr>
          <w:p>
            <w:pPr>
              <w:bidi w:val="1"/>
              <w:keepNext/>
              <w:keepLines/>
              <w:widowControl/>
              <w:spacing w:after="40" w:before="0" w:line="247" w:lineRule="auto"/>
              <w:jc w:val="start"/>
            </w:pPr>
            <w:r>
              <w:rPr>
                <w:rFonts w:ascii="Noto Naskh Arabic" w:hAnsi="Noto Naskh Arabic" w:eastAsia="Noto Naskh Arabic" w:cs="Noto Naskh Arabic"/>
                <w:b/>
                <w:i w:val="0"/>
                <w:color w:val="334E62"/>
                <w:sz w:val="20"/>
                <w:szCs w:val="20"/>
                <w:lang w:val="ur-PK" w:bidi="ur-PK"/>
                <w:rtl w:val="1"/>
                <w:bCs w:val="1"/>
              </w:rPr>
              <w:t>حوالہ 021  |  علمی و ادارہ جاتی ماخذ</w:t>
            </w:r>
          </w:p>
          <w:p>
            <w:pPr>
              <w:bidi w:val="1"/>
              <w:keepNext/>
              <w:keepLines/>
              <w:widowControl/>
              <w:spacing w:after="40" w:before="0" w:line="247" w:lineRule="auto"/>
              <w:jc w:val="start"/>
            </w:pPr>
            <w:r>
              <w:rPr>
                <w:rFonts w:ascii="Noto Naskh Arabic" w:hAnsi="Noto Naskh Arabic" w:eastAsia="Noto Naskh Arabic" w:cs="Noto Naskh Arabic"/>
                <w:b/>
                <w:i w:val="0"/>
                <w:sz w:val="23"/>
                <w:szCs w:val="23"/>
                <w:lang w:val="ur-PK" w:bidi="ur-PK"/>
                <w:rtl w:val="1"/>
                <w:bCs w:val="1"/>
              </w:rPr>
              <w:t>اسلامی فن بطور تاریخی زمرہ</w:t>
            </w:r>
          </w:p>
        </w:tc>
      </w:tr>
      <w:tr>
        <w:trPr>
          <w:cantSplit/>
        </w:trPr>
        <w:tc>
          <w:tcPr>
            <w:tcW w:type="dxa" w:w="5089"/>
            <w:vAlign w:val="top"/>
          </w:tcPr>
          <w:p>
            <w:pPr>
              <w:keepNext w:val="0"/>
              <w:keepLines/>
              <w:widowControl/>
              <w:spacing w:after="40" w:before="0" w:line="247" w:lineRule="auto"/>
              <w:jc w:val="left"/>
            </w:pPr>
            <w:r>
              <w:rPr>
                <w:rFonts w:ascii="Liberation Serif" w:hAnsi="Liberation Serif" w:eastAsia="Liberation Serif" w:cs="Liberation Serif"/>
                <w:b/>
                <w:i w:val="0"/>
                <w:sz w:val="21"/>
                <w:szCs w:val="21"/>
                <w:lang w:val="en-GB" w:bidi="ur-PK"/>
              </w:rPr>
              <w:t xml:space="preserve">Source: </w:t>
            </w:r>
            <w:r>
              <w:rPr>
                <w:rFonts w:ascii="Liberation Serif" w:hAnsi="Liberation Serif" w:eastAsia="Liberation Serif" w:cs="Liberation Serif"/>
                <w:b w:val="0"/>
                <w:i w:val="0"/>
                <w:sz w:val="21"/>
                <w:szCs w:val="21"/>
                <w:lang w:val="en-GB" w:bidi="ur-PK"/>
              </w:rPr>
              <w:t>Department of Islamic Art, The Metropolitan Museum of Art; The Nature of Islamic Art, Heilbrunn Timeline of Art History; New York: The Metropolitan Museum of Art, October 2001.</w:t>
            </w:r>
          </w:p>
          <w:p>
            <w:pPr>
              <w:keepNext w:val="0"/>
              <w:keepLines/>
              <w:widowControl/>
              <w:spacing w:after="40" w:before="0" w:line="247" w:lineRule="auto"/>
              <w:jc w:val="left"/>
            </w:pPr>
            <w:r>
              <w:rPr>
                <w:rFonts w:ascii="Liberation Serif" w:hAnsi="Liberation Serif" w:eastAsia="Liberation Serif" w:cs="Liberation Serif"/>
                <w:b/>
                <w:i w:val="0"/>
                <w:sz w:val="19"/>
                <w:szCs w:val="19"/>
                <w:lang w:val="en-GB" w:bidi="ur-PK"/>
              </w:rPr>
              <w:t xml:space="preserve">Locator: </w:t>
            </w:r>
            <w:r>
              <w:rPr>
                <w:rFonts w:ascii="Liberation Serif" w:hAnsi="Liberation Serif" w:eastAsia="Liberation Serif" w:cs="Liberation Serif"/>
                <w:b w:val="0"/>
                <w:i w:val="0"/>
                <w:sz w:val="19"/>
                <w:szCs w:val="19"/>
                <w:lang w:val="en-GB" w:bidi="ur-PK"/>
              </w:rPr>
              <w:t>Opening definition and discussion of regional styles.</w:t>
            </w:r>
          </w:p>
          <w:p>
            <w:pPr>
              <w:keepNext w:val="0"/>
              <w:keepLines/>
              <w:widowControl/>
              <w:spacing w:after="40" w:before="0" w:line="247" w:lineRule="auto"/>
              <w:jc w:val="left"/>
            </w:pPr>
            <w:r>
              <w:rPr>
                <w:rFonts w:ascii="Liberation Serif" w:hAnsi="Liberation Serif" w:eastAsia="Liberation Serif" w:cs="Liberation Serif"/>
                <w:b/>
                <w:i w:val="0"/>
                <w:sz w:val="21"/>
                <w:szCs w:val="21"/>
                <w:lang w:val="en-GB" w:bidi="ur-PK"/>
              </w:rPr>
              <w:t xml:space="preserve">Scholarly position / paraphrased argument: </w:t>
            </w:r>
            <w:r>
              <w:rPr>
                <w:rFonts w:ascii="Liberation Serif" w:hAnsi="Liberation Serif" w:eastAsia="Liberation Serif" w:cs="Liberation Serif"/>
                <w:b w:val="0"/>
                <w:i w:val="0"/>
                <w:sz w:val="21"/>
                <w:szCs w:val="21"/>
                <w:lang w:val="en-GB" w:bidi="ur-PK"/>
              </w:rPr>
              <w:t>The category includes religious works and wider art produced in Muslim-ruled lands, for Muslim patrons or by Muslim artists; it is not confined to mosque objects.</w:t>
            </w:r>
          </w:p>
          <w:p>
            <w:pPr>
              <w:keepNext w:val="0"/>
              <w:keepLines/>
              <w:widowControl/>
              <w:spacing w:after="40" w:before="0" w:line="247" w:lineRule="auto"/>
              <w:jc w:val="left"/>
            </w:pPr>
            <w:r>
              <w:rPr>
                <w:rFonts w:ascii="Liberation Serif" w:hAnsi="Liberation Serif" w:eastAsia="Liberation Serif" w:cs="Liberation Serif"/>
                <w:b/>
                <w:i w:val="0"/>
                <w:sz w:val="19"/>
                <w:szCs w:val="19"/>
                <w:lang w:val="en-GB" w:bidi="ur-PK"/>
              </w:rPr>
              <w:t xml:space="preserve">Access / status: </w:t>
            </w:r>
            <w:r>
              <w:rPr>
                <w:rFonts w:ascii="Liberation Serif" w:hAnsi="Liberation Serif" w:eastAsia="Liberation Serif" w:cs="Liberation Serif"/>
                <w:b w:val="0"/>
                <w:i w:val="0"/>
                <w:sz w:val="19"/>
                <w:szCs w:val="19"/>
                <w:lang w:val="en-GB" w:bidi="ur-PK"/>
              </w:rPr>
              <w:t>Official curatorial essay inspected; secondary historical analysis, not direct inspection of every underlying manuscript or object. Compiler’s paraphrase.</w:t>
            </w:r>
          </w:p>
          <w:p>
            <w:pPr>
              <w:keepNext w:val="0"/>
              <w:keepLines/>
              <w:widowControl/>
              <w:spacing w:after="40" w:before="0" w:line="247" w:lineRule="auto"/>
              <w:jc w:val="left"/>
            </w:pPr>
            <w:r>
              <w:rPr>
                <w:rFonts w:ascii="Liberation Serif" w:hAnsi="Liberation Serif" w:eastAsia="Liberation Serif" w:cs="Liberation Serif"/>
                <w:b/>
                <w:i w:val="0"/>
                <w:sz w:val="21"/>
                <w:szCs w:val="21"/>
                <w:lang w:val="en-GB" w:bidi="ur-PK"/>
              </w:rPr>
              <w:t xml:space="preserve">Relevance: </w:t>
            </w:r>
            <w:r>
              <w:rPr>
                <w:rFonts w:ascii="Liberation Serif" w:hAnsi="Liberation Serif" w:eastAsia="Liberation Serif" w:cs="Liberation Serif"/>
                <w:b w:val="0"/>
                <w:i w:val="0"/>
                <w:sz w:val="21"/>
                <w:szCs w:val="21"/>
                <w:lang w:val="en-GB" w:bidi="ur-PK"/>
              </w:rPr>
              <w:t>Distinguishes a historical-cultural classification from a judgment that each object expresses an Islamic legal ideal.</w:t>
            </w:r>
          </w:p>
          <w:p>
            <w:pPr>
              <w:keepNext w:val="0"/>
              <w:keepLines/>
              <w:widowControl/>
              <w:spacing w:after="40" w:before="0" w:line="247" w:lineRule="auto"/>
              <w:jc w:val="left"/>
            </w:pPr>
            <w:r>
              <w:rPr>
                <w:rFonts w:ascii="Liberation Serif" w:hAnsi="Liberation Serif" w:eastAsia="Liberation Serif" w:cs="Liberation Serif"/>
                <w:b/>
                <w:i w:val="0"/>
                <w:sz w:val="19"/>
                <w:szCs w:val="19"/>
                <w:lang w:val="en-GB" w:bidi="ur-PK"/>
              </w:rPr>
              <w:t xml:space="preserve">Best use: </w:t>
            </w:r>
            <w:r>
              <w:rPr>
                <w:rFonts w:ascii="Liberation Serif" w:hAnsi="Liberation Serif" w:eastAsia="Liberation Serif" w:cs="Liberation Serif"/>
                <w:b w:val="0"/>
                <w:i w:val="0"/>
                <w:sz w:val="19"/>
                <w:szCs w:val="19"/>
                <w:lang w:val="en-GB" w:bidi="ur-PK"/>
              </w:rPr>
              <w:t>definition / conceptual framework.</w:t>
            </w:r>
          </w:p>
          <w:p>
            <w:pPr>
              <w:keepNext w:val="0"/>
              <w:keepLines/>
              <w:widowControl/>
              <w:spacing w:after="0" w:before="0" w:line="247" w:lineRule="auto"/>
              <w:jc w:val="left"/>
            </w:pPr>
            <w:r>
              <w:rPr>
                <w:rFonts w:ascii="Liberation Serif" w:hAnsi="Liberation Serif" w:eastAsia="Liberation Serif" w:cs="Liberation Serif"/>
                <w:b/>
                <w:i w:val="0"/>
                <w:sz w:val="19"/>
                <w:szCs w:val="19"/>
                <w:lang w:val="en-GB" w:bidi="ur-PK"/>
              </w:rPr>
              <w:t xml:space="preserve">Verify: </w:t>
            </w:r>
            <w:hyperlink r:id="rId32">
              <w:r>
                <w:rPr>
                  <w:rFonts w:ascii="Liberation Serif" w:hAnsi="Liberation Serif" w:cs="Liberation Serif"/>
                  <w:sz w:val="20"/>
                  <w:szCs w:val="20"/>
                  <w:color w:val="1F5774"/>
                  <w:u w:val="single"/>
                </w:rPr>
                <w:t>Source passage</w:t>
              </w:r>
            </w:hyperlink>
          </w:p>
        </w:tc>
        <w:tc>
          <w:tcPr>
            <w:tcW w:type="dxa" w:w="5089"/>
            <w:vAlign w:val="top"/>
          </w:tcPr>
          <w:p>
            <w:pPr>
              <w:bidi w:val="1"/>
              <w:keepNext w:val="0"/>
              <w:keepLines/>
              <w:widowControl/>
              <w:spacing w:after="40" w:before="0" w:line="247" w:lineRule="auto"/>
              <w:jc w:val="start"/>
            </w:pPr>
            <w:r>
              <w:rPr>
                <w:rFonts w:ascii="Noto Naskh Arabic" w:hAnsi="Noto Naskh Arabic" w:eastAsia="Noto Naskh Arabic" w:cs="Noto Naskh Arabic"/>
                <w:b/>
                <w:i w:val="0"/>
                <w:sz w:val="22"/>
                <w:szCs w:val="22"/>
                <w:lang w:val="ur-PK" w:bidi="ur-PK"/>
                <w:rtl w:val="1"/>
                <w:bCs w:val="1"/>
              </w:rPr>
              <w:t xml:space="preserve">ماخذ: </w:t>
            </w:r>
            <w:r>
              <w:rPr>
                <w:rFonts w:ascii="Noto Naskh Arabic" w:hAnsi="Noto Naskh Arabic" w:eastAsia="Noto Naskh Arabic" w:cs="Noto Naskh Arabic"/>
                <w:b w:val="0"/>
                <w:i w:val="0"/>
                <w:sz w:val="22"/>
                <w:szCs w:val="22"/>
                <w:lang w:val="ur-PK" w:bidi="ur-PK"/>
                <w:rtl w:val="1"/>
              </w:rPr>
              <w:t>شعبۂ اسلامی فن، میٹروپولیٹن میوزیم آف آرٹ؛ اسلامی فن کی نوعیت، ہائل برن تاریخِ فن سلسلہ؛ نیویارک: میٹروپولیٹن میوزیم، اکتوبر 2001۔</w:t>
            </w:r>
          </w:p>
          <w:p>
            <w:pPr>
              <w:bidi w:val="1"/>
              <w:keepNext w:val="0"/>
              <w:keepLines/>
              <w:widowControl/>
              <w:spacing w:after="40" w:before="0" w:line="247" w:lineRule="auto"/>
              <w:jc w:val="start"/>
            </w:pPr>
            <w:r>
              <w:rPr>
                <w:rFonts w:ascii="Noto Naskh Arabic" w:hAnsi="Noto Naskh Arabic" w:eastAsia="Noto Naskh Arabic" w:cs="Noto Naskh Arabic"/>
                <w:b/>
                <w:i w:val="0"/>
                <w:sz w:val="20"/>
                <w:szCs w:val="20"/>
                <w:lang w:val="ur-PK" w:bidi="ur-PK"/>
                <w:rtl w:val="1"/>
                <w:bCs w:val="1"/>
              </w:rPr>
              <w:t xml:space="preserve">محل: </w:t>
            </w:r>
            <w:r>
              <w:rPr>
                <w:rFonts w:ascii="Noto Naskh Arabic" w:hAnsi="Noto Naskh Arabic" w:eastAsia="Noto Naskh Arabic" w:cs="Noto Naskh Arabic"/>
                <w:b w:val="0"/>
                <w:i w:val="0"/>
                <w:sz w:val="20"/>
                <w:szCs w:val="20"/>
                <w:lang w:val="ur-PK" w:bidi="ur-PK"/>
                <w:rtl w:val="1"/>
              </w:rPr>
              <w:t>ابتدائی تعریف اور علاقائی اسالیب کی بحث۔</w:t>
            </w:r>
          </w:p>
          <w:p>
            <w:pPr>
              <w:bidi w:val="1"/>
              <w:keepNext w:val="0"/>
              <w:keepLines/>
              <w:widowControl/>
              <w:spacing w:after="40" w:before="0" w:line="247" w:lineRule="auto"/>
              <w:jc w:val="start"/>
            </w:pPr>
            <w:r>
              <w:rPr>
                <w:rFonts w:ascii="Noto Naskh Arabic" w:hAnsi="Noto Naskh Arabic" w:eastAsia="Noto Naskh Arabic" w:cs="Noto Naskh Arabic"/>
                <w:b/>
                <w:i w:val="0"/>
                <w:sz w:val="22"/>
                <w:szCs w:val="22"/>
                <w:lang w:val="ur-PK" w:bidi="ur-PK"/>
                <w:rtl w:val="1"/>
                <w:bCs w:val="1"/>
              </w:rPr>
              <w:t xml:space="preserve">علمی مؤقف / مفہومی خلاصہ: </w:t>
            </w:r>
            <w:r>
              <w:rPr>
                <w:rFonts w:ascii="Noto Naskh Arabic" w:hAnsi="Noto Naskh Arabic" w:eastAsia="Noto Naskh Arabic" w:cs="Noto Naskh Arabic"/>
                <w:b w:val="0"/>
                <w:i w:val="0"/>
                <w:sz w:val="22"/>
                <w:szCs w:val="22"/>
                <w:lang w:val="ur-PK" w:bidi="ur-PK"/>
                <w:rtl w:val="1"/>
              </w:rPr>
              <w:t>اس زمرے میں مذہبی کام اور مسلم زیرِ حکومت علاقوں، مسلم سرپرستوں یا مسلم فن کاروں کا وسیع تر فن شامل ہے؛ یہ مسجد کی اشیاء تک محدود نہیں۔</w:t>
            </w:r>
          </w:p>
          <w:p>
            <w:pPr>
              <w:bidi w:val="1"/>
              <w:keepNext w:val="0"/>
              <w:keepLines/>
              <w:widowControl/>
              <w:spacing w:after="40" w:before="0" w:line="247" w:lineRule="auto"/>
              <w:jc w:val="start"/>
            </w:pPr>
            <w:r>
              <w:rPr>
                <w:rFonts w:ascii="Noto Naskh Arabic" w:hAnsi="Noto Naskh Arabic" w:eastAsia="Noto Naskh Arabic" w:cs="Noto Naskh Arabic"/>
                <w:b/>
                <w:i w:val="0"/>
                <w:sz w:val="20"/>
                <w:szCs w:val="20"/>
                <w:lang w:val="ur-PK" w:bidi="ur-PK"/>
                <w:rtl w:val="1"/>
                <w:bCs w:val="1"/>
              </w:rPr>
              <w:t xml:space="preserve">رسائی / حیثیت: </w:t>
            </w:r>
            <w:r>
              <w:rPr>
                <w:rFonts w:ascii="Noto Naskh Arabic" w:hAnsi="Noto Naskh Arabic" w:eastAsia="Noto Naskh Arabic" w:cs="Noto Naskh Arabic"/>
                <w:b w:val="0"/>
                <w:i w:val="0"/>
                <w:sz w:val="20"/>
                <w:szCs w:val="20"/>
                <w:lang w:val="ur-PK" w:bidi="ur-PK"/>
                <w:rtl w:val="1"/>
              </w:rPr>
              <w:t>ادارے کا اصل توضیحی مضمون دیکھا گیا؛ تاریخی لحاظ سے ثانوی تجزیہ ہے، ہر متعلقہ مخطوطے یا شے کا براہِ راست معائنہ نہیں۔ مرتب کا مفہومی خلاصہ ہے۔</w:t>
            </w:r>
          </w:p>
          <w:p>
            <w:pPr>
              <w:bidi w:val="1"/>
              <w:keepNext w:val="0"/>
              <w:keepLines/>
              <w:widowControl/>
              <w:spacing w:after="40" w:before="0" w:line="247" w:lineRule="auto"/>
              <w:jc w:val="start"/>
            </w:pPr>
            <w:r>
              <w:rPr>
                <w:rFonts w:ascii="Noto Naskh Arabic" w:hAnsi="Noto Naskh Arabic" w:eastAsia="Noto Naskh Arabic" w:cs="Noto Naskh Arabic"/>
                <w:b/>
                <w:i w:val="0"/>
                <w:sz w:val="22"/>
                <w:szCs w:val="22"/>
                <w:lang w:val="ur-PK" w:bidi="ur-PK"/>
                <w:rtl w:val="1"/>
                <w:bCs w:val="1"/>
              </w:rPr>
              <w:t xml:space="preserve">مطابقت: </w:t>
            </w:r>
            <w:r>
              <w:rPr>
                <w:rFonts w:ascii="Noto Naskh Arabic" w:hAnsi="Noto Naskh Arabic" w:eastAsia="Noto Naskh Arabic" w:cs="Noto Naskh Arabic"/>
                <w:b w:val="0"/>
                <w:i w:val="0"/>
                <w:sz w:val="22"/>
                <w:szCs w:val="22"/>
                <w:lang w:val="ur-PK" w:bidi="ur-PK"/>
                <w:rtl w:val="1"/>
              </w:rPr>
              <w:t>تاریخی ثقافتی درجہ بندی اور ہر شے کو اسلامی قانونی مثالی صورت سمجھنے میں فرق کرتا ہے۔</w:t>
            </w:r>
          </w:p>
          <w:p>
            <w:pPr>
              <w:bidi w:val="1"/>
              <w:keepNext w:val="0"/>
              <w:keepLines/>
              <w:widowControl/>
              <w:spacing w:after="40" w:before="0" w:line="247" w:lineRule="auto"/>
              <w:jc w:val="start"/>
            </w:pPr>
            <w:r>
              <w:rPr>
                <w:rFonts w:ascii="Noto Naskh Arabic" w:hAnsi="Noto Naskh Arabic" w:eastAsia="Noto Naskh Arabic" w:cs="Noto Naskh Arabic"/>
                <w:b/>
                <w:i w:val="0"/>
                <w:sz w:val="20"/>
                <w:szCs w:val="20"/>
                <w:lang w:val="ur-PK" w:bidi="ur-PK"/>
                <w:rtl w:val="1"/>
                <w:bCs w:val="1"/>
              </w:rPr>
              <w:t xml:space="preserve">بہترین استعمال: </w:t>
            </w:r>
            <w:r>
              <w:rPr>
                <w:rFonts w:ascii="Noto Naskh Arabic" w:hAnsi="Noto Naskh Arabic" w:eastAsia="Noto Naskh Arabic" w:cs="Noto Naskh Arabic"/>
                <w:b w:val="0"/>
                <w:i w:val="0"/>
                <w:sz w:val="20"/>
                <w:szCs w:val="20"/>
                <w:lang w:val="ur-PK" w:bidi="ur-PK"/>
                <w:rtl w:val="1"/>
              </w:rPr>
              <w:t>تعریف / تصوری بنیاد۔</w:t>
            </w:r>
          </w:p>
          <w:p>
            <w:pPr>
              <w:bidi w:val="1"/>
              <w:keepNext w:val="0"/>
              <w:keepLines/>
              <w:widowControl/>
              <w:spacing w:after="0" w:before="0" w:line="247" w:lineRule="auto"/>
              <w:jc w:val="start"/>
            </w:pPr>
            <w:r>
              <w:rPr>
                <w:rFonts w:ascii="Noto Naskh Arabic" w:hAnsi="Noto Naskh Arabic" w:eastAsia="Noto Naskh Arabic" w:cs="Noto Naskh Arabic"/>
                <w:b/>
                <w:i w:val="0"/>
                <w:sz w:val="20"/>
                <w:szCs w:val="20"/>
                <w:lang w:val="ur-PK" w:bidi="ur-PK"/>
                <w:rtl w:val="1"/>
                <w:bCs w:val="1"/>
              </w:rPr>
              <w:t xml:space="preserve">تصدیق: </w:t>
            </w:r>
            <w:hyperlink r:id="rId32">
              <w:r>
                <w:rPr>
                  <w:rFonts w:ascii="Noto Naskh Arabic" w:hAnsi="Noto Naskh Arabic" w:cs="Noto Naskh Arabic"/>
                  <w:sz w:val="20"/>
                  <w:szCs w:val="20"/>
                  <w:color w:val="1F5774"/>
                  <w:u w:val="single"/>
                  <w:rtl w:val="1"/>
                </w:rPr>
                <w:t>اصل عبارت</w:t>
              </w:r>
            </w:hyperlink>
          </w:p>
        </w:tc>
      </w:tr>
    </w:tbl>
    <w:p>
      <w:pPr>
        <w:spacing w:after="0" w:before="0" w:line="80" w:lineRule="exact"/>
      </w:pPr>
      <w:r>
        <w:rPr>
          <w:rFonts w:ascii="Liberation Serif" w:hAnsi="Liberation Serif" w:eastAsia="Liberation Serif" w:cs="Liberation Serif"/>
          <w:b w:val="0"/>
          <w:i w:val="0"/>
          <w:sz w:val="2"/>
          <w:szCs w:val="2"/>
          <w:lang w:val="en-GB" w:bidi="ur-PK"/>
        </w:rPr>
      </w:r>
    </w:p>
    <w:p>
      <w:pPr>
        <w:spacing w:after="0" w:before="0" w:line="20" w:lineRule="exact"/>
      </w:pPr>
      <w:r>
        <w:br w:type="page"/>
      </w:r>
    </w:p>
    <w:tbl>
      <w:tblPr>
        <w:tblW w:type="auto" w:w="0"/>
        <w:jc w:val="center"/>
        <w:tblLayout w:type="fixed"/>
        <w:tblLook w:firstColumn="1" w:firstRow="1" w:lastColumn="0" w:lastRow="0" w:noHBand="0" w:noVBand="1" w:val="04A0"/>
        <w:tblLayout w:type="fixed"/>
        <w:tblBorders>
          <w:top w:val="nil" w:sz="4" w:color="CCD5DC"/>
          <w:left w:val="nil" w:sz="4" w:color="CCD5DC"/>
          <w:bottom w:val="nil" w:sz="4" w:color="CCD5DC"/>
          <w:right w:val="nil" w:sz="4" w:color="CCD5DC"/>
          <w:insideH w:val="nil" w:sz="4" w:color="CCD5DC"/>
          <w:insideV w:val="nil" w:sz="4" w:color="CCD5DC"/>
        </w:tblBorders>
        <w:tblCellMar>
          <w:top w:w="60" w:type="dxa"/>
          <w:bottom w:w="60" w:type="dxa"/>
          <w:left w:w="100" w:type="dxa"/>
          <w:right w:w="100" w:type="dxa"/>
        </w:tblCellMar>
      </w:tblPr>
      <w:tblGrid>
        <w:gridCol w:w="5089"/>
        <w:gridCol w:w="5089"/>
      </w:tblGrid>
      <w:tr>
        <w:trPr>
          <w:cantSplit/>
        </w:trPr>
        <w:tc>
          <w:tcPr>
            <w:tcW w:type="dxa" w:w="5089"/>
            <w:vAlign w:val="top"/>
            <w:shd w:fill="DFE8EE"/>
          </w:tcPr>
          <w:p>
            <w:pPr>
              <w:pStyle w:val="Heading1"/>
              <w:keepNext w:val="0"/>
              <w:keepLines/>
              <w:widowControl/>
              <w:spacing w:after="40" w:before="0" w:line="247" w:lineRule="auto"/>
              <w:jc w:val="left"/>
            </w:pPr>
            <w:r>
              <w:rPr>
                <w:rFonts w:ascii="Liberation Serif" w:hAnsi="Liberation Serif" w:eastAsia="Liberation Serif" w:cs="Liberation Serif"/>
                <w:b/>
                <w:i w:val="0"/>
                <w:sz w:val="24"/>
                <w:szCs w:val="24"/>
                <w:lang w:val="en-GB" w:bidi="ur-PK"/>
              </w:rPr>
              <w:t>02. Tawhid: purpose, unity and responsibility</w:t>
            </w:r>
          </w:p>
        </w:tc>
        <w:tc>
          <w:tcPr>
            <w:tcW w:type="dxa" w:w="5089"/>
            <w:vAlign w:val="top"/>
            <w:shd w:fill="DFE8EE"/>
          </w:tcPr>
          <w:p>
            <w:pPr>
              <w:bidi w:val="1"/>
              <w:pStyle w:val="Heading1"/>
              <w:keepNext w:val="0"/>
              <w:keepLines/>
              <w:widowControl/>
              <w:spacing w:after="40" w:before="0" w:line="247" w:lineRule="auto"/>
              <w:jc w:val="start"/>
            </w:pPr>
            <w:r>
              <w:rPr>
                <w:rFonts w:ascii="Noto Naskh Arabic" w:hAnsi="Noto Naskh Arabic" w:eastAsia="Noto Naskh Arabic" w:cs="Noto Naskh Arabic"/>
                <w:b/>
                <w:i w:val="0"/>
                <w:sz w:val="24"/>
                <w:szCs w:val="24"/>
                <w:lang w:val="ur-PK" w:bidi="ur-PK"/>
                <w:rtl w:val="1"/>
                <w:bCs w:val="1"/>
              </w:rPr>
              <w:t>02۔ توحید: مقصد، وحدت اور ذمہ داری</w:t>
            </w:r>
          </w:p>
        </w:tc>
      </w:tr>
    </w:tbl>
    <w:tbl>
      <w:tblPr>
        <w:tblW w:type="auto" w:w="0"/>
        <w:jc w:val="center"/>
        <w:tblLayout w:type="fixed"/>
        <w:tblLook w:firstColumn="1" w:firstRow="1" w:lastColumn="0" w:lastRow="0" w:noHBand="0" w:noVBand="1" w:val="04A0"/>
        <w:tblLayout w:type="fixed"/>
        <w:tblBorders>
          <w:top w:val="nil" w:sz="4" w:color="CCD5DC"/>
          <w:left w:val="nil" w:sz="4" w:color="CCD5DC"/>
          <w:bottom w:val="nil" w:sz="4" w:color="CCD5DC"/>
          <w:right w:val="nil" w:sz="4" w:color="CCD5DC"/>
          <w:insideH w:val="nil" w:sz="4" w:color="CCD5DC"/>
          <w:insideV w:val="nil" w:sz="4" w:color="CCD5DC"/>
        </w:tblBorders>
        <w:tblCellMar>
          <w:top w:w="60" w:type="dxa"/>
          <w:bottom w:w="60" w:type="dxa"/>
          <w:left w:w="100" w:type="dxa"/>
          <w:right w:w="100" w:type="dxa"/>
        </w:tblCellMar>
      </w:tblPr>
      <w:tblGrid>
        <w:gridCol w:w="5089"/>
        <w:gridCol w:w="5089"/>
      </w:tblGrid>
      <w:tr>
        <w:trPr>
          <w:cantSplit/>
        </w:trPr>
        <w:tc>
          <w:tcPr>
            <w:tcW w:type="dxa" w:w="5089"/>
            <w:vAlign w:val="top"/>
          </w:tcPr>
          <w:p>
            <w:pPr>
              <w:keepNext w:val="0"/>
              <w:keepLines/>
              <w:widowControl/>
              <w:spacing w:after="40" w:before="0" w:line="247" w:lineRule="auto"/>
              <w:jc w:val="left"/>
            </w:pPr>
            <w:r>
              <w:rPr>
                <w:rFonts w:ascii="Liberation Serif" w:hAnsi="Liberation Serif" w:eastAsia="Liberation Serif" w:cs="Liberation Serif"/>
                <w:b w:val="0"/>
                <w:i w:val="0"/>
                <w:sz w:val="21"/>
                <w:szCs w:val="21"/>
                <w:lang w:val="en-GB" w:bidi="ur-PK"/>
              </w:rPr>
              <w:t>References 022–031  |  Divine oneness; worship; delegated responsibility; shared religious commitments.</w:t>
            </w:r>
          </w:p>
        </w:tc>
        <w:tc>
          <w:tcPr>
            <w:tcW w:type="dxa" w:w="5089"/>
            <w:vAlign w:val="top"/>
          </w:tcPr>
          <w:p>
            <w:pPr>
              <w:bidi w:val="1"/>
              <w:keepNext w:val="0"/>
              <w:keepLines/>
              <w:widowControl/>
              <w:spacing w:after="40" w:before="0" w:line="247" w:lineRule="auto"/>
              <w:jc w:val="start"/>
            </w:pPr>
            <w:r>
              <w:rPr>
                <w:rFonts w:ascii="Noto Naskh Arabic" w:hAnsi="Noto Naskh Arabic" w:eastAsia="Noto Naskh Arabic" w:cs="Noto Naskh Arabic"/>
                <w:b w:val="0"/>
                <w:i w:val="0"/>
                <w:sz w:val="22"/>
                <w:szCs w:val="22"/>
                <w:lang w:val="ur-PK" w:bidi="ur-PK"/>
                <w:rtl w:val="1"/>
              </w:rPr>
              <w:t>حوالے 022 تا 031  |  اللہ کی وحدانیت؛ عبادت؛ تفویض کردہ ذمہ داری؛ مشترک دینی وابستگیاں۔</w:t>
            </w:r>
          </w:p>
        </w:tc>
      </w:tr>
    </w:tbl>
    <w:tbl>
      <w:tblPr>
        <w:tblW w:type="auto" w:w="0"/>
        <w:jc w:val="center"/>
        <w:tblLayout w:type="fixed"/>
        <w:tblLook w:firstColumn="1" w:firstRow="1" w:lastColumn="0" w:lastRow="0" w:noHBand="0" w:noVBand="1" w:val="04A0"/>
        <w:tblLayout w:type="fixed"/>
        <w:tblBorders>
          <w:top w:val="single" w:sz="4" w:color="CCD5DC"/>
          <w:left w:val="single" w:sz="4" w:color="CCD5DC"/>
          <w:bottom w:val="single" w:sz="4" w:color="CCD5DC"/>
          <w:right w:val="single" w:sz="4" w:color="CCD5DC"/>
          <w:insideH w:val="single" w:sz="4" w:color="CCD5DC"/>
          <w:insideV w:val="single" w:sz="4" w:color="CCD5DC"/>
        </w:tblBorders>
        <w:tblCellMar>
          <w:top w:w="60" w:type="dxa"/>
          <w:bottom w:w="60" w:type="dxa"/>
          <w:left w:w="100" w:type="dxa"/>
          <w:right w:w="100" w:type="dxa"/>
        </w:tblCellMar>
      </w:tblPr>
      <w:tblGrid>
        <w:gridCol w:w="5089"/>
        <w:gridCol w:w="5089"/>
      </w:tblGrid>
      <w:tr>
        <w:trPr>
          <w:cantSplit/>
        </w:trPr>
        <w:tc>
          <w:tcPr>
            <w:tcW w:type="dxa" w:w="5089"/>
            <w:vAlign w:val="top"/>
            <w:shd w:fill="EDF2F5"/>
          </w:tcPr>
          <w:p>
            <w:pPr>
              <w:keepNext/>
              <w:keepLines/>
              <w:widowControl/>
              <w:spacing w:after="40" w:before="0" w:line="247" w:lineRule="auto"/>
              <w:jc w:val="left"/>
            </w:pPr>
            <w:r>
              <w:rPr>
                <w:rFonts w:ascii="Liberation Serif" w:hAnsi="Liberation Serif" w:eastAsia="Liberation Serif" w:cs="Liberation Serif"/>
                <w:b/>
                <w:i w:val="0"/>
                <w:color w:val="334E62"/>
                <w:sz w:val="19"/>
                <w:szCs w:val="19"/>
                <w:lang w:val="en-GB" w:bidi="ur-PK"/>
              </w:rPr>
              <w:t>Reference 022  |  Qur’an</w:t>
            </w:r>
          </w:p>
          <w:p>
            <w:pPr>
              <w:keepNext/>
              <w:keepLines/>
              <w:widowControl/>
              <w:spacing w:after="40" w:before="0" w:line="247" w:lineRule="auto"/>
              <w:jc w:val="left"/>
            </w:pPr>
            <w:r>
              <w:rPr>
                <w:rFonts w:ascii="Liberation Serif" w:hAnsi="Liberation Serif" w:eastAsia="Liberation Serif" w:cs="Liberation Serif"/>
                <w:b/>
                <w:i w:val="0"/>
                <w:sz w:val="22"/>
                <w:szCs w:val="22"/>
                <w:lang w:val="en-GB" w:bidi="ur-PK"/>
              </w:rPr>
              <w:t>Divine oneness</w:t>
            </w:r>
          </w:p>
          <w:p>
            <w:pPr>
              <w:keepNext/>
              <w:keepLines/>
              <w:widowControl/>
              <w:spacing w:after="0" w:before="0" w:line="247" w:lineRule="auto"/>
              <w:jc w:val="left"/>
            </w:pPr>
            <w:r>
              <w:rPr>
                <w:rFonts w:ascii="Liberation Serif" w:hAnsi="Liberation Serif" w:eastAsia="Liberation Serif" w:cs="Liberation Serif"/>
                <w:b w:val="0"/>
                <w:i w:val="0"/>
                <w:color w:val="54636E"/>
                <w:sz w:val="18"/>
                <w:szCs w:val="18"/>
                <w:lang w:val="en-GB" w:bidi="ur-PK"/>
              </w:rPr>
              <w:t>Arabic below: complete verse.</w:t>
            </w:r>
          </w:p>
        </w:tc>
        <w:tc>
          <w:tcPr>
            <w:tcW w:type="dxa" w:w="5089"/>
            <w:vAlign w:val="top"/>
            <w:shd w:fill="EDF2F5"/>
          </w:tcPr>
          <w:p>
            <w:pPr>
              <w:bidi w:val="1"/>
              <w:keepNext/>
              <w:keepLines/>
              <w:widowControl/>
              <w:spacing w:after="40" w:before="0" w:line="247" w:lineRule="auto"/>
              <w:jc w:val="start"/>
            </w:pPr>
            <w:r>
              <w:rPr>
                <w:rFonts w:ascii="Noto Naskh Arabic" w:hAnsi="Noto Naskh Arabic" w:eastAsia="Noto Naskh Arabic" w:cs="Noto Naskh Arabic"/>
                <w:b/>
                <w:i w:val="0"/>
                <w:color w:val="334E62"/>
                <w:sz w:val="20"/>
                <w:szCs w:val="20"/>
                <w:lang w:val="ur-PK" w:bidi="ur-PK"/>
                <w:rtl w:val="1"/>
                <w:bCs w:val="1"/>
              </w:rPr>
              <w:t>حوالہ 022  |  قرآنِ کریم</w:t>
            </w:r>
          </w:p>
          <w:p>
            <w:pPr>
              <w:bidi w:val="1"/>
              <w:keepNext/>
              <w:keepLines/>
              <w:widowControl/>
              <w:spacing w:after="40" w:before="0" w:line="247" w:lineRule="auto"/>
              <w:jc w:val="start"/>
            </w:pPr>
            <w:r>
              <w:rPr>
                <w:rFonts w:ascii="Noto Naskh Arabic" w:hAnsi="Noto Naskh Arabic" w:eastAsia="Noto Naskh Arabic" w:cs="Noto Naskh Arabic"/>
                <w:b/>
                <w:i w:val="0"/>
                <w:sz w:val="23"/>
                <w:szCs w:val="23"/>
                <w:lang w:val="ur-PK" w:bidi="ur-PK"/>
                <w:rtl w:val="1"/>
                <w:bCs w:val="1"/>
              </w:rPr>
              <w:t>اللہ کی وحدانیت</w:t>
            </w:r>
          </w:p>
          <w:p>
            <w:pPr>
              <w:bidi w:val="1"/>
              <w:keepNext/>
              <w:keepLines/>
              <w:widowControl/>
              <w:spacing w:after="0" w:before="0" w:line="247" w:lineRule="auto"/>
              <w:jc w:val="start"/>
            </w:pPr>
            <w:r>
              <w:rPr>
                <w:rFonts w:ascii="Noto Naskh Arabic" w:hAnsi="Noto Naskh Arabic" w:eastAsia="Noto Naskh Arabic" w:cs="Noto Naskh Arabic"/>
                <w:b w:val="0"/>
                <w:i w:val="0"/>
                <w:color w:val="54636E"/>
                <w:sz w:val="19"/>
                <w:szCs w:val="19"/>
                <w:lang w:val="ur-PK" w:bidi="ur-PK"/>
                <w:rtl w:val="1"/>
              </w:rPr>
              <w:t>ذیل میں عربی: مکمل آیت۔</w:t>
            </w:r>
          </w:p>
        </w:tc>
      </w:tr>
      <w:tr>
        <w:trPr>
          <w:cantSplit/>
        </w:trPr>
        <w:tc>
          <w:tcPr>
            <w:tcW w:type="dxa" w:w="10178"/>
            <w:gridSpan w:val="2"/>
            <w:vAlign w:val="top"/>
            <w:shd w:fill="F8F9FA"/>
          </w:tcPr>
          <w:p>
            <w:pPr>
              <w:bidi w:val="1"/>
              <w:keepNext/>
              <w:keepLines/>
              <w:widowControl/>
              <w:spacing w:after="20" w:before="20" w:line="247" w:lineRule="auto"/>
              <w:jc w:val="center"/>
            </w:pPr>
            <w:r>
              <w:rPr>
                <w:rFonts w:ascii="Noto Naskh Arabic" w:hAnsi="Noto Naskh Arabic" w:eastAsia="Noto Naskh Arabic" w:cs="Noto Naskh Arabic"/>
                <w:b w:val="0"/>
                <w:i w:val="0"/>
                <w:sz w:val="25"/>
                <w:szCs w:val="25"/>
                <w:lang w:val="ar-SA" w:bidi="ar-SA"/>
                <w:rtl w:val="1"/>
              </w:rPr>
              <w:t>قُلْ هُوَ اللَّهُ أَحَدٌ</w:t>
            </w:r>
          </w:p>
        </w:tc>
      </w:tr>
      <w:tr>
        <w:trPr>
          <w:cantSplit/>
        </w:trPr>
        <w:tc>
          <w:tcPr>
            <w:tcW w:type="dxa" w:w="5089"/>
            <w:vAlign w:val="top"/>
          </w:tcPr>
          <w:p>
            <w:pPr>
              <w:keepNext w:val="0"/>
              <w:keepLines/>
              <w:widowControl/>
              <w:spacing w:after="40" w:before="0" w:line="247" w:lineRule="auto"/>
              <w:jc w:val="left"/>
            </w:pPr>
            <w:r>
              <w:rPr>
                <w:rFonts w:ascii="Liberation Serif" w:hAnsi="Liberation Serif" w:eastAsia="Liberation Serif" w:cs="Liberation Serif"/>
                <w:b/>
                <w:i w:val="0"/>
                <w:sz w:val="21"/>
                <w:szCs w:val="21"/>
                <w:lang w:val="en-GB" w:bidi="ur-PK"/>
              </w:rPr>
              <w:t xml:space="preserve">Source: </w:t>
            </w:r>
            <w:r>
              <w:rPr>
                <w:rFonts w:ascii="Liberation Serif" w:hAnsi="Liberation Serif" w:eastAsia="Liberation Serif" w:cs="Liberation Serif"/>
                <w:b w:val="0"/>
                <w:i w:val="0"/>
                <w:sz w:val="21"/>
                <w:szCs w:val="21"/>
                <w:lang w:val="en-GB" w:bidi="ur-PK"/>
              </w:rPr>
              <w:t>Qur’an, Surah Al-Ikhlas (112), ayah 1.</w:t>
            </w:r>
          </w:p>
          <w:p>
            <w:pPr>
              <w:keepNext w:val="0"/>
              <w:keepLines/>
              <w:widowControl/>
              <w:spacing w:after="40" w:before="0" w:line="247" w:lineRule="auto"/>
              <w:jc w:val="left"/>
            </w:pPr>
            <w:r>
              <w:rPr>
                <w:rFonts w:ascii="Liberation Serif" w:hAnsi="Liberation Serif" w:eastAsia="Liberation Serif" w:cs="Liberation Serif"/>
                <w:b/>
                <w:i w:val="0"/>
                <w:sz w:val="21"/>
                <w:szCs w:val="21"/>
                <w:lang w:val="en-GB" w:bidi="ur-PK"/>
              </w:rPr>
              <w:t xml:space="preserve">Published English excerpt: </w:t>
            </w:r>
            <w:r>
              <w:rPr>
                <w:rFonts w:ascii="Liberation Serif" w:hAnsi="Liberation Serif" w:eastAsia="Liberation Serif" w:cs="Liberation Serif"/>
                <w:b w:val="0"/>
                <w:i w:val="0"/>
                <w:sz w:val="21"/>
                <w:szCs w:val="21"/>
                <w:lang w:val="en-GB" w:bidi="ur-PK"/>
              </w:rPr>
              <w:t>Say, "He is Allah, [who is] One,</w:t>
            </w:r>
          </w:p>
          <w:p>
            <w:pPr>
              <w:keepNext w:val="0"/>
              <w:keepLines/>
              <w:widowControl/>
              <w:spacing w:after="40" w:before="0" w:line="247" w:lineRule="auto"/>
              <w:jc w:val="left"/>
            </w:pPr>
            <w:r>
              <w:rPr>
                <w:rFonts w:ascii="Liberation Serif" w:hAnsi="Liberation Serif" w:eastAsia="Liberation Serif" w:cs="Liberation Serif"/>
                <w:b/>
                <w:i w:val="0"/>
                <w:sz w:val="19"/>
                <w:szCs w:val="19"/>
                <w:lang w:val="en-GB" w:bidi="ur-PK"/>
              </w:rPr>
              <w:t xml:space="preserve">Translations / status: </w:t>
            </w:r>
            <w:r>
              <w:rPr>
                <w:rFonts w:ascii="Liberation Serif" w:hAnsi="Liberation Serif" w:eastAsia="Liberation Serif" w:cs="Liberation Serif"/>
                <w:b w:val="0"/>
                <w:i w:val="0"/>
                <w:sz w:val="19"/>
                <w:szCs w:val="19"/>
                <w:lang w:val="en-GB" w:bidi="ur-PK"/>
              </w:rPr>
              <w:t>Sahih International (English); Fateh Muhammad Jalandhari (Urdu). Arabic and both excerpts checked at the links below.</w:t>
            </w:r>
          </w:p>
          <w:p>
            <w:pPr>
              <w:keepNext w:val="0"/>
              <w:keepLines/>
              <w:widowControl/>
              <w:spacing w:after="40" w:before="0" w:line="247" w:lineRule="auto"/>
              <w:jc w:val="left"/>
            </w:pPr>
            <w:r>
              <w:rPr>
                <w:rFonts w:ascii="Liberation Serif" w:hAnsi="Liberation Serif" w:eastAsia="Liberation Serif" w:cs="Liberation Serif"/>
                <w:b/>
                <w:i w:val="0"/>
                <w:sz w:val="21"/>
                <w:szCs w:val="21"/>
                <w:lang w:val="en-GB" w:bidi="ur-PK"/>
              </w:rPr>
              <w:t xml:space="preserve">Relevance: </w:t>
            </w:r>
            <w:r>
              <w:rPr>
                <w:rFonts w:ascii="Liberation Serif" w:hAnsi="Liberation Serif" w:eastAsia="Liberation Serif" w:cs="Liberation Serif"/>
                <w:b w:val="0"/>
                <w:i w:val="0"/>
                <w:sz w:val="21"/>
                <w:szCs w:val="21"/>
                <w:lang w:val="en-GB" w:bidi="ur-PK"/>
              </w:rPr>
              <w:t>Tawhid supplies the chapter’s theological foundation. Social consequences require argument; they are not all stated in this single verse.</w:t>
            </w:r>
          </w:p>
          <w:p>
            <w:pPr>
              <w:keepNext w:val="0"/>
              <w:keepLines/>
              <w:widowControl/>
              <w:spacing w:after="40" w:before="0" w:line="247" w:lineRule="auto"/>
              <w:jc w:val="left"/>
            </w:pPr>
            <w:r>
              <w:rPr>
                <w:rFonts w:ascii="Liberation Serif" w:hAnsi="Liberation Serif" w:eastAsia="Liberation Serif" w:cs="Liberation Serif"/>
                <w:b/>
                <w:i w:val="0"/>
                <w:sz w:val="19"/>
                <w:szCs w:val="19"/>
                <w:lang w:val="en-GB" w:bidi="ur-PK"/>
              </w:rPr>
              <w:t xml:space="preserve">Best use: </w:t>
            </w:r>
            <w:r>
              <w:rPr>
                <w:rFonts w:ascii="Liberation Serif" w:hAnsi="Liberation Serif" w:eastAsia="Liberation Serif" w:cs="Liberation Serif"/>
                <w:b w:val="0"/>
                <w:i w:val="0"/>
                <w:sz w:val="19"/>
                <w:szCs w:val="19"/>
                <w:lang w:val="en-GB" w:bidi="ur-PK"/>
              </w:rPr>
              <w:t>foundation / argument.</w:t>
            </w:r>
          </w:p>
          <w:p>
            <w:pPr>
              <w:keepNext w:val="0"/>
              <w:keepLines/>
              <w:widowControl/>
              <w:spacing w:after="0" w:before="0" w:line="247" w:lineRule="auto"/>
              <w:jc w:val="left"/>
            </w:pPr>
            <w:r>
              <w:rPr>
                <w:rFonts w:ascii="Liberation Serif" w:hAnsi="Liberation Serif" w:eastAsia="Liberation Serif" w:cs="Liberation Serif"/>
                <w:b/>
                <w:i w:val="0"/>
                <w:sz w:val="19"/>
                <w:szCs w:val="19"/>
                <w:lang w:val="en-GB" w:bidi="ur-PK"/>
              </w:rPr>
              <w:t xml:space="preserve">Verify: </w:t>
            </w:r>
            <w:hyperlink r:id="rId33">
              <w:r>
                <w:rPr>
                  <w:rFonts w:ascii="Liberation Serif" w:hAnsi="Liberation Serif" w:cs="Liberation Serif"/>
                  <w:sz w:val="20"/>
                  <w:szCs w:val="20"/>
                  <w:color w:val="1F5774"/>
                  <w:u w:val="single"/>
                </w:rPr>
                <w:t>Arabic / Jalandhari</w:t>
              </w:r>
            </w:hyperlink>
            <w:r>
              <w:rPr>
                <w:rFonts w:ascii="Liberation Serif" w:hAnsi="Liberation Serif" w:eastAsia="Liberation Serif" w:cs="Liberation Serif"/>
                <w:b w:val="0"/>
                <w:i w:val="0"/>
                <w:sz w:val="19"/>
                <w:szCs w:val="19"/>
                <w:lang w:val="en-GB" w:bidi="ur-PK"/>
              </w:rPr>
              <w:t xml:space="preserve">  |  </w:t>
            </w:r>
            <w:hyperlink r:id="rId33">
              <w:r>
                <w:rPr>
                  <w:rFonts w:ascii="Liberation Serif" w:hAnsi="Liberation Serif" w:cs="Liberation Serif"/>
                  <w:sz w:val="20"/>
                  <w:szCs w:val="20"/>
                  <w:color w:val="1F5774"/>
                  <w:u w:val="single"/>
                </w:rPr>
                <w:t>Sahih International</w:t>
              </w:r>
            </w:hyperlink>
          </w:p>
        </w:tc>
        <w:tc>
          <w:tcPr>
            <w:tcW w:type="dxa" w:w="5089"/>
            <w:vAlign w:val="top"/>
          </w:tcPr>
          <w:p>
            <w:pPr>
              <w:bidi w:val="1"/>
              <w:keepNext w:val="0"/>
              <w:keepLines/>
              <w:widowControl/>
              <w:spacing w:after="40" w:before="0" w:line="247" w:lineRule="auto"/>
              <w:jc w:val="start"/>
            </w:pPr>
            <w:r>
              <w:rPr>
                <w:rFonts w:ascii="Noto Naskh Arabic" w:hAnsi="Noto Naskh Arabic" w:eastAsia="Noto Naskh Arabic" w:cs="Noto Naskh Arabic"/>
                <w:b/>
                <w:i w:val="0"/>
                <w:sz w:val="22"/>
                <w:szCs w:val="22"/>
                <w:lang w:val="ur-PK" w:bidi="ur-PK"/>
                <w:rtl w:val="1"/>
                <w:bCs w:val="1"/>
              </w:rPr>
              <w:t xml:space="preserve">ماخذ: </w:t>
            </w:r>
            <w:r>
              <w:rPr>
                <w:rFonts w:ascii="Noto Naskh Arabic" w:hAnsi="Noto Naskh Arabic" w:eastAsia="Noto Naskh Arabic" w:cs="Noto Naskh Arabic"/>
                <w:b w:val="0"/>
                <w:i w:val="0"/>
                <w:sz w:val="22"/>
                <w:szCs w:val="22"/>
                <w:lang w:val="ur-PK" w:bidi="ur-PK"/>
                <w:rtl w:val="1"/>
              </w:rPr>
              <w:t>قرآنِ کریم، سورۃ الاخلاص (112)، آیت 1۔</w:t>
            </w:r>
          </w:p>
          <w:p>
            <w:pPr>
              <w:bidi w:val="1"/>
              <w:keepNext w:val="0"/>
              <w:keepLines/>
              <w:widowControl/>
              <w:spacing w:after="40" w:before="0" w:line="247" w:lineRule="auto"/>
              <w:jc w:val="start"/>
            </w:pPr>
            <w:r>
              <w:rPr>
                <w:rFonts w:ascii="Noto Naskh Arabic" w:hAnsi="Noto Naskh Arabic" w:eastAsia="Noto Naskh Arabic" w:cs="Noto Naskh Arabic"/>
                <w:b/>
                <w:i w:val="0"/>
                <w:sz w:val="22"/>
                <w:szCs w:val="22"/>
                <w:lang w:val="ur-PK" w:bidi="ur-PK"/>
                <w:rtl w:val="1"/>
                <w:bCs w:val="1"/>
              </w:rPr>
              <w:t xml:space="preserve">شائع شدہ اردو اقتباس: </w:t>
            </w:r>
            <w:r>
              <w:rPr>
                <w:rFonts w:ascii="Noto Naskh Arabic" w:hAnsi="Noto Naskh Arabic" w:eastAsia="Noto Naskh Arabic" w:cs="Noto Naskh Arabic"/>
                <w:b w:val="0"/>
                <w:i w:val="0"/>
                <w:sz w:val="22"/>
                <w:szCs w:val="22"/>
                <w:lang w:val="ur-PK" w:bidi="ur-PK"/>
                <w:rtl w:val="1"/>
              </w:rPr>
              <w:t>کہو کہ وہ (ذات پاک جس کا نام) الله (ہے) ایک ہے</w:t>
            </w:r>
          </w:p>
          <w:p>
            <w:pPr>
              <w:bidi w:val="1"/>
              <w:keepNext w:val="0"/>
              <w:keepLines/>
              <w:widowControl/>
              <w:spacing w:after="40" w:before="0" w:line="247" w:lineRule="auto"/>
              <w:jc w:val="start"/>
            </w:pPr>
            <w:r>
              <w:rPr>
                <w:rFonts w:ascii="Noto Naskh Arabic" w:hAnsi="Noto Naskh Arabic" w:eastAsia="Noto Naskh Arabic" w:cs="Noto Naskh Arabic"/>
                <w:b/>
                <w:i w:val="0"/>
                <w:sz w:val="20"/>
                <w:szCs w:val="20"/>
                <w:lang w:val="ur-PK" w:bidi="ur-PK"/>
                <w:rtl w:val="1"/>
                <w:bCs w:val="1"/>
              </w:rPr>
              <w:t xml:space="preserve">تراجم / حیثیت: </w:t>
            </w:r>
            <w:r>
              <w:rPr>
                <w:rFonts w:ascii="Noto Naskh Arabic" w:hAnsi="Noto Naskh Arabic" w:eastAsia="Noto Naskh Arabic" w:cs="Noto Naskh Arabic"/>
                <w:b w:val="0"/>
                <w:i w:val="0"/>
                <w:sz w:val="20"/>
                <w:szCs w:val="20"/>
                <w:lang w:val="ur-PK" w:bidi="ur-PK"/>
                <w:rtl w:val="1"/>
              </w:rPr>
              <w:t>صحیح انٹرنیشنل (انگریزی)؛ فتح محمد جالندھری (اردو)۔ عربی اور دونوں اقتباسات ذیل کے روابط سے جانچے گئے ہیں۔</w:t>
            </w:r>
          </w:p>
          <w:p>
            <w:pPr>
              <w:bidi w:val="1"/>
              <w:keepNext w:val="0"/>
              <w:keepLines/>
              <w:widowControl/>
              <w:spacing w:after="40" w:before="0" w:line="247" w:lineRule="auto"/>
              <w:jc w:val="start"/>
            </w:pPr>
            <w:r>
              <w:rPr>
                <w:rFonts w:ascii="Noto Naskh Arabic" w:hAnsi="Noto Naskh Arabic" w:eastAsia="Noto Naskh Arabic" w:cs="Noto Naskh Arabic"/>
                <w:b/>
                <w:i w:val="0"/>
                <w:sz w:val="22"/>
                <w:szCs w:val="22"/>
                <w:lang w:val="ur-PK" w:bidi="ur-PK"/>
                <w:rtl w:val="1"/>
                <w:bCs w:val="1"/>
              </w:rPr>
              <w:t xml:space="preserve">مطابقت: </w:t>
            </w:r>
            <w:r>
              <w:rPr>
                <w:rFonts w:ascii="Noto Naskh Arabic" w:hAnsi="Noto Naskh Arabic" w:eastAsia="Noto Naskh Arabic" w:cs="Noto Naskh Arabic"/>
                <w:b w:val="0"/>
                <w:i w:val="0"/>
                <w:sz w:val="22"/>
                <w:szCs w:val="22"/>
                <w:lang w:val="ur-PK" w:bidi="ur-PK"/>
                <w:rtl w:val="1"/>
              </w:rPr>
              <w:t>توحید باب کی الٰہیاتی بنیاد ہے؛ اس کے سماجی نتائج کے لیے استدلال درکار ہے، سب نتائج اس ایک آیت میں صراحتاً مذکور نہیں۔</w:t>
            </w:r>
          </w:p>
          <w:p>
            <w:pPr>
              <w:bidi w:val="1"/>
              <w:keepNext w:val="0"/>
              <w:keepLines/>
              <w:widowControl/>
              <w:spacing w:after="40" w:before="0" w:line="247" w:lineRule="auto"/>
              <w:jc w:val="start"/>
            </w:pPr>
            <w:r>
              <w:rPr>
                <w:rFonts w:ascii="Noto Naskh Arabic" w:hAnsi="Noto Naskh Arabic" w:eastAsia="Noto Naskh Arabic" w:cs="Noto Naskh Arabic"/>
                <w:b/>
                <w:i w:val="0"/>
                <w:sz w:val="20"/>
                <w:szCs w:val="20"/>
                <w:lang w:val="ur-PK" w:bidi="ur-PK"/>
                <w:rtl w:val="1"/>
                <w:bCs w:val="1"/>
              </w:rPr>
              <w:t xml:space="preserve">بہترین استعمال: </w:t>
            </w:r>
            <w:r>
              <w:rPr>
                <w:rFonts w:ascii="Noto Naskh Arabic" w:hAnsi="Noto Naskh Arabic" w:eastAsia="Noto Naskh Arabic" w:cs="Noto Naskh Arabic"/>
                <w:b w:val="0"/>
                <w:i w:val="0"/>
                <w:sz w:val="20"/>
                <w:szCs w:val="20"/>
                <w:lang w:val="ur-PK" w:bidi="ur-PK"/>
                <w:rtl w:val="1"/>
              </w:rPr>
              <w:t>بنیاد / استدلال۔</w:t>
            </w:r>
          </w:p>
          <w:p>
            <w:pPr>
              <w:bidi w:val="1"/>
              <w:keepNext w:val="0"/>
              <w:keepLines/>
              <w:widowControl/>
              <w:spacing w:after="0" w:before="0" w:line="247" w:lineRule="auto"/>
              <w:jc w:val="start"/>
            </w:pPr>
            <w:r>
              <w:rPr>
                <w:rFonts w:ascii="Noto Naskh Arabic" w:hAnsi="Noto Naskh Arabic" w:eastAsia="Noto Naskh Arabic" w:cs="Noto Naskh Arabic"/>
                <w:b/>
                <w:i w:val="0"/>
                <w:sz w:val="20"/>
                <w:szCs w:val="20"/>
                <w:lang w:val="ur-PK" w:bidi="ur-PK"/>
                <w:rtl w:val="1"/>
                <w:bCs w:val="1"/>
              </w:rPr>
              <w:t xml:space="preserve">تصدیق: </w:t>
            </w:r>
            <w:hyperlink r:id="rId33">
              <w:r>
                <w:rPr>
                  <w:rFonts w:ascii="Noto Naskh Arabic" w:hAnsi="Noto Naskh Arabic" w:cs="Noto Naskh Arabic"/>
                  <w:sz w:val="20"/>
                  <w:szCs w:val="20"/>
                  <w:color w:val="1F5774"/>
                  <w:u w:val="single"/>
                  <w:rtl w:val="1"/>
                </w:rPr>
                <w:t>عربی / جالندھری</w:t>
              </w:r>
            </w:hyperlink>
            <w:r>
              <w:rPr>
                <w:rFonts w:ascii="Noto Naskh Arabic" w:hAnsi="Noto Naskh Arabic" w:eastAsia="Noto Naskh Arabic" w:cs="Noto Naskh Arabic"/>
                <w:b w:val="0"/>
                <w:i w:val="0"/>
                <w:sz w:val="20"/>
                <w:szCs w:val="20"/>
                <w:lang w:val="ur-PK" w:bidi="ur-PK"/>
                <w:rtl w:val="1"/>
              </w:rPr>
              <w:t xml:space="preserve">  |  </w:t>
            </w:r>
            <w:hyperlink r:id="rId33">
              <w:r>
                <w:rPr>
                  <w:rFonts w:ascii="Noto Naskh Arabic" w:hAnsi="Noto Naskh Arabic" w:cs="Noto Naskh Arabic"/>
                  <w:sz w:val="20"/>
                  <w:szCs w:val="20"/>
                  <w:color w:val="1F5774"/>
                  <w:u w:val="single"/>
                  <w:rtl w:val="1"/>
                </w:rPr>
                <w:t>صحیح انٹرنیشنل</w:t>
              </w:r>
            </w:hyperlink>
          </w:p>
        </w:tc>
      </w:tr>
    </w:tbl>
    <w:p>
      <w:pPr>
        <w:spacing w:after="0" w:before="0" w:line="80" w:lineRule="exact"/>
      </w:pPr>
      <w:r>
        <w:rPr>
          <w:rFonts w:ascii="Liberation Serif" w:hAnsi="Liberation Serif" w:eastAsia="Liberation Serif" w:cs="Liberation Serif"/>
          <w:b w:val="0"/>
          <w:i w:val="0"/>
          <w:sz w:val="2"/>
          <w:szCs w:val="2"/>
          <w:lang w:val="en-GB" w:bidi="ur-PK"/>
        </w:rPr>
      </w:r>
    </w:p>
    <w:tbl>
      <w:tblPr>
        <w:tblW w:type="auto" w:w="0"/>
        <w:jc w:val="center"/>
        <w:tblLayout w:type="fixed"/>
        <w:tblLook w:firstColumn="1" w:firstRow="1" w:lastColumn="0" w:lastRow="0" w:noHBand="0" w:noVBand="1" w:val="04A0"/>
        <w:tblLayout w:type="fixed"/>
        <w:tblBorders>
          <w:top w:val="single" w:sz="4" w:color="CCD5DC"/>
          <w:left w:val="single" w:sz="4" w:color="CCD5DC"/>
          <w:bottom w:val="single" w:sz="4" w:color="CCD5DC"/>
          <w:right w:val="single" w:sz="4" w:color="CCD5DC"/>
          <w:insideH w:val="single" w:sz="4" w:color="CCD5DC"/>
          <w:insideV w:val="single" w:sz="4" w:color="CCD5DC"/>
        </w:tblBorders>
        <w:tblCellMar>
          <w:top w:w="60" w:type="dxa"/>
          <w:bottom w:w="60" w:type="dxa"/>
          <w:left w:w="100" w:type="dxa"/>
          <w:right w:w="100" w:type="dxa"/>
        </w:tblCellMar>
      </w:tblPr>
      <w:tblGrid>
        <w:gridCol w:w="5089"/>
        <w:gridCol w:w="5089"/>
      </w:tblGrid>
      <w:tr>
        <w:trPr>
          <w:cantSplit/>
        </w:trPr>
        <w:tc>
          <w:tcPr>
            <w:tcW w:type="dxa" w:w="5089"/>
            <w:vAlign w:val="top"/>
            <w:shd w:fill="EDF2F5"/>
          </w:tcPr>
          <w:p>
            <w:pPr>
              <w:keepNext/>
              <w:keepLines/>
              <w:widowControl/>
              <w:spacing w:after="40" w:before="0" w:line="247" w:lineRule="auto"/>
              <w:jc w:val="left"/>
            </w:pPr>
            <w:r>
              <w:rPr>
                <w:rFonts w:ascii="Liberation Serif" w:hAnsi="Liberation Serif" w:eastAsia="Liberation Serif" w:cs="Liberation Serif"/>
                <w:b/>
                <w:i w:val="0"/>
                <w:color w:val="334E62"/>
                <w:sz w:val="19"/>
                <w:szCs w:val="19"/>
                <w:lang w:val="en-GB" w:bidi="ur-PK"/>
              </w:rPr>
              <w:t>Reference 023  |  Qur’an</w:t>
            </w:r>
          </w:p>
          <w:p>
            <w:pPr>
              <w:keepNext/>
              <w:keepLines/>
              <w:widowControl/>
              <w:spacing w:after="40" w:before="0" w:line="247" w:lineRule="auto"/>
              <w:jc w:val="left"/>
            </w:pPr>
            <w:r>
              <w:rPr>
                <w:rFonts w:ascii="Liberation Serif" w:hAnsi="Liberation Serif" w:eastAsia="Liberation Serif" w:cs="Liberation Serif"/>
                <w:b/>
                <w:i w:val="0"/>
                <w:sz w:val="22"/>
                <w:szCs w:val="22"/>
                <w:lang w:val="en-GB" w:bidi="ur-PK"/>
              </w:rPr>
              <w:t>Continuity of monotheistic teaching</w:t>
            </w:r>
          </w:p>
          <w:p>
            <w:pPr>
              <w:keepNext/>
              <w:keepLines/>
              <w:widowControl/>
              <w:spacing w:after="0" w:before="0" w:line="247" w:lineRule="auto"/>
              <w:jc w:val="left"/>
            </w:pPr>
            <w:r>
              <w:rPr>
                <w:rFonts w:ascii="Liberation Serif" w:hAnsi="Liberation Serif" w:eastAsia="Liberation Serif" w:cs="Liberation Serif"/>
                <w:b w:val="0"/>
                <w:i w:val="0"/>
                <w:color w:val="54636E"/>
                <w:sz w:val="18"/>
                <w:szCs w:val="18"/>
                <w:lang w:val="en-GB" w:bidi="ur-PK"/>
              </w:rPr>
              <w:t>Arabic below: contiguous excerpt.</w:t>
            </w:r>
          </w:p>
        </w:tc>
        <w:tc>
          <w:tcPr>
            <w:tcW w:type="dxa" w:w="5089"/>
            <w:vAlign w:val="top"/>
            <w:shd w:fill="EDF2F5"/>
          </w:tcPr>
          <w:p>
            <w:pPr>
              <w:bidi w:val="1"/>
              <w:keepNext/>
              <w:keepLines/>
              <w:widowControl/>
              <w:spacing w:after="40" w:before="0" w:line="247" w:lineRule="auto"/>
              <w:jc w:val="start"/>
            </w:pPr>
            <w:r>
              <w:rPr>
                <w:rFonts w:ascii="Noto Naskh Arabic" w:hAnsi="Noto Naskh Arabic" w:eastAsia="Noto Naskh Arabic" w:cs="Noto Naskh Arabic"/>
                <w:b/>
                <w:i w:val="0"/>
                <w:color w:val="334E62"/>
                <w:sz w:val="20"/>
                <w:szCs w:val="20"/>
                <w:lang w:val="ur-PK" w:bidi="ur-PK"/>
                <w:rtl w:val="1"/>
                <w:bCs w:val="1"/>
              </w:rPr>
              <w:t>حوالہ 023  |  قرآنِ کریم</w:t>
            </w:r>
          </w:p>
          <w:p>
            <w:pPr>
              <w:bidi w:val="1"/>
              <w:keepNext/>
              <w:keepLines/>
              <w:widowControl/>
              <w:spacing w:after="40" w:before="0" w:line="247" w:lineRule="auto"/>
              <w:jc w:val="start"/>
            </w:pPr>
            <w:r>
              <w:rPr>
                <w:rFonts w:ascii="Noto Naskh Arabic" w:hAnsi="Noto Naskh Arabic" w:eastAsia="Noto Naskh Arabic" w:cs="Noto Naskh Arabic"/>
                <w:b/>
                <w:i w:val="0"/>
                <w:sz w:val="23"/>
                <w:szCs w:val="23"/>
                <w:lang w:val="ur-PK" w:bidi="ur-PK"/>
                <w:rtl w:val="1"/>
                <w:bCs w:val="1"/>
              </w:rPr>
              <w:t>تعلیمِ توحید کا تسلسل</w:t>
            </w:r>
          </w:p>
          <w:p>
            <w:pPr>
              <w:bidi w:val="1"/>
              <w:keepNext/>
              <w:keepLines/>
              <w:widowControl/>
              <w:spacing w:after="0" w:before="0" w:line="247" w:lineRule="auto"/>
              <w:jc w:val="start"/>
            </w:pPr>
            <w:r>
              <w:rPr>
                <w:rFonts w:ascii="Noto Naskh Arabic" w:hAnsi="Noto Naskh Arabic" w:eastAsia="Noto Naskh Arabic" w:cs="Noto Naskh Arabic"/>
                <w:b w:val="0"/>
                <w:i w:val="0"/>
                <w:color w:val="54636E"/>
                <w:sz w:val="19"/>
                <w:szCs w:val="19"/>
                <w:lang w:val="ur-PK" w:bidi="ur-PK"/>
                <w:rtl w:val="1"/>
              </w:rPr>
              <w:t>ذیل میں عربی: متصل اقتباس۔</w:t>
            </w:r>
          </w:p>
        </w:tc>
      </w:tr>
      <w:tr>
        <w:trPr>
          <w:cantSplit/>
        </w:trPr>
        <w:tc>
          <w:tcPr>
            <w:tcW w:type="dxa" w:w="10178"/>
            <w:gridSpan w:val="2"/>
            <w:vAlign w:val="top"/>
            <w:shd w:fill="F8F9FA"/>
          </w:tcPr>
          <w:p>
            <w:pPr>
              <w:bidi w:val="1"/>
              <w:keepNext/>
              <w:keepLines/>
              <w:widowControl/>
              <w:spacing w:after="20" w:before="20" w:line="247" w:lineRule="auto"/>
              <w:jc w:val="center"/>
            </w:pPr>
            <w:r>
              <w:rPr>
                <w:rFonts w:ascii="Noto Naskh Arabic" w:hAnsi="Noto Naskh Arabic" w:eastAsia="Noto Naskh Arabic" w:cs="Noto Naskh Arabic"/>
                <w:b w:val="0"/>
                <w:i w:val="0"/>
                <w:sz w:val="25"/>
                <w:szCs w:val="25"/>
                <w:lang w:val="ar-SA" w:bidi="ar-SA"/>
                <w:rtl w:val="1"/>
              </w:rPr>
              <w:t>لَا إِلَٰهَ إِلَّا أَنَا فَاعْبُدُونِ</w:t>
            </w:r>
          </w:p>
        </w:tc>
      </w:tr>
      <w:tr>
        <w:trPr>
          <w:cantSplit/>
        </w:trPr>
        <w:tc>
          <w:tcPr>
            <w:tcW w:type="dxa" w:w="5089"/>
            <w:vAlign w:val="top"/>
          </w:tcPr>
          <w:p>
            <w:pPr>
              <w:keepNext w:val="0"/>
              <w:keepLines/>
              <w:widowControl/>
              <w:spacing w:after="40" w:before="0" w:line="247" w:lineRule="auto"/>
              <w:jc w:val="left"/>
            </w:pPr>
            <w:r>
              <w:rPr>
                <w:rFonts w:ascii="Liberation Serif" w:hAnsi="Liberation Serif" w:eastAsia="Liberation Serif" w:cs="Liberation Serif"/>
                <w:b/>
                <w:i w:val="0"/>
                <w:sz w:val="21"/>
                <w:szCs w:val="21"/>
                <w:lang w:val="en-GB" w:bidi="ur-PK"/>
              </w:rPr>
              <w:t xml:space="preserve">Source: </w:t>
            </w:r>
            <w:r>
              <w:rPr>
                <w:rFonts w:ascii="Liberation Serif" w:hAnsi="Liberation Serif" w:eastAsia="Liberation Serif" w:cs="Liberation Serif"/>
                <w:b w:val="0"/>
                <w:i w:val="0"/>
                <w:sz w:val="21"/>
                <w:szCs w:val="21"/>
                <w:lang w:val="en-GB" w:bidi="ur-PK"/>
              </w:rPr>
              <w:t>Qur’an, Surah Al-Anbiya (21), ayah 25.</w:t>
            </w:r>
          </w:p>
          <w:p>
            <w:pPr>
              <w:keepNext w:val="0"/>
              <w:keepLines/>
              <w:widowControl/>
              <w:spacing w:after="40" w:before="0" w:line="247" w:lineRule="auto"/>
              <w:jc w:val="left"/>
            </w:pPr>
            <w:r>
              <w:rPr>
                <w:rFonts w:ascii="Liberation Serif" w:hAnsi="Liberation Serif" w:eastAsia="Liberation Serif" w:cs="Liberation Serif"/>
                <w:b/>
                <w:i w:val="0"/>
                <w:sz w:val="21"/>
                <w:szCs w:val="21"/>
                <w:lang w:val="en-GB" w:bidi="ur-PK"/>
              </w:rPr>
              <w:t xml:space="preserve">Published English excerpt: </w:t>
            </w:r>
            <w:r>
              <w:rPr>
                <w:rFonts w:ascii="Liberation Serif" w:hAnsi="Liberation Serif" w:eastAsia="Liberation Serif" w:cs="Liberation Serif"/>
                <w:b w:val="0"/>
                <w:i w:val="0"/>
                <w:sz w:val="21"/>
                <w:szCs w:val="21"/>
                <w:lang w:val="en-GB" w:bidi="ur-PK"/>
              </w:rPr>
              <w:t>There is no deity except Me, so worship Me.</w:t>
            </w:r>
          </w:p>
          <w:p>
            <w:pPr>
              <w:keepNext w:val="0"/>
              <w:keepLines/>
              <w:widowControl/>
              <w:spacing w:after="40" w:before="0" w:line="247" w:lineRule="auto"/>
              <w:jc w:val="left"/>
            </w:pPr>
            <w:r>
              <w:rPr>
                <w:rFonts w:ascii="Liberation Serif" w:hAnsi="Liberation Serif" w:eastAsia="Liberation Serif" w:cs="Liberation Serif"/>
                <w:b/>
                <w:i w:val="0"/>
                <w:sz w:val="19"/>
                <w:szCs w:val="19"/>
                <w:lang w:val="en-GB" w:bidi="ur-PK"/>
              </w:rPr>
              <w:t xml:space="preserve">Translations / status: </w:t>
            </w:r>
            <w:r>
              <w:rPr>
                <w:rFonts w:ascii="Liberation Serif" w:hAnsi="Liberation Serif" w:eastAsia="Liberation Serif" w:cs="Liberation Serif"/>
                <w:b w:val="0"/>
                <w:i w:val="0"/>
                <w:sz w:val="19"/>
                <w:szCs w:val="19"/>
                <w:lang w:val="en-GB" w:bidi="ur-PK"/>
              </w:rPr>
              <w:t>Sahih International (English); Fateh Muhammad Jalandhari (Urdu). Arabic and both excerpts checked at the links below.</w:t>
            </w:r>
          </w:p>
          <w:p>
            <w:pPr>
              <w:keepNext w:val="0"/>
              <w:keepLines/>
              <w:widowControl/>
              <w:spacing w:after="40" w:before="0" w:line="247" w:lineRule="auto"/>
              <w:jc w:val="left"/>
            </w:pPr>
            <w:r>
              <w:rPr>
                <w:rFonts w:ascii="Liberation Serif" w:hAnsi="Liberation Serif" w:eastAsia="Liberation Serif" w:cs="Liberation Serif"/>
                <w:b/>
                <w:i w:val="0"/>
                <w:sz w:val="21"/>
                <w:szCs w:val="21"/>
                <w:lang w:val="en-GB" w:bidi="ur-PK"/>
              </w:rPr>
              <w:t xml:space="preserve">Relevance: </w:t>
            </w:r>
            <w:r>
              <w:rPr>
                <w:rFonts w:ascii="Liberation Serif" w:hAnsi="Liberation Serif" w:eastAsia="Liberation Serif" w:cs="Liberation Serif"/>
                <w:b w:val="0"/>
                <w:i w:val="0"/>
                <w:sz w:val="21"/>
                <w:szCs w:val="21"/>
                <w:lang w:val="en-GB" w:bidi="ur-PK"/>
              </w:rPr>
              <w:t>The verse links successive messengers through worship of God alone, grounding continuity of religious purpose rather than uniformity of every historical custom.</w:t>
            </w:r>
          </w:p>
          <w:p>
            <w:pPr>
              <w:keepNext w:val="0"/>
              <w:keepLines/>
              <w:widowControl/>
              <w:spacing w:after="40" w:before="0" w:line="247" w:lineRule="auto"/>
              <w:jc w:val="left"/>
            </w:pPr>
            <w:r>
              <w:rPr>
                <w:rFonts w:ascii="Liberation Serif" w:hAnsi="Liberation Serif" w:eastAsia="Liberation Serif" w:cs="Liberation Serif"/>
                <w:b/>
                <w:i w:val="0"/>
                <w:sz w:val="19"/>
                <w:szCs w:val="19"/>
                <w:lang w:val="en-GB" w:bidi="ur-PK"/>
              </w:rPr>
              <w:t xml:space="preserve">Best use: </w:t>
            </w:r>
            <w:r>
              <w:rPr>
                <w:rFonts w:ascii="Liberation Serif" w:hAnsi="Liberation Serif" w:eastAsia="Liberation Serif" w:cs="Liberation Serif"/>
                <w:b w:val="0"/>
                <w:i w:val="0"/>
                <w:sz w:val="19"/>
                <w:szCs w:val="19"/>
                <w:lang w:val="en-GB" w:bidi="ur-PK"/>
              </w:rPr>
              <w:t>foundation / argument.</w:t>
            </w:r>
          </w:p>
          <w:p>
            <w:pPr>
              <w:keepNext w:val="0"/>
              <w:keepLines/>
              <w:widowControl/>
              <w:spacing w:after="0" w:before="0" w:line="247" w:lineRule="auto"/>
              <w:jc w:val="left"/>
            </w:pPr>
            <w:r>
              <w:rPr>
                <w:rFonts w:ascii="Liberation Serif" w:hAnsi="Liberation Serif" w:eastAsia="Liberation Serif" w:cs="Liberation Serif"/>
                <w:b/>
                <w:i w:val="0"/>
                <w:sz w:val="19"/>
                <w:szCs w:val="19"/>
                <w:lang w:val="en-GB" w:bidi="ur-PK"/>
              </w:rPr>
              <w:t xml:space="preserve">Verify: </w:t>
            </w:r>
            <w:hyperlink r:id="rId34">
              <w:r>
                <w:rPr>
                  <w:rFonts w:ascii="Liberation Serif" w:hAnsi="Liberation Serif" w:cs="Liberation Serif"/>
                  <w:sz w:val="20"/>
                  <w:szCs w:val="20"/>
                  <w:color w:val="1F5774"/>
                  <w:u w:val="single"/>
                </w:rPr>
                <w:t>Arabic / Jalandhari</w:t>
              </w:r>
            </w:hyperlink>
            <w:r>
              <w:rPr>
                <w:rFonts w:ascii="Liberation Serif" w:hAnsi="Liberation Serif" w:eastAsia="Liberation Serif" w:cs="Liberation Serif"/>
                <w:b w:val="0"/>
                <w:i w:val="0"/>
                <w:sz w:val="19"/>
                <w:szCs w:val="19"/>
                <w:lang w:val="en-GB" w:bidi="ur-PK"/>
              </w:rPr>
              <w:t xml:space="preserve">  |  </w:t>
            </w:r>
            <w:hyperlink r:id="rId34">
              <w:r>
                <w:rPr>
                  <w:rFonts w:ascii="Liberation Serif" w:hAnsi="Liberation Serif" w:cs="Liberation Serif"/>
                  <w:sz w:val="20"/>
                  <w:szCs w:val="20"/>
                  <w:color w:val="1F5774"/>
                  <w:u w:val="single"/>
                </w:rPr>
                <w:t>Sahih International</w:t>
              </w:r>
            </w:hyperlink>
          </w:p>
        </w:tc>
        <w:tc>
          <w:tcPr>
            <w:tcW w:type="dxa" w:w="5089"/>
            <w:vAlign w:val="top"/>
          </w:tcPr>
          <w:p>
            <w:pPr>
              <w:bidi w:val="1"/>
              <w:keepNext w:val="0"/>
              <w:keepLines/>
              <w:widowControl/>
              <w:spacing w:after="40" w:before="0" w:line="247" w:lineRule="auto"/>
              <w:jc w:val="start"/>
            </w:pPr>
            <w:r>
              <w:rPr>
                <w:rFonts w:ascii="Noto Naskh Arabic" w:hAnsi="Noto Naskh Arabic" w:eastAsia="Noto Naskh Arabic" w:cs="Noto Naskh Arabic"/>
                <w:b/>
                <w:i w:val="0"/>
                <w:sz w:val="22"/>
                <w:szCs w:val="22"/>
                <w:lang w:val="ur-PK" w:bidi="ur-PK"/>
                <w:rtl w:val="1"/>
                <w:bCs w:val="1"/>
              </w:rPr>
              <w:t xml:space="preserve">ماخذ: </w:t>
            </w:r>
            <w:r>
              <w:rPr>
                <w:rFonts w:ascii="Noto Naskh Arabic" w:hAnsi="Noto Naskh Arabic" w:eastAsia="Noto Naskh Arabic" w:cs="Noto Naskh Arabic"/>
                <w:b w:val="0"/>
                <w:i w:val="0"/>
                <w:sz w:val="22"/>
                <w:szCs w:val="22"/>
                <w:lang w:val="ur-PK" w:bidi="ur-PK"/>
                <w:rtl w:val="1"/>
              </w:rPr>
              <w:t>قرآنِ کریم، سورۃ الانبیاء (21)، آیت 25۔</w:t>
            </w:r>
          </w:p>
          <w:p>
            <w:pPr>
              <w:bidi w:val="1"/>
              <w:keepNext w:val="0"/>
              <w:keepLines/>
              <w:widowControl/>
              <w:spacing w:after="40" w:before="0" w:line="247" w:lineRule="auto"/>
              <w:jc w:val="start"/>
            </w:pPr>
            <w:r>
              <w:rPr>
                <w:rFonts w:ascii="Noto Naskh Arabic" w:hAnsi="Noto Naskh Arabic" w:eastAsia="Noto Naskh Arabic" w:cs="Noto Naskh Arabic"/>
                <w:b/>
                <w:i w:val="0"/>
                <w:sz w:val="22"/>
                <w:szCs w:val="22"/>
                <w:lang w:val="ur-PK" w:bidi="ur-PK"/>
                <w:rtl w:val="1"/>
                <w:bCs w:val="1"/>
              </w:rPr>
              <w:t xml:space="preserve">شائع شدہ اردو اقتباس: </w:t>
            </w:r>
            <w:r>
              <w:rPr>
                <w:rFonts w:ascii="Noto Naskh Arabic" w:hAnsi="Noto Naskh Arabic" w:eastAsia="Noto Naskh Arabic" w:cs="Noto Naskh Arabic"/>
                <w:b w:val="0"/>
                <w:i w:val="0"/>
                <w:sz w:val="22"/>
                <w:szCs w:val="22"/>
                <w:lang w:val="ur-PK" w:bidi="ur-PK"/>
                <w:rtl w:val="1"/>
              </w:rPr>
              <w:t>میرے سوا کوئی معبود نہیں تو میری ہی عبادت کرو</w:t>
            </w:r>
          </w:p>
          <w:p>
            <w:pPr>
              <w:bidi w:val="1"/>
              <w:keepNext w:val="0"/>
              <w:keepLines/>
              <w:widowControl/>
              <w:spacing w:after="40" w:before="0" w:line="247" w:lineRule="auto"/>
              <w:jc w:val="start"/>
            </w:pPr>
            <w:r>
              <w:rPr>
                <w:rFonts w:ascii="Noto Naskh Arabic" w:hAnsi="Noto Naskh Arabic" w:eastAsia="Noto Naskh Arabic" w:cs="Noto Naskh Arabic"/>
                <w:b/>
                <w:i w:val="0"/>
                <w:sz w:val="20"/>
                <w:szCs w:val="20"/>
                <w:lang w:val="ur-PK" w:bidi="ur-PK"/>
                <w:rtl w:val="1"/>
                <w:bCs w:val="1"/>
              </w:rPr>
              <w:t xml:space="preserve">تراجم / حیثیت: </w:t>
            </w:r>
            <w:r>
              <w:rPr>
                <w:rFonts w:ascii="Noto Naskh Arabic" w:hAnsi="Noto Naskh Arabic" w:eastAsia="Noto Naskh Arabic" w:cs="Noto Naskh Arabic"/>
                <w:b w:val="0"/>
                <w:i w:val="0"/>
                <w:sz w:val="20"/>
                <w:szCs w:val="20"/>
                <w:lang w:val="ur-PK" w:bidi="ur-PK"/>
                <w:rtl w:val="1"/>
              </w:rPr>
              <w:t>صحیح انٹرنیشنل (انگریزی)؛ فتح محمد جالندھری (اردو)۔ عربی اور دونوں اقتباسات ذیل کے روابط سے جانچے گئے ہیں۔</w:t>
            </w:r>
          </w:p>
          <w:p>
            <w:pPr>
              <w:bidi w:val="1"/>
              <w:keepNext w:val="0"/>
              <w:keepLines/>
              <w:widowControl/>
              <w:spacing w:after="40" w:before="0" w:line="247" w:lineRule="auto"/>
              <w:jc w:val="start"/>
            </w:pPr>
            <w:r>
              <w:rPr>
                <w:rFonts w:ascii="Noto Naskh Arabic" w:hAnsi="Noto Naskh Arabic" w:eastAsia="Noto Naskh Arabic" w:cs="Noto Naskh Arabic"/>
                <w:b/>
                <w:i w:val="0"/>
                <w:sz w:val="22"/>
                <w:szCs w:val="22"/>
                <w:lang w:val="ur-PK" w:bidi="ur-PK"/>
                <w:rtl w:val="1"/>
                <w:bCs w:val="1"/>
              </w:rPr>
              <w:t xml:space="preserve">مطابقت: </w:t>
            </w:r>
            <w:r>
              <w:rPr>
                <w:rFonts w:ascii="Noto Naskh Arabic" w:hAnsi="Noto Naskh Arabic" w:eastAsia="Noto Naskh Arabic" w:cs="Noto Naskh Arabic"/>
                <w:b w:val="0"/>
                <w:i w:val="0"/>
                <w:sz w:val="22"/>
                <w:szCs w:val="22"/>
                <w:lang w:val="ur-PK" w:bidi="ur-PK"/>
                <w:rtl w:val="1"/>
              </w:rPr>
              <w:t>آیت انبیاء کے پیغام میں صرف اللہ کی عبادت کا تسلسل واضح کرتی ہے؛ اس سے ہر تاریخی رسم کی یکسانیت لازم نہیں آتی۔</w:t>
            </w:r>
          </w:p>
          <w:p>
            <w:pPr>
              <w:bidi w:val="1"/>
              <w:keepNext w:val="0"/>
              <w:keepLines/>
              <w:widowControl/>
              <w:spacing w:after="40" w:before="0" w:line="247" w:lineRule="auto"/>
              <w:jc w:val="start"/>
            </w:pPr>
            <w:r>
              <w:rPr>
                <w:rFonts w:ascii="Noto Naskh Arabic" w:hAnsi="Noto Naskh Arabic" w:eastAsia="Noto Naskh Arabic" w:cs="Noto Naskh Arabic"/>
                <w:b/>
                <w:i w:val="0"/>
                <w:sz w:val="20"/>
                <w:szCs w:val="20"/>
                <w:lang w:val="ur-PK" w:bidi="ur-PK"/>
                <w:rtl w:val="1"/>
                <w:bCs w:val="1"/>
              </w:rPr>
              <w:t xml:space="preserve">بہترین استعمال: </w:t>
            </w:r>
            <w:r>
              <w:rPr>
                <w:rFonts w:ascii="Noto Naskh Arabic" w:hAnsi="Noto Naskh Arabic" w:eastAsia="Noto Naskh Arabic" w:cs="Noto Naskh Arabic"/>
                <w:b w:val="0"/>
                <w:i w:val="0"/>
                <w:sz w:val="20"/>
                <w:szCs w:val="20"/>
                <w:lang w:val="ur-PK" w:bidi="ur-PK"/>
                <w:rtl w:val="1"/>
              </w:rPr>
              <w:t>بنیاد / استدلال۔</w:t>
            </w:r>
          </w:p>
          <w:p>
            <w:pPr>
              <w:bidi w:val="1"/>
              <w:keepNext w:val="0"/>
              <w:keepLines/>
              <w:widowControl/>
              <w:spacing w:after="0" w:before="0" w:line="247" w:lineRule="auto"/>
              <w:jc w:val="start"/>
            </w:pPr>
            <w:r>
              <w:rPr>
                <w:rFonts w:ascii="Noto Naskh Arabic" w:hAnsi="Noto Naskh Arabic" w:eastAsia="Noto Naskh Arabic" w:cs="Noto Naskh Arabic"/>
                <w:b/>
                <w:i w:val="0"/>
                <w:sz w:val="20"/>
                <w:szCs w:val="20"/>
                <w:lang w:val="ur-PK" w:bidi="ur-PK"/>
                <w:rtl w:val="1"/>
                <w:bCs w:val="1"/>
              </w:rPr>
              <w:t xml:space="preserve">تصدیق: </w:t>
            </w:r>
            <w:hyperlink r:id="rId34">
              <w:r>
                <w:rPr>
                  <w:rFonts w:ascii="Noto Naskh Arabic" w:hAnsi="Noto Naskh Arabic" w:cs="Noto Naskh Arabic"/>
                  <w:sz w:val="20"/>
                  <w:szCs w:val="20"/>
                  <w:color w:val="1F5774"/>
                  <w:u w:val="single"/>
                  <w:rtl w:val="1"/>
                </w:rPr>
                <w:t>عربی / جالندھری</w:t>
              </w:r>
            </w:hyperlink>
            <w:r>
              <w:rPr>
                <w:rFonts w:ascii="Noto Naskh Arabic" w:hAnsi="Noto Naskh Arabic" w:eastAsia="Noto Naskh Arabic" w:cs="Noto Naskh Arabic"/>
                <w:b w:val="0"/>
                <w:i w:val="0"/>
                <w:sz w:val="20"/>
                <w:szCs w:val="20"/>
                <w:lang w:val="ur-PK" w:bidi="ur-PK"/>
                <w:rtl w:val="1"/>
              </w:rPr>
              <w:t xml:space="preserve">  |  </w:t>
            </w:r>
            <w:hyperlink r:id="rId34">
              <w:r>
                <w:rPr>
                  <w:rFonts w:ascii="Noto Naskh Arabic" w:hAnsi="Noto Naskh Arabic" w:cs="Noto Naskh Arabic"/>
                  <w:sz w:val="20"/>
                  <w:szCs w:val="20"/>
                  <w:color w:val="1F5774"/>
                  <w:u w:val="single"/>
                  <w:rtl w:val="1"/>
                </w:rPr>
                <w:t>صحیح انٹرنیشنل</w:t>
              </w:r>
            </w:hyperlink>
          </w:p>
        </w:tc>
      </w:tr>
    </w:tbl>
    <w:p>
      <w:pPr>
        <w:spacing w:after="0" w:before="0" w:line="80" w:lineRule="exact"/>
      </w:pPr>
      <w:r>
        <w:rPr>
          <w:rFonts w:ascii="Liberation Serif" w:hAnsi="Liberation Serif" w:eastAsia="Liberation Serif" w:cs="Liberation Serif"/>
          <w:b w:val="0"/>
          <w:i w:val="0"/>
          <w:sz w:val="2"/>
          <w:szCs w:val="2"/>
          <w:lang w:val="en-GB" w:bidi="ur-PK"/>
        </w:rPr>
      </w:r>
    </w:p>
    <w:tbl>
      <w:tblPr>
        <w:tblW w:type="auto" w:w="0"/>
        <w:jc w:val="center"/>
        <w:tblLayout w:type="fixed"/>
        <w:tblLook w:firstColumn="1" w:firstRow="1" w:lastColumn="0" w:lastRow="0" w:noHBand="0" w:noVBand="1" w:val="04A0"/>
        <w:tblLayout w:type="fixed"/>
        <w:tblBorders>
          <w:top w:val="single" w:sz="4" w:color="CCD5DC"/>
          <w:left w:val="single" w:sz="4" w:color="CCD5DC"/>
          <w:bottom w:val="single" w:sz="4" w:color="CCD5DC"/>
          <w:right w:val="single" w:sz="4" w:color="CCD5DC"/>
          <w:insideH w:val="single" w:sz="4" w:color="CCD5DC"/>
          <w:insideV w:val="single" w:sz="4" w:color="CCD5DC"/>
        </w:tblBorders>
        <w:tblCellMar>
          <w:top w:w="60" w:type="dxa"/>
          <w:bottom w:w="60" w:type="dxa"/>
          <w:left w:w="100" w:type="dxa"/>
          <w:right w:w="100" w:type="dxa"/>
        </w:tblCellMar>
      </w:tblPr>
      <w:tblGrid>
        <w:gridCol w:w="5089"/>
        <w:gridCol w:w="5089"/>
      </w:tblGrid>
      <w:tr>
        <w:trPr>
          <w:cantSplit/>
        </w:trPr>
        <w:tc>
          <w:tcPr>
            <w:tcW w:type="dxa" w:w="5089"/>
            <w:vAlign w:val="top"/>
            <w:shd w:fill="EDF2F5"/>
          </w:tcPr>
          <w:p>
            <w:pPr>
              <w:keepNext/>
              <w:keepLines/>
              <w:widowControl/>
              <w:spacing w:after="40" w:before="0" w:line="247" w:lineRule="auto"/>
              <w:jc w:val="left"/>
            </w:pPr>
            <w:r>
              <w:rPr>
                <w:rFonts w:ascii="Liberation Serif" w:hAnsi="Liberation Serif" w:eastAsia="Liberation Serif" w:cs="Liberation Serif"/>
                <w:b/>
                <w:i w:val="0"/>
                <w:color w:val="334E62"/>
                <w:sz w:val="19"/>
                <w:szCs w:val="19"/>
                <w:lang w:val="en-GB" w:bidi="ur-PK"/>
              </w:rPr>
              <w:t>Reference 024  |  Qur’an</w:t>
            </w:r>
          </w:p>
          <w:p>
            <w:pPr>
              <w:keepNext/>
              <w:keepLines/>
              <w:widowControl/>
              <w:spacing w:after="40" w:before="0" w:line="247" w:lineRule="auto"/>
              <w:jc w:val="left"/>
            </w:pPr>
            <w:r>
              <w:rPr>
                <w:rFonts w:ascii="Liberation Serif" w:hAnsi="Liberation Serif" w:eastAsia="Liberation Serif" w:cs="Liberation Serif"/>
                <w:b/>
                <w:i w:val="0"/>
                <w:sz w:val="22"/>
                <w:szCs w:val="22"/>
                <w:lang w:val="en-GB" w:bidi="ur-PK"/>
              </w:rPr>
              <w:t>Integration of worship and life</w:t>
            </w:r>
          </w:p>
          <w:p>
            <w:pPr>
              <w:keepNext/>
              <w:keepLines/>
              <w:widowControl/>
              <w:spacing w:after="0" w:before="0" w:line="247" w:lineRule="auto"/>
              <w:jc w:val="left"/>
            </w:pPr>
            <w:r>
              <w:rPr>
                <w:rFonts w:ascii="Liberation Serif" w:hAnsi="Liberation Serif" w:eastAsia="Liberation Serif" w:cs="Liberation Serif"/>
                <w:b w:val="0"/>
                <w:i w:val="0"/>
                <w:color w:val="54636E"/>
                <w:sz w:val="18"/>
                <w:szCs w:val="18"/>
                <w:lang w:val="en-GB" w:bidi="ur-PK"/>
              </w:rPr>
              <w:t>Arabic below: contiguous excerpt.</w:t>
            </w:r>
          </w:p>
        </w:tc>
        <w:tc>
          <w:tcPr>
            <w:tcW w:type="dxa" w:w="5089"/>
            <w:vAlign w:val="top"/>
            <w:shd w:fill="EDF2F5"/>
          </w:tcPr>
          <w:p>
            <w:pPr>
              <w:bidi w:val="1"/>
              <w:keepNext/>
              <w:keepLines/>
              <w:widowControl/>
              <w:spacing w:after="40" w:before="0" w:line="247" w:lineRule="auto"/>
              <w:jc w:val="start"/>
            </w:pPr>
            <w:r>
              <w:rPr>
                <w:rFonts w:ascii="Noto Naskh Arabic" w:hAnsi="Noto Naskh Arabic" w:eastAsia="Noto Naskh Arabic" w:cs="Noto Naskh Arabic"/>
                <w:b/>
                <w:i w:val="0"/>
                <w:color w:val="334E62"/>
                <w:sz w:val="20"/>
                <w:szCs w:val="20"/>
                <w:lang w:val="ur-PK" w:bidi="ur-PK"/>
                <w:rtl w:val="1"/>
                <w:bCs w:val="1"/>
              </w:rPr>
              <w:t>حوالہ 024  |  قرآنِ کریم</w:t>
            </w:r>
          </w:p>
          <w:p>
            <w:pPr>
              <w:bidi w:val="1"/>
              <w:keepNext/>
              <w:keepLines/>
              <w:widowControl/>
              <w:spacing w:after="40" w:before="0" w:line="247" w:lineRule="auto"/>
              <w:jc w:val="start"/>
            </w:pPr>
            <w:r>
              <w:rPr>
                <w:rFonts w:ascii="Noto Naskh Arabic" w:hAnsi="Noto Naskh Arabic" w:eastAsia="Noto Naskh Arabic" w:cs="Noto Naskh Arabic"/>
                <w:b/>
                <w:i w:val="0"/>
                <w:sz w:val="23"/>
                <w:szCs w:val="23"/>
                <w:lang w:val="ur-PK" w:bidi="ur-PK"/>
                <w:rtl w:val="1"/>
                <w:bCs w:val="1"/>
              </w:rPr>
              <w:t>عبادت اور زندگی کی یکجائی</w:t>
            </w:r>
          </w:p>
          <w:p>
            <w:pPr>
              <w:bidi w:val="1"/>
              <w:keepNext/>
              <w:keepLines/>
              <w:widowControl/>
              <w:spacing w:after="0" w:before="0" w:line="247" w:lineRule="auto"/>
              <w:jc w:val="start"/>
            </w:pPr>
            <w:r>
              <w:rPr>
                <w:rFonts w:ascii="Noto Naskh Arabic" w:hAnsi="Noto Naskh Arabic" w:eastAsia="Noto Naskh Arabic" w:cs="Noto Naskh Arabic"/>
                <w:b w:val="0"/>
                <w:i w:val="0"/>
                <w:color w:val="54636E"/>
                <w:sz w:val="19"/>
                <w:szCs w:val="19"/>
                <w:lang w:val="ur-PK" w:bidi="ur-PK"/>
                <w:rtl w:val="1"/>
              </w:rPr>
              <w:t>ذیل میں عربی: متصل اقتباس۔</w:t>
            </w:r>
          </w:p>
        </w:tc>
      </w:tr>
      <w:tr>
        <w:trPr>
          <w:cantSplit/>
        </w:trPr>
        <w:tc>
          <w:tcPr>
            <w:tcW w:type="dxa" w:w="10178"/>
            <w:gridSpan w:val="2"/>
            <w:vAlign w:val="top"/>
            <w:shd w:fill="F8F9FA"/>
          </w:tcPr>
          <w:p>
            <w:pPr>
              <w:bidi w:val="1"/>
              <w:keepNext/>
              <w:keepLines/>
              <w:widowControl/>
              <w:spacing w:after="20" w:before="20" w:line="247" w:lineRule="auto"/>
              <w:jc w:val="center"/>
            </w:pPr>
            <w:r>
              <w:rPr>
                <w:rFonts w:ascii="Noto Naskh Arabic" w:hAnsi="Noto Naskh Arabic" w:eastAsia="Noto Naskh Arabic" w:cs="Noto Naskh Arabic"/>
                <w:b w:val="0"/>
                <w:i w:val="0"/>
                <w:sz w:val="25"/>
                <w:szCs w:val="25"/>
                <w:lang w:val="ar-SA" w:bidi="ar-SA"/>
                <w:rtl w:val="1"/>
              </w:rPr>
              <w:t>لِلَّهِ رَبِّ الْعَالَمِينَ</w:t>
            </w:r>
          </w:p>
        </w:tc>
      </w:tr>
      <w:tr>
        <w:trPr>
          <w:cantSplit/>
        </w:trPr>
        <w:tc>
          <w:tcPr>
            <w:tcW w:type="dxa" w:w="5089"/>
            <w:vAlign w:val="top"/>
          </w:tcPr>
          <w:p>
            <w:pPr>
              <w:keepNext w:val="0"/>
              <w:keepLines/>
              <w:widowControl/>
              <w:spacing w:after="40" w:before="0" w:line="247" w:lineRule="auto"/>
              <w:jc w:val="left"/>
            </w:pPr>
            <w:r>
              <w:rPr>
                <w:rFonts w:ascii="Liberation Serif" w:hAnsi="Liberation Serif" w:eastAsia="Liberation Serif" w:cs="Liberation Serif"/>
                <w:b/>
                <w:i w:val="0"/>
                <w:sz w:val="21"/>
                <w:szCs w:val="21"/>
                <w:lang w:val="en-GB" w:bidi="ur-PK"/>
              </w:rPr>
              <w:t xml:space="preserve">Source: </w:t>
            </w:r>
            <w:r>
              <w:rPr>
                <w:rFonts w:ascii="Liberation Serif" w:hAnsi="Liberation Serif" w:eastAsia="Liberation Serif" w:cs="Liberation Serif"/>
                <w:b w:val="0"/>
                <w:i w:val="0"/>
                <w:sz w:val="21"/>
                <w:szCs w:val="21"/>
                <w:lang w:val="en-GB" w:bidi="ur-PK"/>
              </w:rPr>
              <w:t>Qur’an, Surah Al-Anam (6), ayah 162.</w:t>
            </w:r>
          </w:p>
          <w:p>
            <w:pPr>
              <w:keepNext w:val="0"/>
              <w:keepLines/>
              <w:widowControl/>
              <w:spacing w:after="40" w:before="0" w:line="247" w:lineRule="auto"/>
              <w:jc w:val="left"/>
            </w:pPr>
            <w:r>
              <w:rPr>
                <w:rFonts w:ascii="Liberation Serif" w:hAnsi="Liberation Serif" w:eastAsia="Liberation Serif" w:cs="Liberation Serif"/>
                <w:b/>
                <w:i w:val="0"/>
                <w:sz w:val="21"/>
                <w:szCs w:val="21"/>
                <w:lang w:val="en-GB" w:bidi="ur-PK"/>
              </w:rPr>
              <w:t xml:space="preserve">Published English excerpt: </w:t>
            </w:r>
            <w:r>
              <w:rPr>
                <w:rFonts w:ascii="Liberation Serif" w:hAnsi="Liberation Serif" w:eastAsia="Liberation Serif" w:cs="Liberation Serif"/>
                <w:b w:val="0"/>
                <w:i w:val="0"/>
                <w:sz w:val="21"/>
                <w:szCs w:val="21"/>
                <w:lang w:val="en-GB" w:bidi="ur-PK"/>
              </w:rPr>
              <w:t>are for Allah, Lord of the worlds.</w:t>
            </w:r>
          </w:p>
          <w:p>
            <w:pPr>
              <w:keepNext w:val="0"/>
              <w:keepLines/>
              <w:widowControl/>
              <w:spacing w:after="40" w:before="0" w:line="247" w:lineRule="auto"/>
              <w:jc w:val="left"/>
            </w:pPr>
            <w:r>
              <w:rPr>
                <w:rFonts w:ascii="Liberation Serif" w:hAnsi="Liberation Serif" w:eastAsia="Liberation Serif" w:cs="Liberation Serif"/>
                <w:b/>
                <w:i w:val="0"/>
                <w:sz w:val="19"/>
                <w:szCs w:val="19"/>
                <w:lang w:val="en-GB" w:bidi="ur-PK"/>
              </w:rPr>
              <w:t xml:space="preserve">Translations / status: </w:t>
            </w:r>
            <w:r>
              <w:rPr>
                <w:rFonts w:ascii="Liberation Serif" w:hAnsi="Liberation Serif" w:eastAsia="Liberation Serif" w:cs="Liberation Serif"/>
                <w:b w:val="0"/>
                <w:i w:val="0"/>
                <w:sz w:val="19"/>
                <w:szCs w:val="19"/>
                <w:lang w:val="en-GB" w:bidi="ur-PK"/>
              </w:rPr>
              <w:t>Sahih International (English); Fateh Muhammad Jalandhari (Urdu). Arabic and both excerpts checked at the links below.</w:t>
            </w:r>
          </w:p>
          <w:p>
            <w:pPr>
              <w:keepNext w:val="0"/>
              <w:keepLines/>
              <w:widowControl/>
              <w:spacing w:after="40" w:before="0" w:line="247" w:lineRule="auto"/>
              <w:jc w:val="left"/>
            </w:pPr>
            <w:r>
              <w:rPr>
                <w:rFonts w:ascii="Liberation Serif" w:hAnsi="Liberation Serif" w:eastAsia="Liberation Serif" w:cs="Liberation Serif"/>
                <w:b/>
                <w:i w:val="0"/>
                <w:sz w:val="21"/>
                <w:szCs w:val="21"/>
                <w:lang w:val="en-GB" w:bidi="ur-PK"/>
              </w:rPr>
              <w:t xml:space="preserve">Relevance: </w:t>
            </w:r>
            <w:r>
              <w:rPr>
                <w:rFonts w:ascii="Liberation Serif" w:hAnsi="Liberation Serif" w:eastAsia="Liberation Serif" w:cs="Liberation Serif"/>
                <w:b w:val="0"/>
                <w:i w:val="0"/>
                <w:sz w:val="21"/>
                <w:szCs w:val="21"/>
                <w:lang w:val="en-GB" w:bidi="ur-PK"/>
              </w:rPr>
              <w:t>A life directed to God extends commitment beyond isolated rituals. This provides a normative orientation for character and community life.</w:t>
            </w:r>
          </w:p>
          <w:p>
            <w:pPr>
              <w:keepNext w:val="0"/>
              <w:keepLines/>
              <w:widowControl/>
              <w:spacing w:after="40" w:before="0" w:line="247" w:lineRule="auto"/>
              <w:jc w:val="left"/>
            </w:pPr>
            <w:r>
              <w:rPr>
                <w:rFonts w:ascii="Liberation Serif" w:hAnsi="Liberation Serif" w:eastAsia="Liberation Serif" w:cs="Liberation Serif"/>
                <w:b/>
                <w:i w:val="0"/>
                <w:sz w:val="19"/>
                <w:szCs w:val="19"/>
                <w:lang w:val="en-GB" w:bidi="ur-PK"/>
              </w:rPr>
              <w:t xml:space="preserve">Best use: </w:t>
            </w:r>
            <w:r>
              <w:rPr>
                <w:rFonts w:ascii="Liberation Serif" w:hAnsi="Liberation Serif" w:eastAsia="Liberation Serif" w:cs="Liberation Serif"/>
                <w:b w:val="0"/>
                <w:i w:val="0"/>
                <w:sz w:val="19"/>
                <w:szCs w:val="19"/>
                <w:lang w:val="en-GB" w:bidi="ur-PK"/>
              </w:rPr>
              <w:t>foundation / argument.</w:t>
            </w:r>
          </w:p>
          <w:p>
            <w:pPr>
              <w:keepNext w:val="0"/>
              <w:keepLines/>
              <w:widowControl/>
              <w:spacing w:after="0" w:before="0" w:line="247" w:lineRule="auto"/>
              <w:jc w:val="left"/>
            </w:pPr>
            <w:r>
              <w:rPr>
                <w:rFonts w:ascii="Liberation Serif" w:hAnsi="Liberation Serif" w:eastAsia="Liberation Serif" w:cs="Liberation Serif"/>
                <w:b/>
                <w:i w:val="0"/>
                <w:sz w:val="19"/>
                <w:szCs w:val="19"/>
                <w:lang w:val="en-GB" w:bidi="ur-PK"/>
              </w:rPr>
              <w:t xml:space="preserve">Verify: </w:t>
            </w:r>
            <w:hyperlink r:id="rId35">
              <w:r>
                <w:rPr>
                  <w:rFonts w:ascii="Liberation Serif" w:hAnsi="Liberation Serif" w:cs="Liberation Serif"/>
                  <w:sz w:val="20"/>
                  <w:szCs w:val="20"/>
                  <w:color w:val="1F5774"/>
                  <w:u w:val="single"/>
                </w:rPr>
                <w:t>Arabic / Jalandhari</w:t>
              </w:r>
            </w:hyperlink>
            <w:r>
              <w:rPr>
                <w:rFonts w:ascii="Liberation Serif" w:hAnsi="Liberation Serif" w:eastAsia="Liberation Serif" w:cs="Liberation Serif"/>
                <w:b w:val="0"/>
                <w:i w:val="0"/>
                <w:sz w:val="19"/>
                <w:szCs w:val="19"/>
                <w:lang w:val="en-GB" w:bidi="ur-PK"/>
              </w:rPr>
              <w:t xml:space="preserve">  |  </w:t>
            </w:r>
            <w:hyperlink r:id="rId35">
              <w:r>
                <w:rPr>
                  <w:rFonts w:ascii="Liberation Serif" w:hAnsi="Liberation Serif" w:cs="Liberation Serif"/>
                  <w:sz w:val="20"/>
                  <w:szCs w:val="20"/>
                  <w:color w:val="1F5774"/>
                  <w:u w:val="single"/>
                </w:rPr>
                <w:t>Sahih International</w:t>
              </w:r>
            </w:hyperlink>
          </w:p>
        </w:tc>
        <w:tc>
          <w:tcPr>
            <w:tcW w:type="dxa" w:w="5089"/>
            <w:vAlign w:val="top"/>
          </w:tcPr>
          <w:p>
            <w:pPr>
              <w:bidi w:val="1"/>
              <w:keepNext w:val="0"/>
              <w:keepLines/>
              <w:widowControl/>
              <w:spacing w:after="40" w:before="0" w:line="247" w:lineRule="auto"/>
              <w:jc w:val="start"/>
            </w:pPr>
            <w:r>
              <w:rPr>
                <w:rFonts w:ascii="Noto Naskh Arabic" w:hAnsi="Noto Naskh Arabic" w:eastAsia="Noto Naskh Arabic" w:cs="Noto Naskh Arabic"/>
                <w:b/>
                <w:i w:val="0"/>
                <w:sz w:val="22"/>
                <w:szCs w:val="22"/>
                <w:lang w:val="ur-PK" w:bidi="ur-PK"/>
                <w:rtl w:val="1"/>
                <w:bCs w:val="1"/>
              </w:rPr>
              <w:t xml:space="preserve">ماخذ: </w:t>
            </w:r>
            <w:r>
              <w:rPr>
                <w:rFonts w:ascii="Noto Naskh Arabic" w:hAnsi="Noto Naskh Arabic" w:eastAsia="Noto Naskh Arabic" w:cs="Noto Naskh Arabic"/>
                <w:b w:val="0"/>
                <w:i w:val="0"/>
                <w:sz w:val="22"/>
                <w:szCs w:val="22"/>
                <w:lang w:val="ur-PK" w:bidi="ur-PK"/>
                <w:rtl w:val="1"/>
              </w:rPr>
              <w:t>قرآنِ کریم، سورۃ الانعام (6)، آیت 162۔</w:t>
            </w:r>
          </w:p>
          <w:p>
            <w:pPr>
              <w:bidi w:val="1"/>
              <w:keepNext w:val="0"/>
              <w:keepLines/>
              <w:widowControl/>
              <w:spacing w:after="40" w:before="0" w:line="247" w:lineRule="auto"/>
              <w:jc w:val="start"/>
            </w:pPr>
            <w:r>
              <w:rPr>
                <w:rFonts w:ascii="Noto Naskh Arabic" w:hAnsi="Noto Naskh Arabic" w:eastAsia="Noto Naskh Arabic" w:cs="Noto Naskh Arabic"/>
                <w:b/>
                <w:i w:val="0"/>
                <w:sz w:val="22"/>
                <w:szCs w:val="22"/>
                <w:lang w:val="ur-PK" w:bidi="ur-PK"/>
                <w:rtl w:val="1"/>
                <w:bCs w:val="1"/>
              </w:rPr>
              <w:t xml:space="preserve">شائع شدہ اردو اقتباس: </w:t>
            </w:r>
            <w:r>
              <w:rPr>
                <w:rFonts w:ascii="Noto Naskh Arabic" w:hAnsi="Noto Naskh Arabic" w:eastAsia="Noto Naskh Arabic" w:cs="Noto Naskh Arabic"/>
                <w:b w:val="0"/>
                <w:i w:val="0"/>
                <w:sz w:val="22"/>
                <w:szCs w:val="22"/>
                <w:lang w:val="ur-PK" w:bidi="ur-PK"/>
                <w:rtl w:val="1"/>
              </w:rPr>
              <w:t>سب خدائے رب العالمین ہی کے لیے ہے</w:t>
            </w:r>
          </w:p>
          <w:p>
            <w:pPr>
              <w:bidi w:val="1"/>
              <w:keepNext w:val="0"/>
              <w:keepLines/>
              <w:widowControl/>
              <w:spacing w:after="40" w:before="0" w:line="247" w:lineRule="auto"/>
              <w:jc w:val="start"/>
            </w:pPr>
            <w:r>
              <w:rPr>
                <w:rFonts w:ascii="Noto Naskh Arabic" w:hAnsi="Noto Naskh Arabic" w:eastAsia="Noto Naskh Arabic" w:cs="Noto Naskh Arabic"/>
                <w:b/>
                <w:i w:val="0"/>
                <w:sz w:val="20"/>
                <w:szCs w:val="20"/>
                <w:lang w:val="ur-PK" w:bidi="ur-PK"/>
                <w:rtl w:val="1"/>
                <w:bCs w:val="1"/>
              </w:rPr>
              <w:t xml:space="preserve">تراجم / حیثیت: </w:t>
            </w:r>
            <w:r>
              <w:rPr>
                <w:rFonts w:ascii="Noto Naskh Arabic" w:hAnsi="Noto Naskh Arabic" w:eastAsia="Noto Naskh Arabic" w:cs="Noto Naskh Arabic"/>
                <w:b w:val="0"/>
                <w:i w:val="0"/>
                <w:sz w:val="20"/>
                <w:szCs w:val="20"/>
                <w:lang w:val="ur-PK" w:bidi="ur-PK"/>
                <w:rtl w:val="1"/>
              </w:rPr>
              <w:t>صحیح انٹرنیشنل (انگریزی)؛ فتح محمد جالندھری (اردو)۔ عربی اور دونوں اقتباسات ذیل کے روابط سے جانچے گئے ہیں۔</w:t>
            </w:r>
          </w:p>
          <w:p>
            <w:pPr>
              <w:bidi w:val="1"/>
              <w:keepNext w:val="0"/>
              <w:keepLines/>
              <w:widowControl/>
              <w:spacing w:after="40" w:before="0" w:line="247" w:lineRule="auto"/>
              <w:jc w:val="start"/>
            </w:pPr>
            <w:r>
              <w:rPr>
                <w:rFonts w:ascii="Noto Naskh Arabic" w:hAnsi="Noto Naskh Arabic" w:eastAsia="Noto Naskh Arabic" w:cs="Noto Naskh Arabic"/>
                <w:b/>
                <w:i w:val="0"/>
                <w:sz w:val="22"/>
                <w:szCs w:val="22"/>
                <w:lang w:val="ur-PK" w:bidi="ur-PK"/>
                <w:rtl w:val="1"/>
                <w:bCs w:val="1"/>
              </w:rPr>
              <w:t xml:space="preserve">مطابقت: </w:t>
            </w:r>
            <w:r>
              <w:rPr>
                <w:rFonts w:ascii="Noto Naskh Arabic" w:hAnsi="Noto Naskh Arabic" w:eastAsia="Noto Naskh Arabic" w:cs="Noto Naskh Arabic"/>
                <w:b w:val="0"/>
                <w:i w:val="0"/>
                <w:sz w:val="22"/>
                <w:szCs w:val="22"/>
                <w:lang w:val="ur-PK" w:bidi="ur-PK"/>
                <w:rtl w:val="1"/>
              </w:rPr>
              <w:t>اللہ کے لیے زندگی کی تخصیص وابستگی کو الگ تھلگ رسوم تک محدود نہیں رہنے دیتی؛ یہ کردار اور اجتماعی زندگی کی اصولی سمت ہے۔</w:t>
            </w:r>
          </w:p>
          <w:p>
            <w:pPr>
              <w:bidi w:val="1"/>
              <w:keepNext w:val="0"/>
              <w:keepLines/>
              <w:widowControl/>
              <w:spacing w:after="40" w:before="0" w:line="247" w:lineRule="auto"/>
              <w:jc w:val="start"/>
            </w:pPr>
            <w:r>
              <w:rPr>
                <w:rFonts w:ascii="Noto Naskh Arabic" w:hAnsi="Noto Naskh Arabic" w:eastAsia="Noto Naskh Arabic" w:cs="Noto Naskh Arabic"/>
                <w:b/>
                <w:i w:val="0"/>
                <w:sz w:val="20"/>
                <w:szCs w:val="20"/>
                <w:lang w:val="ur-PK" w:bidi="ur-PK"/>
                <w:rtl w:val="1"/>
                <w:bCs w:val="1"/>
              </w:rPr>
              <w:t xml:space="preserve">بہترین استعمال: </w:t>
            </w:r>
            <w:r>
              <w:rPr>
                <w:rFonts w:ascii="Noto Naskh Arabic" w:hAnsi="Noto Naskh Arabic" w:eastAsia="Noto Naskh Arabic" w:cs="Noto Naskh Arabic"/>
                <w:b w:val="0"/>
                <w:i w:val="0"/>
                <w:sz w:val="20"/>
                <w:szCs w:val="20"/>
                <w:lang w:val="ur-PK" w:bidi="ur-PK"/>
                <w:rtl w:val="1"/>
              </w:rPr>
              <w:t>بنیاد / استدلال۔</w:t>
            </w:r>
          </w:p>
          <w:p>
            <w:pPr>
              <w:bidi w:val="1"/>
              <w:keepNext w:val="0"/>
              <w:keepLines/>
              <w:widowControl/>
              <w:spacing w:after="0" w:before="0" w:line="247" w:lineRule="auto"/>
              <w:jc w:val="start"/>
            </w:pPr>
            <w:r>
              <w:rPr>
                <w:rFonts w:ascii="Noto Naskh Arabic" w:hAnsi="Noto Naskh Arabic" w:eastAsia="Noto Naskh Arabic" w:cs="Noto Naskh Arabic"/>
                <w:b/>
                <w:i w:val="0"/>
                <w:sz w:val="20"/>
                <w:szCs w:val="20"/>
                <w:lang w:val="ur-PK" w:bidi="ur-PK"/>
                <w:rtl w:val="1"/>
                <w:bCs w:val="1"/>
              </w:rPr>
              <w:t xml:space="preserve">تصدیق: </w:t>
            </w:r>
            <w:hyperlink r:id="rId35">
              <w:r>
                <w:rPr>
                  <w:rFonts w:ascii="Noto Naskh Arabic" w:hAnsi="Noto Naskh Arabic" w:cs="Noto Naskh Arabic"/>
                  <w:sz w:val="20"/>
                  <w:szCs w:val="20"/>
                  <w:color w:val="1F5774"/>
                  <w:u w:val="single"/>
                  <w:rtl w:val="1"/>
                </w:rPr>
                <w:t>عربی / جالندھری</w:t>
              </w:r>
            </w:hyperlink>
            <w:r>
              <w:rPr>
                <w:rFonts w:ascii="Noto Naskh Arabic" w:hAnsi="Noto Naskh Arabic" w:eastAsia="Noto Naskh Arabic" w:cs="Noto Naskh Arabic"/>
                <w:b w:val="0"/>
                <w:i w:val="0"/>
                <w:sz w:val="20"/>
                <w:szCs w:val="20"/>
                <w:lang w:val="ur-PK" w:bidi="ur-PK"/>
                <w:rtl w:val="1"/>
              </w:rPr>
              <w:t xml:space="preserve">  |  </w:t>
            </w:r>
            <w:hyperlink r:id="rId35">
              <w:r>
                <w:rPr>
                  <w:rFonts w:ascii="Noto Naskh Arabic" w:hAnsi="Noto Naskh Arabic" w:cs="Noto Naskh Arabic"/>
                  <w:sz w:val="20"/>
                  <w:szCs w:val="20"/>
                  <w:color w:val="1F5774"/>
                  <w:u w:val="single"/>
                  <w:rtl w:val="1"/>
                </w:rPr>
                <w:t>صحیح انٹرنیشنل</w:t>
              </w:r>
            </w:hyperlink>
          </w:p>
        </w:tc>
      </w:tr>
    </w:tbl>
    <w:p>
      <w:pPr>
        <w:spacing w:after="0" w:before="0" w:line="80" w:lineRule="exact"/>
      </w:pPr>
      <w:r>
        <w:rPr>
          <w:rFonts w:ascii="Liberation Serif" w:hAnsi="Liberation Serif" w:eastAsia="Liberation Serif" w:cs="Liberation Serif"/>
          <w:b w:val="0"/>
          <w:i w:val="0"/>
          <w:sz w:val="2"/>
          <w:szCs w:val="2"/>
          <w:lang w:val="en-GB" w:bidi="ur-PK"/>
        </w:rPr>
      </w:r>
    </w:p>
    <w:tbl>
      <w:tblPr>
        <w:tblW w:type="auto" w:w="0"/>
        <w:jc w:val="center"/>
        <w:tblLayout w:type="fixed"/>
        <w:tblLook w:firstColumn="1" w:firstRow="1" w:lastColumn="0" w:lastRow="0" w:noHBand="0" w:noVBand="1" w:val="04A0"/>
        <w:tblLayout w:type="fixed"/>
        <w:tblBorders>
          <w:top w:val="single" w:sz="4" w:color="CCD5DC"/>
          <w:left w:val="single" w:sz="4" w:color="CCD5DC"/>
          <w:bottom w:val="single" w:sz="4" w:color="CCD5DC"/>
          <w:right w:val="single" w:sz="4" w:color="CCD5DC"/>
          <w:insideH w:val="single" w:sz="4" w:color="CCD5DC"/>
          <w:insideV w:val="single" w:sz="4" w:color="CCD5DC"/>
        </w:tblBorders>
        <w:tblCellMar>
          <w:top w:w="60" w:type="dxa"/>
          <w:bottom w:w="60" w:type="dxa"/>
          <w:left w:w="100" w:type="dxa"/>
          <w:right w:w="100" w:type="dxa"/>
        </w:tblCellMar>
      </w:tblPr>
      <w:tblGrid>
        <w:gridCol w:w="5089"/>
        <w:gridCol w:w="5089"/>
      </w:tblGrid>
      <w:tr>
        <w:trPr>
          <w:cantSplit/>
        </w:trPr>
        <w:tc>
          <w:tcPr>
            <w:tcW w:type="dxa" w:w="5089"/>
            <w:vAlign w:val="top"/>
            <w:shd w:fill="EDF2F5"/>
          </w:tcPr>
          <w:p>
            <w:pPr>
              <w:keepNext/>
              <w:keepLines/>
              <w:widowControl/>
              <w:spacing w:after="40" w:before="0" w:line="247" w:lineRule="auto"/>
              <w:jc w:val="left"/>
            </w:pPr>
            <w:r>
              <w:rPr>
                <w:rFonts w:ascii="Liberation Serif" w:hAnsi="Liberation Serif" w:eastAsia="Liberation Serif" w:cs="Liberation Serif"/>
                <w:b/>
                <w:i w:val="0"/>
                <w:color w:val="334E62"/>
                <w:sz w:val="19"/>
                <w:szCs w:val="19"/>
                <w:lang w:val="en-GB" w:bidi="ur-PK"/>
              </w:rPr>
              <w:t>Reference 025  |  Qur’an</w:t>
            </w:r>
          </w:p>
          <w:p>
            <w:pPr>
              <w:keepNext/>
              <w:keepLines/>
              <w:widowControl/>
              <w:spacing w:after="40" w:before="0" w:line="247" w:lineRule="auto"/>
              <w:jc w:val="left"/>
            </w:pPr>
            <w:r>
              <w:rPr>
                <w:rFonts w:ascii="Liberation Serif" w:hAnsi="Liberation Serif" w:eastAsia="Liberation Serif" w:cs="Liberation Serif"/>
                <w:b/>
                <w:i w:val="0"/>
                <w:sz w:val="22"/>
                <w:szCs w:val="22"/>
                <w:lang w:val="en-GB" w:bidi="ur-PK"/>
              </w:rPr>
              <w:t>Purpose of human life</w:t>
            </w:r>
          </w:p>
          <w:p>
            <w:pPr>
              <w:keepNext/>
              <w:keepLines/>
              <w:widowControl/>
              <w:spacing w:after="0" w:before="0" w:line="247" w:lineRule="auto"/>
              <w:jc w:val="left"/>
            </w:pPr>
            <w:r>
              <w:rPr>
                <w:rFonts w:ascii="Liberation Serif" w:hAnsi="Liberation Serif" w:eastAsia="Liberation Serif" w:cs="Liberation Serif"/>
                <w:b w:val="0"/>
                <w:i w:val="0"/>
                <w:color w:val="54636E"/>
                <w:sz w:val="18"/>
                <w:szCs w:val="18"/>
                <w:lang w:val="en-GB" w:bidi="ur-PK"/>
              </w:rPr>
              <w:t>Arabic below: contiguous excerpt.</w:t>
            </w:r>
          </w:p>
        </w:tc>
        <w:tc>
          <w:tcPr>
            <w:tcW w:type="dxa" w:w="5089"/>
            <w:vAlign w:val="top"/>
            <w:shd w:fill="EDF2F5"/>
          </w:tcPr>
          <w:p>
            <w:pPr>
              <w:bidi w:val="1"/>
              <w:keepNext/>
              <w:keepLines/>
              <w:widowControl/>
              <w:spacing w:after="40" w:before="0" w:line="247" w:lineRule="auto"/>
              <w:jc w:val="start"/>
            </w:pPr>
            <w:r>
              <w:rPr>
                <w:rFonts w:ascii="Noto Naskh Arabic" w:hAnsi="Noto Naskh Arabic" w:eastAsia="Noto Naskh Arabic" w:cs="Noto Naskh Arabic"/>
                <w:b/>
                <w:i w:val="0"/>
                <w:color w:val="334E62"/>
                <w:sz w:val="20"/>
                <w:szCs w:val="20"/>
                <w:lang w:val="ur-PK" w:bidi="ur-PK"/>
                <w:rtl w:val="1"/>
                <w:bCs w:val="1"/>
              </w:rPr>
              <w:t>حوالہ 025  |  قرآنِ کریم</w:t>
            </w:r>
          </w:p>
          <w:p>
            <w:pPr>
              <w:bidi w:val="1"/>
              <w:keepNext/>
              <w:keepLines/>
              <w:widowControl/>
              <w:spacing w:after="40" w:before="0" w:line="247" w:lineRule="auto"/>
              <w:jc w:val="start"/>
            </w:pPr>
            <w:r>
              <w:rPr>
                <w:rFonts w:ascii="Noto Naskh Arabic" w:hAnsi="Noto Naskh Arabic" w:eastAsia="Noto Naskh Arabic" w:cs="Noto Naskh Arabic"/>
                <w:b/>
                <w:i w:val="0"/>
                <w:sz w:val="23"/>
                <w:szCs w:val="23"/>
                <w:lang w:val="ur-PK" w:bidi="ur-PK"/>
                <w:rtl w:val="1"/>
                <w:bCs w:val="1"/>
              </w:rPr>
              <w:t>انسانی زندگی کا مقصد</w:t>
            </w:r>
          </w:p>
          <w:p>
            <w:pPr>
              <w:bidi w:val="1"/>
              <w:keepNext/>
              <w:keepLines/>
              <w:widowControl/>
              <w:spacing w:after="0" w:before="0" w:line="247" w:lineRule="auto"/>
              <w:jc w:val="start"/>
            </w:pPr>
            <w:r>
              <w:rPr>
                <w:rFonts w:ascii="Noto Naskh Arabic" w:hAnsi="Noto Naskh Arabic" w:eastAsia="Noto Naskh Arabic" w:cs="Noto Naskh Arabic"/>
                <w:b w:val="0"/>
                <w:i w:val="0"/>
                <w:color w:val="54636E"/>
                <w:sz w:val="19"/>
                <w:szCs w:val="19"/>
                <w:lang w:val="ur-PK" w:bidi="ur-PK"/>
                <w:rtl w:val="1"/>
              </w:rPr>
              <w:t>ذیل میں عربی: متصل اقتباس۔</w:t>
            </w:r>
          </w:p>
        </w:tc>
      </w:tr>
      <w:tr>
        <w:trPr>
          <w:cantSplit/>
        </w:trPr>
        <w:tc>
          <w:tcPr>
            <w:tcW w:type="dxa" w:w="10178"/>
            <w:gridSpan w:val="2"/>
            <w:vAlign w:val="top"/>
            <w:shd w:fill="F8F9FA"/>
          </w:tcPr>
          <w:p>
            <w:pPr>
              <w:bidi w:val="1"/>
              <w:keepNext/>
              <w:keepLines/>
              <w:widowControl/>
              <w:spacing w:after="20" w:before="20" w:line="247" w:lineRule="auto"/>
              <w:jc w:val="center"/>
            </w:pPr>
            <w:r>
              <w:rPr>
                <w:rFonts w:ascii="Noto Naskh Arabic" w:hAnsi="Noto Naskh Arabic" w:eastAsia="Noto Naskh Arabic" w:cs="Noto Naskh Arabic"/>
                <w:b w:val="0"/>
                <w:i w:val="0"/>
                <w:sz w:val="25"/>
                <w:szCs w:val="25"/>
                <w:lang w:val="ar-SA" w:bidi="ar-SA"/>
                <w:rtl w:val="1"/>
              </w:rPr>
              <w:t>إِلَّا لِيَعْبُدُونِ</w:t>
            </w:r>
          </w:p>
        </w:tc>
      </w:tr>
      <w:tr>
        <w:trPr>
          <w:cantSplit/>
        </w:trPr>
        <w:tc>
          <w:tcPr>
            <w:tcW w:type="dxa" w:w="5089"/>
            <w:vAlign w:val="top"/>
          </w:tcPr>
          <w:p>
            <w:pPr>
              <w:keepNext w:val="0"/>
              <w:keepLines/>
              <w:widowControl/>
              <w:spacing w:after="40" w:before="0" w:line="247" w:lineRule="auto"/>
              <w:jc w:val="left"/>
            </w:pPr>
            <w:r>
              <w:rPr>
                <w:rFonts w:ascii="Liberation Serif" w:hAnsi="Liberation Serif" w:eastAsia="Liberation Serif" w:cs="Liberation Serif"/>
                <w:b/>
                <w:i w:val="0"/>
                <w:sz w:val="21"/>
                <w:szCs w:val="21"/>
                <w:lang w:val="en-GB" w:bidi="ur-PK"/>
              </w:rPr>
              <w:t xml:space="preserve">Source: </w:t>
            </w:r>
            <w:r>
              <w:rPr>
                <w:rFonts w:ascii="Liberation Serif" w:hAnsi="Liberation Serif" w:eastAsia="Liberation Serif" w:cs="Liberation Serif"/>
                <w:b w:val="0"/>
                <w:i w:val="0"/>
                <w:sz w:val="21"/>
                <w:szCs w:val="21"/>
                <w:lang w:val="en-GB" w:bidi="ur-PK"/>
              </w:rPr>
              <w:t>Qur’an, Surah Al-Dhariyat (51), ayah 56.</w:t>
            </w:r>
          </w:p>
          <w:p>
            <w:pPr>
              <w:keepNext w:val="0"/>
              <w:keepLines/>
              <w:widowControl/>
              <w:spacing w:after="40" w:before="0" w:line="247" w:lineRule="auto"/>
              <w:jc w:val="left"/>
            </w:pPr>
            <w:r>
              <w:rPr>
                <w:rFonts w:ascii="Liberation Serif" w:hAnsi="Liberation Serif" w:eastAsia="Liberation Serif" w:cs="Liberation Serif"/>
                <w:b/>
                <w:i w:val="0"/>
                <w:sz w:val="21"/>
                <w:szCs w:val="21"/>
                <w:lang w:val="en-GB" w:bidi="ur-PK"/>
              </w:rPr>
              <w:t xml:space="preserve">Published English excerpt: </w:t>
            </w:r>
            <w:r>
              <w:rPr>
                <w:rFonts w:ascii="Liberation Serif" w:hAnsi="Liberation Serif" w:eastAsia="Liberation Serif" w:cs="Liberation Serif"/>
                <w:b w:val="0"/>
                <w:i w:val="0"/>
                <w:sz w:val="21"/>
                <w:szCs w:val="21"/>
                <w:lang w:val="en-GB" w:bidi="ur-PK"/>
              </w:rPr>
              <w:t>except to worship Me.</w:t>
            </w:r>
          </w:p>
          <w:p>
            <w:pPr>
              <w:keepNext w:val="0"/>
              <w:keepLines/>
              <w:widowControl/>
              <w:spacing w:after="40" w:before="0" w:line="247" w:lineRule="auto"/>
              <w:jc w:val="left"/>
            </w:pPr>
            <w:r>
              <w:rPr>
                <w:rFonts w:ascii="Liberation Serif" w:hAnsi="Liberation Serif" w:eastAsia="Liberation Serif" w:cs="Liberation Serif"/>
                <w:b/>
                <w:i w:val="0"/>
                <w:sz w:val="19"/>
                <w:szCs w:val="19"/>
                <w:lang w:val="en-GB" w:bidi="ur-PK"/>
              </w:rPr>
              <w:t xml:space="preserve">Translations / status: </w:t>
            </w:r>
            <w:r>
              <w:rPr>
                <w:rFonts w:ascii="Liberation Serif" w:hAnsi="Liberation Serif" w:eastAsia="Liberation Serif" w:cs="Liberation Serif"/>
                <w:b w:val="0"/>
                <w:i w:val="0"/>
                <w:sz w:val="19"/>
                <w:szCs w:val="19"/>
                <w:lang w:val="en-GB" w:bidi="ur-PK"/>
              </w:rPr>
              <w:t>Sahih International (English); Fateh Muhammad Jalandhari (Urdu). Arabic and both excerpts checked at the links below.</w:t>
            </w:r>
          </w:p>
          <w:p>
            <w:pPr>
              <w:keepNext w:val="0"/>
              <w:keepLines/>
              <w:widowControl/>
              <w:spacing w:after="40" w:before="0" w:line="247" w:lineRule="auto"/>
              <w:jc w:val="left"/>
            </w:pPr>
            <w:r>
              <w:rPr>
                <w:rFonts w:ascii="Liberation Serif" w:hAnsi="Liberation Serif" w:eastAsia="Liberation Serif" w:cs="Liberation Serif"/>
                <w:b/>
                <w:i w:val="0"/>
                <w:sz w:val="21"/>
                <w:szCs w:val="21"/>
                <w:lang w:val="en-GB" w:bidi="ur-PK"/>
              </w:rPr>
              <w:t xml:space="preserve">Relevance: </w:t>
            </w:r>
            <w:r>
              <w:rPr>
                <w:rFonts w:ascii="Liberation Serif" w:hAnsi="Liberation Serif" w:eastAsia="Liberation Serif" w:cs="Liberation Serif"/>
                <w:b w:val="0"/>
                <w:i w:val="0"/>
                <w:sz w:val="21"/>
                <w:szCs w:val="21"/>
                <w:lang w:val="en-GB" w:bidi="ur-PK"/>
              </w:rPr>
              <w:t>Worship is the stated purpose of human and jinn creation. Connecting worship with civilizational ethics requires the wider evidence below.</w:t>
            </w:r>
          </w:p>
          <w:p>
            <w:pPr>
              <w:keepNext w:val="0"/>
              <w:keepLines/>
              <w:widowControl/>
              <w:spacing w:after="40" w:before="0" w:line="247" w:lineRule="auto"/>
              <w:jc w:val="left"/>
            </w:pPr>
            <w:r>
              <w:rPr>
                <w:rFonts w:ascii="Liberation Serif" w:hAnsi="Liberation Serif" w:eastAsia="Liberation Serif" w:cs="Liberation Serif"/>
                <w:b/>
                <w:i w:val="0"/>
                <w:sz w:val="19"/>
                <w:szCs w:val="19"/>
                <w:lang w:val="en-GB" w:bidi="ur-PK"/>
              </w:rPr>
              <w:t xml:space="preserve">Best use: </w:t>
            </w:r>
            <w:r>
              <w:rPr>
                <w:rFonts w:ascii="Liberation Serif" w:hAnsi="Liberation Serif" w:eastAsia="Liberation Serif" w:cs="Liberation Serif"/>
                <w:b w:val="0"/>
                <w:i w:val="0"/>
                <w:sz w:val="19"/>
                <w:szCs w:val="19"/>
                <w:lang w:val="en-GB" w:bidi="ur-PK"/>
              </w:rPr>
              <w:t>foundation / argument.</w:t>
            </w:r>
          </w:p>
          <w:p>
            <w:pPr>
              <w:keepNext w:val="0"/>
              <w:keepLines/>
              <w:widowControl/>
              <w:spacing w:after="0" w:before="0" w:line="247" w:lineRule="auto"/>
              <w:jc w:val="left"/>
            </w:pPr>
            <w:r>
              <w:rPr>
                <w:rFonts w:ascii="Liberation Serif" w:hAnsi="Liberation Serif" w:eastAsia="Liberation Serif" w:cs="Liberation Serif"/>
                <w:b/>
                <w:i w:val="0"/>
                <w:sz w:val="19"/>
                <w:szCs w:val="19"/>
                <w:lang w:val="en-GB" w:bidi="ur-PK"/>
              </w:rPr>
              <w:t xml:space="preserve">Verify: </w:t>
            </w:r>
            <w:hyperlink r:id="rId36">
              <w:r>
                <w:rPr>
                  <w:rFonts w:ascii="Liberation Serif" w:hAnsi="Liberation Serif" w:cs="Liberation Serif"/>
                  <w:sz w:val="20"/>
                  <w:szCs w:val="20"/>
                  <w:color w:val="1F5774"/>
                  <w:u w:val="single"/>
                </w:rPr>
                <w:t>Arabic / Jalandhari</w:t>
              </w:r>
            </w:hyperlink>
            <w:r>
              <w:rPr>
                <w:rFonts w:ascii="Liberation Serif" w:hAnsi="Liberation Serif" w:eastAsia="Liberation Serif" w:cs="Liberation Serif"/>
                <w:b w:val="0"/>
                <w:i w:val="0"/>
                <w:sz w:val="19"/>
                <w:szCs w:val="19"/>
                <w:lang w:val="en-GB" w:bidi="ur-PK"/>
              </w:rPr>
              <w:t xml:space="preserve">  |  </w:t>
            </w:r>
            <w:hyperlink r:id="rId37">
              <w:r>
                <w:rPr>
                  <w:rFonts w:ascii="Liberation Serif" w:hAnsi="Liberation Serif" w:cs="Liberation Serif"/>
                  <w:sz w:val="20"/>
                  <w:szCs w:val="20"/>
                  <w:color w:val="1F5774"/>
                  <w:u w:val="single"/>
                </w:rPr>
                <w:t>Sahih International</w:t>
              </w:r>
            </w:hyperlink>
          </w:p>
        </w:tc>
        <w:tc>
          <w:tcPr>
            <w:tcW w:type="dxa" w:w="5089"/>
            <w:vAlign w:val="top"/>
          </w:tcPr>
          <w:p>
            <w:pPr>
              <w:bidi w:val="1"/>
              <w:keepNext w:val="0"/>
              <w:keepLines/>
              <w:widowControl/>
              <w:spacing w:after="40" w:before="0" w:line="247" w:lineRule="auto"/>
              <w:jc w:val="start"/>
            </w:pPr>
            <w:r>
              <w:rPr>
                <w:rFonts w:ascii="Noto Naskh Arabic" w:hAnsi="Noto Naskh Arabic" w:eastAsia="Noto Naskh Arabic" w:cs="Noto Naskh Arabic"/>
                <w:b/>
                <w:i w:val="0"/>
                <w:sz w:val="22"/>
                <w:szCs w:val="22"/>
                <w:lang w:val="ur-PK" w:bidi="ur-PK"/>
                <w:rtl w:val="1"/>
                <w:bCs w:val="1"/>
              </w:rPr>
              <w:t xml:space="preserve">ماخذ: </w:t>
            </w:r>
            <w:r>
              <w:rPr>
                <w:rFonts w:ascii="Noto Naskh Arabic" w:hAnsi="Noto Naskh Arabic" w:eastAsia="Noto Naskh Arabic" w:cs="Noto Naskh Arabic"/>
                <w:b w:val="0"/>
                <w:i w:val="0"/>
                <w:sz w:val="22"/>
                <w:szCs w:val="22"/>
                <w:lang w:val="ur-PK" w:bidi="ur-PK"/>
                <w:rtl w:val="1"/>
              </w:rPr>
              <w:t>قرآنِ کریم، سورۃ الذاریات (51)، آیت 56۔</w:t>
            </w:r>
          </w:p>
          <w:p>
            <w:pPr>
              <w:bidi w:val="1"/>
              <w:keepNext w:val="0"/>
              <w:keepLines/>
              <w:widowControl/>
              <w:spacing w:after="40" w:before="0" w:line="247" w:lineRule="auto"/>
              <w:jc w:val="start"/>
            </w:pPr>
            <w:r>
              <w:rPr>
                <w:rFonts w:ascii="Noto Naskh Arabic" w:hAnsi="Noto Naskh Arabic" w:eastAsia="Noto Naskh Arabic" w:cs="Noto Naskh Arabic"/>
                <w:b/>
                <w:i w:val="0"/>
                <w:sz w:val="22"/>
                <w:szCs w:val="22"/>
                <w:lang w:val="ur-PK" w:bidi="ur-PK"/>
                <w:rtl w:val="1"/>
                <w:bCs w:val="1"/>
              </w:rPr>
              <w:t xml:space="preserve">شائع شدہ اردو اقتباس: </w:t>
            </w:r>
            <w:r>
              <w:rPr>
                <w:rFonts w:ascii="Noto Naskh Arabic" w:hAnsi="Noto Naskh Arabic" w:eastAsia="Noto Naskh Arabic" w:cs="Noto Naskh Arabic"/>
                <w:b w:val="0"/>
                <w:i w:val="0"/>
                <w:sz w:val="22"/>
                <w:szCs w:val="22"/>
                <w:lang w:val="ur-PK" w:bidi="ur-PK"/>
                <w:rtl w:val="1"/>
              </w:rPr>
              <w:t>کہ میری عبادت کریں</w:t>
            </w:r>
          </w:p>
          <w:p>
            <w:pPr>
              <w:bidi w:val="1"/>
              <w:keepNext w:val="0"/>
              <w:keepLines/>
              <w:widowControl/>
              <w:spacing w:after="40" w:before="0" w:line="247" w:lineRule="auto"/>
              <w:jc w:val="start"/>
            </w:pPr>
            <w:r>
              <w:rPr>
                <w:rFonts w:ascii="Noto Naskh Arabic" w:hAnsi="Noto Naskh Arabic" w:eastAsia="Noto Naskh Arabic" w:cs="Noto Naskh Arabic"/>
                <w:b/>
                <w:i w:val="0"/>
                <w:sz w:val="20"/>
                <w:szCs w:val="20"/>
                <w:lang w:val="ur-PK" w:bidi="ur-PK"/>
                <w:rtl w:val="1"/>
                <w:bCs w:val="1"/>
              </w:rPr>
              <w:t xml:space="preserve">تراجم / حیثیت: </w:t>
            </w:r>
            <w:r>
              <w:rPr>
                <w:rFonts w:ascii="Noto Naskh Arabic" w:hAnsi="Noto Naskh Arabic" w:eastAsia="Noto Naskh Arabic" w:cs="Noto Naskh Arabic"/>
                <w:b w:val="0"/>
                <w:i w:val="0"/>
                <w:sz w:val="20"/>
                <w:szCs w:val="20"/>
                <w:lang w:val="ur-PK" w:bidi="ur-PK"/>
                <w:rtl w:val="1"/>
              </w:rPr>
              <w:t>صحیح انٹرنیشنل (انگریزی)؛ فتح محمد جالندھری (اردو)۔ عربی اور دونوں اقتباسات ذیل کے روابط سے جانچے گئے ہیں۔</w:t>
            </w:r>
          </w:p>
          <w:p>
            <w:pPr>
              <w:bidi w:val="1"/>
              <w:keepNext w:val="0"/>
              <w:keepLines/>
              <w:widowControl/>
              <w:spacing w:after="40" w:before="0" w:line="247" w:lineRule="auto"/>
              <w:jc w:val="start"/>
            </w:pPr>
            <w:r>
              <w:rPr>
                <w:rFonts w:ascii="Noto Naskh Arabic" w:hAnsi="Noto Naskh Arabic" w:eastAsia="Noto Naskh Arabic" w:cs="Noto Naskh Arabic"/>
                <w:b/>
                <w:i w:val="0"/>
                <w:sz w:val="22"/>
                <w:szCs w:val="22"/>
                <w:lang w:val="ur-PK" w:bidi="ur-PK"/>
                <w:rtl w:val="1"/>
                <w:bCs w:val="1"/>
              </w:rPr>
              <w:t xml:space="preserve">مطابقت: </w:t>
            </w:r>
            <w:r>
              <w:rPr>
                <w:rFonts w:ascii="Noto Naskh Arabic" w:hAnsi="Noto Naskh Arabic" w:eastAsia="Noto Naskh Arabic" w:cs="Noto Naskh Arabic"/>
                <w:b w:val="0"/>
                <w:i w:val="0"/>
                <w:sz w:val="22"/>
                <w:szCs w:val="22"/>
                <w:lang w:val="ur-PK" w:bidi="ur-PK"/>
                <w:rtl w:val="1"/>
              </w:rPr>
              <w:t>انسان و جن کی تخلیق کا مذکور مقصد عبادت ہے؛ عبادت کو تمدنی اخلاق سے مربوط کرنے کے لیے آگے آنے والے شواہد بھی ضروری ہیں۔</w:t>
            </w:r>
          </w:p>
          <w:p>
            <w:pPr>
              <w:bidi w:val="1"/>
              <w:keepNext w:val="0"/>
              <w:keepLines/>
              <w:widowControl/>
              <w:spacing w:after="40" w:before="0" w:line="247" w:lineRule="auto"/>
              <w:jc w:val="start"/>
            </w:pPr>
            <w:r>
              <w:rPr>
                <w:rFonts w:ascii="Noto Naskh Arabic" w:hAnsi="Noto Naskh Arabic" w:eastAsia="Noto Naskh Arabic" w:cs="Noto Naskh Arabic"/>
                <w:b/>
                <w:i w:val="0"/>
                <w:sz w:val="20"/>
                <w:szCs w:val="20"/>
                <w:lang w:val="ur-PK" w:bidi="ur-PK"/>
                <w:rtl w:val="1"/>
                <w:bCs w:val="1"/>
              </w:rPr>
              <w:t xml:space="preserve">بہترین استعمال: </w:t>
            </w:r>
            <w:r>
              <w:rPr>
                <w:rFonts w:ascii="Noto Naskh Arabic" w:hAnsi="Noto Naskh Arabic" w:eastAsia="Noto Naskh Arabic" w:cs="Noto Naskh Arabic"/>
                <w:b w:val="0"/>
                <w:i w:val="0"/>
                <w:sz w:val="20"/>
                <w:szCs w:val="20"/>
                <w:lang w:val="ur-PK" w:bidi="ur-PK"/>
                <w:rtl w:val="1"/>
              </w:rPr>
              <w:t>بنیاد / استدلال۔</w:t>
            </w:r>
          </w:p>
          <w:p>
            <w:pPr>
              <w:bidi w:val="1"/>
              <w:keepNext w:val="0"/>
              <w:keepLines/>
              <w:widowControl/>
              <w:spacing w:after="0" w:before="0" w:line="247" w:lineRule="auto"/>
              <w:jc w:val="start"/>
            </w:pPr>
            <w:r>
              <w:rPr>
                <w:rFonts w:ascii="Noto Naskh Arabic" w:hAnsi="Noto Naskh Arabic" w:eastAsia="Noto Naskh Arabic" w:cs="Noto Naskh Arabic"/>
                <w:b/>
                <w:i w:val="0"/>
                <w:sz w:val="20"/>
                <w:szCs w:val="20"/>
                <w:lang w:val="ur-PK" w:bidi="ur-PK"/>
                <w:rtl w:val="1"/>
                <w:bCs w:val="1"/>
              </w:rPr>
              <w:t xml:space="preserve">تصدیق: </w:t>
            </w:r>
            <w:hyperlink r:id="rId36">
              <w:r>
                <w:rPr>
                  <w:rFonts w:ascii="Noto Naskh Arabic" w:hAnsi="Noto Naskh Arabic" w:cs="Noto Naskh Arabic"/>
                  <w:sz w:val="20"/>
                  <w:szCs w:val="20"/>
                  <w:color w:val="1F5774"/>
                  <w:u w:val="single"/>
                  <w:rtl w:val="1"/>
                </w:rPr>
                <w:t>عربی / جالندھری</w:t>
              </w:r>
            </w:hyperlink>
            <w:r>
              <w:rPr>
                <w:rFonts w:ascii="Noto Naskh Arabic" w:hAnsi="Noto Naskh Arabic" w:eastAsia="Noto Naskh Arabic" w:cs="Noto Naskh Arabic"/>
                <w:b w:val="0"/>
                <w:i w:val="0"/>
                <w:sz w:val="20"/>
                <w:szCs w:val="20"/>
                <w:lang w:val="ur-PK" w:bidi="ur-PK"/>
                <w:rtl w:val="1"/>
              </w:rPr>
              <w:t xml:space="preserve">  |  </w:t>
            </w:r>
            <w:hyperlink r:id="rId37">
              <w:r>
                <w:rPr>
                  <w:rFonts w:ascii="Noto Naskh Arabic" w:hAnsi="Noto Naskh Arabic" w:cs="Noto Naskh Arabic"/>
                  <w:sz w:val="20"/>
                  <w:szCs w:val="20"/>
                  <w:color w:val="1F5774"/>
                  <w:u w:val="single"/>
                  <w:rtl w:val="1"/>
                </w:rPr>
                <w:t>صحیح انٹرنیشنل</w:t>
              </w:r>
            </w:hyperlink>
          </w:p>
        </w:tc>
      </w:tr>
    </w:tbl>
    <w:p>
      <w:pPr>
        <w:spacing w:after="0" w:before="0" w:line="80" w:lineRule="exact"/>
      </w:pPr>
      <w:r>
        <w:rPr>
          <w:rFonts w:ascii="Liberation Serif" w:hAnsi="Liberation Serif" w:eastAsia="Liberation Serif" w:cs="Liberation Serif"/>
          <w:b w:val="0"/>
          <w:i w:val="0"/>
          <w:sz w:val="2"/>
          <w:szCs w:val="2"/>
          <w:lang w:val="en-GB" w:bidi="ur-PK"/>
        </w:rPr>
      </w:r>
    </w:p>
    <w:tbl>
      <w:tblPr>
        <w:tblW w:type="auto" w:w="0"/>
        <w:jc w:val="center"/>
        <w:tblLayout w:type="fixed"/>
        <w:tblLook w:firstColumn="1" w:firstRow="1" w:lastColumn="0" w:lastRow="0" w:noHBand="0" w:noVBand="1" w:val="04A0"/>
        <w:tblLayout w:type="fixed"/>
        <w:tblBorders>
          <w:top w:val="single" w:sz="4" w:color="CCD5DC"/>
          <w:left w:val="single" w:sz="4" w:color="CCD5DC"/>
          <w:bottom w:val="single" w:sz="4" w:color="CCD5DC"/>
          <w:right w:val="single" w:sz="4" w:color="CCD5DC"/>
          <w:insideH w:val="single" w:sz="4" w:color="CCD5DC"/>
          <w:insideV w:val="single" w:sz="4" w:color="CCD5DC"/>
        </w:tblBorders>
        <w:tblCellMar>
          <w:top w:w="60" w:type="dxa"/>
          <w:bottom w:w="60" w:type="dxa"/>
          <w:left w:w="100" w:type="dxa"/>
          <w:right w:w="100" w:type="dxa"/>
        </w:tblCellMar>
      </w:tblPr>
      <w:tblGrid>
        <w:gridCol w:w="5089"/>
        <w:gridCol w:w="5089"/>
      </w:tblGrid>
      <w:tr>
        <w:trPr>
          <w:cantSplit/>
        </w:trPr>
        <w:tc>
          <w:tcPr>
            <w:tcW w:type="dxa" w:w="5089"/>
            <w:vAlign w:val="top"/>
            <w:shd w:fill="EDF2F5"/>
          </w:tcPr>
          <w:p>
            <w:pPr>
              <w:keepNext/>
              <w:keepLines/>
              <w:widowControl/>
              <w:spacing w:after="40" w:before="0" w:line="247" w:lineRule="auto"/>
              <w:jc w:val="left"/>
            </w:pPr>
            <w:r>
              <w:rPr>
                <w:rFonts w:ascii="Liberation Serif" w:hAnsi="Liberation Serif" w:eastAsia="Liberation Serif" w:cs="Liberation Serif"/>
                <w:b/>
                <w:i w:val="0"/>
                <w:color w:val="334E62"/>
                <w:sz w:val="19"/>
                <w:szCs w:val="19"/>
                <w:lang w:val="en-GB" w:bidi="ur-PK"/>
              </w:rPr>
              <w:t>Reference 026  |  Qur’an</w:t>
            </w:r>
          </w:p>
          <w:p>
            <w:pPr>
              <w:keepNext/>
              <w:keepLines/>
              <w:widowControl/>
              <w:spacing w:after="40" w:before="0" w:line="247" w:lineRule="auto"/>
              <w:jc w:val="left"/>
            </w:pPr>
            <w:r>
              <w:rPr>
                <w:rFonts w:ascii="Liberation Serif" w:hAnsi="Liberation Serif" w:eastAsia="Liberation Serif" w:cs="Liberation Serif"/>
                <w:b/>
                <w:i w:val="0"/>
                <w:sz w:val="22"/>
                <w:szCs w:val="22"/>
                <w:lang w:val="en-GB" w:bidi="ur-PK"/>
              </w:rPr>
              <w:t>Human responsibility on earth</w:t>
            </w:r>
          </w:p>
          <w:p>
            <w:pPr>
              <w:keepNext/>
              <w:keepLines/>
              <w:widowControl/>
              <w:spacing w:after="0" w:before="0" w:line="247" w:lineRule="auto"/>
              <w:jc w:val="left"/>
            </w:pPr>
            <w:r>
              <w:rPr>
                <w:rFonts w:ascii="Liberation Serif" w:hAnsi="Liberation Serif" w:eastAsia="Liberation Serif" w:cs="Liberation Serif"/>
                <w:b w:val="0"/>
                <w:i w:val="0"/>
                <w:color w:val="54636E"/>
                <w:sz w:val="18"/>
                <w:szCs w:val="18"/>
                <w:lang w:val="en-GB" w:bidi="ur-PK"/>
              </w:rPr>
              <w:t>Arabic below: contiguous excerpt.</w:t>
            </w:r>
          </w:p>
        </w:tc>
        <w:tc>
          <w:tcPr>
            <w:tcW w:type="dxa" w:w="5089"/>
            <w:vAlign w:val="top"/>
            <w:shd w:fill="EDF2F5"/>
          </w:tcPr>
          <w:p>
            <w:pPr>
              <w:bidi w:val="1"/>
              <w:keepNext/>
              <w:keepLines/>
              <w:widowControl/>
              <w:spacing w:after="40" w:before="0" w:line="247" w:lineRule="auto"/>
              <w:jc w:val="start"/>
            </w:pPr>
            <w:r>
              <w:rPr>
                <w:rFonts w:ascii="Noto Naskh Arabic" w:hAnsi="Noto Naskh Arabic" w:eastAsia="Noto Naskh Arabic" w:cs="Noto Naskh Arabic"/>
                <w:b/>
                <w:i w:val="0"/>
                <w:color w:val="334E62"/>
                <w:sz w:val="20"/>
                <w:szCs w:val="20"/>
                <w:lang w:val="ur-PK" w:bidi="ur-PK"/>
                <w:rtl w:val="1"/>
                <w:bCs w:val="1"/>
              </w:rPr>
              <w:t>حوالہ 026  |  قرآنِ کریم</w:t>
            </w:r>
          </w:p>
          <w:p>
            <w:pPr>
              <w:bidi w:val="1"/>
              <w:keepNext/>
              <w:keepLines/>
              <w:widowControl/>
              <w:spacing w:after="40" w:before="0" w:line="247" w:lineRule="auto"/>
              <w:jc w:val="start"/>
            </w:pPr>
            <w:r>
              <w:rPr>
                <w:rFonts w:ascii="Noto Naskh Arabic" w:hAnsi="Noto Naskh Arabic" w:eastAsia="Noto Naskh Arabic" w:cs="Noto Naskh Arabic"/>
                <w:b/>
                <w:i w:val="0"/>
                <w:sz w:val="23"/>
                <w:szCs w:val="23"/>
                <w:lang w:val="ur-PK" w:bidi="ur-PK"/>
                <w:rtl w:val="1"/>
                <w:bCs w:val="1"/>
              </w:rPr>
              <w:t>زمین میں انسانی ذمہ داری</w:t>
            </w:r>
          </w:p>
          <w:p>
            <w:pPr>
              <w:bidi w:val="1"/>
              <w:keepNext/>
              <w:keepLines/>
              <w:widowControl/>
              <w:spacing w:after="0" w:before="0" w:line="247" w:lineRule="auto"/>
              <w:jc w:val="start"/>
            </w:pPr>
            <w:r>
              <w:rPr>
                <w:rFonts w:ascii="Noto Naskh Arabic" w:hAnsi="Noto Naskh Arabic" w:eastAsia="Noto Naskh Arabic" w:cs="Noto Naskh Arabic"/>
                <w:b w:val="0"/>
                <w:i w:val="0"/>
                <w:color w:val="54636E"/>
                <w:sz w:val="19"/>
                <w:szCs w:val="19"/>
                <w:lang w:val="ur-PK" w:bidi="ur-PK"/>
                <w:rtl w:val="1"/>
              </w:rPr>
              <w:t>ذیل میں عربی: متصل اقتباس۔</w:t>
            </w:r>
          </w:p>
        </w:tc>
      </w:tr>
      <w:tr>
        <w:trPr>
          <w:cantSplit/>
        </w:trPr>
        <w:tc>
          <w:tcPr>
            <w:tcW w:type="dxa" w:w="10178"/>
            <w:gridSpan w:val="2"/>
            <w:vAlign w:val="top"/>
            <w:shd w:fill="F8F9FA"/>
          </w:tcPr>
          <w:p>
            <w:pPr>
              <w:bidi w:val="1"/>
              <w:keepNext/>
              <w:keepLines/>
              <w:widowControl/>
              <w:spacing w:after="20" w:before="20" w:line="247" w:lineRule="auto"/>
              <w:jc w:val="center"/>
            </w:pPr>
            <w:r>
              <w:rPr>
                <w:rFonts w:ascii="Noto Naskh Arabic" w:hAnsi="Noto Naskh Arabic" w:eastAsia="Noto Naskh Arabic" w:cs="Noto Naskh Arabic"/>
                <w:b w:val="0"/>
                <w:i w:val="0"/>
                <w:sz w:val="25"/>
                <w:szCs w:val="25"/>
                <w:lang w:val="ar-SA" w:bidi="ar-SA"/>
                <w:rtl w:val="1"/>
              </w:rPr>
              <w:t>إِنِّي جَاعِلٌ فِي الْأَرْضِ خَلِيفَةً</w:t>
            </w:r>
          </w:p>
        </w:tc>
      </w:tr>
      <w:tr>
        <w:trPr>
          <w:cantSplit/>
        </w:trPr>
        <w:tc>
          <w:tcPr>
            <w:tcW w:type="dxa" w:w="5089"/>
            <w:vAlign w:val="top"/>
          </w:tcPr>
          <w:p>
            <w:pPr>
              <w:keepNext w:val="0"/>
              <w:keepLines/>
              <w:widowControl/>
              <w:spacing w:after="40" w:before="0" w:line="247" w:lineRule="auto"/>
              <w:jc w:val="left"/>
            </w:pPr>
            <w:r>
              <w:rPr>
                <w:rFonts w:ascii="Liberation Serif" w:hAnsi="Liberation Serif" w:eastAsia="Liberation Serif" w:cs="Liberation Serif"/>
                <w:b/>
                <w:i w:val="0"/>
                <w:sz w:val="21"/>
                <w:szCs w:val="21"/>
                <w:lang w:val="en-GB" w:bidi="ur-PK"/>
              </w:rPr>
              <w:t xml:space="preserve">Source: </w:t>
            </w:r>
            <w:r>
              <w:rPr>
                <w:rFonts w:ascii="Liberation Serif" w:hAnsi="Liberation Serif" w:eastAsia="Liberation Serif" w:cs="Liberation Serif"/>
                <w:b w:val="0"/>
                <w:i w:val="0"/>
                <w:sz w:val="21"/>
                <w:szCs w:val="21"/>
                <w:lang w:val="en-GB" w:bidi="ur-PK"/>
              </w:rPr>
              <w:t>Qur’an, Surah Al-Baqarah (2), ayah 30.</w:t>
            </w:r>
          </w:p>
          <w:p>
            <w:pPr>
              <w:keepNext w:val="0"/>
              <w:keepLines/>
              <w:widowControl/>
              <w:spacing w:after="40" w:before="0" w:line="247" w:lineRule="auto"/>
              <w:jc w:val="left"/>
            </w:pPr>
            <w:r>
              <w:rPr>
                <w:rFonts w:ascii="Liberation Serif" w:hAnsi="Liberation Serif" w:eastAsia="Liberation Serif" w:cs="Liberation Serif"/>
                <w:b/>
                <w:i w:val="0"/>
                <w:sz w:val="21"/>
                <w:szCs w:val="21"/>
                <w:lang w:val="en-GB" w:bidi="ur-PK"/>
              </w:rPr>
              <w:t xml:space="preserve">Published English excerpt: </w:t>
            </w:r>
            <w:r>
              <w:rPr>
                <w:rFonts w:ascii="Liberation Serif" w:hAnsi="Liberation Serif" w:eastAsia="Liberation Serif" w:cs="Liberation Serif"/>
                <w:b w:val="0"/>
                <w:i w:val="0"/>
                <w:sz w:val="21"/>
                <w:szCs w:val="21"/>
                <w:lang w:val="en-GB" w:bidi="ur-PK"/>
              </w:rPr>
              <w:t>Indeed, I will make upon the earth a successive authority.</w:t>
            </w:r>
          </w:p>
          <w:p>
            <w:pPr>
              <w:keepNext w:val="0"/>
              <w:keepLines/>
              <w:widowControl/>
              <w:spacing w:after="40" w:before="0" w:line="247" w:lineRule="auto"/>
              <w:jc w:val="left"/>
            </w:pPr>
            <w:r>
              <w:rPr>
                <w:rFonts w:ascii="Liberation Serif" w:hAnsi="Liberation Serif" w:eastAsia="Liberation Serif" w:cs="Liberation Serif"/>
                <w:b/>
                <w:i w:val="0"/>
                <w:sz w:val="19"/>
                <w:szCs w:val="19"/>
                <w:lang w:val="en-GB" w:bidi="ur-PK"/>
              </w:rPr>
              <w:t xml:space="preserve">Translations / status: </w:t>
            </w:r>
            <w:r>
              <w:rPr>
                <w:rFonts w:ascii="Liberation Serif" w:hAnsi="Liberation Serif" w:eastAsia="Liberation Serif" w:cs="Liberation Serif"/>
                <w:b w:val="0"/>
                <w:i w:val="0"/>
                <w:sz w:val="19"/>
                <w:szCs w:val="19"/>
                <w:lang w:val="en-GB" w:bidi="ur-PK"/>
              </w:rPr>
              <w:t>Sahih International (English); Fateh Muhammad Jalandhari (Urdu). Arabic and both excerpts checked at the links below.</w:t>
            </w:r>
          </w:p>
          <w:p>
            <w:pPr>
              <w:keepNext w:val="0"/>
              <w:keepLines/>
              <w:widowControl/>
              <w:spacing w:after="40" w:before="0" w:line="247" w:lineRule="auto"/>
              <w:jc w:val="left"/>
            </w:pPr>
            <w:r>
              <w:rPr>
                <w:rFonts w:ascii="Liberation Serif" w:hAnsi="Liberation Serif" w:eastAsia="Liberation Serif" w:cs="Liberation Serif"/>
                <w:b/>
                <w:i w:val="0"/>
                <w:sz w:val="21"/>
                <w:szCs w:val="21"/>
                <w:lang w:val="en-GB" w:bidi="ur-PK"/>
              </w:rPr>
              <w:t xml:space="preserve">Relevance: </w:t>
            </w:r>
            <w:r>
              <w:rPr>
                <w:rFonts w:ascii="Liberation Serif" w:hAnsi="Liberation Serif" w:eastAsia="Liberation Serif" w:cs="Liberation Serif"/>
                <w:b w:val="0"/>
                <w:i w:val="0"/>
                <w:sz w:val="21"/>
                <w:szCs w:val="21"/>
                <w:lang w:val="en-GB" w:bidi="ur-PK"/>
              </w:rPr>
              <w:t>The translations interpret khalifah differently. Do not equate this verse, without further argument, with a particular modern constitutional arrangement.</w:t>
            </w:r>
          </w:p>
          <w:p>
            <w:pPr>
              <w:keepNext w:val="0"/>
              <w:keepLines/>
              <w:widowControl/>
              <w:spacing w:after="40" w:before="0" w:line="247" w:lineRule="auto"/>
              <w:jc w:val="left"/>
            </w:pPr>
            <w:r>
              <w:rPr>
                <w:rFonts w:ascii="Liberation Serif" w:hAnsi="Liberation Serif" w:eastAsia="Liberation Serif" w:cs="Liberation Serif"/>
                <w:b/>
                <w:i w:val="0"/>
                <w:sz w:val="19"/>
                <w:szCs w:val="19"/>
                <w:lang w:val="en-GB" w:bidi="ur-PK"/>
              </w:rPr>
              <w:t xml:space="preserve">Best use: </w:t>
            </w:r>
            <w:r>
              <w:rPr>
                <w:rFonts w:ascii="Liberation Serif" w:hAnsi="Liberation Serif" w:eastAsia="Liberation Serif" w:cs="Liberation Serif"/>
                <w:b w:val="0"/>
                <w:i w:val="0"/>
                <w:sz w:val="19"/>
                <w:szCs w:val="19"/>
                <w:lang w:val="en-GB" w:bidi="ur-PK"/>
              </w:rPr>
              <w:t>foundation / argument.</w:t>
            </w:r>
          </w:p>
          <w:p>
            <w:pPr>
              <w:keepNext w:val="0"/>
              <w:keepLines/>
              <w:widowControl/>
              <w:spacing w:after="0" w:before="0" w:line="247" w:lineRule="auto"/>
              <w:jc w:val="left"/>
            </w:pPr>
            <w:r>
              <w:rPr>
                <w:rFonts w:ascii="Liberation Serif" w:hAnsi="Liberation Serif" w:eastAsia="Liberation Serif" w:cs="Liberation Serif"/>
                <w:b/>
                <w:i w:val="0"/>
                <w:sz w:val="19"/>
                <w:szCs w:val="19"/>
                <w:lang w:val="en-GB" w:bidi="ur-PK"/>
              </w:rPr>
              <w:t xml:space="preserve">Verify: </w:t>
            </w:r>
            <w:hyperlink r:id="rId38">
              <w:r>
                <w:rPr>
                  <w:rFonts w:ascii="Liberation Serif" w:hAnsi="Liberation Serif" w:cs="Liberation Serif"/>
                  <w:sz w:val="20"/>
                  <w:szCs w:val="20"/>
                  <w:color w:val="1F5774"/>
                  <w:u w:val="single"/>
                </w:rPr>
                <w:t>Arabic / Jalandhari</w:t>
              </w:r>
            </w:hyperlink>
            <w:r>
              <w:rPr>
                <w:rFonts w:ascii="Liberation Serif" w:hAnsi="Liberation Serif" w:eastAsia="Liberation Serif" w:cs="Liberation Serif"/>
                <w:b w:val="0"/>
                <w:i w:val="0"/>
                <w:sz w:val="19"/>
                <w:szCs w:val="19"/>
                <w:lang w:val="en-GB" w:bidi="ur-PK"/>
              </w:rPr>
              <w:t xml:space="preserve">  |  </w:t>
            </w:r>
            <w:hyperlink r:id="rId39">
              <w:r>
                <w:rPr>
                  <w:rFonts w:ascii="Liberation Serif" w:hAnsi="Liberation Serif" w:cs="Liberation Serif"/>
                  <w:sz w:val="20"/>
                  <w:szCs w:val="20"/>
                  <w:color w:val="1F5774"/>
                  <w:u w:val="single"/>
                </w:rPr>
                <w:t>Sahih International</w:t>
              </w:r>
            </w:hyperlink>
          </w:p>
        </w:tc>
        <w:tc>
          <w:tcPr>
            <w:tcW w:type="dxa" w:w="5089"/>
            <w:vAlign w:val="top"/>
          </w:tcPr>
          <w:p>
            <w:pPr>
              <w:bidi w:val="1"/>
              <w:keepNext w:val="0"/>
              <w:keepLines/>
              <w:widowControl/>
              <w:spacing w:after="40" w:before="0" w:line="247" w:lineRule="auto"/>
              <w:jc w:val="start"/>
            </w:pPr>
            <w:r>
              <w:rPr>
                <w:rFonts w:ascii="Noto Naskh Arabic" w:hAnsi="Noto Naskh Arabic" w:eastAsia="Noto Naskh Arabic" w:cs="Noto Naskh Arabic"/>
                <w:b/>
                <w:i w:val="0"/>
                <w:sz w:val="22"/>
                <w:szCs w:val="22"/>
                <w:lang w:val="ur-PK" w:bidi="ur-PK"/>
                <w:rtl w:val="1"/>
                <w:bCs w:val="1"/>
              </w:rPr>
              <w:t xml:space="preserve">ماخذ: </w:t>
            </w:r>
            <w:r>
              <w:rPr>
                <w:rFonts w:ascii="Noto Naskh Arabic" w:hAnsi="Noto Naskh Arabic" w:eastAsia="Noto Naskh Arabic" w:cs="Noto Naskh Arabic"/>
                <w:b w:val="0"/>
                <w:i w:val="0"/>
                <w:sz w:val="22"/>
                <w:szCs w:val="22"/>
                <w:lang w:val="ur-PK" w:bidi="ur-PK"/>
                <w:rtl w:val="1"/>
              </w:rPr>
              <w:t>قرآنِ کریم، سورۃ البقرہ (2)، آیت 30۔</w:t>
            </w:r>
          </w:p>
          <w:p>
            <w:pPr>
              <w:bidi w:val="1"/>
              <w:keepNext w:val="0"/>
              <w:keepLines/>
              <w:widowControl/>
              <w:spacing w:after="40" w:before="0" w:line="247" w:lineRule="auto"/>
              <w:jc w:val="start"/>
            </w:pPr>
            <w:r>
              <w:rPr>
                <w:rFonts w:ascii="Noto Naskh Arabic" w:hAnsi="Noto Naskh Arabic" w:eastAsia="Noto Naskh Arabic" w:cs="Noto Naskh Arabic"/>
                <w:b/>
                <w:i w:val="0"/>
                <w:sz w:val="22"/>
                <w:szCs w:val="22"/>
                <w:lang w:val="ur-PK" w:bidi="ur-PK"/>
                <w:rtl w:val="1"/>
                <w:bCs w:val="1"/>
              </w:rPr>
              <w:t xml:space="preserve">شائع شدہ اردو اقتباس: </w:t>
            </w:r>
            <w:r>
              <w:rPr>
                <w:rFonts w:ascii="Noto Naskh Arabic" w:hAnsi="Noto Naskh Arabic" w:eastAsia="Noto Naskh Arabic" w:cs="Noto Naskh Arabic"/>
                <w:b w:val="0"/>
                <w:i w:val="0"/>
                <w:sz w:val="22"/>
                <w:szCs w:val="22"/>
                <w:lang w:val="ur-PK" w:bidi="ur-PK"/>
                <w:rtl w:val="1"/>
              </w:rPr>
              <w:t>میں زمین میں (اپنا) نائب بنانے والا ہوں۔</w:t>
            </w:r>
          </w:p>
          <w:p>
            <w:pPr>
              <w:bidi w:val="1"/>
              <w:keepNext w:val="0"/>
              <w:keepLines/>
              <w:widowControl/>
              <w:spacing w:after="40" w:before="0" w:line="247" w:lineRule="auto"/>
              <w:jc w:val="start"/>
            </w:pPr>
            <w:r>
              <w:rPr>
                <w:rFonts w:ascii="Noto Naskh Arabic" w:hAnsi="Noto Naskh Arabic" w:eastAsia="Noto Naskh Arabic" w:cs="Noto Naskh Arabic"/>
                <w:b/>
                <w:i w:val="0"/>
                <w:sz w:val="20"/>
                <w:szCs w:val="20"/>
                <w:lang w:val="ur-PK" w:bidi="ur-PK"/>
                <w:rtl w:val="1"/>
                <w:bCs w:val="1"/>
              </w:rPr>
              <w:t xml:space="preserve">تراجم / حیثیت: </w:t>
            </w:r>
            <w:r>
              <w:rPr>
                <w:rFonts w:ascii="Noto Naskh Arabic" w:hAnsi="Noto Naskh Arabic" w:eastAsia="Noto Naskh Arabic" w:cs="Noto Naskh Arabic"/>
                <w:b w:val="0"/>
                <w:i w:val="0"/>
                <w:sz w:val="20"/>
                <w:szCs w:val="20"/>
                <w:lang w:val="ur-PK" w:bidi="ur-PK"/>
                <w:rtl w:val="1"/>
              </w:rPr>
              <w:t>صحیح انٹرنیشنل (انگریزی)؛ فتح محمد جالندھری (اردو)۔ عربی اور دونوں اقتباسات ذیل کے روابط سے جانچے گئے ہیں۔</w:t>
            </w:r>
          </w:p>
          <w:p>
            <w:pPr>
              <w:bidi w:val="1"/>
              <w:keepNext w:val="0"/>
              <w:keepLines/>
              <w:widowControl/>
              <w:spacing w:after="40" w:before="0" w:line="247" w:lineRule="auto"/>
              <w:jc w:val="start"/>
            </w:pPr>
            <w:r>
              <w:rPr>
                <w:rFonts w:ascii="Noto Naskh Arabic" w:hAnsi="Noto Naskh Arabic" w:eastAsia="Noto Naskh Arabic" w:cs="Noto Naskh Arabic"/>
                <w:b/>
                <w:i w:val="0"/>
                <w:sz w:val="22"/>
                <w:szCs w:val="22"/>
                <w:lang w:val="ur-PK" w:bidi="ur-PK"/>
                <w:rtl w:val="1"/>
                <w:bCs w:val="1"/>
              </w:rPr>
              <w:t xml:space="preserve">مطابقت: </w:t>
            </w:r>
            <w:r>
              <w:rPr>
                <w:rFonts w:ascii="Noto Naskh Arabic" w:hAnsi="Noto Naskh Arabic" w:eastAsia="Noto Naskh Arabic" w:cs="Noto Naskh Arabic"/>
                <w:b w:val="0"/>
                <w:i w:val="0"/>
                <w:sz w:val="22"/>
                <w:szCs w:val="22"/>
                <w:lang w:val="ur-PK" w:bidi="ur-PK"/>
                <w:rtl w:val="1"/>
              </w:rPr>
              <w:t>تراجم میں خلیفہ کی تعبیر مختلف ہے؛ مزید دلیل کے بغیر آیت کو کسی مخصوص جدید آئینی نظام کے عین برابر نہ سمجھا جائے۔</w:t>
            </w:r>
          </w:p>
          <w:p>
            <w:pPr>
              <w:bidi w:val="1"/>
              <w:keepNext w:val="0"/>
              <w:keepLines/>
              <w:widowControl/>
              <w:spacing w:after="40" w:before="0" w:line="247" w:lineRule="auto"/>
              <w:jc w:val="start"/>
            </w:pPr>
            <w:r>
              <w:rPr>
                <w:rFonts w:ascii="Noto Naskh Arabic" w:hAnsi="Noto Naskh Arabic" w:eastAsia="Noto Naskh Arabic" w:cs="Noto Naskh Arabic"/>
                <w:b/>
                <w:i w:val="0"/>
                <w:sz w:val="20"/>
                <w:szCs w:val="20"/>
                <w:lang w:val="ur-PK" w:bidi="ur-PK"/>
                <w:rtl w:val="1"/>
                <w:bCs w:val="1"/>
              </w:rPr>
              <w:t xml:space="preserve">بہترین استعمال: </w:t>
            </w:r>
            <w:r>
              <w:rPr>
                <w:rFonts w:ascii="Noto Naskh Arabic" w:hAnsi="Noto Naskh Arabic" w:eastAsia="Noto Naskh Arabic" w:cs="Noto Naskh Arabic"/>
                <w:b w:val="0"/>
                <w:i w:val="0"/>
                <w:sz w:val="20"/>
                <w:szCs w:val="20"/>
                <w:lang w:val="ur-PK" w:bidi="ur-PK"/>
                <w:rtl w:val="1"/>
              </w:rPr>
              <w:t>بنیاد / استدلال۔</w:t>
            </w:r>
          </w:p>
          <w:p>
            <w:pPr>
              <w:bidi w:val="1"/>
              <w:keepNext w:val="0"/>
              <w:keepLines/>
              <w:widowControl/>
              <w:spacing w:after="0" w:before="0" w:line="247" w:lineRule="auto"/>
              <w:jc w:val="start"/>
            </w:pPr>
            <w:r>
              <w:rPr>
                <w:rFonts w:ascii="Noto Naskh Arabic" w:hAnsi="Noto Naskh Arabic" w:eastAsia="Noto Naskh Arabic" w:cs="Noto Naskh Arabic"/>
                <w:b/>
                <w:i w:val="0"/>
                <w:sz w:val="20"/>
                <w:szCs w:val="20"/>
                <w:lang w:val="ur-PK" w:bidi="ur-PK"/>
                <w:rtl w:val="1"/>
                <w:bCs w:val="1"/>
              </w:rPr>
              <w:t xml:space="preserve">تصدیق: </w:t>
            </w:r>
            <w:hyperlink r:id="rId38">
              <w:r>
                <w:rPr>
                  <w:rFonts w:ascii="Noto Naskh Arabic" w:hAnsi="Noto Naskh Arabic" w:cs="Noto Naskh Arabic"/>
                  <w:sz w:val="20"/>
                  <w:szCs w:val="20"/>
                  <w:color w:val="1F5774"/>
                  <w:u w:val="single"/>
                  <w:rtl w:val="1"/>
                </w:rPr>
                <w:t>عربی / جالندھری</w:t>
              </w:r>
            </w:hyperlink>
            <w:r>
              <w:rPr>
                <w:rFonts w:ascii="Noto Naskh Arabic" w:hAnsi="Noto Naskh Arabic" w:eastAsia="Noto Naskh Arabic" w:cs="Noto Naskh Arabic"/>
                <w:b w:val="0"/>
                <w:i w:val="0"/>
                <w:sz w:val="20"/>
                <w:szCs w:val="20"/>
                <w:lang w:val="ur-PK" w:bidi="ur-PK"/>
                <w:rtl w:val="1"/>
              </w:rPr>
              <w:t xml:space="preserve">  |  </w:t>
            </w:r>
            <w:hyperlink r:id="rId39">
              <w:r>
                <w:rPr>
                  <w:rFonts w:ascii="Noto Naskh Arabic" w:hAnsi="Noto Naskh Arabic" w:cs="Noto Naskh Arabic"/>
                  <w:sz w:val="20"/>
                  <w:szCs w:val="20"/>
                  <w:color w:val="1F5774"/>
                  <w:u w:val="single"/>
                  <w:rtl w:val="1"/>
                </w:rPr>
                <w:t>صحیح انٹرنیشنل</w:t>
              </w:r>
            </w:hyperlink>
          </w:p>
        </w:tc>
      </w:tr>
    </w:tbl>
    <w:p>
      <w:pPr>
        <w:spacing w:after="0" w:before="0" w:line="80" w:lineRule="exact"/>
      </w:pPr>
      <w:r>
        <w:rPr>
          <w:rFonts w:ascii="Liberation Serif" w:hAnsi="Liberation Serif" w:eastAsia="Liberation Serif" w:cs="Liberation Serif"/>
          <w:b w:val="0"/>
          <w:i w:val="0"/>
          <w:sz w:val="2"/>
          <w:szCs w:val="2"/>
          <w:lang w:val="en-GB" w:bidi="ur-PK"/>
        </w:rPr>
      </w:r>
    </w:p>
    <w:tbl>
      <w:tblPr>
        <w:tblW w:type="auto" w:w="0"/>
        <w:jc w:val="center"/>
        <w:tblLayout w:type="fixed"/>
        <w:tblLook w:firstColumn="1" w:firstRow="1" w:lastColumn="0" w:lastRow="0" w:noHBand="0" w:noVBand="1" w:val="04A0"/>
        <w:tblLayout w:type="fixed"/>
        <w:tblBorders>
          <w:top w:val="single" w:sz="4" w:color="CCD5DC"/>
          <w:left w:val="single" w:sz="4" w:color="CCD5DC"/>
          <w:bottom w:val="single" w:sz="4" w:color="CCD5DC"/>
          <w:right w:val="single" w:sz="4" w:color="CCD5DC"/>
          <w:insideH w:val="single" w:sz="4" w:color="CCD5DC"/>
          <w:insideV w:val="single" w:sz="4" w:color="CCD5DC"/>
        </w:tblBorders>
        <w:tblCellMar>
          <w:top w:w="60" w:type="dxa"/>
          <w:bottom w:w="60" w:type="dxa"/>
          <w:left w:w="100" w:type="dxa"/>
          <w:right w:w="100" w:type="dxa"/>
        </w:tblCellMar>
      </w:tblPr>
      <w:tblGrid>
        <w:gridCol w:w="5089"/>
        <w:gridCol w:w="5089"/>
      </w:tblGrid>
      <w:tr>
        <w:trPr>
          <w:cantSplit/>
        </w:trPr>
        <w:tc>
          <w:tcPr>
            <w:tcW w:type="dxa" w:w="5089"/>
            <w:vAlign w:val="top"/>
            <w:shd w:fill="EDF2F5"/>
          </w:tcPr>
          <w:p>
            <w:pPr>
              <w:keepNext/>
              <w:keepLines/>
              <w:widowControl/>
              <w:spacing w:after="40" w:before="0" w:line="247" w:lineRule="auto"/>
              <w:jc w:val="left"/>
            </w:pPr>
            <w:r>
              <w:rPr>
                <w:rFonts w:ascii="Liberation Serif" w:hAnsi="Liberation Serif" w:eastAsia="Liberation Serif" w:cs="Liberation Serif"/>
                <w:b/>
                <w:i w:val="0"/>
                <w:color w:val="334E62"/>
                <w:sz w:val="19"/>
                <w:szCs w:val="19"/>
                <w:lang w:val="en-GB" w:bidi="ur-PK"/>
              </w:rPr>
              <w:t>Reference 027  |  Qur’an</w:t>
            </w:r>
          </w:p>
          <w:p>
            <w:pPr>
              <w:keepNext/>
              <w:keepLines/>
              <w:widowControl/>
              <w:spacing w:after="40" w:before="0" w:line="247" w:lineRule="auto"/>
              <w:jc w:val="left"/>
            </w:pPr>
            <w:r>
              <w:rPr>
                <w:rFonts w:ascii="Liberation Serif" w:hAnsi="Liberation Serif" w:eastAsia="Liberation Serif" w:cs="Liberation Serif"/>
                <w:b/>
                <w:i w:val="0"/>
                <w:sz w:val="22"/>
                <w:szCs w:val="22"/>
                <w:lang w:val="en-GB" w:bidi="ur-PK"/>
              </w:rPr>
              <w:t>Endowments as a test</w:t>
            </w:r>
          </w:p>
          <w:p>
            <w:pPr>
              <w:keepNext/>
              <w:keepLines/>
              <w:widowControl/>
              <w:spacing w:after="0" w:before="0" w:line="247" w:lineRule="auto"/>
              <w:jc w:val="left"/>
            </w:pPr>
            <w:r>
              <w:rPr>
                <w:rFonts w:ascii="Liberation Serif" w:hAnsi="Liberation Serif" w:eastAsia="Liberation Serif" w:cs="Liberation Serif"/>
                <w:b w:val="0"/>
                <w:i w:val="0"/>
                <w:color w:val="54636E"/>
                <w:sz w:val="18"/>
                <w:szCs w:val="18"/>
                <w:lang w:val="en-GB" w:bidi="ur-PK"/>
              </w:rPr>
              <w:t>Arabic below: contiguous excerpt.</w:t>
            </w:r>
          </w:p>
        </w:tc>
        <w:tc>
          <w:tcPr>
            <w:tcW w:type="dxa" w:w="5089"/>
            <w:vAlign w:val="top"/>
            <w:shd w:fill="EDF2F5"/>
          </w:tcPr>
          <w:p>
            <w:pPr>
              <w:bidi w:val="1"/>
              <w:keepNext/>
              <w:keepLines/>
              <w:widowControl/>
              <w:spacing w:after="40" w:before="0" w:line="247" w:lineRule="auto"/>
              <w:jc w:val="start"/>
            </w:pPr>
            <w:r>
              <w:rPr>
                <w:rFonts w:ascii="Noto Naskh Arabic" w:hAnsi="Noto Naskh Arabic" w:eastAsia="Noto Naskh Arabic" w:cs="Noto Naskh Arabic"/>
                <w:b/>
                <w:i w:val="0"/>
                <w:color w:val="334E62"/>
                <w:sz w:val="20"/>
                <w:szCs w:val="20"/>
                <w:lang w:val="ur-PK" w:bidi="ur-PK"/>
                <w:rtl w:val="1"/>
                <w:bCs w:val="1"/>
              </w:rPr>
              <w:t>حوالہ 027  |  قرآنِ کریم</w:t>
            </w:r>
          </w:p>
          <w:p>
            <w:pPr>
              <w:bidi w:val="1"/>
              <w:keepNext/>
              <w:keepLines/>
              <w:widowControl/>
              <w:spacing w:after="40" w:before="0" w:line="247" w:lineRule="auto"/>
              <w:jc w:val="start"/>
            </w:pPr>
            <w:r>
              <w:rPr>
                <w:rFonts w:ascii="Noto Naskh Arabic" w:hAnsi="Noto Naskh Arabic" w:eastAsia="Noto Naskh Arabic" w:cs="Noto Naskh Arabic"/>
                <w:b/>
                <w:i w:val="0"/>
                <w:sz w:val="23"/>
                <w:szCs w:val="23"/>
                <w:lang w:val="ur-PK" w:bidi="ur-PK"/>
                <w:rtl w:val="1"/>
                <w:bCs w:val="1"/>
              </w:rPr>
              <w:t>عطا کردہ وسائل بطور آزمائش</w:t>
            </w:r>
          </w:p>
          <w:p>
            <w:pPr>
              <w:bidi w:val="1"/>
              <w:keepNext/>
              <w:keepLines/>
              <w:widowControl/>
              <w:spacing w:after="0" w:before="0" w:line="247" w:lineRule="auto"/>
              <w:jc w:val="start"/>
            </w:pPr>
            <w:r>
              <w:rPr>
                <w:rFonts w:ascii="Noto Naskh Arabic" w:hAnsi="Noto Naskh Arabic" w:eastAsia="Noto Naskh Arabic" w:cs="Noto Naskh Arabic"/>
                <w:b w:val="0"/>
                <w:i w:val="0"/>
                <w:color w:val="54636E"/>
                <w:sz w:val="19"/>
                <w:szCs w:val="19"/>
                <w:lang w:val="ur-PK" w:bidi="ur-PK"/>
                <w:rtl w:val="1"/>
              </w:rPr>
              <w:t>ذیل میں عربی: متصل اقتباس۔</w:t>
            </w:r>
          </w:p>
        </w:tc>
      </w:tr>
      <w:tr>
        <w:trPr>
          <w:cantSplit/>
        </w:trPr>
        <w:tc>
          <w:tcPr>
            <w:tcW w:type="dxa" w:w="10178"/>
            <w:gridSpan w:val="2"/>
            <w:vAlign w:val="top"/>
            <w:shd w:fill="F8F9FA"/>
          </w:tcPr>
          <w:p>
            <w:pPr>
              <w:bidi w:val="1"/>
              <w:keepNext/>
              <w:keepLines/>
              <w:widowControl/>
              <w:spacing w:after="20" w:before="20" w:line="247" w:lineRule="auto"/>
              <w:jc w:val="center"/>
            </w:pPr>
            <w:r>
              <w:rPr>
                <w:rFonts w:ascii="Noto Naskh Arabic" w:hAnsi="Noto Naskh Arabic" w:eastAsia="Noto Naskh Arabic" w:cs="Noto Naskh Arabic"/>
                <w:b w:val="0"/>
                <w:i w:val="0"/>
                <w:sz w:val="25"/>
                <w:szCs w:val="25"/>
                <w:lang w:val="ar-SA" w:bidi="ar-SA"/>
                <w:rtl w:val="1"/>
              </w:rPr>
              <w:t>لِّيَبْلُوَكُمْ فِي مَا آتَاكُمْ</w:t>
            </w:r>
          </w:p>
        </w:tc>
      </w:tr>
      <w:tr>
        <w:trPr>
          <w:cantSplit/>
        </w:trPr>
        <w:tc>
          <w:tcPr>
            <w:tcW w:type="dxa" w:w="5089"/>
            <w:vAlign w:val="top"/>
          </w:tcPr>
          <w:p>
            <w:pPr>
              <w:keepNext w:val="0"/>
              <w:keepLines/>
              <w:widowControl/>
              <w:spacing w:after="40" w:before="0" w:line="247" w:lineRule="auto"/>
              <w:jc w:val="left"/>
            </w:pPr>
            <w:r>
              <w:rPr>
                <w:rFonts w:ascii="Liberation Serif" w:hAnsi="Liberation Serif" w:eastAsia="Liberation Serif" w:cs="Liberation Serif"/>
                <w:b/>
                <w:i w:val="0"/>
                <w:sz w:val="21"/>
                <w:szCs w:val="21"/>
                <w:lang w:val="en-GB" w:bidi="ur-PK"/>
              </w:rPr>
              <w:t xml:space="preserve">Source: </w:t>
            </w:r>
            <w:r>
              <w:rPr>
                <w:rFonts w:ascii="Liberation Serif" w:hAnsi="Liberation Serif" w:eastAsia="Liberation Serif" w:cs="Liberation Serif"/>
                <w:b w:val="0"/>
                <w:i w:val="0"/>
                <w:sz w:val="21"/>
                <w:szCs w:val="21"/>
                <w:lang w:val="en-GB" w:bidi="ur-PK"/>
              </w:rPr>
              <w:t>Qur’an, Surah Al-Anam (6), ayah 165.</w:t>
            </w:r>
          </w:p>
          <w:p>
            <w:pPr>
              <w:keepNext w:val="0"/>
              <w:keepLines/>
              <w:widowControl/>
              <w:spacing w:after="40" w:before="0" w:line="247" w:lineRule="auto"/>
              <w:jc w:val="left"/>
            </w:pPr>
            <w:r>
              <w:rPr>
                <w:rFonts w:ascii="Liberation Serif" w:hAnsi="Liberation Serif" w:eastAsia="Liberation Serif" w:cs="Liberation Serif"/>
                <w:b/>
                <w:i w:val="0"/>
                <w:sz w:val="21"/>
                <w:szCs w:val="21"/>
                <w:lang w:val="en-GB" w:bidi="ur-PK"/>
              </w:rPr>
              <w:t xml:space="preserve">Published English excerpt: </w:t>
            </w:r>
            <w:r>
              <w:rPr>
                <w:rFonts w:ascii="Liberation Serif" w:hAnsi="Liberation Serif" w:eastAsia="Liberation Serif" w:cs="Liberation Serif"/>
                <w:b w:val="0"/>
                <w:i w:val="0"/>
                <w:sz w:val="21"/>
                <w:szCs w:val="21"/>
                <w:lang w:val="en-GB" w:bidi="ur-PK"/>
              </w:rPr>
              <w:t>that He may try you through what He has given you.</w:t>
            </w:r>
          </w:p>
          <w:p>
            <w:pPr>
              <w:keepNext w:val="0"/>
              <w:keepLines/>
              <w:widowControl/>
              <w:spacing w:after="40" w:before="0" w:line="247" w:lineRule="auto"/>
              <w:jc w:val="left"/>
            </w:pPr>
            <w:r>
              <w:rPr>
                <w:rFonts w:ascii="Liberation Serif" w:hAnsi="Liberation Serif" w:eastAsia="Liberation Serif" w:cs="Liberation Serif"/>
                <w:b/>
                <w:i w:val="0"/>
                <w:sz w:val="19"/>
                <w:szCs w:val="19"/>
                <w:lang w:val="en-GB" w:bidi="ur-PK"/>
              </w:rPr>
              <w:t xml:space="preserve">Translations / status: </w:t>
            </w:r>
            <w:r>
              <w:rPr>
                <w:rFonts w:ascii="Liberation Serif" w:hAnsi="Liberation Serif" w:eastAsia="Liberation Serif" w:cs="Liberation Serif"/>
                <w:b w:val="0"/>
                <w:i w:val="0"/>
                <w:sz w:val="19"/>
                <w:szCs w:val="19"/>
                <w:lang w:val="en-GB" w:bidi="ur-PK"/>
              </w:rPr>
              <w:t>Sahih International (English); Fateh Muhammad Jalandhari (Urdu). Arabic and both excerpts checked at the links below.</w:t>
            </w:r>
          </w:p>
          <w:p>
            <w:pPr>
              <w:keepNext w:val="0"/>
              <w:keepLines/>
              <w:widowControl/>
              <w:spacing w:after="40" w:before="0" w:line="247" w:lineRule="auto"/>
              <w:jc w:val="left"/>
            </w:pPr>
            <w:r>
              <w:rPr>
                <w:rFonts w:ascii="Liberation Serif" w:hAnsi="Liberation Serif" w:eastAsia="Liberation Serif" w:cs="Liberation Serif"/>
                <w:b/>
                <w:i w:val="0"/>
                <w:sz w:val="21"/>
                <w:szCs w:val="21"/>
                <w:lang w:val="en-GB" w:bidi="ur-PK"/>
              </w:rPr>
              <w:t xml:space="preserve">Relevance: </w:t>
            </w:r>
            <w:r>
              <w:rPr>
                <w:rFonts w:ascii="Liberation Serif" w:hAnsi="Liberation Serif" w:eastAsia="Liberation Serif" w:cs="Liberation Serif"/>
                <w:b w:val="0"/>
                <w:i w:val="0"/>
                <w:sz w:val="21"/>
                <w:szCs w:val="21"/>
                <w:lang w:val="en-GB" w:bidi="ur-PK"/>
              </w:rPr>
              <w:t>Differences in resources are framed as a test of responsibility, not a license for arrogance or injustice.</w:t>
            </w:r>
          </w:p>
          <w:p>
            <w:pPr>
              <w:keepNext w:val="0"/>
              <w:keepLines/>
              <w:widowControl/>
              <w:spacing w:after="40" w:before="0" w:line="247" w:lineRule="auto"/>
              <w:jc w:val="left"/>
            </w:pPr>
            <w:r>
              <w:rPr>
                <w:rFonts w:ascii="Liberation Serif" w:hAnsi="Liberation Serif" w:eastAsia="Liberation Serif" w:cs="Liberation Serif"/>
                <w:b/>
                <w:i w:val="0"/>
                <w:sz w:val="19"/>
                <w:szCs w:val="19"/>
                <w:lang w:val="en-GB" w:bidi="ur-PK"/>
              </w:rPr>
              <w:t xml:space="preserve">Best use: </w:t>
            </w:r>
            <w:r>
              <w:rPr>
                <w:rFonts w:ascii="Liberation Serif" w:hAnsi="Liberation Serif" w:eastAsia="Liberation Serif" w:cs="Liberation Serif"/>
                <w:b w:val="0"/>
                <w:i w:val="0"/>
                <w:sz w:val="19"/>
                <w:szCs w:val="19"/>
                <w:lang w:val="en-GB" w:bidi="ur-PK"/>
              </w:rPr>
              <w:t>foundation / argument.</w:t>
            </w:r>
          </w:p>
          <w:p>
            <w:pPr>
              <w:keepNext w:val="0"/>
              <w:keepLines/>
              <w:widowControl/>
              <w:spacing w:after="0" w:before="0" w:line="247" w:lineRule="auto"/>
              <w:jc w:val="left"/>
            </w:pPr>
            <w:r>
              <w:rPr>
                <w:rFonts w:ascii="Liberation Serif" w:hAnsi="Liberation Serif" w:eastAsia="Liberation Serif" w:cs="Liberation Serif"/>
                <w:b/>
                <w:i w:val="0"/>
                <w:sz w:val="19"/>
                <w:szCs w:val="19"/>
                <w:lang w:val="en-GB" w:bidi="ur-PK"/>
              </w:rPr>
              <w:t xml:space="preserve">Verify: </w:t>
            </w:r>
            <w:hyperlink r:id="rId40">
              <w:r>
                <w:rPr>
                  <w:rFonts w:ascii="Liberation Serif" w:hAnsi="Liberation Serif" w:cs="Liberation Serif"/>
                  <w:sz w:val="20"/>
                  <w:szCs w:val="20"/>
                  <w:color w:val="1F5774"/>
                  <w:u w:val="single"/>
                </w:rPr>
                <w:t>Arabic / Jalandhari</w:t>
              </w:r>
            </w:hyperlink>
            <w:r>
              <w:rPr>
                <w:rFonts w:ascii="Liberation Serif" w:hAnsi="Liberation Serif" w:eastAsia="Liberation Serif" w:cs="Liberation Serif"/>
                <w:b w:val="0"/>
                <w:i w:val="0"/>
                <w:sz w:val="19"/>
                <w:szCs w:val="19"/>
                <w:lang w:val="en-GB" w:bidi="ur-PK"/>
              </w:rPr>
              <w:t xml:space="preserve">  |  </w:t>
            </w:r>
            <w:hyperlink r:id="rId40">
              <w:r>
                <w:rPr>
                  <w:rFonts w:ascii="Liberation Serif" w:hAnsi="Liberation Serif" w:cs="Liberation Serif"/>
                  <w:sz w:val="20"/>
                  <w:szCs w:val="20"/>
                  <w:color w:val="1F5774"/>
                  <w:u w:val="single"/>
                </w:rPr>
                <w:t>Sahih International</w:t>
              </w:r>
            </w:hyperlink>
          </w:p>
        </w:tc>
        <w:tc>
          <w:tcPr>
            <w:tcW w:type="dxa" w:w="5089"/>
            <w:vAlign w:val="top"/>
          </w:tcPr>
          <w:p>
            <w:pPr>
              <w:bidi w:val="1"/>
              <w:keepNext w:val="0"/>
              <w:keepLines/>
              <w:widowControl/>
              <w:spacing w:after="40" w:before="0" w:line="247" w:lineRule="auto"/>
              <w:jc w:val="start"/>
            </w:pPr>
            <w:r>
              <w:rPr>
                <w:rFonts w:ascii="Noto Naskh Arabic" w:hAnsi="Noto Naskh Arabic" w:eastAsia="Noto Naskh Arabic" w:cs="Noto Naskh Arabic"/>
                <w:b/>
                <w:i w:val="0"/>
                <w:sz w:val="22"/>
                <w:szCs w:val="22"/>
                <w:lang w:val="ur-PK" w:bidi="ur-PK"/>
                <w:rtl w:val="1"/>
                <w:bCs w:val="1"/>
              </w:rPr>
              <w:t xml:space="preserve">ماخذ: </w:t>
            </w:r>
            <w:r>
              <w:rPr>
                <w:rFonts w:ascii="Noto Naskh Arabic" w:hAnsi="Noto Naskh Arabic" w:eastAsia="Noto Naskh Arabic" w:cs="Noto Naskh Arabic"/>
                <w:b w:val="0"/>
                <w:i w:val="0"/>
                <w:sz w:val="22"/>
                <w:szCs w:val="22"/>
                <w:lang w:val="ur-PK" w:bidi="ur-PK"/>
                <w:rtl w:val="1"/>
              </w:rPr>
              <w:t>قرآنِ کریم، سورۃ الانعام (6)، آیت 165۔</w:t>
            </w:r>
          </w:p>
          <w:p>
            <w:pPr>
              <w:bidi w:val="1"/>
              <w:keepNext w:val="0"/>
              <w:keepLines/>
              <w:widowControl/>
              <w:spacing w:after="40" w:before="0" w:line="247" w:lineRule="auto"/>
              <w:jc w:val="start"/>
            </w:pPr>
            <w:r>
              <w:rPr>
                <w:rFonts w:ascii="Noto Naskh Arabic" w:hAnsi="Noto Naskh Arabic" w:eastAsia="Noto Naskh Arabic" w:cs="Noto Naskh Arabic"/>
                <w:b/>
                <w:i w:val="0"/>
                <w:sz w:val="22"/>
                <w:szCs w:val="22"/>
                <w:lang w:val="ur-PK" w:bidi="ur-PK"/>
                <w:rtl w:val="1"/>
                <w:bCs w:val="1"/>
              </w:rPr>
              <w:t xml:space="preserve">شائع شدہ اردو اقتباس: </w:t>
            </w:r>
            <w:r>
              <w:rPr>
                <w:rFonts w:ascii="Noto Naskh Arabic" w:hAnsi="Noto Naskh Arabic" w:eastAsia="Noto Naskh Arabic" w:cs="Noto Naskh Arabic"/>
                <w:b w:val="0"/>
                <w:i w:val="0"/>
                <w:sz w:val="22"/>
                <w:szCs w:val="22"/>
                <w:lang w:val="ur-PK" w:bidi="ur-PK"/>
                <w:rtl w:val="1"/>
              </w:rPr>
              <w:t>تاکہ جو کچھ اس نے تمہیں بخشا ہے اس میں تمہاری آزمائش ہے</w:t>
            </w:r>
          </w:p>
          <w:p>
            <w:pPr>
              <w:bidi w:val="1"/>
              <w:keepNext w:val="0"/>
              <w:keepLines/>
              <w:widowControl/>
              <w:spacing w:after="40" w:before="0" w:line="247" w:lineRule="auto"/>
              <w:jc w:val="start"/>
            </w:pPr>
            <w:r>
              <w:rPr>
                <w:rFonts w:ascii="Noto Naskh Arabic" w:hAnsi="Noto Naskh Arabic" w:eastAsia="Noto Naskh Arabic" w:cs="Noto Naskh Arabic"/>
                <w:b/>
                <w:i w:val="0"/>
                <w:sz w:val="20"/>
                <w:szCs w:val="20"/>
                <w:lang w:val="ur-PK" w:bidi="ur-PK"/>
                <w:rtl w:val="1"/>
                <w:bCs w:val="1"/>
              </w:rPr>
              <w:t xml:space="preserve">تراجم / حیثیت: </w:t>
            </w:r>
            <w:r>
              <w:rPr>
                <w:rFonts w:ascii="Noto Naskh Arabic" w:hAnsi="Noto Naskh Arabic" w:eastAsia="Noto Naskh Arabic" w:cs="Noto Naskh Arabic"/>
                <w:b w:val="0"/>
                <w:i w:val="0"/>
                <w:sz w:val="20"/>
                <w:szCs w:val="20"/>
                <w:lang w:val="ur-PK" w:bidi="ur-PK"/>
                <w:rtl w:val="1"/>
              </w:rPr>
              <w:t>صحیح انٹرنیشنل (انگریزی)؛ فتح محمد جالندھری (اردو)۔ عربی اور دونوں اقتباسات ذیل کے روابط سے جانچے گئے ہیں۔</w:t>
            </w:r>
          </w:p>
          <w:p>
            <w:pPr>
              <w:bidi w:val="1"/>
              <w:keepNext w:val="0"/>
              <w:keepLines/>
              <w:widowControl/>
              <w:spacing w:after="40" w:before="0" w:line="247" w:lineRule="auto"/>
              <w:jc w:val="start"/>
            </w:pPr>
            <w:r>
              <w:rPr>
                <w:rFonts w:ascii="Noto Naskh Arabic" w:hAnsi="Noto Naskh Arabic" w:eastAsia="Noto Naskh Arabic" w:cs="Noto Naskh Arabic"/>
                <w:b/>
                <w:i w:val="0"/>
                <w:sz w:val="22"/>
                <w:szCs w:val="22"/>
                <w:lang w:val="ur-PK" w:bidi="ur-PK"/>
                <w:rtl w:val="1"/>
                <w:bCs w:val="1"/>
              </w:rPr>
              <w:t xml:space="preserve">مطابقت: </w:t>
            </w:r>
            <w:r>
              <w:rPr>
                <w:rFonts w:ascii="Noto Naskh Arabic" w:hAnsi="Noto Naskh Arabic" w:eastAsia="Noto Naskh Arabic" w:cs="Noto Naskh Arabic"/>
                <w:b w:val="0"/>
                <w:i w:val="0"/>
                <w:sz w:val="22"/>
                <w:szCs w:val="22"/>
                <w:lang w:val="ur-PK" w:bidi="ur-PK"/>
                <w:rtl w:val="1"/>
              </w:rPr>
              <w:t>وسائل کے فرق کو ذمہ داری کی آزمائش کہا گیا ہے، تکبر یا ناانصافی کا جواز نہیں۔</w:t>
            </w:r>
          </w:p>
          <w:p>
            <w:pPr>
              <w:bidi w:val="1"/>
              <w:keepNext w:val="0"/>
              <w:keepLines/>
              <w:widowControl/>
              <w:spacing w:after="40" w:before="0" w:line="247" w:lineRule="auto"/>
              <w:jc w:val="start"/>
            </w:pPr>
            <w:r>
              <w:rPr>
                <w:rFonts w:ascii="Noto Naskh Arabic" w:hAnsi="Noto Naskh Arabic" w:eastAsia="Noto Naskh Arabic" w:cs="Noto Naskh Arabic"/>
                <w:b/>
                <w:i w:val="0"/>
                <w:sz w:val="20"/>
                <w:szCs w:val="20"/>
                <w:lang w:val="ur-PK" w:bidi="ur-PK"/>
                <w:rtl w:val="1"/>
                <w:bCs w:val="1"/>
              </w:rPr>
              <w:t xml:space="preserve">بہترین استعمال: </w:t>
            </w:r>
            <w:r>
              <w:rPr>
                <w:rFonts w:ascii="Noto Naskh Arabic" w:hAnsi="Noto Naskh Arabic" w:eastAsia="Noto Naskh Arabic" w:cs="Noto Naskh Arabic"/>
                <w:b w:val="0"/>
                <w:i w:val="0"/>
                <w:sz w:val="20"/>
                <w:szCs w:val="20"/>
                <w:lang w:val="ur-PK" w:bidi="ur-PK"/>
                <w:rtl w:val="1"/>
              </w:rPr>
              <w:t>بنیاد / استدلال۔</w:t>
            </w:r>
          </w:p>
          <w:p>
            <w:pPr>
              <w:bidi w:val="1"/>
              <w:keepNext w:val="0"/>
              <w:keepLines/>
              <w:widowControl/>
              <w:spacing w:after="0" w:before="0" w:line="247" w:lineRule="auto"/>
              <w:jc w:val="start"/>
            </w:pPr>
            <w:r>
              <w:rPr>
                <w:rFonts w:ascii="Noto Naskh Arabic" w:hAnsi="Noto Naskh Arabic" w:eastAsia="Noto Naskh Arabic" w:cs="Noto Naskh Arabic"/>
                <w:b/>
                <w:i w:val="0"/>
                <w:sz w:val="20"/>
                <w:szCs w:val="20"/>
                <w:lang w:val="ur-PK" w:bidi="ur-PK"/>
                <w:rtl w:val="1"/>
                <w:bCs w:val="1"/>
              </w:rPr>
              <w:t xml:space="preserve">تصدیق: </w:t>
            </w:r>
            <w:hyperlink r:id="rId40">
              <w:r>
                <w:rPr>
                  <w:rFonts w:ascii="Noto Naskh Arabic" w:hAnsi="Noto Naskh Arabic" w:cs="Noto Naskh Arabic"/>
                  <w:sz w:val="20"/>
                  <w:szCs w:val="20"/>
                  <w:color w:val="1F5774"/>
                  <w:u w:val="single"/>
                  <w:rtl w:val="1"/>
                </w:rPr>
                <w:t>عربی / جالندھری</w:t>
              </w:r>
            </w:hyperlink>
            <w:r>
              <w:rPr>
                <w:rFonts w:ascii="Noto Naskh Arabic" w:hAnsi="Noto Naskh Arabic" w:eastAsia="Noto Naskh Arabic" w:cs="Noto Naskh Arabic"/>
                <w:b w:val="0"/>
                <w:i w:val="0"/>
                <w:sz w:val="20"/>
                <w:szCs w:val="20"/>
                <w:lang w:val="ur-PK" w:bidi="ur-PK"/>
                <w:rtl w:val="1"/>
              </w:rPr>
              <w:t xml:space="preserve">  |  </w:t>
            </w:r>
            <w:hyperlink r:id="rId40">
              <w:r>
                <w:rPr>
                  <w:rFonts w:ascii="Noto Naskh Arabic" w:hAnsi="Noto Naskh Arabic" w:cs="Noto Naskh Arabic"/>
                  <w:sz w:val="20"/>
                  <w:szCs w:val="20"/>
                  <w:color w:val="1F5774"/>
                  <w:u w:val="single"/>
                  <w:rtl w:val="1"/>
                </w:rPr>
                <w:t>صحیح انٹرنیشنل</w:t>
              </w:r>
            </w:hyperlink>
          </w:p>
        </w:tc>
      </w:tr>
    </w:tbl>
    <w:p>
      <w:pPr>
        <w:spacing w:after="0" w:before="0" w:line="80" w:lineRule="exact"/>
      </w:pPr>
      <w:r>
        <w:rPr>
          <w:rFonts w:ascii="Liberation Serif" w:hAnsi="Liberation Serif" w:eastAsia="Liberation Serif" w:cs="Liberation Serif"/>
          <w:b w:val="0"/>
          <w:i w:val="0"/>
          <w:sz w:val="2"/>
          <w:szCs w:val="2"/>
          <w:lang w:val="en-GB" w:bidi="ur-PK"/>
        </w:rPr>
      </w:r>
    </w:p>
    <w:tbl>
      <w:tblPr>
        <w:tblW w:type="auto" w:w="0"/>
        <w:jc w:val="center"/>
        <w:tblLayout w:type="fixed"/>
        <w:tblLook w:firstColumn="1" w:firstRow="1" w:lastColumn="0" w:lastRow="0" w:noHBand="0" w:noVBand="1" w:val="04A0"/>
        <w:tblLayout w:type="fixed"/>
        <w:tblBorders>
          <w:top w:val="single" w:sz="4" w:color="CCD5DC"/>
          <w:left w:val="single" w:sz="4" w:color="CCD5DC"/>
          <w:bottom w:val="single" w:sz="4" w:color="CCD5DC"/>
          <w:right w:val="single" w:sz="4" w:color="CCD5DC"/>
          <w:insideH w:val="single" w:sz="4" w:color="CCD5DC"/>
          <w:insideV w:val="single" w:sz="4" w:color="CCD5DC"/>
        </w:tblBorders>
        <w:tblCellMar>
          <w:top w:w="60" w:type="dxa"/>
          <w:bottom w:w="60" w:type="dxa"/>
          <w:left w:w="100" w:type="dxa"/>
          <w:right w:w="100" w:type="dxa"/>
        </w:tblCellMar>
      </w:tblPr>
      <w:tblGrid>
        <w:gridCol w:w="5089"/>
        <w:gridCol w:w="5089"/>
      </w:tblGrid>
      <w:tr>
        <w:trPr>
          <w:cantSplit/>
        </w:trPr>
        <w:tc>
          <w:tcPr>
            <w:tcW w:type="dxa" w:w="5089"/>
            <w:vAlign w:val="top"/>
            <w:shd w:fill="EDF2F5"/>
          </w:tcPr>
          <w:p>
            <w:pPr>
              <w:keepNext/>
              <w:keepLines/>
              <w:widowControl/>
              <w:spacing w:after="40" w:before="0" w:line="247" w:lineRule="auto"/>
              <w:jc w:val="left"/>
            </w:pPr>
            <w:r>
              <w:rPr>
                <w:rFonts w:ascii="Liberation Serif" w:hAnsi="Liberation Serif" w:eastAsia="Liberation Serif" w:cs="Liberation Serif"/>
                <w:b/>
                <w:i w:val="0"/>
                <w:color w:val="334E62"/>
                <w:sz w:val="19"/>
                <w:szCs w:val="19"/>
                <w:lang w:val="en-GB" w:bidi="ur-PK"/>
              </w:rPr>
              <w:t>Reference 028  |  Hadith</w:t>
            </w:r>
          </w:p>
          <w:p>
            <w:pPr>
              <w:keepNext/>
              <w:keepLines/>
              <w:widowControl/>
              <w:spacing w:after="40" w:before="0" w:line="247" w:lineRule="auto"/>
              <w:jc w:val="left"/>
            </w:pPr>
            <w:r>
              <w:rPr>
                <w:rFonts w:ascii="Liberation Serif" w:hAnsi="Liberation Serif" w:eastAsia="Liberation Serif" w:cs="Liberation Serif"/>
                <w:b/>
                <w:i w:val="0"/>
                <w:sz w:val="22"/>
                <w:szCs w:val="22"/>
                <w:lang w:val="en-GB" w:bidi="ur-PK"/>
              </w:rPr>
              <w:t>Shared pillars of religious life</w:t>
            </w:r>
          </w:p>
          <w:p>
            <w:pPr>
              <w:keepNext/>
              <w:keepLines/>
              <w:widowControl/>
              <w:spacing w:after="0" w:before="0" w:line="247" w:lineRule="auto"/>
              <w:jc w:val="left"/>
            </w:pPr>
            <w:r>
              <w:rPr>
                <w:rFonts w:ascii="Liberation Serif" w:hAnsi="Liberation Serif" w:eastAsia="Liberation Serif" w:cs="Liberation Serif"/>
                <w:b w:val="0"/>
                <w:i w:val="0"/>
                <w:color w:val="54636E"/>
                <w:sz w:val="18"/>
                <w:szCs w:val="18"/>
                <w:lang w:val="en-GB" w:bidi="ur-PK"/>
              </w:rPr>
              <w:t>Arabic below: contiguous excerpt.</w:t>
            </w:r>
          </w:p>
        </w:tc>
        <w:tc>
          <w:tcPr>
            <w:tcW w:type="dxa" w:w="5089"/>
            <w:vAlign w:val="top"/>
            <w:shd w:fill="EDF2F5"/>
          </w:tcPr>
          <w:p>
            <w:pPr>
              <w:bidi w:val="1"/>
              <w:keepNext/>
              <w:keepLines/>
              <w:widowControl/>
              <w:spacing w:after="40" w:before="0" w:line="247" w:lineRule="auto"/>
              <w:jc w:val="start"/>
            </w:pPr>
            <w:r>
              <w:rPr>
                <w:rFonts w:ascii="Noto Naskh Arabic" w:hAnsi="Noto Naskh Arabic" w:eastAsia="Noto Naskh Arabic" w:cs="Noto Naskh Arabic"/>
                <w:b/>
                <w:i w:val="0"/>
                <w:color w:val="334E62"/>
                <w:sz w:val="20"/>
                <w:szCs w:val="20"/>
                <w:lang w:val="ur-PK" w:bidi="ur-PK"/>
                <w:rtl w:val="1"/>
                <w:bCs w:val="1"/>
              </w:rPr>
              <w:t>حوالہ 028  |  حدیث</w:t>
            </w:r>
          </w:p>
          <w:p>
            <w:pPr>
              <w:bidi w:val="1"/>
              <w:keepNext/>
              <w:keepLines/>
              <w:widowControl/>
              <w:spacing w:after="40" w:before="0" w:line="247" w:lineRule="auto"/>
              <w:jc w:val="start"/>
            </w:pPr>
            <w:r>
              <w:rPr>
                <w:rFonts w:ascii="Noto Naskh Arabic" w:hAnsi="Noto Naskh Arabic" w:eastAsia="Noto Naskh Arabic" w:cs="Noto Naskh Arabic"/>
                <w:b/>
                <w:i w:val="0"/>
                <w:sz w:val="23"/>
                <w:szCs w:val="23"/>
                <w:lang w:val="ur-PK" w:bidi="ur-PK"/>
                <w:rtl w:val="1"/>
                <w:bCs w:val="1"/>
              </w:rPr>
              <w:t>دینی زندگی کے مشترک ارکان</w:t>
            </w:r>
          </w:p>
          <w:p>
            <w:pPr>
              <w:bidi w:val="1"/>
              <w:keepNext/>
              <w:keepLines/>
              <w:widowControl/>
              <w:spacing w:after="0" w:before="0" w:line="247" w:lineRule="auto"/>
              <w:jc w:val="start"/>
            </w:pPr>
            <w:r>
              <w:rPr>
                <w:rFonts w:ascii="Noto Naskh Arabic" w:hAnsi="Noto Naskh Arabic" w:eastAsia="Noto Naskh Arabic" w:cs="Noto Naskh Arabic"/>
                <w:b w:val="0"/>
                <w:i w:val="0"/>
                <w:color w:val="54636E"/>
                <w:sz w:val="19"/>
                <w:szCs w:val="19"/>
                <w:lang w:val="ur-PK" w:bidi="ur-PK"/>
                <w:rtl w:val="1"/>
              </w:rPr>
              <w:t>ذیل میں عربی: متصل اقتباس۔</w:t>
            </w:r>
          </w:p>
        </w:tc>
      </w:tr>
      <w:tr>
        <w:trPr>
          <w:cantSplit/>
        </w:trPr>
        <w:tc>
          <w:tcPr>
            <w:tcW w:type="dxa" w:w="10178"/>
            <w:gridSpan w:val="2"/>
            <w:vAlign w:val="top"/>
            <w:shd w:fill="F8F9FA"/>
          </w:tcPr>
          <w:p>
            <w:pPr>
              <w:bidi w:val="1"/>
              <w:keepNext/>
              <w:keepLines/>
              <w:widowControl/>
              <w:spacing w:after="20" w:before="20" w:line="247" w:lineRule="auto"/>
              <w:jc w:val="center"/>
            </w:pPr>
            <w:r>
              <w:rPr>
                <w:rFonts w:ascii="Noto Naskh Arabic" w:hAnsi="Noto Naskh Arabic" w:eastAsia="Noto Naskh Arabic" w:cs="Noto Naskh Arabic"/>
                <w:b w:val="0"/>
                <w:i w:val="0"/>
                <w:sz w:val="25"/>
                <w:szCs w:val="25"/>
                <w:lang w:val="ar-SA" w:bidi="ar-SA"/>
                <w:rtl w:val="1"/>
              </w:rPr>
              <w:t>بُنِيَ الإِسْلاَمُ عَلَى خَمْسٍ</w:t>
            </w:r>
          </w:p>
        </w:tc>
      </w:tr>
      <w:tr>
        <w:trPr>
          <w:cantSplit/>
        </w:trPr>
        <w:tc>
          <w:tcPr>
            <w:tcW w:type="dxa" w:w="5089"/>
            <w:vAlign w:val="top"/>
          </w:tcPr>
          <w:p>
            <w:pPr>
              <w:keepNext w:val="0"/>
              <w:keepLines/>
              <w:widowControl/>
              <w:spacing w:after="40" w:before="0" w:line="247" w:lineRule="auto"/>
              <w:jc w:val="left"/>
            </w:pPr>
            <w:r>
              <w:rPr>
                <w:rFonts w:ascii="Liberation Serif" w:hAnsi="Liberation Serif" w:eastAsia="Liberation Serif" w:cs="Liberation Serif"/>
                <w:b/>
                <w:i w:val="0"/>
                <w:sz w:val="21"/>
                <w:szCs w:val="21"/>
                <w:lang w:val="en-GB" w:bidi="ur-PK"/>
              </w:rPr>
              <w:t xml:space="preserve">Source: </w:t>
            </w:r>
            <w:r>
              <w:rPr>
                <w:rFonts w:ascii="Liberation Serif" w:hAnsi="Liberation Serif" w:eastAsia="Liberation Serif" w:cs="Liberation Serif"/>
                <w:b w:val="0"/>
                <w:i w:val="0"/>
                <w:sz w:val="21"/>
                <w:szCs w:val="21"/>
                <w:lang w:val="en-GB" w:bidi="ur-PK"/>
              </w:rPr>
              <w:t>Sahih al-Bukhari, no. 8; Belief, Book 2.</w:t>
            </w:r>
          </w:p>
          <w:p>
            <w:pPr>
              <w:keepNext w:val="0"/>
              <w:keepLines/>
              <w:widowControl/>
              <w:spacing w:after="40" w:before="0" w:line="247" w:lineRule="auto"/>
              <w:jc w:val="left"/>
            </w:pPr>
            <w:r>
              <w:rPr>
                <w:rFonts w:ascii="Liberation Serif" w:hAnsi="Liberation Serif" w:eastAsia="Liberation Serif" w:cs="Liberation Serif"/>
                <w:b/>
                <w:i w:val="0"/>
                <w:sz w:val="19"/>
                <w:szCs w:val="19"/>
                <w:lang w:val="en-GB" w:bidi="ur-PK"/>
              </w:rPr>
              <w:t xml:space="preserve">Narrator: </w:t>
            </w:r>
            <w:r>
              <w:rPr>
                <w:rFonts w:ascii="Liberation Serif" w:hAnsi="Liberation Serif" w:eastAsia="Liberation Serif" w:cs="Liberation Serif"/>
                <w:b w:val="0"/>
                <w:i w:val="0"/>
                <w:sz w:val="19"/>
                <w:szCs w:val="19"/>
                <w:lang w:val="en-GB" w:bidi="ur-PK"/>
              </w:rPr>
              <w:t>Abdullah ibn Umar.</w:t>
            </w:r>
          </w:p>
          <w:p>
            <w:pPr>
              <w:keepNext w:val="0"/>
              <w:keepLines/>
              <w:widowControl/>
              <w:spacing w:after="40" w:before="0" w:line="247" w:lineRule="auto"/>
              <w:jc w:val="left"/>
            </w:pPr>
            <w:r>
              <w:rPr>
                <w:rFonts w:ascii="Liberation Serif" w:hAnsi="Liberation Serif" w:eastAsia="Liberation Serif" w:cs="Liberation Serif"/>
                <w:b/>
                <w:i w:val="0"/>
                <w:sz w:val="21"/>
                <w:szCs w:val="21"/>
                <w:lang w:val="en-GB" w:bidi="ur-PK"/>
              </w:rPr>
              <w:t xml:space="preserve">Published English excerpt: </w:t>
            </w:r>
            <w:r>
              <w:rPr>
                <w:rFonts w:ascii="Liberation Serif" w:hAnsi="Liberation Serif" w:eastAsia="Liberation Serif" w:cs="Liberation Serif"/>
                <w:b w:val="0"/>
                <w:i w:val="0"/>
                <w:sz w:val="21"/>
                <w:szCs w:val="21"/>
                <w:lang w:val="en-GB" w:bidi="ur-PK"/>
              </w:rPr>
              <w:t>Islam is based on (the following) five (principles):</w:t>
            </w:r>
          </w:p>
          <w:p>
            <w:pPr>
              <w:keepNext w:val="0"/>
              <w:keepLines/>
              <w:widowControl/>
              <w:spacing w:after="40" w:before="0" w:line="247" w:lineRule="auto"/>
              <w:jc w:val="left"/>
            </w:pPr>
            <w:r>
              <w:rPr>
                <w:rFonts w:ascii="Liberation Serif" w:hAnsi="Liberation Serif" w:eastAsia="Liberation Serif" w:cs="Liberation Serif"/>
                <w:b/>
                <w:i w:val="0"/>
                <w:sz w:val="19"/>
                <w:szCs w:val="19"/>
                <w:lang w:val="en-GB" w:bidi="ur-PK"/>
              </w:rPr>
              <w:t xml:space="preserve">Grade: </w:t>
            </w:r>
            <w:r>
              <w:rPr>
                <w:rFonts w:ascii="Liberation Serif" w:hAnsi="Liberation Serif" w:eastAsia="Liberation Serif" w:cs="Liberation Serif"/>
                <w:b w:val="0"/>
                <w:i w:val="0"/>
                <w:sz w:val="19"/>
                <w:szCs w:val="19"/>
                <w:lang w:val="en-GB" w:bidi="ur-PK"/>
              </w:rPr>
              <w:t>Sahih; included in the named Sahih collection.</w:t>
            </w:r>
          </w:p>
          <w:p>
            <w:pPr>
              <w:keepNext w:val="0"/>
              <w:keepLines/>
              <w:widowControl/>
              <w:spacing w:after="40" w:before="0" w:line="247" w:lineRule="auto"/>
              <w:jc w:val="left"/>
            </w:pPr>
            <w:r>
              <w:rPr>
                <w:rFonts w:ascii="Liberation Serif" w:hAnsi="Liberation Serif" w:eastAsia="Liberation Serif" w:cs="Liberation Serif"/>
                <w:b/>
                <w:i w:val="0"/>
                <w:sz w:val="19"/>
                <w:szCs w:val="19"/>
                <w:lang w:val="en-GB" w:bidi="ur-PK"/>
              </w:rPr>
              <w:t xml:space="preserve">Text sources: </w:t>
            </w:r>
            <w:r>
              <w:rPr>
                <w:rFonts w:ascii="Liberation Serif" w:hAnsi="Liberation Serif" w:eastAsia="Liberation Serif" w:cs="Liberation Serif"/>
                <w:b w:val="0"/>
                <w:i w:val="0"/>
                <w:sz w:val="19"/>
                <w:szCs w:val="19"/>
                <w:lang w:val="en-GB" w:bidi="ur-PK"/>
              </w:rPr>
              <w:t>Arabic / English / numbering: Sunnah.com. Published Urdu translation not verified; no substitute translation supplied.</w:t>
            </w:r>
          </w:p>
          <w:p>
            <w:pPr>
              <w:keepNext w:val="0"/>
              <w:keepLines/>
              <w:widowControl/>
              <w:spacing w:after="40" w:before="0" w:line="247" w:lineRule="auto"/>
              <w:jc w:val="left"/>
            </w:pPr>
            <w:r>
              <w:rPr>
                <w:rFonts w:ascii="Liberation Serif" w:hAnsi="Liberation Serif" w:eastAsia="Liberation Serif" w:cs="Liberation Serif"/>
                <w:b/>
                <w:i w:val="0"/>
                <w:sz w:val="21"/>
                <w:szCs w:val="21"/>
                <w:lang w:val="en-GB" w:bidi="ur-PK"/>
              </w:rPr>
              <w:t xml:space="preserve">Relevance: </w:t>
            </w:r>
            <w:r>
              <w:rPr>
                <w:rFonts w:ascii="Liberation Serif" w:hAnsi="Liberation Serif" w:eastAsia="Liberation Serif" w:cs="Liberation Serif"/>
                <w:b w:val="0"/>
                <w:i w:val="0"/>
                <w:sz w:val="21"/>
                <w:szCs w:val="21"/>
                <w:lang w:val="en-GB" w:bidi="ur-PK"/>
              </w:rPr>
              <w:t>The full report enumerates testimony, prayer, zakat, pilgrimage and Ramadan fasting. Their civilizational effects are applications, not additional pillars.</w:t>
            </w:r>
          </w:p>
          <w:p>
            <w:pPr>
              <w:keepNext w:val="0"/>
              <w:keepLines/>
              <w:widowControl/>
              <w:spacing w:after="40" w:before="0" w:line="247" w:lineRule="auto"/>
              <w:jc w:val="left"/>
            </w:pPr>
            <w:r>
              <w:rPr>
                <w:rFonts w:ascii="Liberation Serif" w:hAnsi="Liberation Serif" w:eastAsia="Liberation Serif" w:cs="Liberation Serif"/>
                <w:b/>
                <w:i w:val="0"/>
                <w:sz w:val="19"/>
                <w:szCs w:val="19"/>
                <w:lang w:val="en-GB" w:bidi="ur-PK"/>
              </w:rPr>
              <w:t xml:space="preserve">Best use: </w:t>
            </w:r>
            <w:r>
              <w:rPr>
                <w:rFonts w:ascii="Liberation Serif" w:hAnsi="Liberation Serif" w:eastAsia="Liberation Serif" w:cs="Liberation Serif"/>
                <w:b w:val="0"/>
                <w:i w:val="0"/>
                <w:sz w:val="19"/>
                <w:szCs w:val="19"/>
                <w:lang w:val="en-GB" w:bidi="ur-PK"/>
              </w:rPr>
              <w:t>foundation / argument.</w:t>
            </w:r>
          </w:p>
          <w:p>
            <w:pPr>
              <w:keepNext w:val="0"/>
              <w:keepLines/>
              <w:widowControl/>
              <w:spacing w:after="0" w:before="0" w:line="247" w:lineRule="auto"/>
              <w:jc w:val="left"/>
            </w:pPr>
            <w:r>
              <w:rPr>
                <w:rFonts w:ascii="Liberation Serif" w:hAnsi="Liberation Serif" w:eastAsia="Liberation Serif" w:cs="Liberation Serif"/>
                <w:b/>
                <w:i w:val="0"/>
                <w:sz w:val="19"/>
                <w:szCs w:val="19"/>
                <w:lang w:val="en-GB" w:bidi="ur-PK"/>
              </w:rPr>
              <w:t xml:space="preserve">Verify: </w:t>
            </w:r>
            <w:hyperlink r:id="rId41">
              <w:r>
                <w:rPr>
                  <w:rFonts w:ascii="Liberation Serif" w:hAnsi="Liberation Serif" w:cs="Liberation Serif"/>
                  <w:sz w:val="20"/>
                  <w:szCs w:val="20"/>
                  <w:color w:val="1F5774"/>
                  <w:u w:val="single"/>
                </w:rPr>
                <w:t>Source passage</w:t>
              </w:r>
            </w:hyperlink>
          </w:p>
        </w:tc>
        <w:tc>
          <w:tcPr>
            <w:tcW w:type="dxa" w:w="5089"/>
            <w:vAlign w:val="top"/>
          </w:tcPr>
          <w:p>
            <w:pPr>
              <w:bidi w:val="1"/>
              <w:keepNext w:val="0"/>
              <w:keepLines/>
              <w:widowControl/>
              <w:spacing w:after="40" w:before="0" w:line="247" w:lineRule="auto"/>
              <w:jc w:val="start"/>
            </w:pPr>
            <w:r>
              <w:rPr>
                <w:rFonts w:ascii="Noto Naskh Arabic" w:hAnsi="Noto Naskh Arabic" w:eastAsia="Noto Naskh Arabic" w:cs="Noto Naskh Arabic"/>
                <w:b/>
                <w:i w:val="0"/>
                <w:sz w:val="22"/>
                <w:szCs w:val="22"/>
                <w:lang w:val="ur-PK" w:bidi="ur-PK"/>
                <w:rtl w:val="1"/>
                <w:bCs w:val="1"/>
              </w:rPr>
              <w:t xml:space="preserve">ماخذ: </w:t>
            </w:r>
            <w:r>
              <w:rPr>
                <w:rFonts w:ascii="Noto Naskh Arabic" w:hAnsi="Noto Naskh Arabic" w:eastAsia="Noto Naskh Arabic" w:cs="Noto Naskh Arabic"/>
                <w:b w:val="0"/>
                <w:i w:val="0"/>
                <w:sz w:val="22"/>
                <w:szCs w:val="22"/>
                <w:lang w:val="ur-PK" w:bidi="ur-PK"/>
                <w:rtl w:val="1"/>
              </w:rPr>
              <w:t>صحیح البخاری، حدیث 8؛ الایمان، کتاب 2۔</w:t>
            </w:r>
          </w:p>
          <w:p>
            <w:pPr>
              <w:bidi w:val="1"/>
              <w:keepNext w:val="0"/>
              <w:keepLines/>
              <w:widowControl/>
              <w:spacing w:after="40" w:before="0" w:line="247" w:lineRule="auto"/>
              <w:jc w:val="start"/>
            </w:pPr>
            <w:r>
              <w:rPr>
                <w:rFonts w:ascii="Noto Naskh Arabic" w:hAnsi="Noto Naskh Arabic" w:eastAsia="Noto Naskh Arabic" w:cs="Noto Naskh Arabic"/>
                <w:b/>
                <w:i w:val="0"/>
                <w:sz w:val="20"/>
                <w:szCs w:val="20"/>
                <w:lang w:val="ur-PK" w:bidi="ur-PK"/>
                <w:rtl w:val="1"/>
                <w:bCs w:val="1"/>
              </w:rPr>
              <w:t xml:space="preserve">راوی: </w:t>
            </w:r>
            <w:r>
              <w:rPr>
                <w:rFonts w:ascii="Noto Naskh Arabic" w:hAnsi="Noto Naskh Arabic" w:eastAsia="Noto Naskh Arabic" w:cs="Noto Naskh Arabic"/>
                <w:b w:val="0"/>
                <w:i w:val="0"/>
                <w:sz w:val="20"/>
                <w:szCs w:val="20"/>
                <w:lang w:val="ur-PK" w:bidi="ur-PK"/>
                <w:rtl w:val="1"/>
              </w:rPr>
              <w:t>عبد اللہ بن عمر۔</w:t>
            </w:r>
          </w:p>
          <w:p>
            <w:pPr>
              <w:bidi w:val="1"/>
              <w:keepNext w:val="0"/>
              <w:keepLines/>
              <w:widowControl/>
              <w:spacing w:after="40" w:before="0" w:line="247" w:lineRule="auto"/>
              <w:jc w:val="start"/>
            </w:pPr>
            <w:r>
              <w:rPr>
                <w:rFonts w:ascii="Noto Naskh Arabic" w:hAnsi="Noto Naskh Arabic" w:eastAsia="Noto Naskh Arabic" w:cs="Noto Naskh Arabic"/>
                <w:b/>
                <w:i w:val="0"/>
                <w:sz w:val="22"/>
                <w:szCs w:val="22"/>
                <w:lang w:val="ur-PK" w:bidi="ur-PK"/>
                <w:rtl w:val="1"/>
                <w:bCs w:val="1"/>
              </w:rPr>
              <w:t xml:space="preserve">اردو ترجمہ: </w:t>
            </w:r>
            <w:r>
              <w:rPr>
                <w:rFonts w:ascii="Noto Naskh Arabic" w:hAnsi="Noto Naskh Arabic" w:eastAsia="Noto Naskh Arabic" w:cs="Noto Naskh Arabic"/>
                <w:b w:val="0"/>
                <w:i w:val="0"/>
                <w:sz w:val="22"/>
                <w:szCs w:val="22"/>
                <w:lang w:val="ur-PK" w:bidi="ur-PK"/>
                <w:rtl w:val="1"/>
              </w:rPr>
              <w:t>اس اندراج کے شائع شدہ اردو ترجمے کی تصدیق نہیں ہو سکی؛ غیر مصدقہ ترجمہ شامل نہیں کیا گیا۔</w:t>
            </w:r>
          </w:p>
          <w:p>
            <w:pPr>
              <w:bidi w:val="1"/>
              <w:keepNext w:val="0"/>
              <w:keepLines/>
              <w:widowControl/>
              <w:spacing w:after="40" w:before="0" w:line="247" w:lineRule="auto"/>
              <w:jc w:val="start"/>
            </w:pPr>
            <w:r>
              <w:rPr>
                <w:rFonts w:ascii="Noto Naskh Arabic" w:hAnsi="Noto Naskh Arabic" w:eastAsia="Noto Naskh Arabic" w:cs="Noto Naskh Arabic"/>
                <w:b/>
                <w:i w:val="0"/>
                <w:sz w:val="20"/>
                <w:szCs w:val="20"/>
                <w:lang w:val="ur-PK" w:bidi="ur-PK"/>
                <w:rtl w:val="1"/>
                <w:bCs w:val="1"/>
              </w:rPr>
              <w:t xml:space="preserve">درجہ: </w:t>
            </w:r>
            <w:r>
              <w:rPr>
                <w:rFonts w:ascii="Noto Naskh Arabic" w:hAnsi="Noto Naskh Arabic" w:eastAsia="Noto Naskh Arabic" w:cs="Noto Naskh Arabic"/>
                <w:b w:val="0"/>
                <w:i w:val="0"/>
                <w:sz w:val="20"/>
                <w:szCs w:val="20"/>
                <w:lang w:val="ur-PK" w:bidi="ur-PK"/>
                <w:rtl w:val="1"/>
              </w:rPr>
              <w:t>صحیح؛ مذکورہ مجموعۂ صحیح میں شامل ہے.</w:t>
            </w:r>
          </w:p>
          <w:p>
            <w:pPr>
              <w:bidi w:val="1"/>
              <w:keepNext w:val="0"/>
              <w:keepLines/>
              <w:widowControl/>
              <w:spacing w:after="40" w:before="0" w:line="247" w:lineRule="auto"/>
              <w:jc w:val="start"/>
            </w:pPr>
            <w:r>
              <w:rPr>
                <w:rFonts w:ascii="Noto Naskh Arabic" w:hAnsi="Noto Naskh Arabic" w:eastAsia="Noto Naskh Arabic" w:cs="Noto Naskh Arabic"/>
                <w:b/>
                <w:i w:val="0"/>
                <w:sz w:val="20"/>
                <w:szCs w:val="20"/>
                <w:lang w:val="ur-PK" w:bidi="ur-PK"/>
                <w:rtl w:val="1"/>
                <w:bCs w:val="1"/>
              </w:rPr>
              <w:t xml:space="preserve">متن کے ماخذ: </w:t>
            </w:r>
            <w:r>
              <w:rPr>
                <w:rFonts w:ascii="Noto Naskh Arabic" w:hAnsi="Noto Naskh Arabic" w:eastAsia="Noto Naskh Arabic" w:cs="Noto Naskh Arabic"/>
                <w:b w:val="0"/>
                <w:i w:val="0"/>
                <w:sz w:val="20"/>
                <w:szCs w:val="20"/>
                <w:lang w:val="ur-PK" w:bidi="ur-PK"/>
                <w:rtl w:val="1"/>
              </w:rPr>
              <w:t>عربی / انگریزی / ترقیم: سنہ ڈاٹ کام۔ شائع شدہ اردو ترجمہ غیر مصدقہ؛ اس کا خود ساختہ بدل فراہم نہیں کیا گیا۔</w:t>
            </w:r>
          </w:p>
          <w:p>
            <w:pPr>
              <w:bidi w:val="1"/>
              <w:keepNext w:val="0"/>
              <w:keepLines/>
              <w:widowControl/>
              <w:spacing w:after="40" w:before="0" w:line="247" w:lineRule="auto"/>
              <w:jc w:val="start"/>
            </w:pPr>
            <w:r>
              <w:rPr>
                <w:rFonts w:ascii="Noto Naskh Arabic" w:hAnsi="Noto Naskh Arabic" w:eastAsia="Noto Naskh Arabic" w:cs="Noto Naskh Arabic"/>
                <w:b/>
                <w:i w:val="0"/>
                <w:sz w:val="22"/>
                <w:szCs w:val="22"/>
                <w:lang w:val="ur-PK" w:bidi="ur-PK"/>
                <w:rtl w:val="1"/>
                <w:bCs w:val="1"/>
              </w:rPr>
              <w:t xml:space="preserve">مطابقت: </w:t>
            </w:r>
            <w:r>
              <w:rPr>
                <w:rFonts w:ascii="Noto Naskh Arabic" w:hAnsi="Noto Naskh Arabic" w:eastAsia="Noto Naskh Arabic" w:cs="Noto Naskh Arabic"/>
                <w:b w:val="0"/>
                <w:i w:val="0"/>
                <w:sz w:val="22"/>
                <w:szCs w:val="22"/>
                <w:lang w:val="ur-PK" w:bidi="ur-PK"/>
                <w:rtl w:val="1"/>
              </w:rPr>
              <w:t>مکمل روایت شہادت، نماز، زکوٰۃ، حج اور رمضان کے روزوں کو شمار کرتی ہے؛ تمدنی اثرات ان کی تطبیقات ہیں، اضافی ارکان نہیں۔</w:t>
            </w:r>
          </w:p>
          <w:p>
            <w:pPr>
              <w:bidi w:val="1"/>
              <w:keepNext w:val="0"/>
              <w:keepLines/>
              <w:widowControl/>
              <w:spacing w:after="40" w:before="0" w:line="247" w:lineRule="auto"/>
              <w:jc w:val="start"/>
            </w:pPr>
            <w:r>
              <w:rPr>
                <w:rFonts w:ascii="Noto Naskh Arabic" w:hAnsi="Noto Naskh Arabic" w:eastAsia="Noto Naskh Arabic" w:cs="Noto Naskh Arabic"/>
                <w:b/>
                <w:i w:val="0"/>
                <w:sz w:val="20"/>
                <w:szCs w:val="20"/>
                <w:lang w:val="ur-PK" w:bidi="ur-PK"/>
                <w:rtl w:val="1"/>
                <w:bCs w:val="1"/>
              </w:rPr>
              <w:t xml:space="preserve">بہترین استعمال: </w:t>
            </w:r>
            <w:r>
              <w:rPr>
                <w:rFonts w:ascii="Noto Naskh Arabic" w:hAnsi="Noto Naskh Arabic" w:eastAsia="Noto Naskh Arabic" w:cs="Noto Naskh Arabic"/>
                <w:b w:val="0"/>
                <w:i w:val="0"/>
                <w:sz w:val="20"/>
                <w:szCs w:val="20"/>
                <w:lang w:val="ur-PK" w:bidi="ur-PK"/>
                <w:rtl w:val="1"/>
              </w:rPr>
              <w:t>بنیاد / استدلال۔</w:t>
            </w:r>
          </w:p>
          <w:p>
            <w:pPr>
              <w:bidi w:val="1"/>
              <w:keepNext w:val="0"/>
              <w:keepLines/>
              <w:widowControl/>
              <w:spacing w:after="0" w:before="0" w:line="247" w:lineRule="auto"/>
              <w:jc w:val="start"/>
            </w:pPr>
            <w:r>
              <w:rPr>
                <w:rFonts w:ascii="Noto Naskh Arabic" w:hAnsi="Noto Naskh Arabic" w:eastAsia="Noto Naskh Arabic" w:cs="Noto Naskh Arabic"/>
                <w:b/>
                <w:i w:val="0"/>
                <w:sz w:val="20"/>
                <w:szCs w:val="20"/>
                <w:lang w:val="ur-PK" w:bidi="ur-PK"/>
                <w:rtl w:val="1"/>
                <w:bCs w:val="1"/>
              </w:rPr>
              <w:t xml:space="preserve">تصدیق: </w:t>
            </w:r>
            <w:hyperlink r:id="rId41">
              <w:r>
                <w:rPr>
                  <w:rFonts w:ascii="Noto Naskh Arabic" w:hAnsi="Noto Naskh Arabic" w:cs="Noto Naskh Arabic"/>
                  <w:sz w:val="20"/>
                  <w:szCs w:val="20"/>
                  <w:color w:val="1F5774"/>
                  <w:u w:val="single"/>
                  <w:rtl w:val="1"/>
                </w:rPr>
                <w:t>اصل عبارت</w:t>
              </w:r>
            </w:hyperlink>
          </w:p>
        </w:tc>
      </w:tr>
    </w:tbl>
    <w:p>
      <w:pPr>
        <w:spacing w:after="0" w:before="0" w:line="80" w:lineRule="exact"/>
      </w:pPr>
      <w:r>
        <w:rPr>
          <w:rFonts w:ascii="Liberation Serif" w:hAnsi="Liberation Serif" w:eastAsia="Liberation Serif" w:cs="Liberation Serif"/>
          <w:b w:val="0"/>
          <w:i w:val="0"/>
          <w:sz w:val="2"/>
          <w:szCs w:val="2"/>
          <w:lang w:val="en-GB" w:bidi="ur-PK"/>
        </w:rPr>
      </w:r>
    </w:p>
    <w:tbl>
      <w:tblPr>
        <w:tblW w:type="auto" w:w="0"/>
        <w:jc w:val="center"/>
        <w:tblLayout w:type="fixed"/>
        <w:tblLook w:firstColumn="1" w:firstRow="1" w:lastColumn="0" w:lastRow="0" w:noHBand="0" w:noVBand="1" w:val="04A0"/>
        <w:tblLayout w:type="fixed"/>
        <w:tblBorders>
          <w:top w:val="single" w:sz="4" w:color="CCD5DC"/>
          <w:left w:val="single" w:sz="4" w:color="CCD5DC"/>
          <w:bottom w:val="single" w:sz="4" w:color="CCD5DC"/>
          <w:right w:val="single" w:sz="4" w:color="CCD5DC"/>
          <w:insideH w:val="single" w:sz="4" w:color="CCD5DC"/>
          <w:insideV w:val="single" w:sz="4" w:color="CCD5DC"/>
        </w:tblBorders>
        <w:tblCellMar>
          <w:top w:w="60" w:type="dxa"/>
          <w:bottom w:w="60" w:type="dxa"/>
          <w:left w:w="100" w:type="dxa"/>
          <w:right w:w="100" w:type="dxa"/>
        </w:tblCellMar>
      </w:tblPr>
      <w:tblGrid>
        <w:gridCol w:w="5089"/>
        <w:gridCol w:w="5089"/>
      </w:tblGrid>
      <w:tr>
        <w:trPr>
          <w:cantSplit/>
        </w:trPr>
        <w:tc>
          <w:tcPr>
            <w:tcW w:type="dxa" w:w="5089"/>
            <w:vAlign w:val="top"/>
            <w:shd w:fill="EDF2F5"/>
          </w:tcPr>
          <w:p>
            <w:pPr>
              <w:keepNext/>
              <w:keepLines/>
              <w:widowControl/>
              <w:spacing w:after="40" w:before="0" w:line="247" w:lineRule="auto"/>
              <w:jc w:val="left"/>
            </w:pPr>
            <w:r>
              <w:rPr>
                <w:rFonts w:ascii="Liberation Serif" w:hAnsi="Liberation Serif" w:eastAsia="Liberation Serif" w:cs="Liberation Serif"/>
                <w:b/>
                <w:i w:val="0"/>
                <w:color w:val="334E62"/>
                <w:sz w:val="19"/>
                <w:szCs w:val="19"/>
                <w:lang w:val="en-GB" w:bidi="ur-PK"/>
              </w:rPr>
              <w:t>Reference 029  |  Hadith</w:t>
            </w:r>
          </w:p>
          <w:p>
            <w:pPr>
              <w:keepNext/>
              <w:keepLines/>
              <w:widowControl/>
              <w:spacing w:after="40" w:before="0" w:line="247" w:lineRule="auto"/>
              <w:jc w:val="left"/>
            </w:pPr>
            <w:r>
              <w:rPr>
                <w:rFonts w:ascii="Liberation Serif" w:hAnsi="Liberation Serif" w:eastAsia="Liberation Serif" w:cs="Liberation Serif"/>
                <w:b/>
                <w:i w:val="0"/>
                <w:sz w:val="22"/>
                <w:szCs w:val="22"/>
                <w:lang w:val="en-GB" w:bidi="ur-PK"/>
              </w:rPr>
              <w:t>Sincerity toward community</w:t>
            </w:r>
          </w:p>
          <w:p>
            <w:pPr>
              <w:keepNext/>
              <w:keepLines/>
              <w:widowControl/>
              <w:spacing w:after="0" w:before="0" w:line="247" w:lineRule="auto"/>
              <w:jc w:val="left"/>
            </w:pPr>
            <w:r>
              <w:rPr>
                <w:rFonts w:ascii="Liberation Serif" w:hAnsi="Liberation Serif" w:eastAsia="Liberation Serif" w:cs="Liberation Serif"/>
                <w:b w:val="0"/>
                <w:i w:val="0"/>
                <w:color w:val="54636E"/>
                <w:sz w:val="18"/>
                <w:szCs w:val="18"/>
                <w:lang w:val="en-GB" w:bidi="ur-PK"/>
              </w:rPr>
              <w:t>Arabic below: contiguous excerpt.</w:t>
            </w:r>
          </w:p>
        </w:tc>
        <w:tc>
          <w:tcPr>
            <w:tcW w:type="dxa" w:w="5089"/>
            <w:vAlign w:val="top"/>
            <w:shd w:fill="EDF2F5"/>
          </w:tcPr>
          <w:p>
            <w:pPr>
              <w:bidi w:val="1"/>
              <w:keepNext/>
              <w:keepLines/>
              <w:widowControl/>
              <w:spacing w:after="40" w:before="0" w:line="247" w:lineRule="auto"/>
              <w:jc w:val="start"/>
            </w:pPr>
            <w:r>
              <w:rPr>
                <w:rFonts w:ascii="Noto Naskh Arabic" w:hAnsi="Noto Naskh Arabic" w:eastAsia="Noto Naskh Arabic" w:cs="Noto Naskh Arabic"/>
                <w:b/>
                <w:i w:val="0"/>
                <w:color w:val="334E62"/>
                <w:sz w:val="20"/>
                <w:szCs w:val="20"/>
                <w:lang w:val="ur-PK" w:bidi="ur-PK"/>
                <w:rtl w:val="1"/>
                <w:bCs w:val="1"/>
              </w:rPr>
              <w:t>حوالہ 029  |  حدیث</w:t>
            </w:r>
          </w:p>
          <w:p>
            <w:pPr>
              <w:bidi w:val="1"/>
              <w:keepNext/>
              <w:keepLines/>
              <w:widowControl/>
              <w:spacing w:after="40" w:before="0" w:line="247" w:lineRule="auto"/>
              <w:jc w:val="start"/>
            </w:pPr>
            <w:r>
              <w:rPr>
                <w:rFonts w:ascii="Noto Naskh Arabic" w:hAnsi="Noto Naskh Arabic" w:eastAsia="Noto Naskh Arabic" w:cs="Noto Naskh Arabic"/>
                <w:b/>
                <w:i w:val="0"/>
                <w:sz w:val="23"/>
                <w:szCs w:val="23"/>
                <w:lang w:val="ur-PK" w:bidi="ur-PK"/>
                <w:rtl w:val="1"/>
                <w:bCs w:val="1"/>
              </w:rPr>
              <w:t>اجتماع کے لیے خیر خواہی</w:t>
            </w:r>
          </w:p>
          <w:p>
            <w:pPr>
              <w:bidi w:val="1"/>
              <w:keepNext/>
              <w:keepLines/>
              <w:widowControl/>
              <w:spacing w:after="0" w:before="0" w:line="247" w:lineRule="auto"/>
              <w:jc w:val="start"/>
            </w:pPr>
            <w:r>
              <w:rPr>
                <w:rFonts w:ascii="Noto Naskh Arabic" w:hAnsi="Noto Naskh Arabic" w:eastAsia="Noto Naskh Arabic" w:cs="Noto Naskh Arabic"/>
                <w:b w:val="0"/>
                <w:i w:val="0"/>
                <w:color w:val="54636E"/>
                <w:sz w:val="19"/>
                <w:szCs w:val="19"/>
                <w:lang w:val="ur-PK" w:bidi="ur-PK"/>
                <w:rtl w:val="1"/>
              </w:rPr>
              <w:t>ذیل میں عربی: متصل اقتباس۔</w:t>
            </w:r>
          </w:p>
        </w:tc>
      </w:tr>
      <w:tr>
        <w:trPr>
          <w:cantSplit/>
        </w:trPr>
        <w:tc>
          <w:tcPr>
            <w:tcW w:type="dxa" w:w="10178"/>
            <w:gridSpan w:val="2"/>
            <w:vAlign w:val="top"/>
            <w:shd w:fill="F8F9FA"/>
          </w:tcPr>
          <w:p>
            <w:pPr>
              <w:bidi w:val="1"/>
              <w:keepNext/>
              <w:keepLines/>
              <w:widowControl/>
              <w:spacing w:after="20" w:before="20" w:line="247" w:lineRule="auto"/>
              <w:jc w:val="center"/>
            </w:pPr>
            <w:r>
              <w:rPr>
                <w:rFonts w:ascii="Noto Naskh Arabic" w:hAnsi="Noto Naskh Arabic" w:eastAsia="Noto Naskh Arabic" w:cs="Noto Naskh Arabic"/>
                <w:b w:val="0"/>
                <w:i w:val="0"/>
                <w:sz w:val="25"/>
                <w:szCs w:val="25"/>
                <w:lang w:val="ar-SA" w:bidi="ar-SA"/>
                <w:rtl w:val="1"/>
              </w:rPr>
              <w:t>الدِّينُ النَّصِيحَةُ</w:t>
            </w:r>
          </w:p>
        </w:tc>
      </w:tr>
      <w:tr>
        <w:trPr>
          <w:cantSplit/>
        </w:trPr>
        <w:tc>
          <w:tcPr>
            <w:tcW w:type="dxa" w:w="5089"/>
            <w:vAlign w:val="top"/>
          </w:tcPr>
          <w:p>
            <w:pPr>
              <w:keepNext w:val="0"/>
              <w:keepLines/>
              <w:widowControl/>
              <w:spacing w:after="40" w:before="0" w:line="247" w:lineRule="auto"/>
              <w:jc w:val="left"/>
            </w:pPr>
            <w:r>
              <w:rPr>
                <w:rFonts w:ascii="Liberation Serif" w:hAnsi="Liberation Serif" w:eastAsia="Liberation Serif" w:cs="Liberation Serif"/>
                <w:b/>
                <w:i w:val="0"/>
                <w:sz w:val="21"/>
                <w:szCs w:val="21"/>
                <w:lang w:val="en-GB" w:bidi="ur-PK"/>
              </w:rPr>
              <w:t xml:space="preserve">Source: </w:t>
            </w:r>
            <w:r>
              <w:rPr>
                <w:rFonts w:ascii="Liberation Serif" w:hAnsi="Liberation Serif" w:eastAsia="Liberation Serif" w:cs="Liberation Serif"/>
                <w:b w:val="0"/>
                <w:i w:val="0"/>
                <w:sz w:val="21"/>
                <w:szCs w:val="21"/>
                <w:lang w:val="en-GB" w:bidi="ur-PK"/>
              </w:rPr>
              <w:t>Sahih Muslim, no. 55a; Faith, Book 1; chapter 23.</w:t>
            </w:r>
          </w:p>
          <w:p>
            <w:pPr>
              <w:keepNext w:val="0"/>
              <w:keepLines/>
              <w:widowControl/>
              <w:spacing w:after="40" w:before="0" w:line="247" w:lineRule="auto"/>
              <w:jc w:val="left"/>
            </w:pPr>
            <w:r>
              <w:rPr>
                <w:rFonts w:ascii="Liberation Serif" w:hAnsi="Liberation Serif" w:eastAsia="Liberation Serif" w:cs="Liberation Serif"/>
                <w:b/>
                <w:i w:val="0"/>
                <w:sz w:val="19"/>
                <w:szCs w:val="19"/>
                <w:lang w:val="en-GB" w:bidi="ur-PK"/>
              </w:rPr>
              <w:t xml:space="preserve">Narrator: </w:t>
            </w:r>
            <w:r>
              <w:rPr>
                <w:rFonts w:ascii="Liberation Serif" w:hAnsi="Liberation Serif" w:eastAsia="Liberation Serif" w:cs="Liberation Serif"/>
                <w:b w:val="0"/>
                <w:i w:val="0"/>
                <w:sz w:val="19"/>
                <w:szCs w:val="19"/>
                <w:lang w:val="en-GB" w:bidi="ur-PK"/>
              </w:rPr>
              <w:t>Tamim al-Dari.</w:t>
            </w:r>
          </w:p>
          <w:p>
            <w:pPr>
              <w:keepNext w:val="0"/>
              <w:keepLines/>
              <w:widowControl/>
              <w:spacing w:after="40" w:before="0" w:line="247" w:lineRule="auto"/>
              <w:jc w:val="left"/>
            </w:pPr>
            <w:r>
              <w:rPr>
                <w:rFonts w:ascii="Liberation Serif" w:hAnsi="Liberation Serif" w:eastAsia="Liberation Serif" w:cs="Liberation Serif"/>
                <w:b/>
                <w:i w:val="0"/>
                <w:sz w:val="21"/>
                <w:szCs w:val="21"/>
                <w:lang w:val="en-GB" w:bidi="ur-PK"/>
              </w:rPr>
              <w:t xml:space="preserve">Published English excerpt: </w:t>
            </w:r>
            <w:r>
              <w:rPr>
                <w:rFonts w:ascii="Liberation Serif" w:hAnsi="Liberation Serif" w:eastAsia="Liberation Serif" w:cs="Liberation Serif"/>
                <w:b w:val="0"/>
                <w:i w:val="0"/>
                <w:sz w:val="21"/>
                <w:szCs w:val="21"/>
                <w:lang w:val="en-GB" w:bidi="ur-PK"/>
              </w:rPr>
              <w:t>The Religion is sincerity.</w:t>
            </w:r>
          </w:p>
          <w:p>
            <w:pPr>
              <w:keepNext w:val="0"/>
              <w:keepLines/>
              <w:widowControl/>
              <w:spacing w:after="40" w:before="0" w:line="247" w:lineRule="auto"/>
              <w:jc w:val="left"/>
            </w:pPr>
            <w:r>
              <w:rPr>
                <w:rFonts w:ascii="Liberation Serif" w:hAnsi="Liberation Serif" w:eastAsia="Liberation Serif" w:cs="Liberation Serif"/>
                <w:b/>
                <w:i w:val="0"/>
                <w:sz w:val="19"/>
                <w:szCs w:val="19"/>
                <w:lang w:val="en-GB" w:bidi="ur-PK"/>
              </w:rPr>
              <w:t xml:space="preserve">Grade: </w:t>
            </w:r>
            <w:r>
              <w:rPr>
                <w:rFonts w:ascii="Liberation Serif" w:hAnsi="Liberation Serif" w:eastAsia="Liberation Serif" w:cs="Liberation Serif"/>
                <w:b w:val="0"/>
                <w:i w:val="0"/>
                <w:sz w:val="19"/>
                <w:szCs w:val="19"/>
                <w:lang w:val="en-GB" w:bidi="ur-PK"/>
              </w:rPr>
              <w:t>Sahih; included in the named Sahih collection.</w:t>
            </w:r>
          </w:p>
          <w:p>
            <w:pPr>
              <w:keepNext w:val="0"/>
              <w:keepLines/>
              <w:widowControl/>
              <w:spacing w:after="40" w:before="0" w:line="247" w:lineRule="auto"/>
              <w:jc w:val="left"/>
            </w:pPr>
            <w:r>
              <w:rPr>
                <w:rFonts w:ascii="Liberation Serif" w:hAnsi="Liberation Serif" w:eastAsia="Liberation Serif" w:cs="Liberation Serif"/>
                <w:b/>
                <w:i w:val="0"/>
                <w:sz w:val="19"/>
                <w:szCs w:val="19"/>
                <w:lang w:val="en-GB" w:bidi="ur-PK"/>
              </w:rPr>
              <w:t xml:space="preserve">Text sources: </w:t>
            </w:r>
            <w:r>
              <w:rPr>
                <w:rFonts w:ascii="Liberation Serif" w:hAnsi="Liberation Serif" w:eastAsia="Liberation Serif" w:cs="Liberation Serif"/>
                <w:b w:val="0"/>
                <w:i w:val="0"/>
                <w:sz w:val="19"/>
                <w:szCs w:val="19"/>
                <w:lang w:val="en-GB" w:bidi="ur-PK"/>
              </w:rPr>
              <w:t>Arabic / English / numbering: Sunnah.com. Published Urdu translation not verified; no substitute translation supplied.</w:t>
            </w:r>
          </w:p>
          <w:p>
            <w:pPr>
              <w:keepNext w:val="0"/>
              <w:keepLines/>
              <w:widowControl/>
              <w:spacing w:after="40" w:before="0" w:line="247" w:lineRule="auto"/>
              <w:jc w:val="left"/>
            </w:pPr>
            <w:r>
              <w:rPr>
                <w:rFonts w:ascii="Liberation Serif" w:hAnsi="Liberation Serif" w:eastAsia="Liberation Serif" w:cs="Liberation Serif"/>
                <w:b/>
                <w:i w:val="0"/>
                <w:sz w:val="21"/>
                <w:szCs w:val="21"/>
                <w:lang w:val="en-GB" w:bidi="ur-PK"/>
              </w:rPr>
              <w:t xml:space="preserve">Relevance: </w:t>
            </w:r>
            <w:r>
              <w:rPr>
                <w:rFonts w:ascii="Liberation Serif" w:hAnsi="Liberation Serif" w:eastAsia="Liberation Serif" w:cs="Liberation Serif"/>
                <w:b w:val="0"/>
                <w:i w:val="0"/>
                <w:sz w:val="21"/>
                <w:szCs w:val="21"/>
                <w:lang w:val="en-GB" w:bidi="ur-PK"/>
              </w:rPr>
              <w:t>The continuation names God, scripture, the Messenger, Muslim leaders and the public. It connects religious sincerity with communal responsibilities.</w:t>
            </w:r>
          </w:p>
          <w:p>
            <w:pPr>
              <w:keepNext w:val="0"/>
              <w:keepLines/>
              <w:widowControl/>
              <w:spacing w:after="40" w:before="0" w:line="247" w:lineRule="auto"/>
              <w:jc w:val="left"/>
            </w:pPr>
            <w:r>
              <w:rPr>
                <w:rFonts w:ascii="Liberation Serif" w:hAnsi="Liberation Serif" w:eastAsia="Liberation Serif" w:cs="Liberation Serif"/>
                <w:b/>
                <w:i w:val="0"/>
                <w:sz w:val="19"/>
                <w:szCs w:val="19"/>
                <w:lang w:val="en-GB" w:bidi="ur-PK"/>
              </w:rPr>
              <w:t xml:space="preserve">Best use: </w:t>
            </w:r>
            <w:r>
              <w:rPr>
                <w:rFonts w:ascii="Liberation Serif" w:hAnsi="Liberation Serif" w:eastAsia="Liberation Serif" w:cs="Liberation Serif"/>
                <w:b w:val="0"/>
                <w:i w:val="0"/>
                <w:sz w:val="19"/>
                <w:szCs w:val="19"/>
                <w:lang w:val="en-GB" w:bidi="ur-PK"/>
              </w:rPr>
              <w:t>foundation / argument.</w:t>
            </w:r>
          </w:p>
          <w:p>
            <w:pPr>
              <w:keepNext w:val="0"/>
              <w:keepLines/>
              <w:widowControl/>
              <w:spacing w:after="0" w:before="0" w:line="247" w:lineRule="auto"/>
              <w:jc w:val="left"/>
            </w:pPr>
            <w:r>
              <w:rPr>
                <w:rFonts w:ascii="Liberation Serif" w:hAnsi="Liberation Serif" w:eastAsia="Liberation Serif" w:cs="Liberation Serif"/>
                <w:b/>
                <w:i w:val="0"/>
                <w:sz w:val="19"/>
                <w:szCs w:val="19"/>
                <w:lang w:val="en-GB" w:bidi="ur-PK"/>
              </w:rPr>
              <w:t xml:space="preserve">Verify: </w:t>
            </w:r>
            <w:hyperlink r:id="rId42">
              <w:r>
                <w:rPr>
                  <w:rFonts w:ascii="Liberation Serif" w:hAnsi="Liberation Serif" w:cs="Liberation Serif"/>
                  <w:sz w:val="20"/>
                  <w:szCs w:val="20"/>
                  <w:color w:val="1F5774"/>
                  <w:u w:val="single"/>
                </w:rPr>
                <w:t>Source passage</w:t>
              </w:r>
            </w:hyperlink>
          </w:p>
        </w:tc>
        <w:tc>
          <w:tcPr>
            <w:tcW w:type="dxa" w:w="5089"/>
            <w:vAlign w:val="top"/>
          </w:tcPr>
          <w:p>
            <w:pPr>
              <w:bidi w:val="1"/>
              <w:keepNext w:val="0"/>
              <w:keepLines/>
              <w:widowControl/>
              <w:spacing w:after="40" w:before="0" w:line="247" w:lineRule="auto"/>
              <w:jc w:val="start"/>
            </w:pPr>
            <w:r>
              <w:rPr>
                <w:rFonts w:ascii="Noto Naskh Arabic" w:hAnsi="Noto Naskh Arabic" w:eastAsia="Noto Naskh Arabic" w:cs="Noto Naskh Arabic"/>
                <w:b/>
                <w:i w:val="0"/>
                <w:sz w:val="22"/>
                <w:szCs w:val="22"/>
                <w:lang w:val="ur-PK" w:bidi="ur-PK"/>
                <w:rtl w:val="1"/>
                <w:bCs w:val="1"/>
              </w:rPr>
              <w:t xml:space="preserve">ماخذ: </w:t>
            </w:r>
            <w:r>
              <w:rPr>
                <w:rFonts w:ascii="Noto Naskh Arabic" w:hAnsi="Noto Naskh Arabic" w:eastAsia="Noto Naskh Arabic" w:cs="Noto Naskh Arabic"/>
                <w:b w:val="0"/>
                <w:i w:val="0"/>
                <w:sz w:val="22"/>
                <w:szCs w:val="22"/>
                <w:lang w:val="ur-PK" w:bidi="ur-PK"/>
                <w:rtl w:val="1"/>
              </w:rPr>
              <w:t>صحیح مسلم، حدیث 55a؛ الایمان، کتاب 1؛ باب 23۔</w:t>
            </w:r>
          </w:p>
          <w:p>
            <w:pPr>
              <w:bidi w:val="1"/>
              <w:keepNext w:val="0"/>
              <w:keepLines/>
              <w:widowControl/>
              <w:spacing w:after="40" w:before="0" w:line="247" w:lineRule="auto"/>
              <w:jc w:val="start"/>
            </w:pPr>
            <w:r>
              <w:rPr>
                <w:rFonts w:ascii="Noto Naskh Arabic" w:hAnsi="Noto Naskh Arabic" w:eastAsia="Noto Naskh Arabic" w:cs="Noto Naskh Arabic"/>
                <w:b/>
                <w:i w:val="0"/>
                <w:sz w:val="20"/>
                <w:szCs w:val="20"/>
                <w:lang w:val="ur-PK" w:bidi="ur-PK"/>
                <w:rtl w:val="1"/>
                <w:bCs w:val="1"/>
              </w:rPr>
              <w:t xml:space="preserve">راوی: </w:t>
            </w:r>
            <w:r>
              <w:rPr>
                <w:rFonts w:ascii="Noto Naskh Arabic" w:hAnsi="Noto Naskh Arabic" w:eastAsia="Noto Naskh Arabic" w:cs="Noto Naskh Arabic"/>
                <w:b w:val="0"/>
                <w:i w:val="0"/>
                <w:sz w:val="20"/>
                <w:szCs w:val="20"/>
                <w:lang w:val="ur-PK" w:bidi="ur-PK"/>
                <w:rtl w:val="1"/>
              </w:rPr>
              <w:t>تمیم داری۔</w:t>
            </w:r>
          </w:p>
          <w:p>
            <w:pPr>
              <w:bidi w:val="1"/>
              <w:keepNext w:val="0"/>
              <w:keepLines/>
              <w:widowControl/>
              <w:spacing w:after="40" w:before="0" w:line="247" w:lineRule="auto"/>
              <w:jc w:val="start"/>
            </w:pPr>
            <w:r>
              <w:rPr>
                <w:rFonts w:ascii="Noto Naskh Arabic" w:hAnsi="Noto Naskh Arabic" w:eastAsia="Noto Naskh Arabic" w:cs="Noto Naskh Arabic"/>
                <w:b/>
                <w:i w:val="0"/>
                <w:sz w:val="22"/>
                <w:szCs w:val="22"/>
                <w:lang w:val="ur-PK" w:bidi="ur-PK"/>
                <w:rtl w:val="1"/>
                <w:bCs w:val="1"/>
              </w:rPr>
              <w:t xml:space="preserve">اردو ترجمہ: </w:t>
            </w:r>
            <w:r>
              <w:rPr>
                <w:rFonts w:ascii="Noto Naskh Arabic" w:hAnsi="Noto Naskh Arabic" w:eastAsia="Noto Naskh Arabic" w:cs="Noto Naskh Arabic"/>
                <w:b w:val="0"/>
                <w:i w:val="0"/>
                <w:sz w:val="22"/>
                <w:szCs w:val="22"/>
                <w:lang w:val="ur-PK" w:bidi="ur-PK"/>
                <w:rtl w:val="1"/>
              </w:rPr>
              <w:t>اس اندراج کے شائع شدہ اردو ترجمے کی تصدیق نہیں ہو سکی؛ غیر مصدقہ ترجمہ شامل نہیں کیا گیا۔</w:t>
            </w:r>
          </w:p>
          <w:p>
            <w:pPr>
              <w:bidi w:val="1"/>
              <w:keepNext w:val="0"/>
              <w:keepLines/>
              <w:widowControl/>
              <w:spacing w:after="40" w:before="0" w:line="247" w:lineRule="auto"/>
              <w:jc w:val="start"/>
            </w:pPr>
            <w:r>
              <w:rPr>
                <w:rFonts w:ascii="Noto Naskh Arabic" w:hAnsi="Noto Naskh Arabic" w:eastAsia="Noto Naskh Arabic" w:cs="Noto Naskh Arabic"/>
                <w:b/>
                <w:i w:val="0"/>
                <w:sz w:val="20"/>
                <w:szCs w:val="20"/>
                <w:lang w:val="ur-PK" w:bidi="ur-PK"/>
                <w:rtl w:val="1"/>
                <w:bCs w:val="1"/>
              </w:rPr>
              <w:t xml:space="preserve">درجہ: </w:t>
            </w:r>
            <w:r>
              <w:rPr>
                <w:rFonts w:ascii="Noto Naskh Arabic" w:hAnsi="Noto Naskh Arabic" w:eastAsia="Noto Naskh Arabic" w:cs="Noto Naskh Arabic"/>
                <w:b w:val="0"/>
                <w:i w:val="0"/>
                <w:sz w:val="20"/>
                <w:szCs w:val="20"/>
                <w:lang w:val="ur-PK" w:bidi="ur-PK"/>
                <w:rtl w:val="1"/>
              </w:rPr>
              <w:t>صحیح؛ مذکورہ مجموعۂ صحیح میں شامل ہے.</w:t>
            </w:r>
          </w:p>
          <w:p>
            <w:pPr>
              <w:bidi w:val="1"/>
              <w:keepNext w:val="0"/>
              <w:keepLines/>
              <w:widowControl/>
              <w:spacing w:after="40" w:before="0" w:line="247" w:lineRule="auto"/>
              <w:jc w:val="start"/>
            </w:pPr>
            <w:r>
              <w:rPr>
                <w:rFonts w:ascii="Noto Naskh Arabic" w:hAnsi="Noto Naskh Arabic" w:eastAsia="Noto Naskh Arabic" w:cs="Noto Naskh Arabic"/>
                <w:b/>
                <w:i w:val="0"/>
                <w:sz w:val="20"/>
                <w:szCs w:val="20"/>
                <w:lang w:val="ur-PK" w:bidi="ur-PK"/>
                <w:rtl w:val="1"/>
                <w:bCs w:val="1"/>
              </w:rPr>
              <w:t xml:space="preserve">متن کے ماخذ: </w:t>
            </w:r>
            <w:r>
              <w:rPr>
                <w:rFonts w:ascii="Noto Naskh Arabic" w:hAnsi="Noto Naskh Arabic" w:eastAsia="Noto Naskh Arabic" w:cs="Noto Naskh Arabic"/>
                <w:b w:val="0"/>
                <w:i w:val="0"/>
                <w:sz w:val="20"/>
                <w:szCs w:val="20"/>
                <w:lang w:val="ur-PK" w:bidi="ur-PK"/>
                <w:rtl w:val="1"/>
              </w:rPr>
              <w:t>عربی / انگریزی / ترقیم: سنہ ڈاٹ کام۔ شائع شدہ اردو ترجمہ غیر مصدقہ؛ اس کا خود ساختہ بدل فراہم نہیں کیا گیا۔</w:t>
            </w:r>
          </w:p>
          <w:p>
            <w:pPr>
              <w:bidi w:val="1"/>
              <w:keepNext w:val="0"/>
              <w:keepLines/>
              <w:widowControl/>
              <w:spacing w:after="40" w:before="0" w:line="247" w:lineRule="auto"/>
              <w:jc w:val="start"/>
            </w:pPr>
            <w:r>
              <w:rPr>
                <w:rFonts w:ascii="Noto Naskh Arabic" w:hAnsi="Noto Naskh Arabic" w:eastAsia="Noto Naskh Arabic" w:cs="Noto Naskh Arabic"/>
                <w:b/>
                <w:i w:val="0"/>
                <w:sz w:val="22"/>
                <w:szCs w:val="22"/>
                <w:lang w:val="ur-PK" w:bidi="ur-PK"/>
                <w:rtl w:val="1"/>
                <w:bCs w:val="1"/>
              </w:rPr>
              <w:t xml:space="preserve">مطابقت: </w:t>
            </w:r>
            <w:r>
              <w:rPr>
                <w:rFonts w:ascii="Noto Naskh Arabic" w:hAnsi="Noto Naskh Arabic" w:eastAsia="Noto Naskh Arabic" w:cs="Noto Naskh Arabic"/>
                <w:b w:val="0"/>
                <w:i w:val="0"/>
                <w:sz w:val="22"/>
                <w:szCs w:val="22"/>
                <w:lang w:val="ur-PK" w:bidi="ur-PK"/>
                <w:rtl w:val="1"/>
              </w:rPr>
              <w:t>آگے اللہ، کتاب، رسول، مسلم ذمہ داران اور عوام کا ذکر ہے؛ دینی خیر خواہی اجتماعی ذمہ داری سے مربوط ہوتی ہے۔</w:t>
            </w:r>
          </w:p>
          <w:p>
            <w:pPr>
              <w:bidi w:val="1"/>
              <w:keepNext w:val="0"/>
              <w:keepLines/>
              <w:widowControl/>
              <w:spacing w:after="40" w:before="0" w:line="247" w:lineRule="auto"/>
              <w:jc w:val="start"/>
            </w:pPr>
            <w:r>
              <w:rPr>
                <w:rFonts w:ascii="Noto Naskh Arabic" w:hAnsi="Noto Naskh Arabic" w:eastAsia="Noto Naskh Arabic" w:cs="Noto Naskh Arabic"/>
                <w:b/>
                <w:i w:val="0"/>
                <w:sz w:val="20"/>
                <w:szCs w:val="20"/>
                <w:lang w:val="ur-PK" w:bidi="ur-PK"/>
                <w:rtl w:val="1"/>
                <w:bCs w:val="1"/>
              </w:rPr>
              <w:t xml:space="preserve">بہترین استعمال: </w:t>
            </w:r>
            <w:r>
              <w:rPr>
                <w:rFonts w:ascii="Noto Naskh Arabic" w:hAnsi="Noto Naskh Arabic" w:eastAsia="Noto Naskh Arabic" w:cs="Noto Naskh Arabic"/>
                <w:b w:val="0"/>
                <w:i w:val="0"/>
                <w:sz w:val="20"/>
                <w:szCs w:val="20"/>
                <w:lang w:val="ur-PK" w:bidi="ur-PK"/>
                <w:rtl w:val="1"/>
              </w:rPr>
              <w:t>بنیاد / استدلال۔</w:t>
            </w:r>
          </w:p>
          <w:p>
            <w:pPr>
              <w:bidi w:val="1"/>
              <w:keepNext w:val="0"/>
              <w:keepLines/>
              <w:widowControl/>
              <w:spacing w:after="0" w:before="0" w:line="247" w:lineRule="auto"/>
              <w:jc w:val="start"/>
            </w:pPr>
            <w:r>
              <w:rPr>
                <w:rFonts w:ascii="Noto Naskh Arabic" w:hAnsi="Noto Naskh Arabic" w:eastAsia="Noto Naskh Arabic" w:cs="Noto Naskh Arabic"/>
                <w:b/>
                <w:i w:val="0"/>
                <w:sz w:val="20"/>
                <w:szCs w:val="20"/>
                <w:lang w:val="ur-PK" w:bidi="ur-PK"/>
                <w:rtl w:val="1"/>
                <w:bCs w:val="1"/>
              </w:rPr>
              <w:t xml:space="preserve">تصدیق: </w:t>
            </w:r>
            <w:hyperlink r:id="rId42">
              <w:r>
                <w:rPr>
                  <w:rFonts w:ascii="Noto Naskh Arabic" w:hAnsi="Noto Naskh Arabic" w:cs="Noto Naskh Arabic"/>
                  <w:sz w:val="20"/>
                  <w:szCs w:val="20"/>
                  <w:color w:val="1F5774"/>
                  <w:u w:val="single"/>
                  <w:rtl w:val="1"/>
                </w:rPr>
                <w:t>اصل عبارت</w:t>
              </w:r>
            </w:hyperlink>
          </w:p>
        </w:tc>
      </w:tr>
    </w:tbl>
    <w:p>
      <w:pPr>
        <w:spacing w:after="0" w:before="0" w:line="80" w:lineRule="exact"/>
      </w:pPr>
      <w:r>
        <w:rPr>
          <w:rFonts w:ascii="Liberation Serif" w:hAnsi="Liberation Serif" w:eastAsia="Liberation Serif" w:cs="Liberation Serif"/>
          <w:b w:val="0"/>
          <w:i w:val="0"/>
          <w:sz w:val="2"/>
          <w:szCs w:val="2"/>
          <w:lang w:val="en-GB" w:bidi="ur-PK"/>
        </w:rPr>
      </w:r>
    </w:p>
    <w:tbl>
      <w:tblPr>
        <w:tblW w:type="auto" w:w="0"/>
        <w:jc w:val="center"/>
        <w:tblLayout w:type="fixed"/>
        <w:tblLook w:firstColumn="1" w:firstRow="1" w:lastColumn="0" w:lastRow="0" w:noHBand="0" w:noVBand="1" w:val="04A0"/>
        <w:tblLayout w:type="fixed"/>
        <w:tblBorders>
          <w:top w:val="single" w:sz="4" w:color="CCD5DC"/>
          <w:left w:val="single" w:sz="4" w:color="CCD5DC"/>
          <w:bottom w:val="single" w:sz="4" w:color="CCD5DC"/>
          <w:right w:val="single" w:sz="4" w:color="CCD5DC"/>
          <w:insideH w:val="single" w:sz="4" w:color="CCD5DC"/>
          <w:insideV w:val="single" w:sz="4" w:color="CCD5DC"/>
        </w:tblBorders>
        <w:tblCellMar>
          <w:top w:w="60" w:type="dxa"/>
          <w:bottom w:w="60" w:type="dxa"/>
          <w:left w:w="100" w:type="dxa"/>
          <w:right w:w="100" w:type="dxa"/>
        </w:tblCellMar>
      </w:tblPr>
      <w:tblGrid>
        <w:gridCol w:w="5089"/>
        <w:gridCol w:w="5089"/>
      </w:tblGrid>
      <w:tr>
        <w:trPr>
          <w:cantSplit/>
        </w:trPr>
        <w:tc>
          <w:tcPr>
            <w:tcW w:type="dxa" w:w="5089"/>
            <w:vAlign w:val="top"/>
            <w:shd w:fill="EDF2F5"/>
          </w:tcPr>
          <w:p>
            <w:pPr>
              <w:keepNext/>
              <w:keepLines/>
              <w:widowControl/>
              <w:spacing w:after="40" w:before="0" w:line="247" w:lineRule="auto"/>
              <w:jc w:val="left"/>
            </w:pPr>
            <w:r>
              <w:rPr>
                <w:rFonts w:ascii="Liberation Serif" w:hAnsi="Liberation Serif" w:eastAsia="Liberation Serif" w:cs="Liberation Serif"/>
                <w:b/>
                <w:i w:val="0"/>
                <w:color w:val="334E62"/>
                <w:sz w:val="19"/>
                <w:szCs w:val="19"/>
                <w:lang w:val="en-GB" w:bidi="ur-PK"/>
              </w:rPr>
              <w:t>Reference 030  |  Tafsir</w:t>
            </w:r>
          </w:p>
          <w:p>
            <w:pPr>
              <w:keepNext/>
              <w:keepLines/>
              <w:widowControl/>
              <w:spacing w:after="40" w:before="0" w:line="247" w:lineRule="auto"/>
              <w:jc w:val="left"/>
            </w:pPr>
            <w:r>
              <w:rPr>
                <w:rFonts w:ascii="Liberation Serif" w:hAnsi="Liberation Serif" w:eastAsia="Liberation Serif" w:cs="Liberation Serif"/>
                <w:b/>
                <w:i w:val="0"/>
                <w:sz w:val="22"/>
                <w:szCs w:val="22"/>
                <w:lang w:val="en-GB" w:bidi="ur-PK"/>
              </w:rPr>
              <w:t>Delegated rather than autonomous authority</w:t>
            </w:r>
          </w:p>
        </w:tc>
        <w:tc>
          <w:tcPr>
            <w:tcW w:type="dxa" w:w="5089"/>
            <w:vAlign w:val="top"/>
            <w:shd w:fill="EDF2F5"/>
          </w:tcPr>
          <w:p>
            <w:pPr>
              <w:bidi w:val="1"/>
              <w:keepNext/>
              <w:keepLines/>
              <w:widowControl/>
              <w:spacing w:after="40" w:before="0" w:line="247" w:lineRule="auto"/>
              <w:jc w:val="start"/>
            </w:pPr>
            <w:r>
              <w:rPr>
                <w:rFonts w:ascii="Noto Naskh Arabic" w:hAnsi="Noto Naskh Arabic" w:eastAsia="Noto Naskh Arabic" w:cs="Noto Naskh Arabic"/>
                <w:b/>
                <w:i w:val="0"/>
                <w:color w:val="334E62"/>
                <w:sz w:val="20"/>
                <w:szCs w:val="20"/>
                <w:lang w:val="ur-PK" w:bidi="ur-PK"/>
                <w:rtl w:val="1"/>
                <w:bCs w:val="1"/>
              </w:rPr>
              <w:t>حوالہ 030  |  تفسیر</w:t>
            </w:r>
          </w:p>
          <w:p>
            <w:pPr>
              <w:bidi w:val="1"/>
              <w:keepNext/>
              <w:keepLines/>
              <w:widowControl/>
              <w:spacing w:after="40" w:before="0" w:line="247" w:lineRule="auto"/>
              <w:jc w:val="start"/>
            </w:pPr>
            <w:r>
              <w:rPr>
                <w:rFonts w:ascii="Noto Naskh Arabic" w:hAnsi="Noto Naskh Arabic" w:eastAsia="Noto Naskh Arabic" w:cs="Noto Naskh Arabic"/>
                <w:b/>
                <w:i w:val="0"/>
                <w:sz w:val="23"/>
                <w:szCs w:val="23"/>
                <w:lang w:val="ur-PK" w:bidi="ur-PK"/>
                <w:rtl w:val="1"/>
                <w:bCs w:val="1"/>
              </w:rPr>
              <w:t>تفویض کردہ، غیر خود مختار اختیار</w:t>
            </w:r>
          </w:p>
        </w:tc>
      </w:tr>
      <w:tr>
        <w:trPr>
          <w:cantSplit/>
        </w:trPr>
        <w:tc>
          <w:tcPr>
            <w:tcW w:type="dxa" w:w="5089"/>
            <w:vAlign w:val="top"/>
          </w:tcPr>
          <w:p>
            <w:pPr>
              <w:keepNext w:val="0"/>
              <w:keepLines/>
              <w:widowControl/>
              <w:spacing w:after="40" w:before="0" w:line="247" w:lineRule="auto"/>
              <w:jc w:val="left"/>
            </w:pPr>
            <w:r>
              <w:rPr>
                <w:rFonts w:ascii="Liberation Serif" w:hAnsi="Liberation Serif" w:eastAsia="Liberation Serif" w:cs="Liberation Serif"/>
                <w:b/>
                <w:i w:val="0"/>
                <w:sz w:val="21"/>
                <w:szCs w:val="21"/>
                <w:lang w:val="en-GB" w:bidi="ur-PK"/>
              </w:rPr>
              <w:t xml:space="preserve">Source: </w:t>
            </w:r>
            <w:r>
              <w:rPr>
                <w:rFonts w:ascii="Liberation Serif" w:hAnsi="Liberation Serif" w:eastAsia="Liberation Serif" w:cs="Liberation Serif"/>
                <w:b w:val="0"/>
                <w:i w:val="0"/>
                <w:sz w:val="21"/>
                <w:szCs w:val="21"/>
                <w:lang w:val="en-GB" w:bidi="ur-PK"/>
              </w:rPr>
              <w:t>Syed Abul A‘la Maududi; Tafhim al-Quran.</w:t>
            </w:r>
          </w:p>
          <w:p>
            <w:pPr>
              <w:keepNext w:val="0"/>
              <w:keepLines/>
              <w:widowControl/>
              <w:spacing w:after="40" w:before="0" w:line="247" w:lineRule="auto"/>
              <w:jc w:val="left"/>
            </w:pPr>
            <w:r>
              <w:rPr>
                <w:rFonts w:ascii="Liberation Serif" w:hAnsi="Liberation Serif" w:eastAsia="Liberation Serif" w:cs="Liberation Serif"/>
                <w:b/>
                <w:i w:val="0"/>
                <w:sz w:val="19"/>
                <w:szCs w:val="19"/>
                <w:lang w:val="en-GB" w:bidi="ur-PK"/>
              </w:rPr>
              <w:t xml:space="preserve">Locator: </w:t>
            </w:r>
            <w:r>
              <w:rPr>
                <w:rFonts w:ascii="Liberation Serif" w:hAnsi="Liberation Serif" w:eastAsia="Liberation Serif" w:cs="Liberation Serif"/>
                <w:b w:val="0"/>
                <w:i w:val="0"/>
                <w:sz w:val="19"/>
                <w:szCs w:val="19"/>
                <w:lang w:val="en-GB" w:bidi="ur-PK"/>
              </w:rPr>
              <w:t>Al-Baqarah 2:30, note 38.</w:t>
            </w:r>
          </w:p>
          <w:p>
            <w:pPr>
              <w:keepNext w:val="0"/>
              <w:keepLines/>
              <w:widowControl/>
              <w:spacing w:after="40" w:before="0" w:line="247" w:lineRule="auto"/>
              <w:jc w:val="left"/>
            </w:pPr>
            <w:r>
              <w:rPr>
                <w:rFonts w:ascii="Liberation Serif" w:hAnsi="Liberation Serif" w:eastAsia="Liberation Serif" w:cs="Liberation Serif"/>
                <w:b/>
                <w:i w:val="0"/>
                <w:sz w:val="21"/>
                <w:szCs w:val="21"/>
                <w:lang w:val="en-GB" w:bidi="ur-PK"/>
              </w:rPr>
              <w:t xml:space="preserve">Scholarly position / paraphrased argument: </w:t>
            </w:r>
            <w:r>
              <w:rPr>
                <w:rFonts w:ascii="Liberation Serif" w:hAnsi="Liberation Serif" w:eastAsia="Liberation Serif" w:cs="Liberation Serif"/>
                <w:b w:val="0"/>
                <w:i w:val="0"/>
                <w:sz w:val="21"/>
                <w:szCs w:val="21"/>
                <w:lang w:val="en-GB" w:bidi="ur-PK"/>
              </w:rPr>
              <w:t>Maududi understands khalifah as a deputy exercising delegated powers subject to the authority and purposes of the one who appoints him.</w:t>
            </w:r>
          </w:p>
          <w:p>
            <w:pPr>
              <w:keepNext w:val="0"/>
              <w:keepLines/>
              <w:widowControl/>
              <w:spacing w:after="40" w:before="0" w:line="247" w:lineRule="auto"/>
              <w:jc w:val="left"/>
            </w:pPr>
            <w:r>
              <w:rPr>
                <w:rFonts w:ascii="Liberation Serif" w:hAnsi="Liberation Serif" w:eastAsia="Liberation Serif" w:cs="Liberation Serif"/>
                <w:b/>
                <w:i w:val="0"/>
                <w:sz w:val="19"/>
                <w:szCs w:val="19"/>
                <w:lang w:val="en-GB" w:bidi="ur-PK"/>
              </w:rPr>
              <w:t xml:space="preserve">Access / status: </w:t>
            </w:r>
            <w:r>
              <w:rPr>
                <w:rFonts w:ascii="Liberation Serif" w:hAnsi="Liberation Serif" w:eastAsia="Liberation Serif" w:cs="Liberation Serif"/>
                <w:b w:val="0"/>
                <w:i w:val="0"/>
                <w:sz w:val="19"/>
                <w:szCs w:val="19"/>
                <w:lang w:val="en-GB" w:bidi="ur-PK"/>
              </w:rPr>
              <w:t>English Tafhim commentary reproduced on SurahQuran inspected; compiler’s bilingual paraphrase. Printed edition and translation credits were not independently established.</w:t>
            </w:r>
          </w:p>
          <w:p>
            <w:pPr>
              <w:keepNext w:val="0"/>
              <w:keepLines/>
              <w:widowControl/>
              <w:spacing w:after="40" w:before="0" w:line="247" w:lineRule="auto"/>
              <w:jc w:val="left"/>
            </w:pPr>
            <w:r>
              <w:rPr>
                <w:rFonts w:ascii="Liberation Serif" w:hAnsi="Liberation Serif" w:eastAsia="Liberation Serif" w:cs="Liberation Serif"/>
                <w:b/>
                <w:i w:val="0"/>
                <w:sz w:val="21"/>
                <w:szCs w:val="21"/>
                <w:lang w:val="en-GB" w:bidi="ur-PK"/>
              </w:rPr>
              <w:t xml:space="preserve">Relevance: </w:t>
            </w:r>
            <w:r>
              <w:rPr>
                <w:rFonts w:ascii="Liberation Serif" w:hAnsi="Liberation Serif" w:eastAsia="Liberation Serif" w:cs="Liberation Serif"/>
                <w:b w:val="0"/>
                <w:i w:val="0"/>
                <w:sz w:val="21"/>
                <w:szCs w:val="21"/>
                <w:lang w:val="en-GB" w:bidi="ur-PK"/>
              </w:rPr>
              <w:t>This is Maududi’s interpretation; it does not itself specify one modern constitutional arrangement.</w:t>
            </w:r>
          </w:p>
          <w:p>
            <w:pPr>
              <w:keepNext w:val="0"/>
              <w:keepLines/>
              <w:widowControl/>
              <w:spacing w:after="40" w:before="0" w:line="247" w:lineRule="auto"/>
              <w:jc w:val="left"/>
            </w:pPr>
            <w:r>
              <w:rPr>
                <w:rFonts w:ascii="Liberation Serif" w:hAnsi="Liberation Serif" w:eastAsia="Liberation Serif" w:cs="Liberation Serif"/>
                <w:b/>
                <w:i w:val="0"/>
                <w:sz w:val="19"/>
                <w:szCs w:val="19"/>
                <w:lang w:val="en-GB" w:bidi="ur-PK"/>
              </w:rPr>
              <w:t xml:space="preserve">Related evidence: </w:t>
            </w:r>
            <w:r>
              <w:rPr>
                <w:rFonts w:ascii="Liberation Serif" w:hAnsi="Liberation Serif" w:eastAsia="Liberation Serif" w:cs="Liberation Serif"/>
                <w:b w:val="0"/>
                <w:i w:val="0"/>
                <w:sz w:val="19"/>
                <w:szCs w:val="19"/>
                <w:lang w:val="en-GB" w:bidi="ur-PK"/>
              </w:rPr>
              <w:t>Reference 026.</w:t>
            </w:r>
          </w:p>
          <w:p>
            <w:pPr>
              <w:keepNext w:val="0"/>
              <w:keepLines/>
              <w:widowControl/>
              <w:spacing w:after="40" w:before="0" w:line="247" w:lineRule="auto"/>
              <w:jc w:val="left"/>
            </w:pPr>
            <w:r>
              <w:rPr>
                <w:rFonts w:ascii="Liberation Serif" w:hAnsi="Liberation Serif" w:eastAsia="Liberation Serif" w:cs="Liberation Serif"/>
                <w:b/>
                <w:i w:val="0"/>
                <w:sz w:val="19"/>
                <w:szCs w:val="19"/>
                <w:lang w:val="en-GB" w:bidi="ur-PK"/>
              </w:rPr>
              <w:t xml:space="preserve">Best use: </w:t>
            </w:r>
            <w:r>
              <w:rPr>
                <w:rFonts w:ascii="Liberation Serif" w:hAnsi="Liberation Serif" w:eastAsia="Liberation Serif" w:cs="Liberation Serif"/>
                <w:b w:val="0"/>
                <w:i w:val="0"/>
                <w:sz w:val="19"/>
                <w:szCs w:val="19"/>
                <w:lang w:val="en-GB" w:bidi="ur-PK"/>
              </w:rPr>
              <w:t>foundation / argument.</w:t>
            </w:r>
          </w:p>
          <w:p>
            <w:pPr>
              <w:keepNext w:val="0"/>
              <w:keepLines/>
              <w:widowControl/>
              <w:spacing w:after="0" w:before="0" w:line="247" w:lineRule="auto"/>
              <w:jc w:val="left"/>
            </w:pPr>
            <w:r>
              <w:rPr>
                <w:rFonts w:ascii="Liberation Serif" w:hAnsi="Liberation Serif" w:eastAsia="Liberation Serif" w:cs="Liberation Serif"/>
                <w:b/>
                <w:i w:val="0"/>
                <w:sz w:val="19"/>
                <w:szCs w:val="19"/>
                <w:lang w:val="en-GB" w:bidi="ur-PK"/>
              </w:rPr>
              <w:t xml:space="preserve">Verify: </w:t>
            </w:r>
            <w:hyperlink r:id="rId38">
              <w:r>
                <w:rPr>
                  <w:rFonts w:ascii="Liberation Serif" w:hAnsi="Liberation Serif" w:cs="Liberation Serif"/>
                  <w:sz w:val="20"/>
                  <w:szCs w:val="20"/>
                  <w:color w:val="1F5774"/>
                  <w:u w:val="single"/>
                </w:rPr>
                <w:t>Source passage</w:t>
              </w:r>
            </w:hyperlink>
          </w:p>
        </w:tc>
        <w:tc>
          <w:tcPr>
            <w:tcW w:type="dxa" w:w="5089"/>
            <w:vAlign w:val="top"/>
          </w:tcPr>
          <w:p>
            <w:pPr>
              <w:bidi w:val="1"/>
              <w:keepNext w:val="0"/>
              <w:keepLines/>
              <w:widowControl/>
              <w:spacing w:after="40" w:before="0" w:line="247" w:lineRule="auto"/>
              <w:jc w:val="start"/>
            </w:pPr>
            <w:r>
              <w:rPr>
                <w:rFonts w:ascii="Noto Naskh Arabic" w:hAnsi="Noto Naskh Arabic" w:eastAsia="Noto Naskh Arabic" w:cs="Noto Naskh Arabic"/>
                <w:b/>
                <w:i w:val="0"/>
                <w:sz w:val="22"/>
                <w:szCs w:val="22"/>
                <w:lang w:val="ur-PK" w:bidi="ur-PK"/>
                <w:rtl w:val="1"/>
                <w:bCs w:val="1"/>
              </w:rPr>
              <w:t xml:space="preserve">ماخذ: </w:t>
            </w:r>
            <w:r>
              <w:rPr>
                <w:rFonts w:ascii="Noto Naskh Arabic" w:hAnsi="Noto Naskh Arabic" w:eastAsia="Noto Naskh Arabic" w:cs="Noto Naskh Arabic"/>
                <w:b w:val="0"/>
                <w:i w:val="0"/>
                <w:sz w:val="22"/>
                <w:szCs w:val="22"/>
                <w:lang w:val="ur-PK" w:bidi="ur-PK"/>
                <w:rtl w:val="1"/>
              </w:rPr>
              <w:t>سید ابوالاعلیٰ مودودی؛ تفہیم القرآن۔</w:t>
            </w:r>
          </w:p>
          <w:p>
            <w:pPr>
              <w:bidi w:val="1"/>
              <w:keepNext w:val="0"/>
              <w:keepLines/>
              <w:widowControl/>
              <w:spacing w:after="40" w:before="0" w:line="247" w:lineRule="auto"/>
              <w:jc w:val="start"/>
            </w:pPr>
            <w:r>
              <w:rPr>
                <w:rFonts w:ascii="Noto Naskh Arabic" w:hAnsi="Noto Naskh Arabic" w:eastAsia="Noto Naskh Arabic" w:cs="Noto Naskh Arabic"/>
                <w:b/>
                <w:i w:val="0"/>
                <w:sz w:val="20"/>
                <w:szCs w:val="20"/>
                <w:lang w:val="ur-PK" w:bidi="ur-PK"/>
                <w:rtl w:val="1"/>
                <w:bCs w:val="1"/>
              </w:rPr>
              <w:t xml:space="preserve">محل: </w:t>
            </w:r>
            <w:r>
              <w:rPr>
                <w:rFonts w:ascii="Noto Naskh Arabic" w:hAnsi="Noto Naskh Arabic" w:eastAsia="Noto Naskh Arabic" w:cs="Noto Naskh Arabic"/>
                <w:b w:val="0"/>
                <w:i w:val="0"/>
                <w:sz w:val="20"/>
                <w:szCs w:val="20"/>
                <w:lang w:val="ur-PK" w:bidi="ur-PK"/>
                <w:rtl w:val="1"/>
              </w:rPr>
              <w:t>سورۂ بقرہ 2:30، حاشیہ 38۔</w:t>
            </w:r>
          </w:p>
          <w:p>
            <w:pPr>
              <w:bidi w:val="1"/>
              <w:keepNext w:val="0"/>
              <w:keepLines/>
              <w:widowControl/>
              <w:spacing w:after="40" w:before="0" w:line="247" w:lineRule="auto"/>
              <w:jc w:val="start"/>
            </w:pPr>
            <w:r>
              <w:rPr>
                <w:rFonts w:ascii="Noto Naskh Arabic" w:hAnsi="Noto Naskh Arabic" w:eastAsia="Noto Naskh Arabic" w:cs="Noto Naskh Arabic"/>
                <w:b/>
                <w:i w:val="0"/>
                <w:sz w:val="22"/>
                <w:szCs w:val="22"/>
                <w:lang w:val="ur-PK" w:bidi="ur-PK"/>
                <w:rtl w:val="1"/>
                <w:bCs w:val="1"/>
              </w:rPr>
              <w:t xml:space="preserve">علمی مؤقف / مفہومی خلاصہ: </w:t>
            </w:r>
            <w:r>
              <w:rPr>
                <w:rFonts w:ascii="Noto Naskh Arabic" w:hAnsi="Noto Naskh Arabic" w:eastAsia="Noto Naskh Arabic" w:cs="Noto Naskh Arabic"/>
                <w:b w:val="0"/>
                <w:i w:val="0"/>
                <w:sz w:val="22"/>
                <w:szCs w:val="22"/>
                <w:lang w:val="ur-PK" w:bidi="ur-PK"/>
                <w:rtl w:val="1"/>
              </w:rPr>
              <w:t>مودودی خلیفہ کو ایسا نائب سمجھتے ہیں جس کا تفویض کردہ اختیار مقرر کرنے والے کی حاکمیت اور مقاصد کے تابع ہو۔</w:t>
            </w:r>
          </w:p>
          <w:p>
            <w:pPr>
              <w:bidi w:val="1"/>
              <w:keepNext w:val="0"/>
              <w:keepLines/>
              <w:widowControl/>
              <w:spacing w:after="40" w:before="0" w:line="247" w:lineRule="auto"/>
              <w:jc w:val="start"/>
            </w:pPr>
            <w:r>
              <w:rPr>
                <w:rFonts w:ascii="Noto Naskh Arabic" w:hAnsi="Noto Naskh Arabic" w:eastAsia="Noto Naskh Arabic" w:cs="Noto Naskh Arabic"/>
                <w:b/>
                <w:i w:val="0"/>
                <w:sz w:val="20"/>
                <w:szCs w:val="20"/>
                <w:lang w:val="ur-PK" w:bidi="ur-PK"/>
                <w:rtl w:val="1"/>
                <w:bCs w:val="1"/>
              </w:rPr>
              <w:t xml:space="preserve">رسائی / حیثیت: </w:t>
            </w:r>
            <w:r>
              <w:rPr>
                <w:rFonts w:ascii="Noto Naskh Arabic" w:hAnsi="Noto Naskh Arabic" w:eastAsia="Noto Naskh Arabic" w:cs="Noto Naskh Arabic"/>
                <w:b w:val="0"/>
                <w:i w:val="0"/>
                <w:sz w:val="20"/>
                <w:szCs w:val="20"/>
                <w:lang w:val="ur-PK" w:bidi="ur-PK"/>
                <w:rtl w:val="1"/>
              </w:rPr>
              <w:t>سورہ قرآن پر نقل شدہ تفہیم کا انگریزی متن دیکھا گیا؛ دو لسانی مفہومی خلاصہ مرتب کا ہے۔ مطبوعہ نسخہ اور مترجم کی تفصیل مستقلاً ثابت نہیں کی گئی۔</w:t>
            </w:r>
          </w:p>
          <w:p>
            <w:pPr>
              <w:bidi w:val="1"/>
              <w:keepNext w:val="0"/>
              <w:keepLines/>
              <w:widowControl/>
              <w:spacing w:after="40" w:before="0" w:line="247" w:lineRule="auto"/>
              <w:jc w:val="start"/>
            </w:pPr>
            <w:r>
              <w:rPr>
                <w:rFonts w:ascii="Noto Naskh Arabic" w:hAnsi="Noto Naskh Arabic" w:eastAsia="Noto Naskh Arabic" w:cs="Noto Naskh Arabic"/>
                <w:b/>
                <w:i w:val="0"/>
                <w:sz w:val="22"/>
                <w:szCs w:val="22"/>
                <w:lang w:val="ur-PK" w:bidi="ur-PK"/>
                <w:rtl w:val="1"/>
                <w:bCs w:val="1"/>
              </w:rPr>
              <w:t xml:space="preserve">مطابقت: </w:t>
            </w:r>
            <w:r>
              <w:rPr>
                <w:rFonts w:ascii="Noto Naskh Arabic" w:hAnsi="Noto Naskh Arabic" w:eastAsia="Noto Naskh Arabic" w:cs="Noto Naskh Arabic"/>
                <w:b w:val="0"/>
                <w:i w:val="0"/>
                <w:sz w:val="22"/>
                <w:szCs w:val="22"/>
                <w:lang w:val="ur-PK" w:bidi="ur-PK"/>
                <w:rtl w:val="1"/>
              </w:rPr>
              <w:t>یہ مودودی کی تعبیر ہے؛ اس سے بذاتِ خود ایک مخصوص جدید آئینی ساخت متعین نہیں ہوتی۔</w:t>
            </w:r>
          </w:p>
          <w:p>
            <w:pPr>
              <w:bidi w:val="1"/>
              <w:keepNext w:val="0"/>
              <w:keepLines/>
              <w:widowControl/>
              <w:spacing w:after="40" w:before="0" w:line="247" w:lineRule="auto"/>
              <w:jc w:val="start"/>
            </w:pPr>
            <w:r>
              <w:rPr>
                <w:rFonts w:ascii="Noto Naskh Arabic" w:hAnsi="Noto Naskh Arabic" w:eastAsia="Noto Naskh Arabic" w:cs="Noto Naskh Arabic"/>
                <w:b/>
                <w:i w:val="0"/>
                <w:sz w:val="20"/>
                <w:szCs w:val="20"/>
                <w:lang w:val="ur-PK" w:bidi="ur-PK"/>
                <w:rtl w:val="1"/>
                <w:bCs w:val="1"/>
              </w:rPr>
              <w:t xml:space="preserve">متعلقہ اصل دلیل: </w:t>
            </w:r>
            <w:r>
              <w:rPr>
                <w:rFonts w:ascii="Noto Naskh Arabic" w:hAnsi="Noto Naskh Arabic" w:eastAsia="Noto Naskh Arabic" w:cs="Noto Naskh Arabic"/>
                <w:b w:val="0"/>
                <w:i w:val="0"/>
                <w:sz w:val="20"/>
                <w:szCs w:val="20"/>
                <w:lang w:val="ur-PK" w:bidi="ur-PK"/>
                <w:rtl w:val="1"/>
              </w:rPr>
              <w:t>حوالہ 026۔</w:t>
            </w:r>
          </w:p>
          <w:p>
            <w:pPr>
              <w:bidi w:val="1"/>
              <w:keepNext w:val="0"/>
              <w:keepLines/>
              <w:widowControl/>
              <w:spacing w:after="40" w:before="0" w:line="247" w:lineRule="auto"/>
              <w:jc w:val="start"/>
            </w:pPr>
            <w:r>
              <w:rPr>
                <w:rFonts w:ascii="Noto Naskh Arabic" w:hAnsi="Noto Naskh Arabic" w:eastAsia="Noto Naskh Arabic" w:cs="Noto Naskh Arabic"/>
                <w:b/>
                <w:i w:val="0"/>
                <w:sz w:val="20"/>
                <w:szCs w:val="20"/>
                <w:lang w:val="ur-PK" w:bidi="ur-PK"/>
                <w:rtl w:val="1"/>
                <w:bCs w:val="1"/>
              </w:rPr>
              <w:t xml:space="preserve">بہترین استعمال: </w:t>
            </w:r>
            <w:r>
              <w:rPr>
                <w:rFonts w:ascii="Noto Naskh Arabic" w:hAnsi="Noto Naskh Arabic" w:eastAsia="Noto Naskh Arabic" w:cs="Noto Naskh Arabic"/>
                <w:b w:val="0"/>
                <w:i w:val="0"/>
                <w:sz w:val="20"/>
                <w:szCs w:val="20"/>
                <w:lang w:val="ur-PK" w:bidi="ur-PK"/>
                <w:rtl w:val="1"/>
              </w:rPr>
              <w:t>بنیاد / استدلال۔</w:t>
            </w:r>
          </w:p>
          <w:p>
            <w:pPr>
              <w:bidi w:val="1"/>
              <w:keepNext w:val="0"/>
              <w:keepLines/>
              <w:widowControl/>
              <w:spacing w:after="0" w:before="0" w:line="247" w:lineRule="auto"/>
              <w:jc w:val="start"/>
            </w:pPr>
            <w:r>
              <w:rPr>
                <w:rFonts w:ascii="Noto Naskh Arabic" w:hAnsi="Noto Naskh Arabic" w:eastAsia="Noto Naskh Arabic" w:cs="Noto Naskh Arabic"/>
                <w:b/>
                <w:i w:val="0"/>
                <w:sz w:val="20"/>
                <w:szCs w:val="20"/>
                <w:lang w:val="ur-PK" w:bidi="ur-PK"/>
                <w:rtl w:val="1"/>
                <w:bCs w:val="1"/>
              </w:rPr>
              <w:t xml:space="preserve">تصدیق: </w:t>
            </w:r>
            <w:hyperlink r:id="rId38">
              <w:r>
                <w:rPr>
                  <w:rFonts w:ascii="Noto Naskh Arabic" w:hAnsi="Noto Naskh Arabic" w:cs="Noto Naskh Arabic"/>
                  <w:sz w:val="20"/>
                  <w:szCs w:val="20"/>
                  <w:color w:val="1F5774"/>
                  <w:u w:val="single"/>
                  <w:rtl w:val="1"/>
                </w:rPr>
                <w:t>اصل عبارت</w:t>
              </w:r>
            </w:hyperlink>
          </w:p>
        </w:tc>
      </w:tr>
    </w:tbl>
    <w:p>
      <w:pPr>
        <w:spacing w:after="0" w:before="0" w:line="80" w:lineRule="exact"/>
      </w:pPr>
      <w:r>
        <w:rPr>
          <w:rFonts w:ascii="Liberation Serif" w:hAnsi="Liberation Serif" w:eastAsia="Liberation Serif" w:cs="Liberation Serif"/>
          <w:b w:val="0"/>
          <w:i w:val="0"/>
          <w:sz w:val="2"/>
          <w:szCs w:val="2"/>
          <w:lang w:val="en-GB" w:bidi="ur-PK"/>
        </w:rPr>
      </w:r>
    </w:p>
    <w:tbl>
      <w:tblPr>
        <w:tblW w:type="auto" w:w="0"/>
        <w:jc w:val="center"/>
        <w:tblLayout w:type="fixed"/>
        <w:tblLook w:firstColumn="1" w:firstRow="1" w:lastColumn="0" w:lastRow="0" w:noHBand="0" w:noVBand="1" w:val="04A0"/>
        <w:tblLayout w:type="fixed"/>
        <w:tblBorders>
          <w:top w:val="single" w:sz="4" w:color="CCD5DC"/>
          <w:left w:val="single" w:sz="4" w:color="CCD5DC"/>
          <w:bottom w:val="single" w:sz="4" w:color="CCD5DC"/>
          <w:right w:val="single" w:sz="4" w:color="CCD5DC"/>
          <w:insideH w:val="single" w:sz="4" w:color="CCD5DC"/>
          <w:insideV w:val="single" w:sz="4" w:color="CCD5DC"/>
        </w:tblBorders>
        <w:tblCellMar>
          <w:top w:w="60" w:type="dxa"/>
          <w:bottom w:w="60" w:type="dxa"/>
          <w:left w:w="100" w:type="dxa"/>
          <w:right w:w="100" w:type="dxa"/>
        </w:tblCellMar>
      </w:tblPr>
      <w:tblGrid>
        <w:gridCol w:w="5089"/>
        <w:gridCol w:w="5089"/>
      </w:tblGrid>
      <w:tr>
        <w:trPr>
          <w:cantSplit/>
        </w:trPr>
        <w:tc>
          <w:tcPr>
            <w:tcW w:type="dxa" w:w="5089"/>
            <w:vAlign w:val="top"/>
            <w:shd w:fill="EDF2F5"/>
          </w:tcPr>
          <w:p>
            <w:pPr>
              <w:keepNext/>
              <w:keepLines/>
              <w:widowControl/>
              <w:spacing w:after="40" w:before="0" w:line="247" w:lineRule="auto"/>
              <w:jc w:val="left"/>
            </w:pPr>
            <w:r>
              <w:rPr>
                <w:rFonts w:ascii="Liberation Serif" w:hAnsi="Liberation Serif" w:eastAsia="Liberation Serif" w:cs="Liberation Serif"/>
                <w:b/>
                <w:i w:val="0"/>
                <w:color w:val="334E62"/>
                <w:sz w:val="19"/>
                <w:szCs w:val="19"/>
                <w:lang w:val="en-GB" w:bidi="ur-PK"/>
              </w:rPr>
              <w:t>Reference 031  |  Tafsir</w:t>
            </w:r>
          </w:p>
          <w:p>
            <w:pPr>
              <w:keepNext/>
              <w:keepLines/>
              <w:widowControl/>
              <w:spacing w:after="40" w:before="0" w:line="247" w:lineRule="auto"/>
              <w:jc w:val="left"/>
            </w:pPr>
            <w:r>
              <w:rPr>
                <w:rFonts w:ascii="Liberation Serif" w:hAnsi="Liberation Serif" w:eastAsia="Liberation Serif" w:cs="Liberation Serif"/>
                <w:b/>
                <w:i w:val="0"/>
                <w:sz w:val="22"/>
                <w:szCs w:val="22"/>
                <w:lang w:val="en-GB" w:bidi="ur-PK"/>
              </w:rPr>
              <w:t>Voluntary worship and responsibility</w:t>
            </w:r>
          </w:p>
        </w:tc>
        <w:tc>
          <w:tcPr>
            <w:tcW w:type="dxa" w:w="5089"/>
            <w:vAlign w:val="top"/>
            <w:shd w:fill="EDF2F5"/>
          </w:tcPr>
          <w:p>
            <w:pPr>
              <w:bidi w:val="1"/>
              <w:keepNext/>
              <w:keepLines/>
              <w:widowControl/>
              <w:spacing w:after="40" w:before="0" w:line="247" w:lineRule="auto"/>
              <w:jc w:val="start"/>
            </w:pPr>
            <w:r>
              <w:rPr>
                <w:rFonts w:ascii="Noto Naskh Arabic" w:hAnsi="Noto Naskh Arabic" w:eastAsia="Noto Naskh Arabic" w:cs="Noto Naskh Arabic"/>
                <w:b/>
                <w:i w:val="0"/>
                <w:color w:val="334E62"/>
                <w:sz w:val="20"/>
                <w:szCs w:val="20"/>
                <w:lang w:val="ur-PK" w:bidi="ur-PK"/>
                <w:rtl w:val="1"/>
                <w:bCs w:val="1"/>
              </w:rPr>
              <w:t>حوالہ 031  |  تفسیر</w:t>
            </w:r>
          </w:p>
          <w:p>
            <w:pPr>
              <w:bidi w:val="1"/>
              <w:keepNext/>
              <w:keepLines/>
              <w:widowControl/>
              <w:spacing w:after="40" w:before="0" w:line="247" w:lineRule="auto"/>
              <w:jc w:val="start"/>
            </w:pPr>
            <w:r>
              <w:rPr>
                <w:rFonts w:ascii="Noto Naskh Arabic" w:hAnsi="Noto Naskh Arabic" w:eastAsia="Noto Naskh Arabic" w:cs="Noto Naskh Arabic"/>
                <w:b/>
                <w:i w:val="0"/>
                <w:sz w:val="23"/>
                <w:szCs w:val="23"/>
                <w:lang w:val="ur-PK" w:bidi="ur-PK"/>
                <w:rtl w:val="1"/>
                <w:bCs w:val="1"/>
              </w:rPr>
              <w:t>اختیاری عبادت اور ذمہ داری</w:t>
            </w:r>
          </w:p>
        </w:tc>
      </w:tr>
      <w:tr>
        <w:trPr>
          <w:cantSplit/>
        </w:trPr>
        <w:tc>
          <w:tcPr>
            <w:tcW w:type="dxa" w:w="5089"/>
            <w:vAlign w:val="top"/>
          </w:tcPr>
          <w:p>
            <w:pPr>
              <w:keepNext w:val="0"/>
              <w:keepLines/>
              <w:widowControl/>
              <w:spacing w:after="40" w:before="0" w:line="247" w:lineRule="auto"/>
              <w:jc w:val="left"/>
            </w:pPr>
            <w:r>
              <w:rPr>
                <w:rFonts w:ascii="Liberation Serif" w:hAnsi="Liberation Serif" w:eastAsia="Liberation Serif" w:cs="Liberation Serif"/>
                <w:b/>
                <w:i w:val="0"/>
                <w:sz w:val="21"/>
                <w:szCs w:val="21"/>
                <w:lang w:val="en-GB" w:bidi="ur-PK"/>
              </w:rPr>
              <w:t xml:space="preserve">Source: </w:t>
            </w:r>
            <w:r>
              <w:rPr>
                <w:rFonts w:ascii="Liberation Serif" w:hAnsi="Liberation Serif" w:eastAsia="Liberation Serif" w:cs="Liberation Serif"/>
                <w:b w:val="0"/>
                <w:i w:val="0"/>
                <w:sz w:val="21"/>
                <w:szCs w:val="21"/>
                <w:lang w:val="en-GB" w:bidi="ur-PK"/>
              </w:rPr>
              <w:t>Syed Abul A‘la Maududi; Tafhim al-Quran.</w:t>
            </w:r>
          </w:p>
          <w:p>
            <w:pPr>
              <w:keepNext w:val="0"/>
              <w:keepLines/>
              <w:widowControl/>
              <w:spacing w:after="40" w:before="0" w:line="247" w:lineRule="auto"/>
              <w:jc w:val="left"/>
            </w:pPr>
            <w:r>
              <w:rPr>
                <w:rFonts w:ascii="Liberation Serif" w:hAnsi="Liberation Serif" w:eastAsia="Liberation Serif" w:cs="Liberation Serif"/>
                <w:b/>
                <w:i w:val="0"/>
                <w:sz w:val="19"/>
                <w:szCs w:val="19"/>
                <w:lang w:val="en-GB" w:bidi="ur-PK"/>
              </w:rPr>
              <w:t xml:space="preserve">Locator: </w:t>
            </w:r>
            <w:r>
              <w:rPr>
                <w:rFonts w:ascii="Liberation Serif" w:hAnsi="Liberation Serif" w:eastAsia="Liberation Serif" w:cs="Liberation Serif"/>
                <w:b w:val="0"/>
                <w:i w:val="0"/>
                <w:sz w:val="19"/>
                <w:szCs w:val="19"/>
                <w:lang w:val="en-GB" w:bidi="ur-PK"/>
              </w:rPr>
              <w:t>Al-Dhariyat 51:56, note 53.</w:t>
            </w:r>
          </w:p>
          <w:p>
            <w:pPr>
              <w:keepNext w:val="0"/>
              <w:keepLines/>
              <w:widowControl/>
              <w:spacing w:after="40" w:before="0" w:line="247" w:lineRule="auto"/>
              <w:jc w:val="left"/>
            </w:pPr>
            <w:r>
              <w:rPr>
                <w:rFonts w:ascii="Liberation Serif" w:hAnsi="Liberation Serif" w:eastAsia="Liberation Serif" w:cs="Liberation Serif"/>
                <w:b/>
                <w:i w:val="0"/>
                <w:sz w:val="21"/>
                <w:szCs w:val="21"/>
                <w:lang w:val="en-GB" w:bidi="ur-PK"/>
              </w:rPr>
              <w:t xml:space="preserve">Scholarly position / paraphrased argument: </w:t>
            </w:r>
            <w:r>
              <w:rPr>
                <w:rFonts w:ascii="Liberation Serif" w:hAnsi="Liberation Serif" w:eastAsia="Liberation Serif" w:cs="Liberation Serif"/>
                <w:b w:val="0"/>
                <w:i w:val="0"/>
                <w:sz w:val="21"/>
                <w:szCs w:val="21"/>
                <w:lang w:val="en-GB" w:bidi="ur-PK"/>
              </w:rPr>
              <w:t>The purpose of human and jinn worship is explained in relation to voluntary obedience, distinguished from creation’s unavoidable subjection to God.</w:t>
            </w:r>
          </w:p>
          <w:p>
            <w:pPr>
              <w:keepNext w:val="0"/>
              <w:keepLines/>
              <w:widowControl/>
              <w:spacing w:after="40" w:before="0" w:line="247" w:lineRule="auto"/>
              <w:jc w:val="left"/>
            </w:pPr>
            <w:r>
              <w:rPr>
                <w:rFonts w:ascii="Liberation Serif" w:hAnsi="Liberation Serif" w:eastAsia="Liberation Serif" w:cs="Liberation Serif"/>
                <w:b/>
                <w:i w:val="0"/>
                <w:sz w:val="19"/>
                <w:szCs w:val="19"/>
                <w:lang w:val="en-GB" w:bidi="ur-PK"/>
              </w:rPr>
              <w:t xml:space="preserve">Access / status: </w:t>
            </w:r>
            <w:r>
              <w:rPr>
                <w:rFonts w:ascii="Liberation Serif" w:hAnsi="Liberation Serif" w:eastAsia="Liberation Serif" w:cs="Liberation Serif"/>
                <w:b w:val="0"/>
                <w:i w:val="0"/>
                <w:sz w:val="19"/>
                <w:szCs w:val="19"/>
                <w:lang w:val="en-GB" w:bidi="ur-PK"/>
              </w:rPr>
              <w:t>English Tafhim commentary reproduced on SurahQuran inspected; compiler’s bilingual paraphrase. Printed edition and translation credits were not independently established.</w:t>
            </w:r>
          </w:p>
          <w:p>
            <w:pPr>
              <w:keepNext w:val="0"/>
              <w:keepLines/>
              <w:widowControl/>
              <w:spacing w:after="40" w:before="0" w:line="247" w:lineRule="auto"/>
              <w:jc w:val="left"/>
            </w:pPr>
            <w:r>
              <w:rPr>
                <w:rFonts w:ascii="Liberation Serif" w:hAnsi="Liberation Serif" w:eastAsia="Liberation Serif" w:cs="Liberation Serif"/>
                <w:b/>
                <w:i w:val="0"/>
                <w:sz w:val="21"/>
                <w:szCs w:val="21"/>
                <w:lang w:val="en-GB" w:bidi="ur-PK"/>
              </w:rPr>
              <w:t xml:space="preserve">Relevance: </w:t>
            </w:r>
            <w:r>
              <w:rPr>
                <w:rFonts w:ascii="Liberation Serif" w:hAnsi="Liberation Serif" w:eastAsia="Liberation Serif" w:cs="Liberation Serif"/>
                <w:b w:val="0"/>
                <w:i w:val="0"/>
                <w:sz w:val="21"/>
                <w:szCs w:val="21"/>
                <w:lang w:val="en-GB" w:bidi="ur-PK"/>
              </w:rPr>
              <w:t>Connects theological purpose with morally responsible choice.</w:t>
            </w:r>
          </w:p>
          <w:p>
            <w:pPr>
              <w:keepNext w:val="0"/>
              <w:keepLines/>
              <w:widowControl/>
              <w:spacing w:after="40" w:before="0" w:line="247" w:lineRule="auto"/>
              <w:jc w:val="left"/>
            </w:pPr>
            <w:r>
              <w:rPr>
                <w:rFonts w:ascii="Liberation Serif" w:hAnsi="Liberation Serif" w:eastAsia="Liberation Serif" w:cs="Liberation Serif"/>
                <w:b/>
                <w:i w:val="0"/>
                <w:sz w:val="19"/>
                <w:szCs w:val="19"/>
                <w:lang w:val="en-GB" w:bidi="ur-PK"/>
              </w:rPr>
              <w:t xml:space="preserve">Related evidence: </w:t>
            </w:r>
            <w:r>
              <w:rPr>
                <w:rFonts w:ascii="Liberation Serif" w:hAnsi="Liberation Serif" w:eastAsia="Liberation Serif" w:cs="Liberation Serif"/>
                <w:b w:val="0"/>
                <w:i w:val="0"/>
                <w:sz w:val="19"/>
                <w:szCs w:val="19"/>
                <w:lang w:val="en-GB" w:bidi="ur-PK"/>
              </w:rPr>
              <w:t>Reference 025.</w:t>
            </w:r>
          </w:p>
          <w:p>
            <w:pPr>
              <w:keepNext w:val="0"/>
              <w:keepLines/>
              <w:widowControl/>
              <w:spacing w:after="40" w:before="0" w:line="247" w:lineRule="auto"/>
              <w:jc w:val="left"/>
            </w:pPr>
            <w:r>
              <w:rPr>
                <w:rFonts w:ascii="Liberation Serif" w:hAnsi="Liberation Serif" w:eastAsia="Liberation Serif" w:cs="Liberation Serif"/>
                <w:b/>
                <w:i w:val="0"/>
                <w:sz w:val="19"/>
                <w:szCs w:val="19"/>
                <w:lang w:val="en-GB" w:bidi="ur-PK"/>
              </w:rPr>
              <w:t xml:space="preserve">Best use: </w:t>
            </w:r>
            <w:r>
              <w:rPr>
                <w:rFonts w:ascii="Liberation Serif" w:hAnsi="Liberation Serif" w:eastAsia="Liberation Serif" w:cs="Liberation Serif"/>
                <w:b w:val="0"/>
                <w:i w:val="0"/>
                <w:sz w:val="19"/>
                <w:szCs w:val="19"/>
                <w:lang w:val="en-GB" w:bidi="ur-PK"/>
              </w:rPr>
              <w:t>foundation / argument.</w:t>
            </w:r>
          </w:p>
          <w:p>
            <w:pPr>
              <w:keepNext w:val="0"/>
              <w:keepLines/>
              <w:widowControl/>
              <w:spacing w:after="0" w:before="0" w:line="247" w:lineRule="auto"/>
              <w:jc w:val="left"/>
            </w:pPr>
            <w:r>
              <w:rPr>
                <w:rFonts w:ascii="Liberation Serif" w:hAnsi="Liberation Serif" w:eastAsia="Liberation Serif" w:cs="Liberation Serif"/>
                <w:b/>
                <w:i w:val="0"/>
                <w:sz w:val="19"/>
                <w:szCs w:val="19"/>
                <w:lang w:val="en-GB" w:bidi="ur-PK"/>
              </w:rPr>
              <w:t xml:space="preserve">Verify: </w:t>
            </w:r>
            <w:hyperlink r:id="rId36">
              <w:r>
                <w:rPr>
                  <w:rFonts w:ascii="Liberation Serif" w:hAnsi="Liberation Serif" w:cs="Liberation Serif"/>
                  <w:sz w:val="20"/>
                  <w:szCs w:val="20"/>
                  <w:color w:val="1F5774"/>
                  <w:u w:val="single"/>
                </w:rPr>
                <w:t>Source passage</w:t>
              </w:r>
            </w:hyperlink>
          </w:p>
        </w:tc>
        <w:tc>
          <w:tcPr>
            <w:tcW w:type="dxa" w:w="5089"/>
            <w:vAlign w:val="top"/>
          </w:tcPr>
          <w:p>
            <w:pPr>
              <w:bidi w:val="1"/>
              <w:keepNext w:val="0"/>
              <w:keepLines/>
              <w:widowControl/>
              <w:spacing w:after="40" w:before="0" w:line="247" w:lineRule="auto"/>
              <w:jc w:val="start"/>
            </w:pPr>
            <w:r>
              <w:rPr>
                <w:rFonts w:ascii="Noto Naskh Arabic" w:hAnsi="Noto Naskh Arabic" w:eastAsia="Noto Naskh Arabic" w:cs="Noto Naskh Arabic"/>
                <w:b/>
                <w:i w:val="0"/>
                <w:sz w:val="22"/>
                <w:szCs w:val="22"/>
                <w:lang w:val="ur-PK" w:bidi="ur-PK"/>
                <w:rtl w:val="1"/>
                <w:bCs w:val="1"/>
              </w:rPr>
              <w:t xml:space="preserve">ماخذ: </w:t>
            </w:r>
            <w:r>
              <w:rPr>
                <w:rFonts w:ascii="Noto Naskh Arabic" w:hAnsi="Noto Naskh Arabic" w:eastAsia="Noto Naskh Arabic" w:cs="Noto Naskh Arabic"/>
                <w:b w:val="0"/>
                <w:i w:val="0"/>
                <w:sz w:val="22"/>
                <w:szCs w:val="22"/>
                <w:lang w:val="ur-PK" w:bidi="ur-PK"/>
                <w:rtl w:val="1"/>
              </w:rPr>
              <w:t>سید ابوالاعلیٰ مودودی؛ تفہیم القرآن۔</w:t>
            </w:r>
          </w:p>
          <w:p>
            <w:pPr>
              <w:bidi w:val="1"/>
              <w:keepNext w:val="0"/>
              <w:keepLines/>
              <w:widowControl/>
              <w:spacing w:after="40" w:before="0" w:line="247" w:lineRule="auto"/>
              <w:jc w:val="start"/>
            </w:pPr>
            <w:r>
              <w:rPr>
                <w:rFonts w:ascii="Noto Naskh Arabic" w:hAnsi="Noto Naskh Arabic" w:eastAsia="Noto Naskh Arabic" w:cs="Noto Naskh Arabic"/>
                <w:b/>
                <w:i w:val="0"/>
                <w:sz w:val="20"/>
                <w:szCs w:val="20"/>
                <w:lang w:val="ur-PK" w:bidi="ur-PK"/>
                <w:rtl w:val="1"/>
                <w:bCs w:val="1"/>
              </w:rPr>
              <w:t xml:space="preserve">محل: </w:t>
            </w:r>
            <w:r>
              <w:rPr>
                <w:rFonts w:ascii="Noto Naskh Arabic" w:hAnsi="Noto Naskh Arabic" w:eastAsia="Noto Naskh Arabic" w:cs="Noto Naskh Arabic"/>
                <w:b w:val="0"/>
                <w:i w:val="0"/>
                <w:sz w:val="20"/>
                <w:szCs w:val="20"/>
                <w:lang w:val="ur-PK" w:bidi="ur-PK"/>
                <w:rtl w:val="1"/>
              </w:rPr>
              <w:t>سورۂ ذاریات 51:56، حاشیہ 53۔</w:t>
            </w:r>
          </w:p>
          <w:p>
            <w:pPr>
              <w:bidi w:val="1"/>
              <w:keepNext w:val="0"/>
              <w:keepLines/>
              <w:widowControl/>
              <w:spacing w:after="40" w:before="0" w:line="247" w:lineRule="auto"/>
              <w:jc w:val="start"/>
            </w:pPr>
            <w:r>
              <w:rPr>
                <w:rFonts w:ascii="Noto Naskh Arabic" w:hAnsi="Noto Naskh Arabic" w:eastAsia="Noto Naskh Arabic" w:cs="Noto Naskh Arabic"/>
                <w:b/>
                <w:i w:val="0"/>
                <w:sz w:val="22"/>
                <w:szCs w:val="22"/>
                <w:lang w:val="ur-PK" w:bidi="ur-PK"/>
                <w:rtl w:val="1"/>
                <w:bCs w:val="1"/>
              </w:rPr>
              <w:t xml:space="preserve">علمی مؤقف / مفہومی خلاصہ: </w:t>
            </w:r>
            <w:r>
              <w:rPr>
                <w:rFonts w:ascii="Noto Naskh Arabic" w:hAnsi="Noto Naskh Arabic" w:eastAsia="Noto Naskh Arabic" w:cs="Noto Naskh Arabic"/>
                <w:b w:val="0"/>
                <w:i w:val="0"/>
                <w:sz w:val="22"/>
                <w:szCs w:val="22"/>
                <w:lang w:val="ur-PK" w:bidi="ur-PK"/>
                <w:rtl w:val="1"/>
              </w:rPr>
              <w:t>انسان و جن کی عبادت کے مقصد کو اختیاری اطاعت سے واضح کیا گیا ہے، جسے مخلوقات کی ناگزیر الٰہی تابع داری سے ممتاز رکھا گیا ہے۔</w:t>
            </w:r>
          </w:p>
          <w:p>
            <w:pPr>
              <w:bidi w:val="1"/>
              <w:keepNext w:val="0"/>
              <w:keepLines/>
              <w:widowControl/>
              <w:spacing w:after="40" w:before="0" w:line="247" w:lineRule="auto"/>
              <w:jc w:val="start"/>
            </w:pPr>
            <w:r>
              <w:rPr>
                <w:rFonts w:ascii="Noto Naskh Arabic" w:hAnsi="Noto Naskh Arabic" w:eastAsia="Noto Naskh Arabic" w:cs="Noto Naskh Arabic"/>
                <w:b/>
                <w:i w:val="0"/>
                <w:sz w:val="20"/>
                <w:szCs w:val="20"/>
                <w:lang w:val="ur-PK" w:bidi="ur-PK"/>
                <w:rtl w:val="1"/>
                <w:bCs w:val="1"/>
              </w:rPr>
              <w:t xml:space="preserve">رسائی / حیثیت: </w:t>
            </w:r>
            <w:r>
              <w:rPr>
                <w:rFonts w:ascii="Noto Naskh Arabic" w:hAnsi="Noto Naskh Arabic" w:eastAsia="Noto Naskh Arabic" w:cs="Noto Naskh Arabic"/>
                <w:b w:val="0"/>
                <w:i w:val="0"/>
                <w:sz w:val="20"/>
                <w:szCs w:val="20"/>
                <w:lang w:val="ur-PK" w:bidi="ur-PK"/>
                <w:rtl w:val="1"/>
              </w:rPr>
              <w:t>سورہ قرآن پر نقل شدہ تفہیم کا انگریزی متن دیکھا گیا؛ دو لسانی مفہومی خلاصہ مرتب کا ہے۔ مطبوعہ نسخہ اور مترجم کی تفصیل مستقلاً ثابت نہیں کی گئی۔</w:t>
            </w:r>
          </w:p>
          <w:p>
            <w:pPr>
              <w:bidi w:val="1"/>
              <w:keepNext w:val="0"/>
              <w:keepLines/>
              <w:widowControl/>
              <w:spacing w:after="40" w:before="0" w:line="247" w:lineRule="auto"/>
              <w:jc w:val="start"/>
            </w:pPr>
            <w:r>
              <w:rPr>
                <w:rFonts w:ascii="Noto Naskh Arabic" w:hAnsi="Noto Naskh Arabic" w:eastAsia="Noto Naskh Arabic" w:cs="Noto Naskh Arabic"/>
                <w:b/>
                <w:i w:val="0"/>
                <w:sz w:val="22"/>
                <w:szCs w:val="22"/>
                <w:lang w:val="ur-PK" w:bidi="ur-PK"/>
                <w:rtl w:val="1"/>
                <w:bCs w:val="1"/>
              </w:rPr>
              <w:t xml:space="preserve">مطابقت: </w:t>
            </w:r>
            <w:r>
              <w:rPr>
                <w:rFonts w:ascii="Noto Naskh Arabic" w:hAnsi="Noto Naskh Arabic" w:eastAsia="Noto Naskh Arabic" w:cs="Noto Naskh Arabic"/>
                <w:b w:val="0"/>
                <w:i w:val="0"/>
                <w:sz w:val="22"/>
                <w:szCs w:val="22"/>
                <w:lang w:val="ur-PK" w:bidi="ur-PK"/>
                <w:rtl w:val="1"/>
              </w:rPr>
              <w:t>الٰہیاتی مقصد کو اخلاقی طور پر ذمہ دار انتخاب سے جوڑتا ہے۔</w:t>
            </w:r>
          </w:p>
          <w:p>
            <w:pPr>
              <w:bidi w:val="1"/>
              <w:keepNext w:val="0"/>
              <w:keepLines/>
              <w:widowControl/>
              <w:spacing w:after="40" w:before="0" w:line="247" w:lineRule="auto"/>
              <w:jc w:val="start"/>
            </w:pPr>
            <w:r>
              <w:rPr>
                <w:rFonts w:ascii="Noto Naskh Arabic" w:hAnsi="Noto Naskh Arabic" w:eastAsia="Noto Naskh Arabic" w:cs="Noto Naskh Arabic"/>
                <w:b/>
                <w:i w:val="0"/>
                <w:sz w:val="20"/>
                <w:szCs w:val="20"/>
                <w:lang w:val="ur-PK" w:bidi="ur-PK"/>
                <w:rtl w:val="1"/>
                <w:bCs w:val="1"/>
              </w:rPr>
              <w:t xml:space="preserve">متعلقہ اصل دلیل: </w:t>
            </w:r>
            <w:r>
              <w:rPr>
                <w:rFonts w:ascii="Noto Naskh Arabic" w:hAnsi="Noto Naskh Arabic" w:eastAsia="Noto Naskh Arabic" w:cs="Noto Naskh Arabic"/>
                <w:b w:val="0"/>
                <w:i w:val="0"/>
                <w:sz w:val="20"/>
                <w:szCs w:val="20"/>
                <w:lang w:val="ur-PK" w:bidi="ur-PK"/>
                <w:rtl w:val="1"/>
              </w:rPr>
              <w:t>حوالہ 025۔</w:t>
            </w:r>
          </w:p>
          <w:p>
            <w:pPr>
              <w:bidi w:val="1"/>
              <w:keepNext w:val="0"/>
              <w:keepLines/>
              <w:widowControl/>
              <w:spacing w:after="40" w:before="0" w:line="247" w:lineRule="auto"/>
              <w:jc w:val="start"/>
            </w:pPr>
            <w:r>
              <w:rPr>
                <w:rFonts w:ascii="Noto Naskh Arabic" w:hAnsi="Noto Naskh Arabic" w:eastAsia="Noto Naskh Arabic" w:cs="Noto Naskh Arabic"/>
                <w:b/>
                <w:i w:val="0"/>
                <w:sz w:val="20"/>
                <w:szCs w:val="20"/>
                <w:lang w:val="ur-PK" w:bidi="ur-PK"/>
                <w:rtl w:val="1"/>
                <w:bCs w:val="1"/>
              </w:rPr>
              <w:t xml:space="preserve">بہترین استعمال: </w:t>
            </w:r>
            <w:r>
              <w:rPr>
                <w:rFonts w:ascii="Noto Naskh Arabic" w:hAnsi="Noto Naskh Arabic" w:eastAsia="Noto Naskh Arabic" w:cs="Noto Naskh Arabic"/>
                <w:b w:val="0"/>
                <w:i w:val="0"/>
                <w:sz w:val="20"/>
                <w:szCs w:val="20"/>
                <w:lang w:val="ur-PK" w:bidi="ur-PK"/>
                <w:rtl w:val="1"/>
              </w:rPr>
              <w:t>بنیاد / استدلال۔</w:t>
            </w:r>
          </w:p>
          <w:p>
            <w:pPr>
              <w:bidi w:val="1"/>
              <w:keepNext w:val="0"/>
              <w:keepLines/>
              <w:widowControl/>
              <w:spacing w:after="0" w:before="0" w:line="247" w:lineRule="auto"/>
              <w:jc w:val="start"/>
            </w:pPr>
            <w:r>
              <w:rPr>
                <w:rFonts w:ascii="Noto Naskh Arabic" w:hAnsi="Noto Naskh Arabic" w:eastAsia="Noto Naskh Arabic" w:cs="Noto Naskh Arabic"/>
                <w:b/>
                <w:i w:val="0"/>
                <w:sz w:val="20"/>
                <w:szCs w:val="20"/>
                <w:lang w:val="ur-PK" w:bidi="ur-PK"/>
                <w:rtl w:val="1"/>
                <w:bCs w:val="1"/>
              </w:rPr>
              <w:t xml:space="preserve">تصدیق: </w:t>
            </w:r>
            <w:hyperlink r:id="rId36">
              <w:r>
                <w:rPr>
                  <w:rFonts w:ascii="Noto Naskh Arabic" w:hAnsi="Noto Naskh Arabic" w:cs="Noto Naskh Arabic"/>
                  <w:sz w:val="20"/>
                  <w:szCs w:val="20"/>
                  <w:color w:val="1F5774"/>
                  <w:u w:val="single"/>
                  <w:rtl w:val="1"/>
                </w:rPr>
                <w:t>اصل عبارت</w:t>
              </w:r>
            </w:hyperlink>
          </w:p>
        </w:tc>
      </w:tr>
    </w:tbl>
    <w:p>
      <w:pPr>
        <w:spacing w:after="0" w:before="0" w:line="80" w:lineRule="exact"/>
      </w:pPr>
      <w:r>
        <w:rPr>
          <w:rFonts w:ascii="Liberation Serif" w:hAnsi="Liberation Serif" w:eastAsia="Liberation Serif" w:cs="Liberation Serif"/>
          <w:b w:val="0"/>
          <w:i w:val="0"/>
          <w:sz w:val="2"/>
          <w:szCs w:val="2"/>
          <w:lang w:val="en-GB" w:bidi="ur-PK"/>
        </w:rPr>
      </w:r>
    </w:p>
    <w:p>
      <w:pPr>
        <w:spacing w:after="0" w:before="0" w:line="20" w:lineRule="exact"/>
      </w:pPr>
      <w:r>
        <w:br w:type="page"/>
      </w:r>
    </w:p>
    <w:tbl>
      <w:tblPr>
        <w:tblW w:type="auto" w:w="0"/>
        <w:jc w:val="center"/>
        <w:tblLayout w:type="fixed"/>
        <w:tblLook w:firstColumn="1" w:firstRow="1" w:lastColumn="0" w:lastRow="0" w:noHBand="0" w:noVBand="1" w:val="04A0"/>
        <w:tblLayout w:type="fixed"/>
        <w:tblBorders>
          <w:top w:val="nil" w:sz="4" w:color="CCD5DC"/>
          <w:left w:val="nil" w:sz="4" w:color="CCD5DC"/>
          <w:bottom w:val="nil" w:sz="4" w:color="CCD5DC"/>
          <w:right w:val="nil" w:sz="4" w:color="CCD5DC"/>
          <w:insideH w:val="nil" w:sz="4" w:color="CCD5DC"/>
          <w:insideV w:val="nil" w:sz="4" w:color="CCD5DC"/>
        </w:tblBorders>
        <w:tblCellMar>
          <w:top w:w="60" w:type="dxa"/>
          <w:bottom w:w="60" w:type="dxa"/>
          <w:left w:w="100" w:type="dxa"/>
          <w:right w:w="100" w:type="dxa"/>
        </w:tblCellMar>
      </w:tblPr>
      <w:tblGrid>
        <w:gridCol w:w="5089"/>
        <w:gridCol w:w="5089"/>
      </w:tblGrid>
      <w:tr>
        <w:trPr>
          <w:cantSplit/>
        </w:trPr>
        <w:tc>
          <w:tcPr>
            <w:tcW w:type="dxa" w:w="5089"/>
            <w:vAlign w:val="top"/>
            <w:shd w:fill="DFE8EE"/>
          </w:tcPr>
          <w:p>
            <w:pPr>
              <w:pStyle w:val="Heading1"/>
              <w:keepNext w:val="0"/>
              <w:keepLines/>
              <w:widowControl/>
              <w:spacing w:after="40" w:before="0" w:line="247" w:lineRule="auto"/>
              <w:jc w:val="left"/>
            </w:pPr>
            <w:r>
              <w:rPr>
                <w:rFonts w:ascii="Liberation Serif" w:hAnsi="Liberation Serif" w:eastAsia="Liberation Serif" w:cs="Liberation Serif"/>
                <w:b/>
                <w:i w:val="0"/>
                <w:sz w:val="24"/>
                <w:szCs w:val="24"/>
                <w:lang w:val="en-GB" w:bidi="ur-PK"/>
              </w:rPr>
              <w:t>03. Self-purification and development of personality</w:t>
            </w:r>
          </w:p>
        </w:tc>
        <w:tc>
          <w:tcPr>
            <w:tcW w:type="dxa" w:w="5089"/>
            <w:vAlign w:val="top"/>
            <w:shd w:fill="DFE8EE"/>
          </w:tcPr>
          <w:p>
            <w:pPr>
              <w:bidi w:val="1"/>
              <w:pStyle w:val="Heading1"/>
              <w:keepNext w:val="0"/>
              <w:keepLines/>
              <w:widowControl/>
              <w:spacing w:after="40" w:before="0" w:line="247" w:lineRule="auto"/>
              <w:jc w:val="start"/>
            </w:pPr>
            <w:r>
              <w:rPr>
                <w:rFonts w:ascii="Noto Naskh Arabic" w:hAnsi="Noto Naskh Arabic" w:eastAsia="Noto Naskh Arabic" w:cs="Noto Naskh Arabic"/>
                <w:b/>
                <w:i w:val="0"/>
                <w:sz w:val="24"/>
                <w:szCs w:val="24"/>
                <w:lang w:val="ur-PK" w:bidi="ur-PK"/>
                <w:rtl w:val="1"/>
                <w:bCs w:val="1"/>
              </w:rPr>
              <w:t>03۔ تزکیۂ نفس اور شخصیت کی نشوونما</w:t>
            </w:r>
          </w:p>
        </w:tc>
      </w:tr>
    </w:tbl>
    <w:tbl>
      <w:tblPr>
        <w:tblW w:type="auto" w:w="0"/>
        <w:jc w:val="center"/>
        <w:tblLayout w:type="fixed"/>
        <w:tblLook w:firstColumn="1" w:firstRow="1" w:lastColumn="0" w:lastRow="0" w:noHBand="0" w:noVBand="1" w:val="04A0"/>
        <w:tblLayout w:type="fixed"/>
        <w:tblBorders>
          <w:top w:val="nil" w:sz="4" w:color="CCD5DC"/>
          <w:left w:val="nil" w:sz="4" w:color="CCD5DC"/>
          <w:bottom w:val="nil" w:sz="4" w:color="CCD5DC"/>
          <w:right w:val="nil" w:sz="4" w:color="CCD5DC"/>
          <w:insideH w:val="nil" w:sz="4" w:color="CCD5DC"/>
          <w:insideV w:val="nil" w:sz="4" w:color="CCD5DC"/>
        </w:tblBorders>
        <w:tblCellMar>
          <w:top w:w="60" w:type="dxa"/>
          <w:bottom w:w="60" w:type="dxa"/>
          <w:left w:w="100" w:type="dxa"/>
          <w:right w:w="100" w:type="dxa"/>
        </w:tblCellMar>
      </w:tblPr>
      <w:tblGrid>
        <w:gridCol w:w="5089"/>
        <w:gridCol w:w="5089"/>
      </w:tblGrid>
      <w:tr>
        <w:trPr>
          <w:cantSplit/>
        </w:trPr>
        <w:tc>
          <w:tcPr>
            <w:tcW w:type="dxa" w:w="5089"/>
            <w:vAlign w:val="top"/>
          </w:tcPr>
          <w:p>
            <w:pPr>
              <w:keepNext w:val="0"/>
              <w:keepLines/>
              <w:widowControl/>
              <w:spacing w:after="40" w:before="0" w:line="247" w:lineRule="auto"/>
              <w:jc w:val="left"/>
            </w:pPr>
            <w:r>
              <w:rPr>
                <w:rFonts w:ascii="Liberation Serif" w:hAnsi="Liberation Serif" w:eastAsia="Liberation Serif" w:cs="Liberation Serif"/>
                <w:b w:val="0"/>
                <w:i w:val="0"/>
                <w:sz w:val="21"/>
                <w:szCs w:val="21"/>
                <w:lang w:val="en-GB" w:bidi="ur-PK"/>
              </w:rPr>
              <w:t>References 032–048  |  Intention; worship; self-restraint; purification; humane, gradual education.</w:t>
            </w:r>
          </w:p>
        </w:tc>
        <w:tc>
          <w:tcPr>
            <w:tcW w:type="dxa" w:w="5089"/>
            <w:vAlign w:val="top"/>
          </w:tcPr>
          <w:p>
            <w:pPr>
              <w:bidi w:val="1"/>
              <w:keepNext w:val="0"/>
              <w:keepLines/>
              <w:widowControl/>
              <w:spacing w:after="40" w:before="0" w:line="247" w:lineRule="auto"/>
              <w:jc w:val="start"/>
            </w:pPr>
            <w:r>
              <w:rPr>
                <w:rFonts w:ascii="Noto Naskh Arabic" w:hAnsi="Noto Naskh Arabic" w:eastAsia="Noto Naskh Arabic" w:cs="Noto Naskh Arabic"/>
                <w:b w:val="0"/>
                <w:i w:val="0"/>
                <w:sz w:val="22"/>
                <w:szCs w:val="22"/>
                <w:lang w:val="ur-PK" w:bidi="ur-PK"/>
                <w:rtl w:val="1"/>
              </w:rPr>
              <w:t>حوالے 032 تا 048  |  نیت؛ عبادت؛ ضبطِ نفس؛ تزکیہ؛ ہمدردانہ اور تدریجی تعلیم۔</w:t>
            </w:r>
          </w:p>
        </w:tc>
      </w:tr>
    </w:tbl>
    <w:tbl>
      <w:tblPr>
        <w:tblW w:type="auto" w:w="0"/>
        <w:jc w:val="center"/>
        <w:tblLayout w:type="fixed"/>
        <w:tblLook w:firstColumn="1" w:firstRow="1" w:lastColumn="0" w:lastRow="0" w:noHBand="0" w:noVBand="1" w:val="04A0"/>
        <w:tblLayout w:type="fixed"/>
        <w:tblBorders>
          <w:top w:val="single" w:sz="4" w:color="CCD5DC"/>
          <w:left w:val="single" w:sz="4" w:color="CCD5DC"/>
          <w:bottom w:val="single" w:sz="4" w:color="CCD5DC"/>
          <w:right w:val="single" w:sz="4" w:color="CCD5DC"/>
          <w:insideH w:val="single" w:sz="4" w:color="CCD5DC"/>
          <w:insideV w:val="single" w:sz="4" w:color="CCD5DC"/>
        </w:tblBorders>
        <w:tblCellMar>
          <w:top w:w="60" w:type="dxa"/>
          <w:bottom w:w="60" w:type="dxa"/>
          <w:left w:w="100" w:type="dxa"/>
          <w:right w:w="100" w:type="dxa"/>
        </w:tblCellMar>
      </w:tblPr>
      <w:tblGrid>
        <w:gridCol w:w="5089"/>
        <w:gridCol w:w="5089"/>
      </w:tblGrid>
      <w:tr>
        <w:trPr>
          <w:cantSplit/>
        </w:trPr>
        <w:tc>
          <w:tcPr>
            <w:tcW w:type="dxa" w:w="5089"/>
            <w:vAlign w:val="top"/>
            <w:shd w:fill="EDF2F5"/>
          </w:tcPr>
          <w:p>
            <w:pPr>
              <w:keepNext/>
              <w:keepLines/>
              <w:widowControl/>
              <w:spacing w:after="40" w:before="0" w:line="247" w:lineRule="auto"/>
              <w:jc w:val="left"/>
            </w:pPr>
            <w:r>
              <w:rPr>
                <w:rFonts w:ascii="Liberation Serif" w:hAnsi="Liberation Serif" w:eastAsia="Liberation Serif" w:cs="Liberation Serif"/>
                <w:b/>
                <w:i w:val="0"/>
                <w:color w:val="334E62"/>
                <w:sz w:val="19"/>
                <w:szCs w:val="19"/>
                <w:lang w:val="en-GB" w:bidi="ur-PK"/>
              </w:rPr>
              <w:t>Reference 032  |  Qur’an</w:t>
            </w:r>
          </w:p>
          <w:p>
            <w:pPr>
              <w:keepNext/>
              <w:keepLines/>
              <w:widowControl/>
              <w:spacing w:after="40" w:before="0" w:line="247" w:lineRule="auto"/>
              <w:jc w:val="left"/>
            </w:pPr>
            <w:r>
              <w:rPr>
                <w:rFonts w:ascii="Liberation Serif" w:hAnsi="Liberation Serif" w:eastAsia="Liberation Serif" w:cs="Liberation Serif"/>
                <w:b/>
                <w:i w:val="0"/>
                <w:sz w:val="22"/>
                <w:szCs w:val="22"/>
                <w:lang w:val="en-GB" w:bidi="ur-PK"/>
              </w:rPr>
              <w:t>Purification and success</w:t>
            </w:r>
          </w:p>
          <w:p>
            <w:pPr>
              <w:keepNext/>
              <w:keepLines/>
              <w:widowControl/>
              <w:spacing w:after="0" w:before="0" w:line="247" w:lineRule="auto"/>
              <w:jc w:val="left"/>
            </w:pPr>
            <w:r>
              <w:rPr>
                <w:rFonts w:ascii="Liberation Serif" w:hAnsi="Liberation Serif" w:eastAsia="Liberation Serif" w:cs="Liberation Serif"/>
                <w:b w:val="0"/>
                <w:i w:val="0"/>
                <w:color w:val="54636E"/>
                <w:sz w:val="18"/>
                <w:szCs w:val="18"/>
                <w:lang w:val="en-GB" w:bidi="ur-PK"/>
              </w:rPr>
              <w:t>Arabic below: complete verse.</w:t>
            </w:r>
          </w:p>
        </w:tc>
        <w:tc>
          <w:tcPr>
            <w:tcW w:type="dxa" w:w="5089"/>
            <w:vAlign w:val="top"/>
            <w:shd w:fill="EDF2F5"/>
          </w:tcPr>
          <w:p>
            <w:pPr>
              <w:bidi w:val="1"/>
              <w:keepNext/>
              <w:keepLines/>
              <w:widowControl/>
              <w:spacing w:after="40" w:before="0" w:line="247" w:lineRule="auto"/>
              <w:jc w:val="start"/>
            </w:pPr>
            <w:r>
              <w:rPr>
                <w:rFonts w:ascii="Noto Naskh Arabic" w:hAnsi="Noto Naskh Arabic" w:eastAsia="Noto Naskh Arabic" w:cs="Noto Naskh Arabic"/>
                <w:b/>
                <w:i w:val="0"/>
                <w:color w:val="334E62"/>
                <w:sz w:val="20"/>
                <w:szCs w:val="20"/>
                <w:lang w:val="ur-PK" w:bidi="ur-PK"/>
                <w:rtl w:val="1"/>
                <w:bCs w:val="1"/>
              </w:rPr>
              <w:t>حوالہ 032  |  قرآنِ کریم</w:t>
            </w:r>
          </w:p>
          <w:p>
            <w:pPr>
              <w:bidi w:val="1"/>
              <w:keepNext/>
              <w:keepLines/>
              <w:widowControl/>
              <w:spacing w:after="40" w:before="0" w:line="247" w:lineRule="auto"/>
              <w:jc w:val="start"/>
            </w:pPr>
            <w:r>
              <w:rPr>
                <w:rFonts w:ascii="Noto Naskh Arabic" w:hAnsi="Noto Naskh Arabic" w:eastAsia="Noto Naskh Arabic" w:cs="Noto Naskh Arabic"/>
                <w:b/>
                <w:i w:val="0"/>
                <w:sz w:val="23"/>
                <w:szCs w:val="23"/>
                <w:lang w:val="ur-PK" w:bidi="ur-PK"/>
                <w:rtl w:val="1"/>
                <w:bCs w:val="1"/>
              </w:rPr>
              <w:t>تزکیہ اور کامیابی</w:t>
            </w:r>
          </w:p>
          <w:p>
            <w:pPr>
              <w:bidi w:val="1"/>
              <w:keepNext/>
              <w:keepLines/>
              <w:widowControl/>
              <w:spacing w:after="0" w:before="0" w:line="247" w:lineRule="auto"/>
              <w:jc w:val="start"/>
            </w:pPr>
            <w:r>
              <w:rPr>
                <w:rFonts w:ascii="Noto Naskh Arabic" w:hAnsi="Noto Naskh Arabic" w:eastAsia="Noto Naskh Arabic" w:cs="Noto Naskh Arabic"/>
                <w:b w:val="0"/>
                <w:i w:val="0"/>
                <w:color w:val="54636E"/>
                <w:sz w:val="19"/>
                <w:szCs w:val="19"/>
                <w:lang w:val="ur-PK" w:bidi="ur-PK"/>
                <w:rtl w:val="1"/>
              </w:rPr>
              <w:t>ذیل میں عربی: مکمل آیت۔</w:t>
            </w:r>
          </w:p>
        </w:tc>
      </w:tr>
      <w:tr>
        <w:trPr>
          <w:cantSplit/>
        </w:trPr>
        <w:tc>
          <w:tcPr>
            <w:tcW w:type="dxa" w:w="10178"/>
            <w:gridSpan w:val="2"/>
            <w:vAlign w:val="top"/>
            <w:shd w:fill="F8F9FA"/>
          </w:tcPr>
          <w:p>
            <w:pPr>
              <w:bidi w:val="1"/>
              <w:keepNext/>
              <w:keepLines/>
              <w:widowControl/>
              <w:spacing w:after="20" w:before="20" w:line="247" w:lineRule="auto"/>
              <w:jc w:val="center"/>
            </w:pPr>
            <w:r>
              <w:rPr>
                <w:rFonts w:ascii="Noto Naskh Arabic" w:hAnsi="Noto Naskh Arabic" w:eastAsia="Noto Naskh Arabic" w:cs="Noto Naskh Arabic"/>
                <w:b w:val="0"/>
                <w:i w:val="0"/>
                <w:sz w:val="25"/>
                <w:szCs w:val="25"/>
                <w:lang w:val="ar-SA" w:bidi="ar-SA"/>
                <w:rtl w:val="1"/>
              </w:rPr>
              <w:t>قَدْ أَفْلَحَ مَن زَكَّاهَا</w:t>
            </w:r>
          </w:p>
        </w:tc>
      </w:tr>
      <w:tr>
        <w:trPr>
          <w:cantSplit/>
        </w:trPr>
        <w:tc>
          <w:tcPr>
            <w:tcW w:type="dxa" w:w="5089"/>
            <w:vAlign w:val="top"/>
          </w:tcPr>
          <w:p>
            <w:pPr>
              <w:keepNext w:val="0"/>
              <w:keepLines/>
              <w:widowControl/>
              <w:spacing w:after="40" w:before="0" w:line="247" w:lineRule="auto"/>
              <w:jc w:val="left"/>
            </w:pPr>
            <w:r>
              <w:rPr>
                <w:rFonts w:ascii="Liberation Serif" w:hAnsi="Liberation Serif" w:eastAsia="Liberation Serif" w:cs="Liberation Serif"/>
                <w:b/>
                <w:i w:val="0"/>
                <w:sz w:val="21"/>
                <w:szCs w:val="21"/>
                <w:lang w:val="en-GB" w:bidi="ur-PK"/>
              </w:rPr>
              <w:t xml:space="preserve">Source: </w:t>
            </w:r>
            <w:r>
              <w:rPr>
                <w:rFonts w:ascii="Liberation Serif" w:hAnsi="Liberation Serif" w:eastAsia="Liberation Serif" w:cs="Liberation Serif"/>
                <w:b w:val="0"/>
                <w:i w:val="0"/>
                <w:sz w:val="21"/>
                <w:szCs w:val="21"/>
                <w:lang w:val="en-GB" w:bidi="ur-PK"/>
              </w:rPr>
              <w:t>Qur’an, Surah Al-Shams (91), ayah 9.</w:t>
            </w:r>
          </w:p>
          <w:p>
            <w:pPr>
              <w:keepNext w:val="0"/>
              <w:keepLines/>
              <w:widowControl/>
              <w:spacing w:after="40" w:before="0" w:line="247" w:lineRule="auto"/>
              <w:jc w:val="left"/>
            </w:pPr>
            <w:r>
              <w:rPr>
                <w:rFonts w:ascii="Liberation Serif" w:hAnsi="Liberation Serif" w:eastAsia="Liberation Serif" w:cs="Liberation Serif"/>
                <w:b/>
                <w:i w:val="0"/>
                <w:sz w:val="21"/>
                <w:szCs w:val="21"/>
                <w:lang w:val="en-GB" w:bidi="ur-PK"/>
              </w:rPr>
              <w:t xml:space="preserve">Published English excerpt: </w:t>
            </w:r>
            <w:r>
              <w:rPr>
                <w:rFonts w:ascii="Liberation Serif" w:hAnsi="Liberation Serif" w:eastAsia="Liberation Serif" w:cs="Liberation Serif"/>
                <w:b w:val="0"/>
                <w:i w:val="0"/>
                <w:sz w:val="21"/>
                <w:szCs w:val="21"/>
                <w:lang w:val="en-GB" w:bidi="ur-PK"/>
              </w:rPr>
              <w:t>He has succeeded who purifies it,</w:t>
            </w:r>
          </w:p>
          <w:p>
            <w:pPr>
              <w:keepNext w:val="0"/>
              <w:keepLines/>
              <w:widowControl/>
              <w:spacing w:after="40" w:before="0" w:line="247" w:lineRule="auto"/>
              <w:jc w:val="left"/>
            </w:pPr>
            <w:r>
              <w:rPr>
                <w:rFonts w:ascii="Liberation Serif" w:hAnsi="Liberation Serif" w:eastAsia="Liberation Serif" w:cs="Liberation Serif"/>
                <w:b/>
                <w:i w:val="0"/>
                <w:sz w:val="19"/>
                <w:szCs w:val="19"/>
                <w:lang w:val="en-GB" w:bidi="ur-PK"/>
              </w:rPr>
              <w:t xml:space="preserve">Translations / status: </w:t>
            </w:r>
            <w:r>
              <w:rPr>
                <w:rFonts w:ascii="Liberation Serif" w:hAnsi="Liberation Serif" w:eastAsia="Liberation Serif" w:cs="Liberation Serif"/>
                <w:b w:val="0"/>
                <w:i w:val="0"/>
                <w:sz w:val="19"/>
                <w:szCs w:val="19"/>
                <w:lang w:val="en-GB" w:bidi="ur-PK"/>
              </w:rPr>
              <w:t>Sahih International (English); Fateh Muhammad Jalandhari (Urdu). Arabic and both excerpts checked at the links below.</w:t>
            </w:r>
          </w:p>
          <w:p>
            <w:pPr>
              <w:keepNext w:val="0"/>
              <w:keepLines/>
              <w:widowControl/>
              <w:spacing w:after="40" w:before="0" w:line="247" w:lineRule="auto"/>
              <w:jc w:val="left"/>
            </w:pPr>
            <w:r>
              <w:rPr>
                <w:rFonts w:ascii="Liberation Serif" w:hAnsi="Liberation Serif" w:eastAsia="Liberation Serif" w:cs="Liberation Serif"/>
                <w:b/>
                <w:i w:val="0"/>
                <w:sz w:val="21"/>
                <w:szCs w:val="21"/>
                <w:lang w:val="en-GB" w:bidi="ur-PK"/>
              </w:rPr>
              <w:t xml:space="preserve">Relevance: </w:t>
            </w:r>
            <w:r>
              <w:rPr>
                <w:rFonts w:ascii="Liberation Serif" w:hAnsi="Liberation Serif" w:eastAsia="Liberation Serif" w:cs="Liberation Serif"/>
                <w:b w:val="0"/>
                <w:i w:val="0"/>
                <w:sz w:val="21"/>
                <w:szCs w:val="21"/>
                <w:lang w:val="en-GB" w:bidi="ur-PK"/>
              </w:rPr>
              <w:t>The soul’s purification supplies a direct foundation for the self-purification characteristic in the syllabus.</w:t>
            </w:r>
          </w:p>
          <w:p>
            <w:pPr>
              <w:keepNext w:val="0"/>
              <w:keepLines/>
              <w:widowControl/>
              <w:spacing w:after="40" w:before="0" w:line="247" w:lineRule="auto"/>
              <w:jc w:val="left"/>
            </w:pPr>
            <w:r>
              <w:rPr>
                <w:rFonts w:ascii="Liberation Serif" w:hAnsi="Liberation Serif" w:eastAsia="Liberation Serif" w:cs="Liberation Serif"/>
                <w:b/>
                <w:i w:val="0"/>
                <w:sz w:val="19"/>
                <w:szCs w:val="19"/>
                <w:lang w:val="en-GB" w:bidi="ur-PK"/>
              </w:rPr>
              <w:t xml:space="preserve">Best use: </w:t>
            </w:r>
            <w:r>
              <w:rPr>
                <w:rFonts w:ascii="Liberation Serif" w:hAnsi="Liberation Serif" w:eastAsia="Liberation Serif" w:cs="Liberation Serif"/>
                <w:b w:val="0"/>
                <w:i w:val="0"/>
                <w:sz w:val="19"/>
                <w:szCs w:val="19"/>
                <w:lang w:val="en-GB" w:bidi="ur-PK"/>
              </w:rPr>
              <w:t>personality development / reform.</w:t>
            </w:r>
          </w:p>
          <w:p>
            <w:pPr>
              <w:keepNext w:val="0"/>
              <w:keepLines/>
              <w:widowControl/>
              <w:spacing w:after="0" w:before="0" w:line="247" w:lineRule="auto"/>
              <w:jc w:val="left"/>
            </w:pPr>
            <w:r>
              <w:rPr>
                <w:rFonts w:ascii="Liberation Serif" w:hAnsi="Liberation Serif" w:eastAsia="Liberation Serif" w:cs="Liberation Serif"/>
                <w:b/>
                <w:i w:val="0"/>
                <w:sz w:val="19"/>
                <w:szCs w:val="19"/>
                <w:lang w:val="en-GB" w:bidi="ur-PK"/>
              </w:rPr>
              <w:t xml:space="preserve">Verify: </w:t>
            </w:r>
            <w:hyperlink r:id="rId43">
              <w:r>
                <w:rPr>
                  <w:rFonts w:ascii="Liberation Serif" w:hAnsi="Liberation Serif" w:cs="Liberation Serif"/>
                  <w:sz w:val="20"/>
                  <w:szCs w:val="20"/>
                  <w:color w:val="1F5774"/>
                  <w:u w:val="single"/>
                </w:rPr>
                <w:t>Arabic / Jalandhari</w:t>
              </w:r>
            </w:hyperlink>
            <w:r>
              <w:rPr>
                <w:rFonts w:ascii="Liberation Serif" w:hAnsi="Liberation Serif" w:eastAsia="Liberation Serif" w:cs="Liberation Serif"/>
                <w:b w:val="0"/>
                <w:i w:val="0"/>
                <w:sz w:val="19"/>
                <w:szCs w:val="19"/>
                <w:lang w:val="en-GB" w:bidi="ur-PK"/>
              </w:rPr>
              <w:t xml:space="preserve">  |  </w:t>
            </w:r>
            <w:hyperlink r:id="rId43">
              <w:r>
                <w:rPr>
                  <w:rFonts w:ascii="Liberation Serif" w:hAnsi="Liberation Serif" w:cs="Liberation Serif"/>
                  <w:sz w:val="20"/>
                  <w:szCs w:val="20"/>
                  <w:color w:val="1F5774"/>
                  <w:u w:val="single"/>
                </w:rPr>
                <w:t>Sahih International</w:t>
              </w:r>
            </w:hyperlink>
          </w:p>
        </w:tc>
        <w:tc>
          <w:tcPr>
            <w:tcW w:type="dxa" w:w="5089"/>
            <w:vAlign w:val="top"/>
          </w:tcPr>
          <w:p>
            <w:pPr>
              <w:bidi w:val="1"/>
              <w:keepNext w:val="0"/>
              <w:keepLines/>
              <w:widowControl/>
              <w:spacing w:after="40" w:before="0" w:line="247" w:lineRule="auto"/>
              <w:jc w:val="start"/>
            </w:pPr>
            <w:r>
              <w:rPr>
                <w:rFonts w:ascii="Noto Naskh Arabic" w:hAnsi="Noto Naskh Arabic" w:eastAsia="Noto Naskh Arabic" w:cs="Noto Naskh Arabic"/>
                <w:b/>
                <w:i w:val="0"/>
                <w:sz w:val="22"/>
                <w:szCs w:val="22"/>
                <w:lang w:val="ur-PK" w:bidi="ur-PK"/>
                <w:rtl w:val="1"/>
                <w:bCs w:val="1"/>
              </w:rPr>
              <w:t xml:space="preserve">ماخذ: </w:t>
            </w:r>
            <w:r>
              <w:rPr>
                <w:rFonts w:ascii="Noto Naskh Arabic" w:hAnsi="Noto Naskh Arabic" w:eastAsia="Noto Naskh Arabic" w:cs="Noto Naskh Arabic"/>
                <w:b w:val="0"/>
                <w:i w:val="0"/>
                <w:sz w:val="22"/>
                <w:szCs w:val="22"/>
                <w:lang w:val="ur-PK" w:bidi="ur-PK"/>
                <w:rtl w:val="1"/>
              </w:rPr>
              <w:t>قرآنِ کریم، سورۃ الشمس (91)، آیت 9۔</w:t>
            </w:r>
          </w:p>
          <w:p>
            <w:pPr>
              <w:bidi w:val="1"/>
              <w:keepNext w:val="0"/>
              <w:keepLines/>
              <w:widowControl/>
              <w:spacing w:after="40" w:before="0" w:line="247" w:lineRule="auto"/>
              <w:jc w:val="start"/>
            </w:pPr>
            <w:r>
              <w:rPr>
                <w:rFonts w:ascii="Noto Naskh Arabic" w:hAnsi="Noto Naskh Arabic" w:eastAsia="Noto Naskh Arabic" w:cs="Noto Naskh Arabic"/>
                <w:b/>
                <w:i w:val="0"/>
                <w:sz w:val="22"/>
                <w:szCs w:val="22"/>
                <w:lang w:val="ur-PK" w:bidi="ur-PK"/>
                <w:rtl w:val="1"/>
                <w:bCs w:val="1"/>
              </w:rPr>
              <w:t xml:space="preserve">شائع شدہ اردو اقتباس: </w:t>
            </w:r>
            <w:r>
              <w:rPr>
                <w:rFonts w:ascii="Noto Naskh Arabic" w:hAnsi="Noto Naskh Arabic" w:eastAsia="Noto Naskh Arabic" w:cs="Noto Naskh Arabic"/>
                <w:b w:val="0"/>
                <w:i w:val="0"/>
                <w:sz w:val="22"/>
                <w:szCs w:val="22"/>
                <w:lang w:val="ur-PK" w:bidi="ur-PK"/>
                <w:rtl w:val="1"/>
              </w:rPr>
              <w:t>کہ جس نے (اپنے) نفس (یعنی روح) کو پاک رکھا وہ مراد کو پہنچا</w:t>
            </w:r>
          </w:p>
          <w:p>
            <w:pPr>
              <w:bidi w:val="1"/>
              <w:keepNext w:val="0"/>
              <w:keepLines/>
              <w:widowControl/>
              <w:spacing w:after="40" w:before="0" w:line="247" w:lineRule="auto"/>
              <w:jc w:val="start"/>
            </w:pPr>
            <w:r>
              <w:rPr>
                <w:rFonts w:ascii="Noto Naskh Arabic" w:hAnsi="Noto Naskh Arabic" w:eastAsia="Noto Naskh Arabic" w:cs="Noto Naskh Arabic"/>
                <w:b/>
                <w:i w:val="0"/>
                <w:sz w:val="20"/>
                <w:szCs w:val="20"/>
                <w:lang w:val="ur-PK" w:bidi="ur-PK"/>
                <w:rtl w:val="1"/>
                <w:bCs w:val="1"/>
              </w:rPr>
              <w:t xml:space="preserve">تراجم / حیثیت: </w:t>
            </w:r>
            <w:r>
              <w:rPr>
                <w:rFonts w:ascii="Noto Naskh Arabic" w:hAnsi="Noto Naskh Arabic" w:eastAsia="Noto Naskh Arabic" w:cs="Noto Naskh Arabic"/>
                <w:b w:val="0"/>
                <w:i w:val="0"/>
                <w:sz w:val="20"/>
                <w:szCs w:val="20"/>
                <w:lang w:val="ur-PK" w:bidi="ur-PK"/>
                <w:rtl w:val="1"/>
              </w:rPr>
              <w:t>صحیح انٹرنیشنل (انگریزی)؛ فتح محمد جالندھری (اردو)۔ عربی اور دونوں اقتباسات ذیل کے روابط سے جانچے گئے ہیں۔</w:t>
            </w:r>
          </w:p>
          <w:p>
            <w:pPr>
              <w:bidi w:val="1"/>
              <w:keepNext w:val="0"/>
              <w:keepLines/>
              <w:widowControl/>
              <w:spacing w:after="40" w:before="0" w:line="247" w:lineRule="auto"/>
              <w:jc w:val="start"/>
            </w:pPr>
            <w:r>
              <w:rPr>
                <w:rFonts w:ascii="Noto Naskh Arabic" w:hAnsi="Noto Naskh Arabic" w:eastAsia="Noto Naskh Arabic" w:cs="Noto Naskh Arabic"/>
                <w:b/>
                <w:i w:val="0"/>
                <w:sz w:val="22"/>
                <w:szCs w:val="22"/>
                <w:lang w:val="ur-PK" w:bidi="ur-PK"/>
                <w:rtl w:val="1"/>
                <w:bCs w:val="1"/>
              </w:rPr>
              <w:t xml:space="preserve">مطابقت: </w:t>
            </w:r>
            <w:r>
              <w:rPr>
                <w:rFonts w:ascii="Noto Naskh Arabic" w:hAnsi="Noto Naskh Arabic" w:eastAsia="Noto Naskh Arabic" w:cs="Noto Naskh Arabic"/>
                <w:b w:val="0"/>
                <w:i w:val="0"/>
                <w:sz w:val="22"/>
                <w:szCs w:val="22"/>
                <w:lang w:val="ur-PK" w:bidi="ur-PK"/>
                <w:rtl w:val="1"/>
              </w:rPr>
              <w:t>نفس کی پاکیزگی نصاب میں مذکور تزکیۂ نفس کی صریح بنیاد فراہم کرتی ہے۔</w:t>
            </w:r>
          </w:p>
          <w:p>
            <w:pPr>
              <w:bidi w:val="1"/>
              <w:keepNext w:val="0"/>
              <w:keepLines/>
              <w:widowControl/>
              <w:spacing w:after="40" w:before="0" w:line="247" w:lineRule="auto"/>
              <w:jc w:val="start"/>
            </w:pPr>
            <w:r>
              <w:rPr>
                <w:rFonts w:ascii="Noto Naskh Arabic" w:hAnsi="Noto Naskh Arabic" w:eastAsia="Noto Naskh Arabic" w:cs="Noto Naskh Arabic"/>
                <w:b/>
                <w:i w:val="0"/>
                <w:sz w:val="20"/>
                <w:szCs w:val="20"/>
                <w:lang w:val="ur-PK" w:bidi="ur-PK"/>
                <w:rtl w:val="1"/>
                <w:bCs w:val="1"/>
              </w:rPr>
              <w:t xml:space="preserve">بہترین استعمال: </w:t>
            </w:r>
            <w:r>
              <w:rPr>
                <w:rFonts w:ascii="Noto Naskh Arabic" w:hAnsi="Noto Naskh Arabic" w:eastAsia="Noto Naskh Arabic" w:cs="Noto Naskh Arabic"/>
                <w:b w:val="0"/>
                <w:i w:val="0"/>
                <w:sz w:val="20"/>
                <w:szCs w:val="20"/>
                <w:lang w:val="ur-PK" w:bidi="ur-PK"/>
                <w:rtl w:val="1"/>
              </w:rPr>
              <w:t>شخصیت سازی / اصلاح۔</w:t>
            </w:r>
          </w:p>
          <w:p>
            <w:pPr>
              <w:bidi w:val="1"/>
              <w:keepNext w:val="0"/>
              <w:keepLines/>
              <w:widowControl/>
              <w:spacing w:after="0" w:before="0" w:line="247" w:lineRule="auto"/>
              <w:jc w:val="start"/>
            </w:pPr>
            <w:r>
              <w:rPr>
                <w:rFonts w:ascii="Noto Naskh Arabic" w:hAnsi="Noto Naskh Arabic" w:eastAsia="Noto Naskh Arabic" w:cs="Noto Naskh Arabic"/>
                <w:b/>
                <w:i w:val="0"/>
                <w:sz w:val="20"/>
                <w:szCs w:val="20"/>
                <w:lang w:val="ur-PK" w:bidi="ur-PK"/>
                <w:rtl w:val="1"/>
                <w:bCs w:val="1"/>
              </w:rPr>
              <w:t xml:space="preserve">تصدیق: </w:t>
            </w:r>
            <w:hyperlink r:id="rId43">
              <w:r>
                <w:rPr>
                  <w:rFonts w:ascii="Noto Naskh Arabic" w:hAnsi="Noto Naskh Arabic" w:cs="Noto Naskh Arabic"/>
                  <w:sz w:val="20"/>
                  <w:szCs w:val="20"/>
                  <w:color w:val="1F5774"/>
                  <w:u w:val="single"/>
                  <w:rtl w:val="1"/>
                </w:rPr>
                <w:t>عربی / جالندھری</w:t>
              </w:r>
            </w:hyperlink>
            <w:r>
              <w:rPr>
                <w:rFonts w:ascii="Noto Naskh Arabic" w:hAnsi="Noto Naskh Arabic" w:eastAsia="Noto Naskh Arabic" w:cs="Noto Naskh Arabic"/>
                <w:b w:val="0"/>
                <w:i w:val="0"/>
                <w:sz w:val="20"/>
                <w:szCs w:val="20"/>
                <w:lang w:val="ur-PK" w:bidi="ur-PK"/>
                <w:rtl w:val="1"/>
              </w:rPr>
              <w:t xml:space="preserve">  |  </w:t>
            </w:r>
            <w:hyperlink r:id="rId43">
              <w:r>
                <w:rPr>
                  <w:rFonts w:ascii="Noto Naskh Arabic" w:hAnsi="Noto Naskh Arabic" w:cs="Noto Naskh Arabic"/>
                  <w:sz w:val="20"/>
                  <w:szCs w:val="20"/>
                  <w:color w:val="1F5774"/>
                  <w:u w:val="single"/>
                  <w:rtl w:val="1"/>
                </w:rPr>
                <w:t>صحیح انٹرنیشنل</w:t>
              </w:r>
            </w:hyperlink>
          </w:p>
        </w:tc>
      </w:tr>
    </w:tbl>
    <w:p>
      <w:pPr>
        <w:spacing w:after="0" w:before="0" w:line="80" w:lineRule="exact"/>
      </w:pPr>
      <w:r>
        <w:rPr>
          <w:rFonts w:ascii="Liberation Serif" w:hAnsi="Liberation Serif" w:eastAsia="Liberation Serif" w:cs="Liberation Serif"/>
          <w:b w:val="0"/>
          <w:i w:val="0"/>
          <w:sz w:val="2"/>
          <w:szCs w:val="2"/>
          <w:lang w:val="en-GB" w:bidi="ur-PK"/>
        </w:rPr>
      </w:r>
    </w:p>
    <w:tbl>
      <w:tblPr>
        <w:tblW w:type="auto" w:w="0"/>
        <w:jc w:val="center"/>
        <w:tblLayout w:type="fixed"/>
        <w:tblLook w:firstColumn="1" w:firstRow="1" w:lastColumn="0" w:lastRow="0" w:noHBand="0" w:noVBand="1" w:val="04A0"/>
        <w:tblLayout w:type="fixed"/>
        <w:tblBorders>
          <w:top w:val="single" w:sz="4" w:color="CCD5DC"/>
          <w:left w:val="single" w:sz="4" w:color="CCD5DC"/>
          <w:bottom w:val="single" w:sz="4" w:color="CCD5DC"/>
          <w:right w:val="single" w:sz="4" w:color="CCD5DC"/>
          <w:insideH w:val="single" w:sz="4" w:color="CCD5DC"/>
          <w:insideV w:val="single" w:sz="4" w:color="CCD5DC"/>
        </w:tblBorders>
        <w:tblCellMar>
          <w:top w:w="60" w:type="dxa"/>
          <w:bottom w:w="60" w:type="dxa"/>
          <w:left w:w="100" w:type="dxa"/>
          <w:right w:w="100" w:type="dxa"/>
        </w:tblCellMar>
      </w:tblPr>
      <w:tblGrid>
        <w:gridCol w:w="5089"/>
        <w:gridCol w:w="5089"/>
      </w:tblGrid>
      <w:tr>
        <w:trPr>
          <w:cantSplit/>
        </w:trPr>
        <w:tc>
          <w:tcPr>
            <w:tcW w:type="dxa" w:w="5089"/>
            <w:vAlign w:val="top"/>
            <w:shd w:fill="EDF2F5"/>
          </w:tcPr>
          <w:p>
            <w:pPr>
              <w:keepNext/>
              <w:keepLines/>
              <w:widowControl/>
              <w:spacing w:after="40" w:before="0" w:line="247" w:lineRule="auto"/>
              <w:jc w:val="left"/>
            </w:pPr>
            <w:r>
              <w:rPr>
                <w:rFonts w:ascii="Liberation Serif" w:hAnsi="Liberation Serif" w:eastAsia="Liberation Serif" w:cs="Liberation Serif"/>
                <w:b/>
                <w:i w:val="0"/>
                <w:color w:val="334E62"/>
                <w:sz w:val="19"/>
                <w:szCs w:val="19"/>
                <w:lang w:val="en-GB" w:bidi="ur-PK"/>
              </w:rPr>
              <w:t>Reference 033  |  Qur’an</w:t>
            </w:r>
          </w:p>
          <w:p>
            <w:pPr>
              <w:keepNext/>
              <w:keepLines/>
              <w:widowControl/>
              <w:spacing w:after="40" w:before="0" w:line="247" w:lineRule="auto"/>
              <w:jc w:val="left"/>
            </w:pPr>
            <w:r>
              <w:rPr>
                <w:rFonts w:ascii="Liberation Serif" w:hAnsi="Liberation Serif" w:eastAsia="Liberation Serif" w:cs="Liberation Serif"/>
                <w:b/>
                <w:i w:val="0"/>
                <w:sz w:val="22"/>
                <w:szCs w:val="22"/>
                <w:lang w:val="en-GB" w:bidi="ur-PK"/>
              </w:rPr>
              <w:t>Education joined to purification</w:t>
            </w:r>
          </w:p>
          <w:p>
            <w:pPr>
              <w:keepNext/>
              <w:keepLines/>
              <w:widowControl/>
              <w:spacing w:after="0" w:before="0" w:line="247" w:lineRule="auto"/>
              <w:jc w:val="left"/>
            </w:pPr>
            <w:r>
              <w:rPr>
                <w:rFonts w:ascii="Liberation Serif" w:hAnsi="Liberation Serif" w:eastAsia="Liberation Serif" w:cs="Liberation Serif"/>
                <w:b w:val="0"/>
                <w:i w:val="0"/>
                <w:color w:val="54636E"/>
                <w:sz w:val="18"/>
                <w:szCs w:val="18"/>
                <w:lang w:val="en-GB" w:bidi="ur-PK"/>
              </w:rPr>
              <w:t>Arabic below: contiguous excerpt.</w:t>
            </w:r>
          </w:p>
        </w:tc>
        <w:tc>
          <w:tcPr>
            <w:tcW w:type="dxa" w:w="5089"/>
            <w:vAlign w:val="top"/>
            <w:shd w:fill="EDF2F5"/>
          </w:tcPr>
          <w:p>
            <w:pPr>
              <w:bidi w:val="1"/>
              <w:keepNext/>
              <w:keepLines/>
              <w:widowControl/>
              <w:spacing w:after="40" w:before="0" w:line="247" w:lineRule="auto"/>
              <w:jc w:val="start"/>
            </w:pPr>
            <w:r>
              <w:rPr>
                <w:rFonts w:ascii="Noto Naskh Arabic" w:hAnsi="Noto Naskh Arabic" w:eastAsia="Noto Naskh Arabic" w:cs="Noto Naskh Arabic"/>
                <w:b/>
                <w:i w:val="0"/>
                <w:color w:val="334E62"/>
                <w:sz w:val="20"/>
                <w:szCs w:val="20"/>
                <w:lang w:val="ur-PK" w:bidi="ur-PK"/>
                <w:rtl w:val="1"/>
                <w:bCs w:val="1"/>
              </w:rPr>
              <w:t>حوالہ 033  |  قرآنِ کریم</w:t>
            </w:r>
          </w:p>
          <w:p>
            <w:pPr>
              <w:bidi w:val="1"/>
              <w:keepNext/>
              <w:keepLines/>
              <w:widowControl/>
              <w:spacing w:after="40" w:before="0" w:line="247" w:lineRule="auto"/>
              <w:jc w:val="start"/>
            </w:pPr>
            <w:r>
              <w:rPr>
                <w:rFonts w:ascii="Noto Naskh Arabic" w:hAnsi="Noto Naskh Arabic" w:eastAsia="Noto Naskh Arabic" w:cs="Noto Naskh Arabic"/>
                <w:b/>
                <w:i w:val="0"/>
                <w:sz w:val="23"/>
                <w:szCs w:val="23"/>
                <w:lang w:val="ur-PK" w:bidi="ur-PK"/>
                <w:rtl w:val="1"/>
                <w:bCs w:val="1"/>
              </w:rPr>
              <w:t>تعلیم اور تزکیہ کا ارتباط</w:t>
            </w:r>
          </w:p>
          <w:p>
            <w:pPr>
              <w:bidi w:val="1"/>
              <w:keepNext/>
              <w:keepLines/>
              <w:widowControl/>
              <w:spacing w:after="0" w:before="0" w:line="247" w:lineRule="auto"/>
              <w:jc w:val="start"/>
            </w:pPr>
            <w:r>
              <w:rPr>
                <w:rFonts w:ascii="Noto Naskh Arabic" w:hAnsi="Noto Naskh Arabic" w:eastAsia="Noto Naskh Arabic" w:cs="Noto Naskh Arabic"/>
                <w:b w:val="0"/>
                <w:i w:val="0"/>
                <w:color w:val="54636E"/>
                <w:sz w:val="19"/>
                <w:szCs w:val="19"/>
                <w:lang w:val="ur-PK" w:bidi="ur-PK"/>
                <w:rtl w:val="1"/>
              </w:rPr>
              <w:t>ذیل میں عربی: متصل اقتباس۔</w:t>
            </w:r>
          </w:p>
        </w:tc>
      </w:tr>
      <w:tr>
        <w:trPr>
          <w:cantSplit/>
        </w:trPr>
        <w:tc>
          <w:tcPr>
            <w:tcW w:type="dxa" w:w="10178"/>
            <w:gridSpan w:val="2"/>
            <w:vAlign w:val="top"/>
            <w:shd w:fill="F8F9FA"/>
          </w:tcPr>
          <w:p>
            <w:pPr>
              <w:bidi w:val="1"/>
              <w:keepNext/>
              <w:keepLines/>
              <w:widowControl/>
              <w:spacing w:after="20" w:before="20" w:line="247" w:lineRule="auto"/>
              <w:jc w:val="center"/>
            </w:pPr>
            <w:r>
              <w:rPr>
                <w:rFonts w:ascii="Noto Naskh Arabic" w:hAnsi="Noto Naskh Arabic" w:eastAsia="Noto Naskh Arabic" w:cs="Noto Naskh Arabic"/>
                <w:b w:val="0"/>
                <w:i w:val="0"/>
                <w:sz w:val="25"/>
                <w:szCs w:val="25"/>
                <w:lang w:val="ar-SA" w:bidi="ar-SA"/>
                <w:rtl w:val="1"/>
              </w:rPr>
              <w:t>وَيُزَكِّيهِمْ وَيُعَلِّمُهُمُ الْكِتَابَ وَالْحِكْمَةَ</w:t>
            </w:r>
          </w:p>
        </w:tc>
      </w:tr>
      <w:tr>
        <w:trPr>
          <w:cantSplit/>
        </w:trPr>
        <w:tc>
          <w:tcPr>
            <w:tcW w:type="dxa" w:w="5089"/>
            <w:vAlign w:val="top"/>
          </w:tcPr>
          <w:p>
            <w:pPr>
              <w:keepNext w:val="0"/>
              <w:keepLines/>
              <w:widowControl/>
              <w:spacing w:after="40" w:before="0" w:line="247" w:lineRule="auto"/>
              <w:jc w:val="left"/>
            </w:pPr>
            <w:r>
              <w:rPr>
                <w:rFonts w:ascii="Liberation Serif" w:hAnsi="Liberation Serif" w:eastAsia="Liberation Serif" w:cs="Liberation Serif"/>
                <w:b/>
                <w:i w:val="0"/>
                <w:sz w:val="21"/>
                <w:szCs w:val="21"/>
                <w:lang w:val="en-GB" w:bidi="ur-PK"/>
              </w:rPr>
              <w:t xml:space="preserve">Source: </w:t>
            </w:r>
            <w:r>
              <w:rPr>
                <w:rFonts w:ascii="Liberation Serif" w:hAnsi="Liberation Serif" w:eastAsia="Liberation Serif" w:cs="Liberation Serif"/>
                <w:b w:val="0"/>
                <w:i w:val="0"/>
                <w:sz w:val="21"/>
                <w:szCs w:val="21"/>
                <w:lang w:val="en-GB" w:bidi="ur-PK"/>
              </w:rPr>
              <w:t>Qur’an, Surah Al-Jumuah (62), ayah 2.</w:t>
            </w:r>
          </w:p>
          <w:p>
            <w:pPr>
              <w:keepNext w:val="0"/>
              <w:keepLines/>
              <w:widowControl/>
              <w:spacing w:after="40" w:before="0" w:line="247" w:lineRule="auto"/>
              <w:jc w:val="left"/>
            </w:pPr>
            <w:r>
              <w:rPr>
                <w:rFonts w:ascii="Liberation Serif" w:hAnsi="Liberation Serif" w:eastAsia="Liberation Serif" w:cs="Liberation Serif"/>
                <w:b/>
                <w:i w:val="0"/>
                <w:sz w:val="21"/>
                <w:szCs w:val="21"/>
                <w:lang w:val="en-GB" w:bidi="ur-PK"/>
              </w:rPr>
              <w:t xml:space="preserve">Published English excerpt: </w:t>
            </w:r>
            <w:r>
              <w:rPr>
                <w:rFonts w:ascii="Liberation Serif" w:hAnsi="Liberation Serif" w:eastAsia="Liberation Serif" w:cs="Liberation Serif"/>
                <w:b w:val="0"/>
                <w:i w:val="0"/>
                <w:sz w:val="21"/>
                <w:szCs w:val="21"/>
                <w:lang w:val="en-GB" w:bidi="ur-PK"/>
              </w:rPr>
              <w:t>purifying them and teaching them the Book and wisdom</w:t>
            </w:r>
          </w:p>
          <w:p>
            <w:pPr>
              <w:keepNext w:val="0"/>
              <w:keepLines/>
              <w:widowControl/>
              <w:spacing w:after="40" w:before="0" w:line="247" w:lineRule="auto"/>
              <w:jc w:val="left"/>
            </w:pPr>
            <w:r>
              <w:rPr>
                <w:rFonts w:ascii="Liberation Serif" w:hAnsi="Liberation Serif" w:eastAsia="Liberation Serif" w:cs="Liberation Serif"/>
                <w:b/>
                <w:i w:val="0"/>
                <w:sz w:val="19"/>
                <w:szCs w:val="19"/>
                <w:lang w:val="en-GB" w:bidi="ur-PK"/>
              </w:rPr>
              <w:t xml:space="preserve">Translations / status: </w:t>
            </w:r>
            <w:r>
              <w:rPr>
                <w:rFonts w:ascii="Liberation Serif" w:hAnsi="Liberation Serif" w:eastAsia="Liberation Serif" w:cs="Liberation Serif"/>
                <w:b w:val="0"/>
                <w:i w:val="0"/>
                <w:sz w:val="19"/>
                <w:szCs w:val="19"/>
                <w:lang w:val="en-GB" w:bidi="ur-PK"/>
              </w:rPr>
              <w:t>Sahih International (English); Fateh Muhammad Jalandhari (Urdu). Arabic and both excerpts checked at the links below.</w:t>
            </w:r>
          </w:p>
          <w:p>
            <w:pPr>
              <w:keepNext w:val="0"/>
              <w:keepLines/>
              <w:widowControl/>
              <w:spacing w:after="40" w:before="0" w:line="247" w:lineRule="auto"/>
              <w:jc w:val="left"/>
            </w:pPr>
            <w:r>
              <w:rPr>
                <w:rFonts w:ascii="Liberation Serif" w:hAnsi="Liberation Serif" w:eastAsia="Liberation Serif" w:cs="Liberation Serif"/>
                <w:b/>
                <w:i w:val="0"/>
                <w:sz w:val="21"/>
                <w:szCs w:val="21"/>
                <w:lang w:val="en-GB" w:bidi="ur-PK"/>
              </w:rPr>
              <w:t xml:space="preserve">Relevance: </w:t>
            </w:r>
            <w:r>
              <w:rPr>
                <w:rFonts w:ascii="Liberation Serif" w:hAnsi="Liberation Serif" w:eastAsia="Liberation Serif" w:cs="Liberation Serif"/>
                <w:b w:val="0"/>
                <w:i w:val="0"/>
                <w:sz w:val="21"/>
                <w:szCs w:val="21"/>
                <w:lang w:val="en-GB" w:bidi="ur-PK"/>
              </w:rPr>
              <w:t>Prophetic teaching combines transmitted knowledge with moral formation; the verse does not reduce education to information alone.</w:t>
            </w:r>
          </w:p>
          <w:p>
            <w:pPr>
              <w:keepNext w:val="0"/>
              <w:keepLines/>
              <w:widowControl/>
              <w:spacing w:after="40" w:before="0" w:line="247" w:lineRule="auto"/>
              <w:jc w:val="left"/>
            </w:pPr>
            <w:r>
              <w:rPr>
                <w:rFonts w:ascii="Liberation Serif" w:hAnsi="Liberation Serif" w:eastAsia="Liberation Serif" w:cs="Liberation Serif"/>
                <w:b/>
                <w:i w:val="0"/>
                <w:sz w:val="19"/>
                <w:szCs w:val="19"/>
                <w:lang w:val="en-GB" w:bidi="ur-PK"/>
              </w:rPr>
              <w:t xml:space="preserve">Best use: </w:t>
            </w:r>
            <w:r>
              <w:rPr>
                <w:rFonts w:ascii="Liberation Serif" w:hAnsi="Liberation Serif" w:eastAsia="Liberation Serif" w:cs="Liberation Serif"/>
                <w:b w:val="0"/>
                <w:i w:val="0"/>
                <w:sz w:val="19"/>
                <w:szCs w:val="19"/>
                <w:lang w:val="en-GB" w:bidi="ur-PK"/>
              </w:rPr>
              <w:t>personality development / reform.</w:t>
            </w:r>
          </w:p>
          <w:p>
            <w:pPr>
              <w:keepNext w:val="0"/>
              <w:keepLines/>
              <w:widowControl/>
              <w:spacing w:after="0" w:before="0" w:line="247" w:lineRule="auto"/>
              <w:jc w:val="left"/>
            </w:pPr>
            <w:r>
              <w:rPr>
                <w:rFonts w:ascii="Liberation Serif" w:hAnsi="Liberation Serif" w:eastAsia="Liberation Serif" w:cs="Liberation Serif"/>
                <w:b/>
                <w:i w:val="0"/>
                <w:sz w:val="19"/>
                <w:szCs w:val="19"/>
                <w:lang w:val="en-GB" w:bidi="ur-PK"/>
              </w:rPr>
              <w:t xml:space="preserve">Verify: </w:t>
            </w:r>
            <w:hyperlink r:id="rId44">
              <w:r>
                <w:rPr>
                  <w:rFonts w:ascii="Liberation Serif" w:hAnsi="Liberation Serif" w:cs="Liberation Serif"/>
                  <w:sz w:val="20"/>
                  <w:szCs w:val="20"/>
                  <w:color w:val="1F5774"/>
                  <w:u w:val="single"/>
                </w:rPr>
                <w:t>Arabic / Jalandhari</w:t>
              </w:r>
            </w:hyperlink>
            <w:r>
              <w:rPr>
                <w:rFonts w:ascii="Liberation Serif" w:hAnsi="Liberation Serif" w:eastAsia="Liberation Serif" w:cs="Liberation Serif"/>
                <w:b w:val="0"/>
                <w:i w:val="0"/>
                <w:sz w:val="19"/>
                <w:szCs w:val="19"/>
                <w:lang w:val="en-GB" w:bidi="ur-PK"/>
              </w:rPr>
              <w:t xml:space="preserve">  |  </w:t>
            </w:r>
            <w:hyperlink r:id="rId45">
              <w:r>
                <w:rPr>
                  <w:rFonts w:ascii="Liberation Serif" w:hAnsi="Liberation Serif" w:cs="Liberation Serif"/>
                  <w:sz w:val="20"/>
                  <w:szCs w:val="20"/>
                  <w:color w:val="1F5774"/>
                  <w:u w:val="single"/>
                </w:rPr>
                <w:t>Sahih International</w:t>
              </w:r>
            </w:hyperlink>
          </w:p>
        </w:tc>
        <w:tc>
          <w:tcPr>
            <w:tcW w:type="dxa" w:w="5089"/>
            <w:vAlign w:val="top"/>
          </w:tcPr>
          <w:p>
            <w:pPr>
              <w:bidi w:val="1"/>
              <w:keepNext w:val="0"/>
              <w:keepLines/>
              <w:widowControl/>
              <w:spacing w:after="40" w:before="0" w:line="247" w:lineRule="auto"/>
              <w:jc w:val="start"/>
            </w:pPr>
            <w:r>
              <w:rPr>
                <w:rFonts w:ascii="Noto Naskh Arabic" w:hAnsi="Noto Naskh Arabic" w:eastAsia="Noto Naskh Arabic" w:cs="Noto Naskh Arabic"/>
                <w:b/>
                <w:i w:val="0"/>
                <w:sz w:val="22"/>
                <w:szCs w:val="22"/>
                <w:lang w:val="ur-PK" w:bidi="ur-PK"/>
                <w:rtl w:val="1"/>
                <w:bCs w:val="1"/>
              </w:rPr>
              <w:t xml:space="preserve">ماخذ: </w:t>
            </w:r>
            <w:r>
              <w:rPr>
                <w:rFonts w:ascii="Noto Naskh Arabic" w:hAnsi="Noto Naskh Arabic" w:eastAsia="Noto Naskh Arabic" w:cs="Noto Naskh Arabic"/>
                <w:b w:val="0"/>
                <w:i w:val="0"/>
                <w:sz w:val="22"/>
                <w:szCs w:val="22"/>
                <w:lang w:val="ur-PK" w:bidi="ur-PK"/>
                <w:rtl w:val="1"/>
              </w:rPr>
              <w:t>قرآنِ کریم، سورۃ الجمعہ (62)، آیت 2۔</w:t>
            </w:r>
          </w:p>
          <w:p>
            <w:pPr>
              <w:bidi w:val="1"/>
              <w:keepNext w:val="0"/>
              <w:keepLines/>
              <w:widowControl/>
              <w:spacing w:after="40" w:before="0" w:line="247" w:lineRule="auto"/>
              <w:jc w:val="start"/>
            </w:pPr>
            <w:r>
              <w:rPr>
                <w:rFonts w:ascii="Noto Naskh Arabic" w:hAnsi="Noto Naskh Arabic" w:eastAsia="Noto Naskh Arabic" w:cs="Noto Naskh Arabic"/>
                <w:b/>
                <w:i w:val="0"/>
                <w:sz w:val="22"/>
                <w:szCs w:val="22"/>
                <w:lang w:val="ur-PK" w:bidi="ur-PK"/>
                <w:rtl w:val="1"/>
                <w:bCs w:val="1"/>
              </w:rPr>
              <w:t xml:space="preserve">شائع شدہ اردو اقتباس: </w:t>
            </w:r>
            <w:r>
              <w:rPr>
                <w:rFonts w:ascii="Noto Naskh Arabic" w:hAnsi="Noto Naskh Arabic" w:eastAsia="Noto Naskh Arabic" w:cs="Noto Naskh Arabic"/>
                <w:b w:val="0"/>
                <w:i w:val="0"/>
                <w:sz w:val="22"/>
                <w:szCs w:val="22"/>
                <w:lang w:val="ur-PK" w:bidi="ur-PK"/>
                <w:rtl w:val="1"/>
              </w:rPr>
              <w:t>اور ان کو پاک کرتے اور (خدا کی) کتاب اور دانائی سکھاتے ہیں۔</w:t>
            </w:r>
          </w:p>
          <w:p>
            <w:pPr>
              <w:bidi w:val="1"/>
              <w:keepNext w:val="0"/>
              <w:keepLines/>
              <w:widowControl/>
              <w:spacing w:after="40" w:before="0" w:line="247" w:lineRule="auto"/>
              <w:jc w:val="start"/>
            </w:pPr>
            <w:r>
              <w:rPr>
                <w:rFonts w:ascii="Noto Naskh Arabic" w:hAnsi="Noto Naskh Arabic" w:eastAsia="Noto Naskh Arabic" w:cs="Noto Naskh Arabic"/>
                <w:b/>
                <w:i w:val="0"/>
                <w:sz w:val="20"/>
                <w:szCs w:val="20"/>
                <w:lang w:val="ur-PK" w:bidi="ur-PK"/>
                <w:rtl w:val="1"/>
                <w:bCs w:val="1"/>
              </w:rPr>
              <w:t xml:space="preserve">تراجم / حیثیت: </w:t>
            </w:r>
            <w:r>
              <w:rPr>
                <w:rFonts w:ascii="Noto Naskh Arabic" w:hAnsi="Noto Naskh Arabic" w:eastAsia="Noto Naskh Arabic" w:cs="Noto Naskh Arabic"/>
                <w:b w:val="0"/>
                <w:i w:val="0"/>
                <w:sz w:val="20"/>
                <w:szCs w:val="20"/>
                <w:lang w:val="ur-PK" w:bidi="ur-PK"/>
                <w:rtl w:val="1"/>
              </w:rPr>
              <w:t>صحیح انٹرنیشنل (انگریزی)؛ فتح محمد جالندھری (اردو)۔ عربی اور دونوں اقتباسات ذیل کے روابط سے جانچے گئے ہیں۔</w:t>
            </w:r>
          </w:p>
          <w:p>
            <w:pPr>
              <w:bidi w:val="1"/>
              <w:keepNext w:val="0"/>
              <w:keepLines/>
              <w:widowControl/>
              <w:spacing w:after="40" w:before="0" w:line="247" w:lineRule="auto"/>
              <w:jc w:val="start"/>
            </w:pPr>
            <w:r>
              <w:rPr>
                <w:rFonts w:ascii="Noto Naskh Arabic" w:hAnsi="Noto Naskh Arabic" w:eastAsia="Noto Naskh Arabic" w:cs="Noto Naskh Arabic"/>
                <w:b/>
                <w:i w:val="0"/>
                <w:sz w:val="22"/>
                <w:szCs w:val="22"/>
                <w:lang w:val="ur-PK" w:bidi="ur-PK"/>
                <w:rtl w:val="1"/>
                <w:bCs w:val="1"/>
              </w:rPr>
              <w:t xml:space="preserve">مطابقت: </w:t>
            </w:r>
            <w:r>
              <w:rPr>
                <w:rFonts w:ascii="Noto Naskh Arabic" w:hAnsi="Noto Naskh Arabic" w:eastAsia="Noto Naskh Arabic" w:cs="Noto Naskh Arabic"/>
                <w:b w:val="0"/>
                <w:i w:val="0"/>
                <w:sz w:val="22"/>
                <w:szCs w:val="22"/>
                <w:lang w:val="ur-PK" w:bidi="ur-PK"/>
                <w:rtl w:val="1"/>
              </w:rPr>
              <w:t>نبوی تعلیم میں علم کی ترسیل کے ساتھ اخلاقی تربیت بھی ہے؛ آیت تعلیم کو محض معلومات تک محدود نہیں کرتی۔</w:t>
            </w:r>
          </w:p>
          <w:p>
            <w:pPr>
              <w:bidi w:val="1"/>
              <w:keepNext w:val="0"/>
              <w:keepLines/>
              <w:widowControl/>
              <w:spacing w:after="40" w:before="0" w:line="247" w:lineRule="auto"/>
              <w:jc w:val="start"/>
            </w:pPr>
            <w:r>
              <w:rPr>
                <w:rFonts w:ascii="Noto Naskh Arabic" w:hAnsi="Noto Naskh Arabic" w:eastAsia="Noto Naskh Arabic" w:cs="Noto Naskh Arabic"/>
                <w:b/>
                <w:i w:val="0"/>
                <w:sz w:val="20"/>
                <w:szCs w:val="20"/>
                <w:lang w:val="ur-PK" w:bidi="ur-PK"/>
                <w:rtl w:val="1"/>
                <w:bCs w:val="1"/>
              </w:rPr>
              <w:t xml:space="preserve">بہترین استعمال: </w:t>
            </w:r>
            <w:r>
              <w:rPr>
                <w:rFonts w:ascii="Noto Naskh Arabic" w:hAnsi="Noto Naskh Arabic" w:eastAsia="Noto Naskh Arabic" w:cs="Noto Naskh Arabic"/>
                <w:b w:val="0"/>
                <w:i w:val="0"/>
                <w:sz w:val="20"/>
                <w:szCs w:val="20"/>
                <w:lang w:val="ur-PK" w:bidi="ur-PK"/>
                <w:rtl w:val="1"/>
              </w:rPr>
              <w:t>شخصیت سازی / اصلاح۔</w:t>
            </w:r>
          </w:p>
          <w:p>
            <w:pPr>
              <w:bidi w:val="1"/>
              <w:keepNext w:val="0"/>
              <w:keepLines/>
              <w:widowControl/>
              <w:spacing w:after="0" w:before="0" w:line="247" w:lineRule="auto"/>
              <w:jc w:val="start"/>
            </w:pPr>
            <w:r>
              <w:rPr>
                <w:rFonts w:ascii="Noto Naskh Arabic" w:hAnsi="Noto Naskh Arabic" w:eastAsia="Noto Naskh Arabic" w:cs="Noto Naskh Arabic"/>
                <w:b/>
                <w:i w:val="0"/>
                <w:sz w:val="20"/>
                <w:szCs w:val="20"/>
                <w:lang w:val="ur-PK" w:bidi="ur-PK"/>
                <w:rtl w:val="1"/>
                <w:bCs w:val="1"/>
              </w:rPr>
              <w:t xml:space="preserve">تصدیق: </w:t>
            </w:r>
            <w:hyperlink r:id="rId44">
              <w:r>
                <w:rPr>
                  <w:rFonts w:ascii="Noto Naskh Arabic" w:hAnsi="Noto Naskh Arabic" w:cs="Noto Naskh Arabic"/>
                  <w:sz w:val="20"/>
                  <w:szCs w:val="20"/>
                  <w:color w:val="1F5774"/>
                  <w:u w:val="single"/>
                  <w:rtl w:val="1"/>
                </w:rPr>
                <w:t>عربی / جالندھری</w:t>
              </w:r>
            </w:hyperlink>
            <w:r>
              <w:rPr>
                <w:rFonts w:ascii="Noto Naskh Arabic" w:hAnsi="Noto Naskh Arabic" w:eastAsia="Noto Naskh Arabic" w:cs="Noto Naskh Arabic"/>
                <w:b w:val="0"/>
                <w:i w:val="0"/>
                <w:sz w:val="20"/>
                <w:szCs w:val="20"/>
                <w:lang w:val="ur-PK" w:bidi="ur-PK"/>
                <w:rtl w:val="1"/>
              </w:rPr>
              <w:t xml:space="preserve">  |  </w:t>
            </w:r>
            <w:hyperlink r:id="rId45">
              <w:r>
                <w:rPr>
                  <w:rFonts w:ascii="Noto Naskh Arabic" w:hAnsi="Noto Naskh Arabic" w:cs="Noto Naskh Arabic"/>
                  <w:sz w:val="20"/>
                  <w:szCs w:val="20"/>
                  <w:color w:val="1F5774"/>
                  <w:u w:val="single"/>
                  <w:rtl w:val="1"/>
                </w:rPr>
                <w:t>صحیح انٹرنیشنل</w:t>
              </w:r>
            </w:hyperlink>
          </w:p>
        </w:tc>
      </w:tr>
    </w:tbl>
    <w:p>
      <w:pPr>
        <w:spacing w:after="0" w:before="0" w:line="80" w:lineRule="exact"/>
      </w:pPr>
      <w:r>
        <w:rPr>
          <w:rFonts w:ascii="Liberation Serif" w:hAnsi="Liberation Serif" w:eastAsia="Liberation Serif" w:cs="Liberation Serif"/>
          <w:b w:val="0"/>
          <w:i w:val="0"/>
          <w:sz w:val="2"/>
          <w:szCs w:val="2"/>
          <w:lang w:val="en-GB" w:bidi="ur-PK"/>
        </w:rPr>
      </w:r>
    </w:p>
    <w:tbl>
      <w:tblPr>
        <w:tblW w:type="auto" w:w="0"/>
        <w:jc w:val="center"/>
        <w:tblLayout w:type="fixed"/>
        <w:tblLook w:firstColumn="1" w:firstRow="1" w:lastColumn="0" w:lastRow="0" w:noHBand="0" w:noVBand="1" w:val="04A0"/>
        <w:tblLayout w:type="fixed"/>
        <w:tblBorders>
          <w:top w:val="single" w:sz="4" w:color="CCD5DC"/>
          <w:left w:val="single" w:sz="4" w:color="CCD5DC"/>
          <w:bottom w:val="single" w:sz="4" w:color="CCD5DC"/>
          <w:right w:val="single" w:sz="4" w:color="CCD5DC"/>
          <w:insideH w:val="single" w:sz="4" w:color="CCD5DC"/>
          <w:insideV w:val="single" w:sz="4" w:color="CCD5DC"/>
        </w:tblBorders>
        <w:tblCellMar>
          <w:top w:w="60" w:type="dxa"/>
          <w:bottom w:w="60" w:type="dxa"/>
          <w:left w:w="100" w:type="dxa"/>
          <w:right w:w="100" w:type="dxa"/>
        </w:tblCellMar>
      </w:tblPr>
      <w:tblGrid>
        <w:gridCol w:w="5089"/>
        <w:gridCol w:w="5089"/>
      </w:tblGrid>
      <w:tr>
        <w:trPr>
          <w:cantSplit/>
        </w:trPr>
        <w:tc>
          <w:tcPr>
            <w:tcW w:type="dxa" w:w="5089"/>
            <w:vAlign w:val="top"/>
            <w:shd w:fill="EDF2F5"/>
          </w:tcPr>
          <w:p>
            <w:pPr>
              <w:keepNext/>
              <w:keepLines/>
              <w:widowControl/>
              <w:spacing w:after="40" w:before="0" w:line="247" w:lineRule="auto"/>
              <w:jc w:val="left"/>
            </w:pPr>
            <w:r>
              <w:rPr>
                <w:rFonts w:ascii="Liberation Serif" w:hAnsi="Liberation Serif" w:eastAsia="Liberation Serif" w:cs="Liberation Serif"/>
                <w:b/>
                <w:i w:val="0"/>
                <w:color w:val="334E62"/>
                <w:sz w:val="19"/>
                <w:szCs w:val="19"/>
                <w:lang w:val="en-GB" w:bidi="ur-PK"/>
              </w:rPr>
              <w:t>Reference 034  |  Qur’an</w:t>
            </w:r>
          </w:p>
          <w:p>
            <w:pPr>
              <w:keepNext/>
              <w:keepLines/>
              <w:widowControl/>
              <w:spacing w:after="40" w:before="0" w:line="247" w:lineRule="auto"/>
              <w:jc w:val="left"/>
            </w:pPr>
            <w:r>
              <w:rPr>
                <w:rFonts w:ascii="Liberation Serif" w:hAnsi="Liberation Serif" w:eastAsia="Liberation Serif" w:cs="Liberation Serif"/>
                <w:b/>
                <w:i w:val="0"/>
                <w:sz w:val="22"/>
                <w:szCs w:val="22"/>
                <w:lang w:val="en-GB" w:bidi="ur-PK"/>
              </w:rPr>
              <w:t>Inner change and collective condition</w:t>
            </w:r>
          </w:p>
          <w:p>
            <w:pPr>
              <w:keepNext/>
              <w:keepLines/>
              <w:widowControl/>
              <w:spacing w:after="0" w:before="0" w:line="247" w:lineRule="auto"/>
              <w:jc w:val="left"/>
            </w:pPr>
            <w:r>
              <w:rPr>
                <w:rFonts w:ascii="Liberation Serif" w:hAnsi="Liberation Serif" w:eastAsia="Liberation Serif" w:cs="Liberation Serif"/>
                <w:b w:val="0"/>
                <w:i w:val="0"/>
                <w:color w:val="54636E"/>
                <w:sz w:val="18"/>
                <w:szCs w:val="18"/>
                <w:lang w:val="en-GB" w:bidi="ur-PK"/>
              </w:rPr>
              <w:t>Arabic below: contiguous excerpt.</w:t>
            </w:r>
          </w:p>
        </w:tc>
        <w:tc>
          <w:tcPr>
            <w:tcW w:type="dxa" w:w="5089"/>
            <w:vAlign w:val="top"/>
            <w:shd w:fill="EDF2F5"/>
          </w:tcPr>
          <w:p>
            <w:pPr>
              <w:bidi w:val="1"/>
              <w:keepNext/>
              <w:keepLines/>
              <w:widowControl/>
              <w:spacing w:after="40" w:before="0" w:line="247" w:lineRule="auto"/>
              <w:jc w:val="start"/>
            </w:pPr>
            <w:r>
              <w:rPr>
                <w:rFonts w:ascii="Noto Naskh Arabic" w:hAnsi="Noto Naskh Arabic" w:eastAsia="Noto Naskh Arabic" w:cs="Noto Naskh Arabic"/>
                <w:b/>
                <w:i w:val="0"/>
                <w:color w:val="334E62"/>
                <w:sz w:val="20"/>
                <w:szCs w:val="20"/>
                <w:lang w:val="ur-PK" w:bidi="ur-PK"/>
                <w:rtl w:val="1"/>
                <w:bCs w:val="1"/>
              </w:rPr>
              <w:t>حوالہ 034  |  قرآنِ کریم</w:t>
            </w:r>
          </w:p>
          <w:p>
            <w:pPr>
              <w:bidi w:val="1"/>
              <w:keepNext/>
              <w:keepLines/>
              <w:widowControl/>
              <w:spacing w:after="40" w:before="0" w:line="247" w:lineRule="auto"/>
              <w:jc w:val="start"/>
            </w:pPr>
            <w:r>
              <w:rPr>
                <w:rFonts w:ascii="Noto Naskh Arabic" w:hAnsi="Noto Naskh Arabic" w:eastAsia="Noto Naskh Arabic" w:cs="Noto Naskh Arabic"/>
                <w:b/>
                <w:i w:val="0"/>
                <w:sz w:val="23"/>
                <w:szCs w:val="23"/>
                <w:lang w:val="ur-PK" w:bidi="ur-PK"/>
                <w:rtl w:val="1"/>
                <w:bCs w:val="1"/>
              </w:rPr>
              <w:t>باطنی تبدیلی اور اجتماعی حالت</w:t>
            </w:r>
          </w:p>
          <w:p>
            <w:pPr>
              <w:bidi w:val="1"/>
              <w:keepNext/>
              <w:keepLines/>
              <w:widowControl/>
              <w:spacing w:after="0" w:before="0" w:line="247" w:lineRule="auto"/>
              <w:jc w:val="start"/>
            </w:pPr>
            <w:r>
              <w:rPr>
                <w:rFonts w:ascii="Noto Naskh Arabic" w:hAnsi="Noto Naskh Arabic" w:eastAsia="Noto Naskh Arabic" w:cs="Noto Naskh Arabic"/>
                <w:b w:val="0"/>
                <w:i w:val="0"/>
                <w:color w:val="54636E"/>
                <w:sz w:val="19"/>
                <w:szCs w:val="19"/>
                <w:lang w:val="ur-PK" w:bidi="ur-PK"/>
                <w:rtl w:val="1"/>
              </w:rPr>
              <w:t>ذیل میں عربی: متصل اقتباس۔</w:t>
            </w:r>
          </w:p>
        </w:tc>
      </w:tr>
      <w:tr>
        <w:trPr>
          <w:cantSplit/>
        </w:trPr>
        <w:tc>
          <w:tcPr>
            <w:tcW w:type="dxa" w:w="10178"/>
            <w:gridSpan w:val="2"/>
            <w:vAlign w:val="top"/>
            <w:shd w:fill="F8F9FA"/>
          </w:tcPr>
          <w:p>
            <w:pPr>
              <w:bidi w:val="1"/>
              <w:keepNext/>
              <w:keepLines/>
              <w:widowControl/>
              <w:spacing w:after="20" w:before="20" w:line="247" w:lineRule="auto"/>
              <w:jc w:val="center"/>
            </w:pPr>
            <w:r>
              <w:rPr>
                <w:rFonts w:ascii="Noto Naskh Arabic" w:hAnsi="Noto Naskh Arabic" w:eastAsia="Noto Naskh Arabic" w:cs="Noto Naskh Arabic"/>
                <w:b w:val="0"/>
                <w:i w:val="0"/>
                <w:sz w:val="25"/>
                <w:szCs w:val="25"/>
                <w:lang w:val="ar-SA" w:bidi="ar-SA"/>
                <w:rtl w:val="1"/>
              </w:rPr>
              <w:t>حَتَّىٰ يُغَيِّرُوا مَا بِأَنفُسِهِمْ</w:t>
            </w:r>
          </w:p>
        </w:tc>
      </w:tr>
      <w:tr>
        <w:trPr>
          <w:cantSplit/>
        </w:trPr>
        <w:tc>
          <w:tcPr>
            <w:tcW w:type="dxa" w:w="5089"/>
            <w:vAlign w:val="top"/>
          </w:tcPr>
          <w:p>
            <w:pPr>
              <w:keepNext w:val="0"/>
              <w:keepLines/>
              <w:widowControl/>
              <w:spacing w:after="40" w:before="0" w:line="247" w:lineRule="auto"/>
              <w:jc w:val="left"/>
            </w:pPr>
            <w:r>
              <w:rPr>
                <w:rFonts w:ascii="Liberation Serif" w:hAnsi="Liberation Serif" w:eastAsia="Liberation Serif" w:cs="Liberation Serif"/>
                <w:b/>
                <w:i w:val="0"/>
                <w:sz w:val="21"/>
                <w:szCs w:val="21"/>
                <w:lang w:val="en-GB" w:bidi="ur-PK"/>
              </w:rPr>
              <w:t xml:space="preserve">Source: </w:t>
            </w:r>
            <w:r>
              <w:rPr>
                <w:rFonts w:ascii="Liberation Serif" w:hAnsi="Liberation Serif" w:eastAsia="Liberation Serif" w:cs="Liberation Serif"/>
                <w:b w:val="0"/>
                <w:i w:val="0"/>
                <w:sz w:val="21"/>
                <w:szCs w:val="21"/>
                <w:lang w:val="en-GB" w:bidi="ur-PK"/>
              </w:rPr>
              <w:t>Qur’an, Surah Al-Rad (13), ayah 11.</w:t>
            </w:r>
          </w:p>
          <w:p>
            <w:pPr>
              <w:keepNext w:val="0"/>
              <w:keepLines/>
              <w:widowControl/>
              <w:spacing w:after="40" w:before="0" w:line="247" w:lineRule="auto"/>
              <w:jc w:val="left"/>
            </w:pPr>
            <w:r>
              <w:rPr>
                <w:rFonts w:ascii="Liberation Serif" w:hAnsi="Liberation Serif" w:eastAsia="Liberation Serif" w:cs="Liberation Serif"/>
                <w:b/>
                <w:i w:val="0"/>
                <w:sz w:val="21"/>
                <w:szCs w:val="21"/>
                <w:lang w:val="en-GB" w:bidi="ur-PK"/>
              </w:rPr>
              <w:t xml:space="preserve">Published English excerpt: </w:t>
            </w:r>
            <w:r>
              <w:rPr>
                <w:rFonts w:ascii="Liberation Serif" w:hAnsi="Liberation Serif" w:eastAsia="Liberation Serif" w:cs="Liberation Serif"/>
                <w:b w:val="0"/>
                <w:i w:val="0"/>
                <w:sz w:val="21"/>
                <w:szCs w:val="21"/>
                <w:lang w:val="en-GB" w:bidi="ur-PK"/>
              </w:rPr>
              <w:t>until they change what is in themselves.</w:t>
            </w:r>
          </w:p>
          <w:p>
            <w:pPr>
              <w:keepNext w:val="0"/>
              <w:keepLines/>
              <w:widowControl/>
              <w:spacing w:after="40" w:before="0" w:line="247" w:lineRule="auto"/>
              <w:jc w:val="left"/>
            </w:pPr>
            <w:r>
              <w:rPr>
                <w:rFonts w:ascii="Liberation Serif" w:hAnsi="Liberation Serif" w:eastAsia="Liberation Serif" w:cs="Liberation Serif"/>
                <w:b/>
                <w:i w:val="0"/>
                <w:sz w:val="19"/>
                <w:szCs w:val="19"/>
                <w:lang w:val="en-GB" w:bidi="ur-PK"/>
              </w:rPr>
              <w:t xml:space="preserve">Translations / status: </w:t>
            </w:r>
            <w:r>
              <w:rPr>
                <w:rFonts w:ascii="Liberation Serif" w:hAnsi="Liberation Serif" w:eastAsia="Liberation Serif" w:cs="Liberation Serif"/>
                <w:b w:val="0"/>
                <w:i w:val="0"/>
                <w:sz w:val="19"/>
                <w:szCs w:val="19"/>
                <w:lang w:val="en-GB" w:bidi="ur-PK"/>
              </w:rPr>
              <w:t>Sahih International (English); Fateh Muhammad Jalandhari (Urdu). Arabic and both excerpts checked at the links below.</w:t>
            </w:r>
          </w:p>
          <w:p>
            <w:pPr>
              <w:keepNext w:val="0"/>
              <w:keepLines/>
              <w:widowControl/>
              <w:spacing w:after="40" w:before="0" w:line="247" w:lineRule="auto"/>
              <w:jc w:val="left"/>
            </w:pPr>
            <w:r>
              <w:rPr>
                <w:rFonts w:ascii="Liberation Serif" w:hAnsi="Liberation Serif" w:eastAsia="Liberation Serif" w:cs="Liberation Serif"/>
                <w:b/>
                <w:i w:val="0"/>
                <w:sz w:val="21"/>
                <w:szCs w:val="21"/>
                <w:lang w:val="en-GB" w:bidi="ur-PK"/>
              </w:rPr>
              <w:t xml:space="preserve">Relevance: </w:t>
            </w:r>
            <w:r>
              <w:rPr>
                <w:rFonts w:ascii="Liberation Serif" w:hAnsi="Liberation Serif" w:eastAsia="Liberation Serif" w:cs="Liberation Serif"/>
                <w:b w:val="0"/>
                <w:i w:val="0"/>
                <w:sz w:val="21"/>
                <w:szCs w:val="21"/>
                <w:lang w:val="en-GB" w:bidi="ur-PK"/>
              </w:rPr>
              <w:t>The selected clause belongs to a statement about divine action and a people’s condition. It is not a formula blaming every victim for suffering.</w:t>
            </w:r>
          </w:p>
          <w:p>
            <w:pPr>
              <w:keepNext w:val="0"/>
              <w:keepLines/>
              <w:widowControl/>
              <w:spacing w:after="40" w:before="0" w:line="247" w:lineRule="auto"/>
              <w:jc w:val="left"/>
            </w:pPr>
            <w:r>
              <w:rPr>
                <w:rFonts w:ascii="Liberation Serif" w:hAnsi="Liberation Serif" w:eastAsia="Liberation Serif" w:cs="Liberation Serif"/>
                <w:b/>
                <w:i w:val="0"/>
                <w:sz w:val="19"/>
                <w:szCs w:val="19"/>
                <w:lang w:val="en-GB" w:bidi="ur-PK"/>
              </w:rPr>
              <w:t xml:space="preserve">Best use: </w:t>
            </w:r>
            <w:r>
              <w:rPr>
                <w:rFonts w:ascii="Liberation Serif" w:hAnsi="Liberation Serif" w:eastAsia="Liberation Serif" w:cs="Liberation Serif"/>
                <w:b w:val="0"/>
                <w:i w:val="0"/>
                <w:sz w:val="19"/>
                <w:szCs w:val="19"/>
                <w:lang w:val="en-GB" w:bidi="ur-PK"/>
              </w:rPr>
              <w:t>personality development / reform.</w:t>
            </w:r>
          </w:p>
          <w:p>
            <w:pPr>
              <w:keepNext w:val="0"/>
              <w:keepLines/>
              <w:widowControl/>
              <w:spacing w:after="0" w:before="0" w:line="247" w:lineRule="auto"/>
              <w:jc w:val="left"/>
            </w:pPr>
            <w:r>
              <w:rPr>
                <w:rFonts w:ascii="Liberation Serif" w:hAnsi="Liberation Serif" w:eastAsia="Liberation Serif" w:cs="Liberation Serif"/>
                <w:b/>
                <w:i w:val="0"/>
                <w:sz w:val="19"/>
                <w:szCs w:val="19"/>
                <w:lang w:val="en-GB" w:bidi="ur-PK"/>
              </w:rPr>
              <w:t xml:space="preserve">Verify: </w:t>
            </w:r>
            <w:hyperlink r:id="rId46">
              <w:r>
                <w:rPr>
                  <w:rFonts w:ascii="Liberation Serif" w:hAnsi="Liberation Serif" w:cs="Liberation Serif"/>
                  <w:sz w:val="20"/>
                  <w:szCs w:val="20"/>
                  <w:color w:val="1F5774"/>
                  <w:u w:val="single"/>
                </w:rPr>
                <w:t>Arabic / Jalandhari</w:t>
              </w:r>
            </w:hyperlink>
            <w:r>
              <w:rPr>
                <w:rFonts w:ascii="Liberation Serif" w:hAnsi="Liberation Serif" w:eastAsia="Liberation Serif" w:cs="Liberation Serif"/>
                <w:b w:val="0"/>
                <w:i w:val="0"/>
                <w:sz w:val="19"/>
                <w:szCs w:val="19"/>
                <w:lang w:val="en-GB" w:bidi="ur-PK"/>
              </w:rPr>
              <w:t xml:space="preserve">  |  </w:t>
            </w:r>
            <w:hyperlink r:id="rId47">
              <w:r>
                <w:rPr>
                  <w:rFonts w:ascii="Liberation Serif" w:hAnsi="Liberation Serif" w:cs="Liberation Serif"/>
                  <w:sz w:val="20"/>
                  <w:szCs w:val="20"/>
                  <w:color w:val="1F5774"/>
                  <w:u w:val="single"/>
                </w:rPr>
                <w:t>Sahih International</w:t>
              </w:r>
            </w:hyperlink>
          </w:p>
        </w:tc>
        <w:tc>
          <w:tcPr>
            <w:tcW w:type="dxa" w:w="5089"/>
            <w:vAlign w:val="top"/>
          </w:tcPr>
          <w:p>
            <w:pPr>
              <w:bidi w:val="1"/>
              <w:keepNext w:val="0"/>
              <w:keepLines/>
              <w:widowControl/>
              <w:spacing w:after="40" w:before="0" w:line="247" w:lineRule="auto"/>
              <w:jc w:val="start"/>
            </w:pPr>
            <w:r>
              <w:rPr>
                <w:rFonts w:ascii="Noto Naskh Arabic" w:hAnsi="Noto Naskh Arabic" w:eastAsia="Noto Naskh Arabic" w:cs="Noto Naskh Arabic"/>
                <w:b/>
                <w:i w:val="0"/>
                <w:sz w:val="22"/>
                <w:szCs w:val="22"/>
                <w:lang w:val="ur-PK" w:bidi="ur-PK"/>
                <w:rtl w:val="1"/>
                <w:bCs w:val="1"/>
              </w:rPr>
              <w:t xml:space="preserve">ماخذ: </w:t>
            </w:r>
            <w:r>
              <w:rPr>
                <w:rFonts w:ascii="Noto Naskh Arabic" w:hAnsi="Noto Naskh Arabic" w:eastAsia="Noto Naskh Arabic" w:cs="Noto Naskh Arabic"/>
                <w:b w:val="0"/>
                <w:i w:val="0"/>
                <w:sz w:val="22"/>
                <w:szCs w:val="22"/>
                <w:lang w:val="ur-PK" w:bidi="ur-PK"/>
                <w:rtl w:val="1"/>
              </w:rPr>
              <w:t>قرآنِ کریم، سورۃ الرعد (13)، آیت 11۔</w:t>
            </w:r>
          </w:p>
          <w:p>
            <w:pPr>
              <w:bidi w:val="1"/>
              <w:keepNext w:val="0"/>
              <w:keepLines/>
              <w:widowControl/>
              <w:spacing w:after="40" w:before="0" w:line="247" w:lineRule="auto"/>
              <w:jc w:val="start"/>
            </w:pPr>
            <w:r>
              <w:rPr>
                <w:rFonts w:ascii="Noto Naskh Arabic" w:hAnsi="Noto Naskh Arabic" w:eastAsia="Noto Naskh Arabic" w:cs="Noto Naskh Arabic"/>
                <w:b/>
                <w:i w:val="0"/>
                <w:sz w:val="22"/>
                <w:szCs w:val="22"/>
                <w:lang w:val="ur-PK" w:bidi="ur-PK"/>
                <w:rtl w:val="1"/>
                <w:bCs w:val="1"/>
              </w:rPr>
              <w:t xml:space="preserve">شائع شدہ اردو اقتباس: </w:t>
            </w:r>
            <w:r>
              <w:rPr>
                <w:rFonts w:ascii="Noto Naskh Arabic" w:hAnsi="Noto Naskh Arabic" w:eastAsia="Noto Naskh Arabic" w:cs="Noto Naskh Arabic"/>
                <w:b w:val="0"/>
                <w:i w:val="0"/>
                <w:sz w:val="22"/>
                <w:szCs w:val="22"/>
                <w:lang w:val="ur-PK" w:bidi="ur-PK"/>
                <w:rtl w:val="1"/>
              </w:rPr>
              <w:t>جب تک کہ وہ اپنی حالت کو نہ بدلے۔</w:t>
            </w:r>
          </w:p>
          <w:p>
            <w:pPr>
              <w:bidi w:val="1"/>
              <w:keepNext w:val="0"/>
              <w:keepLines/>
              <w:widowControl/>
              <w:spacing w:after="40" w:before="0" w:line="247" w:lineRule="auto"/>
              <w:jc w:val="start"/>
            </w:pPr>
            <w:r>
              <w:rPr>
                <w:rFonts w:ascii="Noto Naskh Arabic" w:hAnsi="Noto Naskh Arabic" w:eastAsia="Noto Naskh Arabic" w:cs="Noto Naskh Arabic"/>
                <w:b/>
                <w:i w:val="0"/>
                <w:sz w:val="20"/>
                <w:szCs w:val="20"/>
                <w:lang w:val="ur-PK" w:bidi="ur-PK"/>
                <w:rtl w:val="1"/>
                <w:bCs w:val="1"/>
              </w:rPr>
              <w:t xml:space="preserve">تراجم / حیثیت: </w:t>
            </w:r>
            <w:r>
              <w:rPr>
                <w:rFonts w:ascii="Noto Naskh Arabic" w:hAnsi="Noto Naskh Arabic" w:eastAsia="Noto Naskh Arabic" w:cs="Noto Naskh Arabic"/>
                <w:b w:val="0"/>
                <w:i w:val="0"/>
                <w:sz w:val="20"/>
                <w:szCs w:val="20"/>
                <w:lang w:val="ur-PK" w:bidi="ur-PK"/>
                <w:rtl w:val="1"/>
              </w:rPr>
              <w:t>صحیح انٹرنیشنل (انگریزی)؛ فتح محمد جالندھری (اردو)۔ عربی اور دونوں اقتباسات ذیل کے روابط سے جانچے گئے ہیں۔</w:t>
            </w:r>
          </w:p>
          <w:p>
            <w:pPr>
              <w:bidi w:val="1"/>
              <w:keepNext w:val="0"/>
              <w:keepLines/>
              <w:widowControl/>
              <w:spacing w:after="40" w:before="0" w:line="247" w:lineRule="auto"/>
              <w:jc w:val="start"/>
            </w:pPr>
            <w:r>
              <w:rPr>
                <w:rFonts w:ascii="Noto Naskh Arabic" w:hAnsi="Noto Naskh Arabic" w:eastAsia="Noto Naskh Arabic" w:cs="Noto Naskh Arabic"/>
                <w:b/>
                <w:i w:val="0"/>
                <w:sz w:val="22"/>
                <w:szCs w:val="22"/>
                <w:lang w:val="ur-PK" w:bidi="ur-PK"/>
                <w:rtl w:val="1"/>
                <w:bCs w:val="1"/>
              </w:rPr>
              <w:t xml:space="preserve">مطابقت: </w:t>
            </w:r>
            <w:r>
              <w:rPr>
                <w:rFonts w:ascii="Noto Naskh Arabic" w:hAnsi="Noto Naskh Arabic" w:eastAsia="Noto Naskh Arabic" w:cs="Noto Naskh Arabic"/>
                <w:b w:val="0"/>
                <w:i w:val="0"/>
                <w:sz w:val="22"/>
                <w:szCs w:val="22"/>
                <w:lang w:val="ur-PK" w:bidi="ur-PK"/>
                <w:rtl w:val="1"/>
              </w:rPr>
              <w:t>منتخب فقرہ الٰہی فعل اور قوم کی حالت کے بیان کا حصہ ہے؛ اسے ہر مظلوم کی تکلیف کا الزام اسی پر ڈالنے کا کلیہ نہ بنایا جائے۔</w:t>
            </w:r>
          </w:p>
          <w:p>
            <w:pPr>
              <w:bidi w:val="1"/>
              <w:keepNext w:val="0"/>
              <w:keepLines/>
              <w:widowControl/>
              <w:spacing w:after="40" w:before="0" w:line="247" w:lineRule="auto"/>
              <w:jc w:val="start"/>
            </w:pPr>
            <w:r>
              <w:rPr>
                <w:rFonts w:ascii="Noto Naskh Arabic" w:hAnsi="Noto Naskh Arabic" w:eastAsia="Noto Naskh Arabic" w:cs="Noto Naskh Arabic"/>
                <w:b/>
                <w:i w:val="0"/>
                <w:sz w:val="20"/>
                <w:szCs w:val="20"/>
                <w:lang w:val="ur-PK" w:bidi="ur-PK"/>
                <w:rtl w:val="1"/>
                <w:bCs w:val="1"/>
              </w:rPr>
              <w:t xml:space="preserve">بہترین استعمال: </w:t>
            </w:r>
            <w:r>
              <w:rPr>
                <w:rFonts w:ascii="Noto Naskh Arabic" w:hAnsi="Noto Naskh Arabic" w:eastAsia="Noto Naskh Arabic" w:cs="Noto Naskh Arabic"/>
                <w:b w:val="0"/>
                <w:i w:val="0"/>
                <w:sz w:val="20"/>
                <w:szCs w:val="20"/>
                <w:lang w:val="ur-PK" w:bidi="ur-PK"/>
                <w:rtl w:val="1"/>
              </w:rPr>
              <w:t>شخصیت سازی / اصلاح۔</w:t>
            </w:r>
          </w:p>
          <w:p>
            <w:pPr>
              <w:bidi w:val="1"/>
              <w:keepNext w:val="0"/>
              <w:keepLines/>
              <w:widowControl/>
              <w:spacing w:after="0" w:before="0" w:line="247" w:lineRule="auto"/>
              <w:jc w:val="start"/>
            </w:pPr>
            <w:r>
              <w:rPr>
                <w:rFonts w:ascii="Noto Naskh Arabic" w:hAnsi="Noto Naskh Arabic" w:eastAsia="Noto Naskh Arabic" w:cs="Noto Naskh Arabic"/>
                <w:b/>
                <w:i w:val="0"/>
                <w:sz w:val="20"/>
                <w:szCs w:val="20"/>
                <w:lang w:val="ur-PK" w:bidi="ur-PK"/>
                <w:rtl w:val="1"/>
                <w:bCs w:val="1"/>
              </w:rPr>
              <w:t xml:space="preserve">تصدیق: </w:t>
            </w:r>
            <w:hyperlink r:id="rId46">
              <w:r>
                <w:rPr>
                  <w:rFonts w:ascii="Noto Naskh Arabic" w:hAnsi="Noto Naskh Arabic" w:cs="Noto Naskh Arabic"/>
                  <w:sz w:val="20"/>
                  <w:szCs w:val="20"/>
                  <w:color w:val="1F5774"/>
                  <w:u w:val="single"/>
                  <w:rtl w:val="1"/>
                </w:rPr>
                <w:t>عربی / جالندھری</w:t>
              </w:r>
            </w:hyperlink>
            <w:r>
              <w:rPr>
                <w:rFonts w:ascii="Noto Naskh Arabic" w:hAnsi="Noto Naskh Arabic" w:eastAsia="Noto Naskh Arabic" w:cs="Noto Naskh Arabic"/>
                <w:b w:val="0"/>
                <w:i w:val="0"/>
                <w:sz w:val="20"/>
                <w:szCs w:val="20"/>
                <w:lang w:val="ur-PK" w:bidi="ur-PK"/>
                <w:rtl w:val="1"/>
              </w:rPr>
              <w:t xml:space="preserve">  |  </w:t>
            </w:r>
            <w:hyperlink r:id="rId47">
              <w:r>
                <w:rPr>
                  <w:rFonts w:ascii="Noto Naskh Arabic" w:hAnsi="Noto Naskh Arabic" w:cs="Noto Naskh Arabic"/>
                  <w:sz w:val="20"/>
                  <w:szCs w:val="20"/>
                  <w:color w:val="1F5774"/>
                  <w:u w:val="single"/>
                  <w:rtl w:val="1"/>
                </w:rPr>
                <w:t>صحیح انٹرنیشنل</w:t>
              </w:r>
            </w:hyperlink>
          </w:p>
        </w:tc>
      </w:tr>
    </w:tbl>
    <w:p>
      <w:pPr>
        <w:spacing w:after="0" w:before="0" w:line="80" w:lineRule="exact"/>
      </w:pPr>
      <w:r>
        <w:rPr>
          <w:rFonts w:ascii="Liberation Serif" w:hAnsi="Liberation Serif" w:eastAsia="Liberation Serif" w:cs="Liberation Serif"/>
          <w:b w:val="0"/>
          <w:i w:val="0"/>
          <w:sz w:val="2"/>
          <w:szCs w:val="2"/>
          <w:lang w:val="en-GB" w:bidi="ur-PK"/>
        </w:rPr>
      </w:r>
    </w:p>
    <w:tbl>
      <w:tblPr>
        <w:tblW w:type="auto" w:w="0"/>
        <w:jc w:val="center"/>
        <w:tblLayout w:type="fixed"/>
        <w:tblLook w:firstColumn="1" w:firstRow="1" w:lastColumn="0" w:lastRow="0" w:noHBand="0" w:noVBand="1" w:val="04A0"/>
        <w:tblLayout w:type="fixed"/>
        <w:tblBorders>
          <w:top w:val="single" w:sz="4" w:color="CCD5DC"/>
          <w:left w:val="single" w:sz="4" w:color="CCD5DC"/>
          <w:bottom w:val="single" w:sz="4" w:color="CCD5DC"/>
          <w:right w:val="single" w:sz="4" w:color="CCD5DC"/>
          <w:insideH w:val="single" w:sz="4" w:color="CCD5DC"/>
          <w:insideV w:val="single" w:sz="4" w:color="CCD5DC"/>
        </w:tblBorders>
        <w:tblCellMar>
          <w:top w:w="60" w:type="dxa"/>
          <w:bottom w:w="60" w:type="dxa"/>
          <w:left w:w="100" w:type="dxa"/>
          <w:right w:w="100" w:type="dxa"/>
        </w:tblCellMar>
      </w:tblPr>
      <w:tblGrid>
        <w:gridCol w:w="5089"/>
        <w:gridCol w:w="5089"/>
      </w:tblGrid>
      <w:tr>
        <w:trPr>
          <w:cantSplit/>
        </w:trPr>
        <w:tc>
          <w:tcPr>
            <w:tcW w:type="dxa" w:w="5089"/>
            <w:vAlign w:val="top"/>
            <w:shd w:fill="EDF2F5"/>
          </w:tcPr>
          <w:p>
            <w:pPr>
              <w:keepNext/>
              <w:keepLines/>
              <w:widowControl/>
              <w:spacing w:after="40" w:before="0" w:line="247" w:lineRule="auto"/>
              <w:jc w:val="left"/>
            </w:pPr>
            <w:r>
              <w:rPr>
                <w:rFonts w:ascii="Liberation Serif" w:hAnsi="Liberation Serif" w:eastAsia="Liberation Serif" w:cs="Liberation Serif"/>
                <w:b/>
                <w:i w:val="0"/>
                <w:color w:val="334E62"/>
                <w:sz w:val="19"/>
                <w:szCs w:val="19"/>
                <w:lang w:val="en-GB" w:bidi="ur-PK"/>
              </w:rPr>
              <w:t>Reference 035  |  Qur’an</w:t>
            </w:r>
          </w:p>
          <w:p>
            <w:pPr>
              <w:keepNext/>
              <w:keepLines/>
              <w:widowControl/>
              <w:spacing w:after="40" w:before="0" w:line="247" w:lineRule="auto"/>
              <w:jc w:val="left"/>
            </w:pPr>
            <w:r>
              <w:rPr>
                <w:rFonts w:ascii="Liberation Serif" w:hAnsi="Liberation Serif" w:eastAsia="Liberation Serif" w:cs="Liberation Serif"/>
                <w:b/>
                <w:i w:val="0"/>
                <w:sz w:val="22"/>
                <w:szCs w:val="22"/>
                <w:lang w:val="en-GB" w:bidi="ur-PK"/>
              </w:rPr>
              <w:t>Prayer and moral restraint</w:t>
            </w:r>
          </w:p>
          <w:p>
            <w:pPr>
              <w:keepNext/>
              <w:keepLines/>
              <w:widowControl/>
              <w:spacing w:after="0" w:before="0" w:line="247" w:lineRule="auto"/>
              <w:jc w:val="left"/>
            </w:pPr>
            <w:r>
              <w:rPr>
                <w:rFonts w:ascii="Liberation Serif" w:hAnsi="Liberation Serif" w:eastAsia="Liberation Serif" w:cs="Liberation Serif"/>
                <w:b w:val="0"/>
                <w:i w:val="0"/>
                <w:color w:val="54636E"/>
                <w:sz w:val="18"/>
                <w:szCs w:val="18"/>
                <w:lang w:val="en-GB" w:bidi="ur-PK"/>
              </w:rPr>
              <w:t>Arabic below: contiguous excerpt.</w:t>
            </w:r>
          </w:p>
        </w:tc>
        <w:tc>
          <w:tcPr>
            <w:tcW w:type="dxa" w:w="5089"/>
            <w:vAlign w:val="top"/>
            <w:shd w:fill="EDF2F5"/>
          </w:tcPr>
          <w:p>
            <w:pPr>
              <w:bidi w:val="1"/>
              <w:keepNext/>
              <w:keepLines/>
              <w:widowControl/>
              <w:spacing w:after="40" w:before="0" w:line="247" w:lineRule="auto"/>
              <w:jc w:val="start"/>
            </w:pPr>
            <w:r>
              <w:rPr>
                <w:rFonts w:ascii="Noto Naskh Arabic" w:hAnsi="Noto Naskh Arabic" w:eastAsia="Noto Naskh Arabic" w:cs="Noto Naskh Arabic"/>
                <w:b/>
                <w:i w:val="0"/>
                <w:color w:val="334E62"/>
                <w:sz w:val="20"/>
                <w:szCs w:val="20"/>
                <w:lang w:val="ur-PK" w:bidi="ur-PK"/>
                <w:rtl w:val="1"/>
                <w:bCs w:val="1"/>
              </w:rPr>
              <w:t>حوالہ 035  |  قرآنِ کریم</w:t>
            </w:r>
          </w:p>
          <w:p>
            <w:pPr>
              <w:bidi w:val="1"/>
              <w:keepNext/>
              <w:keepLines/>
              <w:widowControl/>
              <w:spacing w:after="40" w:before="0" w:line="247" w:lineRule="auto"/>
              <w:jc w:val="start"/>
            </w:pPr>
            <w:r>
              <w:rPr>
                <w:rFonts w:ascii="Noto Naskh Arabic" w:hAnsi="Noto Naskh Arabic" w:eastAsia="Noto Naskh Arabic" w:cs="Noto Naskh Arabic"/>
                <w:b/>
                <w:i w:val="0"/>
                <w:sz w:val="23"/>
                <w:szCs w:val="23"/>
                <w:lang w:val="ur-PK" w:bidi="ur-PK"/>
                <w:rtl w:val="1"/>
                <w:bCs w:val="1"/>
              </w:rPr>
              <w:t>نماز اور اخلاقی ضبط</w:t>
            </w:r>
          </w:p>
          <w:p>
            <w:pPr>
              <w:bidi w:val="1"/>
              <w:keepNext/>
              <w:keepLines/>
              <w:widowControl/>
              <w:spacing w:after="0" w:before="0" w:line="247" w:lineRule="auto"/>
              <w:jc w:val="start"/>
            </w:pPr>
            <w:r>
              <w:rPr>
                <w:rFonts w:ascii="Noto Naskh Arabic" w:hAnsi="Noto Naskh Arabic" w:eastAsia="Noto Naskh Arabic" w:cs="Noto Naskh Arabic"/>
                <w:b w:val="0"/>
                <w:i w:val="0"/>
                <w:color w:val="54636E"/>
                <w:sz w:val="19"/>
                <w:szCs w:val="19"/>
                <w:lang w:val="ur-PK" w:bidi="ur-PK"/>
                <w:rtl w:val="1"/>
              </w:rPr>
              <w:t>ذیل میں عربی: متصل اقتباس۔</w:t>
            </w:r>
          </w:p>
        </w:tc>
      </w:tr>
      <w:tr>
        <w:trPr>
          <w:cantSplit/>
        </w:trPr>
        <w:tc>
          <w:tcPr>
            <w:tcW w:type="dxa" w:w="10178"/>
            <w:gridSpan w:val="2"/>
            <w:vAlign w:val="top"/>
            <w:shd w:fill="F8F9FA"/>
          </w:tcPr>
          <w:p>
            <w:pPr>
              <w:bidi w:val="1"/>
              <w:keepNext/>
              <w:keepLines/>
              <w:widowControl/>
              <w:spacing w:after="20" w:before="20" w:line="247" w:lineRule="auto"/>
              <w:jc w:val="center"/>
            </w:pPr>
            <w:r>
              <w:rPr>
                <w:rFonts w:ascii="Noto Naskh Arabic" w:hAnsi="Noto Naskh Arabic" w:eastAsia="Noto Naskh Arabic" w:cs="Noto Naskh Arabic"/>
                <w:b w:val="0"/>
                <w:i w:val="0"/>
                <w:sz w:val="25"/>
                <w:szCs w:val="25"/>
                <w:lang w:val="ar-SA" w:bidi="ar-SA"/>
                <w:rtl w:val="1"/>
              </w:rPr>
              <w:t>إِنَّ الصَّلَاةَ تَنْهَىٰ عَنِ الْفَحْشَاءِ وَالْمُنكَرِ</w:t>
            </w:r>
          </w:p>
        </w:tc>
      </w:tr>
      <w:tr>
        <w:trPr>
          <w:cantSplit/>
        </w:trPr>
        <w:tc>
          <w:tcPr>
            <w:tcW w:type="dxa" w:w="5089"/>
            <w:vAlign w:val="top"/>
          </w:tcPr>
          <w:p>
            <w:pPr>
              <w:keepNext w:val="0"/>
              <w:keepLines/>
              <w:widowControl/>
              <w:spacing w:after="40" w:before="0" w:line="247" w:lineRule="auto"/>
              <w:jc w:val="left"/>
            </w:pPr>
            <w:r>
              <w:rPr>
                <w:rFonts w:ascii="Liberation Serif" w:hAnsi="Liberation Serif" w:eastAsia="Liberation Serif" w:cs="Liberation Serif"/>
                <w:b/>
                <w:i w:val="0"/>
                <w:sz w:val="21"/>
                <w:szCs w:val="21"/>
                <w:lang w:val="en-GB" w:bidi="ur-PK"/>
              </w:rPr>
              <w:t xml:space="preserve">Source: </w:t>
            </w:r>
            <w:r>
              <w:rPr>
                <w:rFonts w:ascii="Liberation Serif" w:hAnsi="Liberation Serif" w:eastAsia="Liberation Serif" w:cs="Liberation Serif"/>
                <w:b w:val="0"/>
                <w:i w:val="0"/>
                <w:sz w:val="21"/>
                <w:szCs w:val="21"/>
                <w:lang w:val="en-GB" w:bidi="ur-PK"/>
              </w:rPr>
              <w:t>Qur’an, Surah Al-Ankabut (29), ayah 45.</w:t>
            </w:r>
          </w:p>
          <w:p>
            <w:pPr>
              <w:keepNext w:val="0"/>
              <w:keepLines/>
              <w:widowControl/>
              <w:spacing w:after="40" w:before="0" w:line="247" w:lineRule="auto"/>
              <w:jc w:val="left"/>
            </w:pPr>
            <w:r>
              <w:rPr>
                <w:rFonts w:ascii="Liberation Serif" w:hAnsi="Liberation Serif" w:eastAsia="Liberation Serif" w:cs="Liberation Serif"/>
                <w:b/>
                <w:i w:val="0"/>
                <w:sz w:val="21"/>
                <w:szCs w:val="21"/>
                <w:lang w:val="en-GB" w:bidi="ur-PK"/>
              </w:rPr>
              <w:t xml:space="preserve">Published English excerpt: </w:t>
            </w:r>
            <w:r>
              <w:rPr>
                <w:rFonts w:ascii="Liberation Serif" w:hAnsi="Liberation Serif" w:eastAsia="Liberation Serif" w:cs="Liberation Serif"/>
                <w:b w:val="0"/>
                <w:i w:val="0"/>
                <w:sz w:val="21"/>
                <w:szCs w:val="21"/>
                <w:lang w:val="en-GB" w:bidi="ur-PK"/>
              </w:rPr>
              <w:t>Indeed, prayer prohibits immorality and wrongdoing,</w:t>
            </w:r>
          </w:p>
          <w:p>
            <w:pPr>
              <w:keepNext w:val="0"/>
              <w:keepLines/>
              <w:widowControl/>
              <w:spacing w:after="40" w:before="0" w:line="247" w:lineRule="auto"/>
              <w:jc w:val="left"/>
            </w:pPr>
            <w:r>
              <w:rPr>
                <w:rFonts w:ascii="Liberation Serif" w:hAnsi="Liberation Serif" w:eastAsia="Liberation Serif" w:cs="Liberation Serif"/>
                <w:b/>
                <w:i w:val="0"/>
                <w:sz w:val="19"/>
                <w:szCs w:val="19"/>
                <w:lang w:val="en-GB" w:bidi="ur-PK"/>
              </w:rPr>
              <w:t xml:space="preserve">Translations / status: </w:t>
            </w:r>
            <w:r>
              <w:rPr>
                <w:rFonts w:ascii="Liberation Serif" w:hAnsi="Liberation Serif" w:eastAsia="Liberation Serif" w:cs="Liberation Serif"/>
                <w:b w:val="0"/>
                <w:i w:val="0"/>
                <w:sz w:val="19"/>
                <w:szCs w:val="19"/>
                <w:lang w:val="en-GB" w:bidi="ur-PK"/>
              </w:rPr>
              <w:t>Sahih International (English); Fateh Muhammad Jalandhari (Urdu). Arabic and both excerpts checked at the links below.</w:t>
            </w:r>
          </w:p>
          <w:p>
            <w:pPr>
              <w:keepNext w:val="0"/>
              <w:keepLines/>
              <w:widowControl/>
              <w:spacing w:after="40" w:before="0" w:line="247" w:lineRule="auto"/>
              <w:jc w:val="left"/>
            </w:pPr>
            <w:r>
              <w:rPr>
                <w:rFonts w:ascii="Liberation Serif" w:hAnsi="Liberation Serif" w:eastAsia="Liberation Serif" w:cs="Liberation Serif"/>
                <w:b/>
                <w:i w:val="0"/>
                <w:sz w:val="21"/>
                <w:szCs w:val="21"/>
                <w:lang w:val="en-GB" w:bidi="ur-PK"/>
              </w:rPr>
              <w:t xml:space="preserve">Relevance: </w:t>
            </w:r>
            <w:r>
              <w:rPr>
                <w:rFonts w:ascii="Liberation Serif" w:hAnsi="Liberation Serif" w:eastAsia="Liberation Serif" w:cs="Liberation Serif"/>
                <w:b w:val="0"/>
                <w:i w:val="0"/>
                <w:sz w:val="21"/>
                <w:szCs w:val="21"/>
                <w:lang w:val="en-GB" w:bidi="ur-PK"/>
              </w:rPr>
              <w:t>Prayer is linked explicitly to avoidance of wrongdoing, making ritual practice relevant to public character.</w:t>
            </w:r>
          </w:p>
          <w:p>
            <w:pPr>
              <w:keepNext w:val="0"/>
              <w:keepLines/>
              <w:widowControl/>
              <w:spacing w:after="40" w:before="0" w:line="247" w:lineRule="auto"/>
              <w:jc w:val="left"/>
            </w:pPr>
            <w:r>
              <w:rPr>
                <w:rFonts w:ascii="Liberation Serif" w:hAnsi="Liberation Serif" w:eastAsia="Liberation Serif" w:cs="Liberation Serif"/>
                <w:b/>
                <w:i w:val="0"/>
                <w:sz w:val="19"/>
                <w:szCs w:val="19"/>
                <w:lang w:val="en-GB" w:bidi="ur-PK"/>
              </w:rPr>
              <w:t xml:space="preserve">Best use: </w:t>
            </w:r>
            <w:r>
              <w:rPr>
                <w:rFonts w:ascii="Liberation Serif" w:hAnsi="Liberation Serif" w:eastAsia="Liberation Serif" w:cs="Liberation Serif"/>
                <w:b w:val="0"/>
                <w:i w:val="0"/>
                <w:sz w:val="19"/>
                <w:szCs w:val="19"/>
                <w:lang w:val="en-GB" w:bidi="ur-PK"/>
              </w:rPr>
              <w:t>personality development / reform.</w:t>
            </w:r>
          </w:p>
          <w:p>
            <w:pPr>
              <w:keepNext w:val="0"/>
              <w:keepLines/>
              <w:widowControl/>
              <w:spacing w:after="0" w:before="0" w:line="247" w:lineRule="auto"/>
              <w:jc w:val="left"/>
            </w:pPr>
            <w:r>
              <w:rPr>
                <w:rFonts w:ascii="Liberation Serif" w:hAnsi="Liberation Serif" w:eastAsia="Liberation Serif" w:cs="Liberation Serif"/>
                <w:b/>
                <w:i w:val="0"/>
                <w:sz w:val="19"/>
                <w:szCs w:val="19"/>
                <w:lang w:val="en-GB" w:bidi="ur-PK"/>
              </w:rPr>
              <w:t xml:space="preserve">Verify: </w:t>
            </w:r>
            <w:hyperlink r:id="rId48">
              <w:r>
                <w:rPr>
                  <w:rFonts w:ascii="Liberation Serif" w:hAnsi="Liberation Serif" w:cs="Liberation Serif"/>
                  <w:sz w:val="20"/>
                  <w:szCs w:val="20"/>
                  <w:color w:val="1F5774"/>
                  <w:u w:val="single"/>
                </w:rPr>
                <w:t>Arabic / Jalandhari</w:t>
              </w:r>
            </w:hyperlink>
            <w:r>
              <w:rPr>
                <w:rFonts w:ascii="Liberation Serif" w:hAnsi="Liberation Serif" w:eastAsia="Liberation Serif" w:cs="Liberation Serif"/>
                <w:b w:val="0"/>
                <w:i w:val="0"/>
                <w:sz w:val="19"/>
                <w:szCs w:val="19"/>
                <w:lang w:val="en-GB" w:bidi="ur-PK"/>
              </w:rPr>
              <w:t xml:space="preserve">  |  </w:t>
            </w:r>
            <w:hyperlink r:id="rId49">
              <w:r>
                <w:rPr>
                  <w:rFonts w:ascii="Liberation Serif" w:hAnsi="Liberation Serif" w:cs="Liberation Serif"/>
                  <w:sz w:val="20"/>
                  <w:szCs w:val="20"/>
                  <w:color w:val="1F5774"/>
                  <w:u w:val="single"/>
                </w:rPr>
                <w:t>Sahih International</w:t>
              </w:r>
            </w:hyperlink>
          </w:p>
        </w:tc>
        <w:tc>
          <w:tcPr>
            <w:tcW w:type="dxa" w:w="5089"/>
            <w:vAlign w:val="top"/>
          </w:tcPr>
          <w:p>
            <w:pPr>
              <w:bidi w:val="1"/>
              <w:keepNext w:val="0"/>
              <w:keepLines/>
              <w:widowControl/>
              <w:spacing w:after="40" w:before="0" w:line="247" w:lineRule="auto"/>
              <w:jc w:val="start"/>
            </w:pPr>
            <w:r>
              <w:rPr>
                <w:rFonts w:ascii="Noto Naskh Arabic" w:hAnsi="Noto Naskh Arabic" w:eastAsia="Noto Naskh Arabic" w:cs="Noto Naskh Arabic"/>
                <w:b/>
                <w:i w:val="0"/>
                <w:sz w:val="22"/>
                <w:szCs w:val="22"/>
                <w:lang w:val="ur-PK" w:bidi="ur-PK"/>
                <w:rtl w:val="1"/>
                <w:bCs w:val="1"/>
              </w:rPr>
              <w:t xml:space="preserve">ماخذ: </w:t>
            </w:r>
            <w:r>
              <w:rPr>
                <w:rFonts w:ascii="Noto Naskh Arabic" w:hAnsi="Noto Naskh Arabic" w:eastAsia="Noto Naskh Arabic" w:cs="Noto Naskh Arabic"/>
                <w:b w:val="0"/>
                <w:i w:val="0"/>
                <w:sz w:val="22"/>
                <w:szCs w:val="22"/>
                <w:lang w:val="ur-PK" w:bidi="ur-PK"/>
                <w:rtl w:val="1"/>
              </w:rPr>
              <w:t>قرآنِ کریم، سورۃ العنکبوت (29)، آیت 45۔</w:t>
            </w:r>
          </w:p>
          <w:p>
            <w:pPr>
              <w:bidi w:val="1"/>
              <w:keepNext w:val="0"/>
              <w:keepLines/>
              <w:widowControl/>
              <w:spacing w:after="40" w:before="0" w:line="247" w:lineRule="auto"/>
              <w:jc w:val="start"/>
            </w:pPr>
            <w:r>
              <w:rPr>
                <w:rFonts w:ascii="Noto Naskh Arabic" w:hAnsi="Noto Naskh Arabic" w:eastAsia="Noto Naskh Arabic" w:cs="Noto Naskh Arabic"/>
                <w:b/>
                <w:i w:val="0"/>
                <w:sz w:val="22"/>
                <w:szCs w:val="22"/>
                <w:lang w:val="ur-PK" w:bidi="ur-PK"/>
                <w:rtl w:val="1"/>
                <w:bCs w:val="1"/>
              </w:rPr>
              <w:t xml:space="preserve">شائع شدہ اردو اقتباس: </w:t>
            </w:r>
            <w:r>
              <w:rPr>
                <w:rFonts w:ascii="Noto Naskh Arabic" w:hAnsi="Noto Naskh Arabic" w:eastAsia="Noto Naskh Arabic" w:cs="Noto Naskh Arabic"/>
                <w:b w:val="0"/>
                <w:i w:val="0"/>
                <w:sz w:val="22"/>
                <w:szCs w:val="22"/>
                <w:lang w:val="ur-PK" w:bidi="ur-PK"/>
                <w:rtl w:val="1"/>
              </w:rPr>
              <w:t>کچھ شک نہیں کہ نماز بےحیائی اور بری باتوں سے روکتی ہے۔</w:t>
            </w:r>
          </w:p>
          <w:p>
            <w:pPr>
              <w:bidi w:val="1"/>
              <w:keepNext w:val="0"/>
              <w:keepLines/>
              <w:widowControl/>
              <w:spacing w:after="40" w:before="0" w:line="247" w:lineRule="auto"/>
              <w:jc w:val="start"/>
            </w:pPr>
            <w:r>
              <w:rPr>
                <w:rFonts w:ascii="Noto Naskh Arabic" w:hAnsi="Noto Naskh Arabic" w:eastAsia="Noto Naskh Arabic" w:cs="Noto Naskh Arabic"/>
                <w:b/>
                <w:i w:val="0"/>
                <w:sz w:val="20"/>
                <w:szCs w:val="20"/>
                <w:lang w:val="ur-PK" w:bidi="ur-PK"/>
                <w:rtl w:val="1"/>
                <w:bCs w:val="1"/>
              </w:rPr>
              <w:t xml:space="preserve">تراجم / حیثیت: </w:t>
            </w:r>
            <w:r>
              <w:rPr>
                <w:rFonts w:ascii="Noto Naskh Arabic" w:hAnsi="Noto Naskh Arabic" w:eastAsia="Noto Naskh Arabic" w:cs="Noto Naskh Arabic"/>
                <w:b w:val="0"/>
                <w:i w:val="0"/>
                <w:sz w:val="20"/>
                <w:szCs w:val="20"/>
                <w:lang w:val="ur-PK" w:bidi="ur-PK"/>
                <w:rtl w:val="1"/>
              </w:rPr>
              <w:t>صحیح انٹرنیشنل (انگریزی)؛ فتح محمد جالندھری (اردو)۔ عربی اور دونوں اقتباسات ذیل کے روابط سے جانچے گئے ہیں۔</w:t>
            </w:r>
          </w:p>
          <w:p>
            <w:pPr>
              <w:bidi w:val="1"/>
              <w:keepNext w:val="0"/>
              <w:keepLines/>
              <w:widowControl/>
              <w:spacing w:after="40" w:before="0" w:line="247" w:lineRule="auto"/>
              <w:jc w:val="start"/>
            </w:pPr>
            <w:r>
              <w:rPr>
                <w:rFonts w:ascii="Noto Naskh Arabic" w:hAnsi="Noto Naskh Arabic" w:eastAsia="Noto Naskh Arabic" w:cs="Noto Naskh Arabic"/>
                <w:b/>
                <w:i w:val="0"/>
                <w:sz w:val="22"/>
                <w:szCs w:val="22"/>
                <w:lang w:val="ur-PK" w:bidi="ur-PK"/>
                <w:rtl w:val="1"/>
                <w:bCs w:val="1"/>
              </w:rPr>
              <w:t xml:space="preserve">مطابقت: </w:t>
            </w:r>
            <w:r>
              <w:rPr>
                <w:rFonts w:ascii="Noto Naskh Arabic" w:hAnsi="Noto Naskh Arabic" w:eastAsia="Noto Naskh Arabic" w:cs="Noto Naskh Arabic"/>
                <w:b w:val="0"/>
                <w:i w:val="0"/>
                <w:sz w:val="22"/>
                <w:szCs w:val="22"/>
                <w:lang w:val="ur-PK" w:bidi="ur-PK"/>
                <w:rtl w:val="1"/>
              </w:rPr>
              <w:t>نماز کا برائی سے اجتناب کے ساتھ صریح تعلق بیان ہوا ہے؛ یوں عبادت اجتماعی کردار سے بھی متعلق ہے۔</w:t>
            </w:r>
          </w:p>
          <w:p>
            <w:pPr>
              <w:bidi w:val="1"/>
              <w:keepNext w:val="0"/>
              <w:keepLines/>
              <w:widowControl/>
              <w:spacing w:after="40" w:before="0" w:line="247" w:lineRule="auto"/>
              <w:jc w:val="start"/>
            </w:pPr>
            <w:r>
              <w:rPr>
                <w:rFonts w:ascii="Noto Naskh Arabic" w:hAnsi="Noto Naskh Arabic" w:eastAsia="Noto Naskh Arabic" w:cs="Noto Naskh Arabic"/>
                <w:b/>
                <w:i w:val="0"/>
                <w:sz w:val="20"/>
                <w:szCs w:val="20"/>
                <w:lang w:val="ur-PK" w:bidi="ur-PK"/>
                <w:rtl w:val="1"/>
                <w:bCs w:val="1"/>
              </w:rPr>
              <w:t xml:space="preserve">بہترین استعمال: </w:t>
            </w:r>
            <w:r>
              <w:rPr>
                <w:rFonts w:ascii="Noto Naskh Arabic" w:hAnsi="Noto Naskh Arabic" w:eastAsia="Noto Naskh Arabic" w:cs="Noto Naskh Arabic"/>
                <w:b w:val="0"/>
                <w:i w:val="0"/>
                <w:sz w:val="20"/>
                <w:szCs w:val="20"/>
                <w:lang w:val="ur-PK" w:bidi="ur-PK"/>
                <w:rtl w:val="1"/>
              </w:rPr>
              <w:t>شخصیت سازی / اصلاح۔</w:t>
            </w:r>
          </w:p>
          <w:p>
            <w:pPr>
              <w:bidi w:val="1"/>
              <w:keepNext w:val="0"/>
              <w:keepLines/>
              <w:widowControl/>
              <w:spacing w:after="0" w:before="0" w:line="247" w:lineRule="auto"/>
              <w:jc w:val="start"/>
            </w:pPr>
            <w:r>
              <w:rPr>
                <w:rFonts w:ascii="Noto Naskh Arabic" w:hAnsi="Noto Naskh Arabic" w:eastAsia="Noto Naskh Arabic" w:cs="Noto Naskh Arabic"/>
                <w:b/>
                <w:i w:val="0"/>
                <w:sz w:val="20"/>
                <w:szCs w:val="20"/>
                <w:lang w:val="ur-PK" w:bidi="ur-PK"/>
                <w:rtl w:val="1"/>
                <w:bCs w:val="1"/>
              </w:rPr>
              <w:t xml:space="preserve">تصدیق: </w:t>
            </w:r>
            <w:hyperlink r:id="rId48">
              <w:r>
                <w:rPr>
                  <w:rFonts w:ascii="Noto Naskh Arabic" w:hAnsi="Noto Naskh Arabic" w:cs="Noto Naskh Arabic"/>
                  <w:sz w:val="20"/>
                  <w:szCs w:val="20"/>
                  <w:color w:val="1F5774"/>
                  <w:u w:val="single"/>
                  <w:rtl w:val="1"/>
                </w:rPr>
                <w:t>عربی / جالندھری</w:t>
              </w:r>
            </w:hyperlink>
            <w:r>
              <w:rPr>
                <w:rFonts w:ascii="Noto Naskh Arabic" w:hAnsi="Noto Naskh Arabic" w:eastAsia="Noto Naskh Arabic" w:cs="Noto Naskh Arabic"/>
                <w:b w:val="0"/>
                <w:i w:val="0"/>
                <w:sz w:val="20"/>
                <w:szCs w:val="20"/>
                <w:lang w:val="ur-PK" w:bidi="ur-PK"/>
                <w:rtl w:val="1"/>
              </w:rPr>
              <w:t xml:space="preserve">  |  </w:t>
            </w:r>
            <w:hyperlink r:id="rId49">
              <w:r>
                <w:rPr>
                  <w:rFonts w:ascii="Noto Naskh Arabic" w:hAnsi="Noto Naskh Arabic" w:cs="Noto Naskh Arabic"/>
                  <w:sz w:val="20"/>
                  <w:szCs w:val="20"/>
                  <w:color w:val="1F5774"/>
                  <w:u w:val="single"/>
                  <w:rtl w:val="1"/>
                </w:rPr>
                <w:t>صحیح انٹرنیشنل</w:t>
              </w:r>
            </w:hyperlink>
          </w:p>
        </w:tc>
      </w:tr>
    </w:tbl>
    <w:p>
      <w:pPr>
        <w:spacing w:after="0" w:before="0" w:line="80" w:lineRule="exact"/>
      </w:pPr>
      <w:r>
        <w:rPr>
          <w:rFonts w:ascii="Liberation Serif" w:hAnsi="Liberation Serif" w:eastAsia="Liberation Serif" w:cs="Liberation Serif"/>
          <w:b w:val="0"/>
          <w:i w:val="0"/>
          <w:sz w:val="2"/>
          <w:szCs w:val="2"/>
          <w:lang w:val="en-GB" w:bidi="ur-PK"/>
        </w:rPr>
      </w:r>
    </w:p>
    <w:tbl>
      <w:tblPr>
        <w:tblW w:type="auto" w:w="0"/>
        <w:jc w:val="center"/>
        <w:tblLayout w:type="fixed"/>
        <w:tblLook w:firstColumn="1" w:firstRow="1" w:lastColumn="0" w:lastRow="0" w:noHBand="0" w:noVBand="1" w:val="04A0"/>
        <w:tblLayout w:type="fixed"/>
        <w:tblBorders>
          <w:top w:val="single" w:sz="4" w:color="CCD5DC"/>
          <w:left w:val="single" w:sz="4" w:color="CCD5DC"/>
          <w:bottom w:val="single" w:sz="4" w:color="CCD5DC"/>
          <w:right w:val="single" w:sz="4" w:color="CCD5DC"/>
          <w:insideH w:val="single" w:sz="4" w:color="CCD5DC"/>
          <w:insideV w:val="single" w:sz="4" w:color="CCD5DC"/>
        </w:tblBorders>
        <w:tblCellMar>
          <w:top w:w="60" w:type="dxa"/>
          <w:bottom w:w="60" w:type="dxa"/>
          <w:left w:w="100" w:type="dxa"/>
          <w:right w:w="100" w:type="dxa"/>
        </w:tblCellMar>
      </w:tblPr>
      <w:tblGrid>
        <w:gridCol w:w="5089"/>
        <w:gridCol w:w="5089"/>
      </w:tblGrid>
      <w:tr>
        <w:trPr>
          <w:cantSplit/>
        </w:trPr>
        <w:tc>
          <w:tcPr>
            <w:tcW w:type="dxa" w:w="5089"/>
            <w:vAlign w:val="top"/>
            <w:shd w:fill="EDF2F5"/>
          </w:tcPr>
          <w:p>
            <w:pPr>
              <w:keepNext/>
              <w:keepLines/>
              <w:widowControl/>
              <w:spacing w:after="40" w:before="0" w:line="247" w:lineRule="auto"/>
              <w:jc w:val="left"/>
            </w:pPr>
            <w:r>
              <w:rPr>
                <w:rFonts w:ascii="Liberation Serif" w:hAnsi="Liberation Serif" w:eastAsia="Liberation Serif" w:cs="Liberation Serif"/>
                <w:b/>
                <w:i w:val="0"/>
                <w:color w:val="334E62"/>
                <w:sz w:val="19"/>
                <w:szCs w:val="19"/>
                <w:lang w:val="en-GB" w:bidi="ur-PK"/>
              </w:rPr>
              <w:t>Reference 036  |  Qur’an</w:t>
            </w:r>
          </w:p>
          <w:p>
            <w:pPr>
              <w:keepNext/>
              <w:keepLines/>
              <w:widowControl/>
              <w:spacing w:after="40" w:before="0" w:line="247" w:lineRule="auto"/>
              <w:jc w:val="left"/>
            </w:pPr>
            <w:r>
              <w:rPr>
                <w:rFonts w:ascii="Liberation Serif" w:hAnsi="Liberation Serif" w:eastAsia="Liberation Serif" w:cs="Liberation Serif"/>
                <w:b/>
                <w:i w:val="0"/>
                <w:sz w:val="22"/>
                <w:szCs w:val="22"/>
                <w:lang w:val="en-GB" w:bidi="ur-PK"/>
              </w:rPr>
              <w:t>Fasting and piety</w:t>
            </w:r>
          </w:p>
          <w:p>
            <w:pPr>
              <w:keepNext/>
              <w:keepLines/>
              <w:widowControl/>
              <w:spacing w:after="0" w:before="0" w:line="247" w:lineRule="auto"/>
              <w:jc w:val="left"/>
            </w:pPr>
            <w:r>
              <w:rPr>
                <w:rFonts w:ascii="Liberation Serif" w:hAnsi="Liberation Serif" w:eastAsia="Liberation Serif" w:cs="Liberation Serif"/>
                <w:b w:val="0"/>
                <w:i w:val="0"/>
                <w:color w:val="54636E"/>
                <w:sz w:val="18"/>
                <w:szCs w:val="18"/>
                <w:lang w:val="en-GB" w:bidi="ur-PK"/>
              </w:rPr>
              <w:t>Arabic below: contiguous excerpt.</w:t>
            </w:r>
          </w:p>
        </w:tc>
        <w:tc>
          <w:tcPr>
            <w:tcW w:type="dxa" w:w="5089"/>
            <w:vAlign w:val="top"/>
            <w:shd w:fill="EDF2F5"/>
          </w:tcPr>
          <w:p>
            <w:pPr>
              <w:bidi w:val="1"/>
              <w:keepNext/>
              <w:keepLines/>
              <w:widowControl/>
              <w:spacing w:after="40" w:before="0" w:line="247" w:lineRule="auto"/>
              <w:jc w:val="start"/>
            </w:pPr>
            <w:r>
              <w:rPr>
                <w:rFonts w:ascii="Noto Naskh Arabic" w:hAnsi="Noto Naskh Arabic" w:eastAsia="Noto Naskh Arabic" w:cs="Noto Naskh Arabic"/>
                <w:b/>
                <w:i w:val="0"/>
                <w:color w:val="334E62"/>
                <w:sz w:val="20"/>
                <w:szCs w:val="20"/>
                <w:lang w:val="ur-PK" w:bidi="ur-PK"/>
                <w:rtl w:val="1"/>
                <w:bCs w:val="1"/>
              </w:rPr>
              <w:t>حوالہ 036  |  قرآنِ کریم</w:t>
            </w:r>
          </w:p>
          <w:p>
            <w:pPr>
              <w:bidi w:val="1"/>
              <w:keepNext/>
              <w:keepLines/>
              <w:widowControl/>
              <w:spacing w:after="40" w:before="0" w:line="247" w:lineRule="auto"/>
              <w:jc w:val="start"/>
            </w:pPr>
            <w:r>
              <w:rPr>
                <w:rFonts w:ascii="Noto Naskh Arabic" w:hAnsi="Noto Naskh Arabic" w:eastAsia="Noto Naskh Arabic" w:cs="Noto Naskh Arabic"/>
                <w:b/>
                <w:i w:val="0"/>
                <w:sz w:val="23"/>
                <w:szCs w:val="23"/>
                <w:lang w:val="ur-PK" w:bidi="ur-PK"/>
                <w:rtl w:val="1"/>
                <w:bCs w:val="1"/>
              </w:rPr>
              <w:t>روزہ اور تقویٰ</w:t>
            </w:r>
          </w:p>
          <w:p>
            <w:pPr>
              <w:bidi w:val="1"/>
              <w:keepNext/>
              <w:keepLines/>
              <w:widowControl/>
              <w:spacing w:after="0" w:before="0" w:line="247" w:lineRule="auto"/>
              <w:jc w:val="start"/>
            </w:pPr>
            <w:r>
              <w:rPr>
                <w:rFonts w:ascii="Noto Naskh Arabic" w:hAnsi="Noto Naskh Arabic" w:eastAsia="Noto Naskh Arabic" w:cs="Noto Naskh Arabic"/>
                <w:b w:val="0"/>
                <w:i w:val="0"/>
                <w:color w:val="54636E"/>
                <w:sz w:val="19"/>
                <w:szCs w:val="19"/>
                <w:lang w:val="ur-PK" w:bidi="ur-PK"/>
                <w:rtl w:val="1"/>
              </w:rPr>
              <w:t>ذیل میں عربی: متصل اقتباس۔</w:t>
            </w:r>
          </w:p>
        </w:tc>
      </w:tr>
      <w:tr>
        <w:trPr>
          <w:cantSplit/>
        </w:trPr>
        <w:tc>
          <w:tcPr>
            <w:tcW w:type="dxa" w:w="10178"/>
            <w:gridSpan w:val="2"/>
            <w:vAlign w:val="top"/>
            <w:shd w:fill="F8F9FA"/>
          </w:tcPr>
          <w:p>
            <w:pPr>
              <w:bidi w:val="1"/>
              <w:keepNext/>
              <w:keepLines/>
              <w:widowControl/>
              <w:spacing w:after="20" w:before="20" w:line="247" w:lineRule="auto"/>
              <w:jc w:val="center"/>
            </w:pPr>
            <w:r>
              <w:rPr>
                <w:rFonts w:ascii="Noto Naskh Arabic" w:hAnsi="Noto Naskh Arabic" w:eastAsia="Noto Naskh Arabic" w:cs="Noto Naskh Arabic"/>
                <w:b w:val="0"/>
                <w:i w:val="0"/>
                <w:sz w:val="25"/>
                <w:szCs w:val="25"/>
                <w:lang w:val="ar-SA" w:bidi="ar-SA"/>
                <w:rtl w:val="1"/>
              </w:rPr>
              <w:t>لَعَلَّكُمْ تَتَّقُونَ</w:t>
            </w:r>
          </w:p>
        </w:tc>
      </w:tr>
      <w:tr>
        <w:trPr>
          <w:cantSplit/>
        </w:trPr>
        <w:tc>
          <w:tcPr>
            <w:tcW w:type="dxa" w:w="5089"/>
            <w:vAlign w:val="top"/>
          </w:tcPr>
          <w:p>
            <w:pPr>
              <w:keepNext w:val="0"/>
              <w:keepLines/>
              <w:widowControl/>
              <w:spacing w:after="40" w:before="0" w:line="247" w:lineRule="auto"/>
              <w:jc w:val="left"/>
            </w:pPr>
            <w:r>
              <w:rPr>
                <w:rFonts w:ascii="Liberation Serif" w:hAnsi="Liberation Serif" w:eastAsia="Liberation Serif" w:cs="Liberation Serif"/>
                <w:b/>
                <w:i w:val="0"/>
                <w:sz w:val="21"/>
                <w:szCs w:val="21"/>
                <w:lang w:val="en-GB" w:bidi="ur-PK"/>
              </w:rPr>
              <w:t xml:space="preserve">Source: </w:t>
            </w:r>
            <w:r>
              <w:rPr>
                <w:rFonts w:ascii="Liberation Serif" w:hAnsi="Liberation Serif" w:eastAsia="Liberation Serif" w:cs="Liberation Serif"/>
                <w:b w:val="0"/>
                <w:i w:val="0"/>
                <w:sz w:val="21"/>
                <w:szCs w:val="21"/>
                <w:lang w:val="en-GB" w:bidi="ur-PK"/>
              </w:rPr>
              <w:t>Qur’an, Surah Al-Baqarah (2), ayah 183.</w:t>
            </w:r>
          </w:p>
          <w:p>
            <w:pPr>
              <w:keepNext w:val="0"/>
              <w:keepLines/>
              <w:widowControl/>
              <w:spacing w:after="40" w:before="0" w:line="247" w:lineRule="auto"/>
              <w:jc w:val="left"/>
            </w:pPr>
            <w:r>
              <w:rPr>
                <w:rFonts w:ascii="Liberation Serif" w:hAnsi="Liberation Serif" w:eastAsia="Liberation Serif" w:cs="Liberation Serif"/>
                <w:b/>
                <w:i w:val="0"/>
                <w:sz w:val="21"/>
                <w:szCs w:val="21"/>
                <w:lang w:val="en-GB" w:bidi="ur-PK"/>
              </w:rPr>
              <w:t xml:space="preserve">Published English excerpt: </w:t>
            </w:r>
            <w:r>
              <w:rPr>
                <w:rFonts w:ascii="Liberation Serif" w:hAnsi="Liberation Serif" w:eastAsia="Liberation Serif" w:cs="Liberation Serif"/>
                <w:b w:val="0"/>
                <w:i w:val="0"/>
                <w:sz w:val="21"/>
                <w:szCs w:val="21"/>
                <w:lang w:val="en-GB" w:bidi="ur-PK"/>
              </w:rPr>
              <w:t>that you may become righteous -</w:t>
            </w:r>
          </w:p>
          <w:p>
            <w:pPr>
              <w:keepNext w:val="0"/>
              <w:keepLines/>
              <w:widowControl/>
              <w:spacing w:after="40" w:before="0" w:line="247" w:lineRule="auto"/>
              <w:jc w:val="left"/>
            </w:pPr>
            <w:r>
              <w:rPr>
                <w:rFonts w:ascii="Liberation Serif" w:hAnsi="Liberation Serif" w:eastAsia="Liberation Serif" w:cs="Liberation Serif"/>
                <w:b/>
                <w:i w:val="0"/>
                <w:sz w:val="19"/>
                <w:szCs w:val="19"/>
                <w:lang w:val="en-GB" w:bidi="ur-PK"/>
              </w:rPr>
              <w:t xml:space="preserve">Translations / status: </w:t>
            </w:r>
            <w:r>
              <w:rPr>
                <w:rFonts w:ascii="Liberation Serif" w:hAnsi="Liberation Serif" w:eastAsia="Liberation Serif" w:cs="Liberation Serif"/>
                <w:b w:val="0"/>
                <w:i w:val="0"/>
                <w:sz w:val="19"/>
                <w:szCs w:val="19"/>
                <w:lang w:val="en-GB" w:bidi="ur-PK"/>
              </w:rPr>
              <w:t>Sahih International (English); Fateh Muhammad Jalandhari (Urdu). Arabic and both excerpts checked at the links below.</w:t>
            </w:r>
          </w:p>
          <w:p>
            <w:pPr>
              <w:keepNext w:val="0"/>
              <w:keepLines/>
              <w:widowControl/>
              <w:spacing w:after="40" w:before="0" w:line="247" w:lineRule="auto"/>
              <w:jc w:val="left"/>
            </w:pPr>
            <w:r>
              <w:rPr>
                <w:rFonts w:ascii="Liberation Serif" w:hAnsi="Liberation Serif" w:eastAsia="Liberation Serif" w:cs="Liberation Serif"/>
                <w:b/>
                <w:i w:val="0"/>
                <w:sz w:val="21"/>
                <w:szCs w:val="21"/>
                <w:lang w:val="en-GB" w:bidi="ur-PK"/>
              </w:rPr>
              <w:t xml:space="preserve">Relevance: </w:t>
            </w:r>
            <w:r>
              <w:rPr>
                <w:rFonts w:ascii="Liberation Serif" w:hAnsi="Liberation Serif" w:eastAsia="Liberation Serif" w:cs="Liberation Serif"/>
                <w:b w:val="0"/>
                <w:i w:val="0"/>
                <w:sz w:val="21"/>
                <w:szCs w:val="21"/>
                <w:lang w:val="en-GB" w:bidi="ur-PK"/>
              </w:rPr>
              <w:t>This purpose clause follows the prescription of fasting. Self-restraint is a relevant educational application, not an alternative translation.</w:t>
            </w:r>
          </w:p>
          <w:p>
            <w:pPr>
              <w:keepNext w:val="0"/>
              <w:keepLines/>
              <w:widowControl/>
              <w:spacing w:after="40" w:before="0" w:line="247" w:lineRule="auto"/>
              <w:jc w:val="left"/>
            </w:pPr>
            <w:r>
              <w:rPr>
                <w:rFonts w:ascii="Liberation Serif" w:hAnsi="Liberation Serif" w:eastAsia="Liberation Serif" w:cs="Liberation Serif"/>
                <w:b/>
                <w:i w:val="0"/>
                <w:sz w:val="19"/>
                <w:szCs w:val="19"/>
                <w:lang w:val="en-GB" w:bidi="ur-PK"/>
              </w:rPr>
              <w:t xml:space="preserve">Best use: </w:t>
            </w:r>
            <w:r>
              <w:rPr>
                <w:rFonts w:ascii="Liberation Serif" w:hAnsi="Liberation Serif" w:eastAsia="Liberation Serif" w:cs="Liberation Serif"/>
                <w:b w:val="0"/>
                <w:i w:val="0"/>
                <w:sz w:val="19"/>
                <w:szCs w:val="19"/>
                <w:lang w:val="en-GB" w:bidi="ur-PK"/>
              </w:rPr>
              <w:t>personality development / reform.</w:t>
            </w:r>
          </w:p>
          <w:p>
            <w:pPr>
              <w:keepNext w:val="0"/>
              <w:keepLines/>
              <w:widowControl/>
              <w:spacing w:after="0" w:before="0" w:line="247" w:lineRule="auto"/>
              <w:jc w:val="left"/>
            </w:pPr>
            <w:r>
              <w:rPr>
                <w:rFonts w:ascii="Liberation Serif" w:hAnsi="Liberation Serif" w:eastAsia="Liberation Serif" w:cs="Liberation Serif"/>
                <w:b/>
                <w:i w:val="0"/>
                <w:sz w:val="19"/>
                <w:szCs w:val="19"/>
                <w:lang w:val="en-GB" w:bidi="ur-PK"/>
              </w:rPr>
              <w:t xml:space="preserve">Verify: </w:t>
            </w:r>
            <w:hyperlink r:id="rId50">
              <w:r>
                <w:rPr>
                  <w:rFonts w:ascii="Liberation Serif" w:hAnsi="Liberation Serif" w:cs="Liberation Serif"/>
                  <w:sz w:val="20"/>
                  <w:szCs w:val="20"/>
                  <w:color w:val="1F5774"/>
                  <w:u w:val="single"/>
                </w:rPr>
                <w:t>Arabic / Jalandhari</w:t>
              </w:r>
            </w:hyperlink>
            <w:r>
              <w:rPr>
                <w:rFonts w:ascii="Liberation Serif" w:hAnsi="Liberation Serif" w:eastAsia="Liberation Serif" w:cs="Liberation Serif"/>
                <w:b w:val="0"/>
                <w:i w:val="0"/>
                <w:sz w:val="19"/>
                <w:szCs w:val="19"/>
                <w:lang w:val="en-GB" w:bidi="ur-PK"/>
              </w:rPr>
              <w:t xml:space="preserve">  |  </w:t>
            </w:r>
            <w:hyperlink r:id="rId51">
              <w:r>
                <w:rPr>
                  <w:rFonts w:ascii="Liberation Serif" w:hAnsi="Liberation Serif" w:cs="Liberation Serif"/>
                  <w:sz w:val="20"/>
                  <w:szCs w:val="20"/>
                  <w:color w:val="1F5774"/>
                  <w:u w:val="single"/>
                </w:rPr>
                <w:t>Sahih International</w:t>
              </w:r>
            </w:hyperlink>
          </w:p>
        </w:tc>
        <w:tc>
          <w:tcPr>
            <w:tcW w:type="dxa" w:w="5089"/>
            <w:vAlign w:val="top"/>
          </w:tcPr>
          <w:p>
            <w:pPr>
              <w:bidi w:val="1"/>
              <w:keepNext w:val="0"/>
              <w:keepLines/>
              <w:widowControl/>
              <w:spacing w:after="40" w:before="0" w:line="247" w:lineRule="auto"/>
              <w:jc w:val="start"/>
            </w:pPr>
            <w:r>
              <w:rPr>
                <w:rFonts w:ascii="Noto Naskh Arabic" w:hAnsi="Noto Naskh Arabic" w:eastAsia="Noto Naskh Arabic" w:cs="Noto Naskh Arabic"/>
                <w:b/>
                <w:i w:val="0"/>
                <w:sz w:val="22"/>
                <w:szCs w:val="22"/>
                <w:lang w:val="ur-PK" w:bidi="ur-PK"/>
                <w:rtl w:val="1"/>
                <w:bCs w:val="1"/>
              </w:rPr>
              <w:t xml:space="preserve">ماخذ: </w:t>
            </w:r>
            <w:r>
              <w:rPr>
                <w:rFonts w:ascii="Noto Naskh Arabic" w:hAnsi="Noto Naskh Arabic" w:eastAsia="Noto Naskh Arabic" w:cs="Noto Naskh Arabic"/>
                <w:b w:val="0"/>
                <w:i w:val="0"/>
                <w:sz w:val="22"/>
                <w:szCs w:val="22"/>
                <w:lang w:val="ur-PK" w:bidi="ur-PK"/>
                <w:rtl w:val="1"/>
              </w:rPr>
              <w:t>قرآنِ کریم، سورۃ البقرہ (2)، آیت 183۔</w:t>
            </w:r>
          </w:p>
          <w:p>
            <w:pPr>
              <w:bidi w:val="1"/>
              <w:keepNext w:val="0"/>
              <w:keepLines/>
              <w:widowControl/>
              <w:spacing w:after="40" w:before="0" w:line="247" w:lineRule="auto"/>
              <w:jc w:val="start"/>
            </w:pPr>
            <w:r>
              <w:rPr>
                <w:rFonts w:ascii="Noto Naskh Arabic" w:hAnsi="Noto Naskh Arabic" w:eastAsia="Noto Naskh Arabic" w:cs="Noto Naskh Arabic"/>
                <w:b/>
                <w:i w:val="0"/>
                <w:sz w:val="22"/>
                <w:szCs w:val="22"/>
                <w:lang w:val="ur-PK" w:bidi="ur-PK"/>
                <w:rtl w:val="1"/>
                <w:bCs w:val="1"/>
              </w:rPr>
              <w:t xml:space="preserve">شائع شدہ اردو اقتباس: </w:t>
            </w:r>
            <w:r>
              <w:rPr>
                <w:rFonts w:ascii="Noto Naskh Arabic" w:hAnsi="Noto Naskh Arabic" w:eastAsia="Noto Naskh Arabic" w:cs="Noto Naskh Arabic"/>
                <w:b w:val="0"/>
                <w:i w:val="0"/>
                <w:sz w:val="22"/>
                <w:szCs w:val="22"/>
                <w:lang w:val="ur-PK" w:bidi="ur-PK"/>
                <w:rtl w:val="1"/>
              </w:rPr>
              <w:t>تاکہ تم پرہیزگار بنو</w:t>
            </w:r>
          </w:p>
          <w:p>
            <w:pPr>
              <w:bidi w:val="1"/>
              <w:keepNext w:val="0"/>
              <w:keepLines/>
              <w:widowControl/>
              <w:spacing w:after="40" w:before="0" w:line="247" w:lineRule="auto"/>
              <w:jc w:val="start"/>
            </w:pPr>
            <w:r>
              <w:rPr>
                <w:rFonts w:ascii="Noto Naskh Arabic" w:hAnsi="Noto Naskh Arabic" w:eastAsia="Noto Naskh Arabic" w:cs="Noto Naskh Arabic"/>
                <w:b/>
                <w:i w:val="0"/>
                <w:sz w:val="20"/>
                <w:szCs w:val="20"/>
                <w:lang w:val="ur-PK" w:bidi="ur-PK"/>
                <w:rtl w:val="1"/>
                <w:bCs w:val="1"/>
              </w:rPr>
              <w:t xml:space="preserve">تراجم / حیثیت: </w:t>
            </w:r>
            <w:r>
              <w:rPr>
                <w:rFonts w:ascii="Noto Naskh Arabic" w:hAnsi="Noto Naskh Arabic" w:eastAsia="Noto Naskh Arabic" w:cs="Noto Naskh Arabic"/>
                <w:b w:val="0"/>
                <w:i w:val="0"/>
                <w:sz w:val="20"/>
                <w:szCs w:val="20"/>
                <w:lang w:val="ur-PK" w:bidi="ur-PK"/>
                <w:rtl w:val="1"/>
              </w:rPr>
              <w:t>صحیح انٹرنیشنل (انگریزی)؛ فتح محمد جالندھری (اردو)۔ عربی اور دونوں اقتباسات ذیل کے روابط سے جانچے گئے ہیں۔</w:t>
            </w:r>
          </w:p>
          <w:p>
            <w:pPr>
              <w:bidi w:val="1"/>
              <w:keepNext w:val="0"/>
              <w:keepLines/>
              <w:widowControl/>
              <w:spacing w:after="40" w:before="0" w:line="247" w:lineRule="auto"/>
              <w:jc w:val="start"/>
            </w:pPr>
            <w:r>
              <w:rPr>
                <w:rFonts w:ascii="Noto Naskh Arabic" w:hAnsi="Noto Naskh Arabic" w:eastAsia="Noto Naskh Arabic" w:cs="Noto Naskh Arabic"/>
                <w:b/>
                <w:i w:val="0"/>
                <w:sz w:val="22"/>
                <w:szCs w:val="22"/>
                <w:lang w:val="ur-PK" w:bidi="ur-PK"/>
                <w:rtl w:val="1"/>
                <w:bCs w:val="1"/>
              </w:rPr>
              <w:t xml:space="preserve">مطابقت: </w:t>
            </w:r>
            <w:r>
              <w:rPr>
                <w:rFonts w:ascii="Noto Naskh Arabic" w:hAnsi="Noto Naskh Arabic" w:eastAsia="Noto Naskh Arabic" w:cs="Noto Naskh Arabic"/>
                <w:b w:val="0"/>
                <w:i w:val="0"/>
                <w:sz w:val="22"/>
                <w:szCs w:val="22"/>
                <w:lang w:val="ur-PK" w:bidi="ur-PK"/>
                <w:rtl w:val="1"/>
              </w:rPr>
              <w:t>یہ مقصد روزے کی فرضیت کے بعد آیا ہے؛ ضبطِ نفس اس کی متعلقہ تربیتی تطبیق ہے، متبادل ترجمہ نہیں۔</w:t>
            </w:r>
          </w:p>
          <w:p>
            <w:pPr>
              <w:bidi w:val="1"/>
              <w:keepNext w:val="0"/>
              <w:keepLines/>
              <w:widowControl/>
              <w:spacing w:after="40" w:before="0" w:line="247" w:lineRule="auto"/>
              <w:jc w:val="start"/>
            </w:pPr>
            <w:r>
              <w:rPr>
                <w:rFonts w:ascii="Noto Naskh Arabic" w:hAnsi="Noto Naskh Arabic" w:eastAsia="Noto Naskh Arabic" w:cs="Noto Naskh Arabic"/>
                <w:b/>
                <w:i w:val="0"/>
                <w:sz w:val="20"/>
                <w:szCs w:val="20"/>
                <w:lang w:val="ur-PK" w:bidi="ur-PK"/>
                <w:rtl w:val="1"/>
                <w:bCs w:val="1"/>
              </w:rPr>
              <w:t xml:space="preserve">بہترین استعمال: </w:t>
            </w:r>
            <w:r>
              <w:rPr>
                <w:rFonts w:ascii="Noto Naskh Arabic" w:hAnsi="Noto Naskh Arabic" w:eastAsia="Noto Naskh Arabic" w:cs="Noto Naskh Arabic"/>
                <w:b w:val="0"/>
                <w:i w:val="0"/>
                <w:sz w:val="20"/>
                <w:szCs w:val="20"/>
                <w:lang w:val="ur-PK" w:bidi="ur-PK"/>
                <w:rtl w:val="1"/>
              </w:rPr>
              <w:t>شخصیت سازی / اصلاح۔</w:t>
            </w:r>
          </w:p>
          <w:p>
            <w:pPr>
              <w:bidi w:val="1"/>
              <w:keepNext w:val="0"/>
              <w:keepLines/>
              <w:widowControl/>
              <w:spacing w:after="0" w:before="0" w:line="247" w:lineRule="auto"/>
              <w:jc w:val="start"/>
            </w:pPr>
            <w:r>
              <w:rPr>
                <w:rFonts w:ascii="Noto Naskh Arabic" w:hAnsi="Noto Naskh Arabic" w:eastAsia="Noto Naskh Arabic" w:cs="Noto Naskh Arabic"/>
                <w:b/>
                <w:i w:val="0"/>
                <w:sz w:val="20"/>
                <w:szCs w:val="20"/>
                <w:lang w:val="ur-PK" w:bidi="ur-PK"/>
                <w:rtl w:val="1"/>
                <w:bCs w:val="1"/>
              </w:rPr>
              <w:t xml:space="preserve">تصدیق: </w:t>
            </w:r>
            <w:hyperlink r:id="rId50">
              <w:r>
                <w:rPr>
                  <w:rFonts w:ascii="Noto Naskh Arabic" w:hAnsi="Noto Naskh Arabic" w:cs="Noto Naskh Arabic"/>
                  <w:sz w:val="20"/>
                  <w:szCs w:val="20"/>
                  <w:color w:val="1F5774"/>
                  <w:u w:val="single"/>
                  <w:rtl w:val="1"/>
                </w:rPr>
                <w:t>عربی / جالندھری</w:t>
              </w:r>
            </w:hyperlink>
            <w:r>
              <w:rPr>
                <w:rFonts w:ascii="Noto Naskh Arabic" w:hAnsi="Noto Naskh Arabic" w:eastAsia="Noto Naskh Arabic" w:cs="Noto Naskh Arabic"/>
                <w:b w:val="0"/>
                <w:i w:val="0"/>
                <w:sz w:val="20"/>
                <w:szCs w:val="20"/>
                <w:lang w:val="ur-PK" w:bidi="ur-PK"/>
                <w:rtl w:val="1"/>
              </w:rPr>
              <w:t xml:space="preserve">  |  </w:t>
            </w:r>
            <w:hyperlink r:id="rId51">
              <w:r>
                <w:rPr>
                  <w:rFonts w:ascii="Noto Naskh Arabic" w:hAnsi="Noto Naskh Arabic" w:cs="Noto Naskh Arabic"/>
                  <w:sz w:val="20"/>
                  <w:szCs w:val="20"/>
                  <w:color w:val="1F5774"/>
                  <w:u w:val="single"/>
                  <w:rtl w:val="1"/>
                </w:rPr>
                <w:t>صحیح انٹرنیشنل</w:t>
              </w:r>
            </w:hyperlink>
          </w:p>
        </w:tc>
      </w:tr>
    </w:tbl>
    <w:p>
      <w:pPr>
        <w:spacing w:after="0" w:before="0" w:line="80" w:lineRule="exact"/>
      </w:pPr>
      <w:r>
        <w:rPr>
          <w:rFonts w:ascii="Liberation Serif" w:hAnsi="Liberation Serif" w:eastAsia="Liberation Serif" w:cs="Liberation Serif"/>
          <w:b w:val="0"/>
          <w:i w:val="0"/>
          <w:sz w:val="2"/>
          <w:szCs w:val="2"/>
          <w:lang w:val="en-GB" w:bidi="ur-PK"/>
        </w:rPr>
      </w:r>
    </w:p>
    <w:tbl>
      <w:tblPr>
        <w:tblW w:type="auto" w:w="0"/>
        <w:jc w:val="center"/>
        <w:tblLayout w:type="fixed"/>
        <w:tblLook w:firstColumn="1" w:firstRow="1" w:lastColumn="0" w:lastRow="0" w:noHBand="0" w:noVBand="1" w:val="04A0"/>
        <w:tblLayout w:type="fixed"/>
        <w:tblBorders>
          <w:top w:val="single" w:sz="4" w:color="CCD5DC"/>
          <w:left w:val="single" w:sz="4" w:color="CCD5DC"/>
          <w:bottom w:val="single" w:sz="4" w:color="CCD5DC"/>
          <w:right w:val="single" w:sz="4" w:color="CCD5DC"/>
          <w:insideH w:val="single" w:sz="4" w:color="CCD5DC"/>
          <w:insideV w:val="single" w:sz="4" w:color="CCD5DC"/>
        </w:tblBorders>
        <w:tblCellMar>
          <w:top w:w="60" w:type="dxa"/>
          <w:bottom w:w="60" w:type="dxa"/>
          <w:left w:w="100" w:type="dxa"/>
          <w:right w:w="100" w:type="dxa"/>
        </w:tblCellMar>
      </w:tblPr>
      <w:tblGrid>
        <w:gridCol w:w="5089"/>
        <w:gridCol w:w="5089"/>
      </w:tblGrid>
      <w:tr>
        <w:trPr>
          <w:cantSplit/>
        </w:trPr>
        <w:tc>
          <w:tcPr>
            <w:tcW w:type="dxa" w:w="5089"/>
            <w:vAlign w:val="top"/>
            <w:shd w:fill="EDF2F5"/>
          </w:tcPr>
          <w:p>
            <w:pPr>
              <w:keepNext/>
              <w:keepLines/>
              <w:widowControl/>
              <w:spacing w:after="40" w:before="0" w:line="247" w:lineRule="auto"/>
              <w:jc w:val="left"/>
            </w:pPr>
            <w:r>
              <w:rPr>
                <w:rFonts w:ascii="Liberation Serif" w:hAnsi="Liberation Serif" w:eastAsia="Liberation Serif" w:cs="Liberation Serif"/>
                <w:b/>
                <w:i w:val="0"/>
                <w:color w:val="334E62"/>
                <w:sz w:val="19"/>
                <w:szCs w:val="19"/>
                <w:lang w:val="en-GB" w:bidi="ur-PK"/>
              </w:rPr>
              <w:t>Reference 037  |  Qur’an</w:t>
            </w:r>
          </w:p>
          <w:p>
            <w:pPr>
              <w:keepNext/>
              <w:keepLines/>
              <w:widowControl/>
              <w:spacing w:after="40" w:before="0" w:line="247" w:lineRule="auto"/>
              <w:jc w:val="left"/>
            </w:pPr>
            <w:r>
              <w:rPr>
                <w:rFonts w:ascii="Liberation Serif" w:hAnsi="Liberation Serif" w:eastAsia="Liberation Serif" w:cs="Liberation Serif"/>
                <w:b/>
                <w:i w:val="0"/>
                <w:sz w:val="22"/>
                <w:szCs w:val="22"/>
                <w:lang w:val="en-GB" w:bidi="ur-PK"/>
              </w:rPr>
              <w:t>Giving and purification</w:t>
            </w:r>
          </w:p>
          <w:p>
            <w:pPr>
              <w:keepNext/>
              <w:keepLines/>
              <w:widowControl/>
              <w:spacing w:after="0" w:before="0" w:line="247" w:lineRule="auto"/>
              <w:jc w:val="left"/>
            </w:pPr>
            <w:r>
              <w:rPr>
                <w:rFonts w:ascii="Liberation Serif" w:hAnsi="Liberation Serif" w:eastAsia="Liberation Serif" w:cs="Liberation Serif"/>
                <w:b w:val="0"/>
                <w:i w:val="0"/>
                <w:color w:val="54636E"/>
                <w:sz w:val="18"/>
                <w:szCs w:val="18"/>
                <w:lang w:val="en-GB" w:bidi="ur-PK"/>
              </w:rPr>
              <w:t>Arabic below: contiguous excerpt.</w:t>
            </w:r>
          </w:p>
        </w:tc>
        <w:tc>
          <w:tcPr>
            <w:tcW w:type="dxa" w:w="5089"/>
            <w:vAlign w:val="top"/>
            <w:shd w:fill="EDF2F5"/>
          </w:tcPr>
          <w:p>
            <w:pPr>
              <w:bidi w:val="1"/>
              <w:keepNext/>
              <w:keepLines/>
              <w:widowControl/>
              <w:spacing w:after="40" w:before="0" w:line="247" w:lineRule="auto"/>
              <w:jc w:val="start"/>
            </w:pPr>
            <w:r>
              <w:rPr>
                <w:rFonts w:ascii="Noto Naskh Arabic" w:hAnsi="Noto Naskh Arabic" w:eastAsia="Noto Naskh Arabic" w:cs="Noto Naskh Arabic"/>
                <w:b/>
                <w:i w:val="0"/>
                <w:color w:val="334E62"/>
                <w:sz w:val="20"/>
                <w:szCs w:val="20"/>
                <w:lang w:val="ur-PK" w:bidi="ur-PK"/>
                <w:rtl w:val="1"/>
                <w:bCs w:val="1"/>
              </w:rPr>
              <w:t>حوالہ 037  |  قرآنِ کریم</w:t>
            </w:r>
          </w:p>
          <w:p>
            <w:pPr>
              <w:bidi w:val="1"/>
              <w:keepNext/>
              <w:keepLines/>
              <w:widowControl/>
              <w:spacing w:after="40" w:before="0" w:line="247" w:lineRule="auto"/>
              <w:jc w:val="start"/>
            </w:pPr>
            <w:r>
              <w:rPr>
                <w:rFonts w:ascii="Noto Naskh Arabic" w:hAnsi="Noto Naskh Arabic" w:eastAsia="Noto Naskh Arabic" w:cs="Noto Naskh Arabic"/>
                <w:b/>
                <w:i w:val="0"/>
                <w:sz w:val="23"/>
                <w:szCs w:val="23"/>
                <w:lang w:val="ur-PK" w:bidi="ur-PK"/>
                <w:rtl w:val="1"/>
                <w:bCs w:val="1"/>
              </w:rPr>
              <w:t>انفاق اور پاکیزگی</w:t>
            </w:r>
          </w:p>
          <w:p>
            <w:pPr>
              <w:bidi w:val="1"/>
              <w:keepNext/>
              <w:keepLines/>
              <w:widowControl/>
              <w:spacing w:after="0" w:before="0" w:line="247" w:lineRule="auto"/>
              <w:jc w:val="start"/>
            </w:pPr>
            <w:r>
              <w:rPr>
                <w:rFonts w:ascii="Noto Naskh Arabic" w:hAnsi="Noto Naskh Arabic" w:eastAsia="Noto Naskh Arabic" w:cs="Noto Naskh Arabic"/>
                <w:b w:val="0"/>
                <w:i w:val="0"/>
                <w:color w:val="54636E"/>
                <w:sz w:val="19"/>
                <w:szCs w:val="19"/>
                <w:lang w:val="ur-PK" w:bidi="ur-PK"/>
                <w:rtl w:val="1"/>
              </w:rPr>
              <w:t>ذیل میں عربی: متصل اقتباس۔</w:t>
            </w:r>
          </w:p>
        </w:tc>
      </w:tr>
      <w:tr>
        <w:trPr>
          <w:cantSplit/>
        </w:trPr>
        <w:tc>
          <w:tcPr>
            <w:tcW w:type="dxa" w:w="10178"/>
            <w:gridSpan w:val="2"/>
            <w:vAlign w:val="top"/>
            <w:shd w:fill="F8F9FA"/>
          </w:tcPr>
          <w:p>
            <w:pPr>
              <w:bidi w:val="1"/>
              <w:keepNext/>
              <w:keepLines/>
              <w:widowControl/>
              <w:spacing w:after="20" w:before="20" w:line="247" w:lineRule="auto"/>
              <w:jc w:val="center"/>
            </w:pPr>
            <w:r>
              <w:rPr>
                <w:rFonts w:ascii="Noto Naskh Arabic" w:hAnsi="Noto Naskh Arabic" w:eastAsia="Noto Naskh Arabic" w:cs="Noto Naskh Arabic"/>
                <w:b w:val="0"/>
                <w:i w:val="0"/>
                <w:sz w:val="25"/>
                <w:szCs w:val="25"/>
                <w:lang w:val="ar-SA" w:bidi="ar-SA"/>
                <w:rtl w:val="1"/>
              </w:rPr>
              <w:t>صَدَقَةً تُطَهِّرُهُمْ وَتُزَكِّيهِم بِهَا</w:t>
            </w:r>
          </w:p>
        </w:tc>
      </w:tr>
      <w:tr>
        <w:trPr>
          <w:cantSplit/>
        </w:trPr>
        <w:tc>
          <w:tcPr>
            <w:tcW w:type="dxa" w:w="5089"/>
            <w:vAlign w:val="top"/>
          </w:tcPr>
          <w:p>
            <w:pPr>
              <w:keepNext w:val="0"/>
              <w:keepLines/>
              <w:widowControl/>
              <w:spacing w:after="40" w:before="0" w:line="247" w:lineRule="auto"/>
              <w:jc w:val="left"/>
            </w:pPr>
            <w:r>
              <w:rPr>
                <w:rFonts w:ascii="Liberation Serif" w:hAnsi="Liberation Serif" w:eastAsia="Liberation Serif" w:cs="Liberation Serif"/>
                <w:b/>
                <w:i w:val="0"/>
                <w:sz w:val="21"/>
                <w:szCs w:val="21"/>
                <w:lang w:val="en-GB" w:bidi="ur-PK"/>
              </w:rPr>
              <w:t xml:space="preserve">Source: </w:t>
            </w:r>
            <w:r>
              <w:rPr>
                <w:rFonts w:ascii="Liberation Serif" w:hAnsi="Liberation Serif" w:eastAsia="Liberation Serif" w:cs="Liberation Serif"/>
                <w:b w:val="0"/>
                <w:i w:val="0"/>
                <w:sz w:val="21"/>
                <w:szCs w:val="21"/>
                <w:lang w:val="en-GB" w:bidi="ur-PK"/>
              </w:rPr>
              <w:t>Qur’an, Surah Al-Tawbah (9), ayah 103.</w:t>
            </w:r>
          </w:p>
          <w:p>
            <w:pPr>
              <w:keepNext w:val="0"/>
              <w:keepLines/>
              <w:widowControl/>
              <w:spacing w:after="40" w:before="0" w:line="247" w:lineRule="auto"/>
              <w:jc w:val="left"/>
            </w:pPr>
            <w:r>
              <w:rPr>
                <w:rFonts w:ascii="Liberation Serif" w:hAnsi="Liberation Serif" w:eastAsia="Liberation Serif" w:cs="Liberation Serif"/>
                <w:b/>
                <w:i w:val="0"/>
                <w:sz w:val="21"/>
                <w:szCs w:val="21"/>
                <w:lang w:val="en-GB" w:bidi="ur-PK"/>
              </w:rPr>
              <w:t xml:space="preserve">Published English excerpt: </w:t>
            </w:r>
            <w:r>
              <w:rPr>
                <w:rFonts w:ascii="Liberation Serif" w:hAnsi="Liberation Serif" w:eastAsia="Liberation Serif" w:cs="Liberation Serif"/>
                <w:b w:val="0"/>
                <w:i w:val="0"/>
                <w:sz w:val="21"/>
                <w:szCs w:val="21"/>
                <w:lang w:val="en-GB" w:bidi="ur-PK"/>
              </w:rPr>
              <w:t>a charity by which you purify them and cause them increase,</w:t>
            </w:r>
          </w:p>
          <w:p>
            <w:pPr>
              <w:keepNext w:val="0"/>
              <w:keepLines/>
              <w:widowControl/>
              <w:spacing w:after="40" w:before="0" w:line="247" w:lineRule="auto"/>
              <w:jc w:val="left"/>
            </w:pPr>
            <w:r>
              <w:rPr>
                <w:rFonts w:ascii="Liberation Serif" w:hAnsi="Liberation Serif" w:eastAsia="Liberation Serif" w:cs="Liberation Serif"/>
                <w:b/>
                <w:i w:val="0"/>
                <w:sz w:val="19"/>
                <w:szCs w:val="19"/>
                <w:lang w:val="en-GB" w:bidi="ur-PK"/>
              </w:rPr>
              <w:t xml:space="preserve">Translations / status: </w:t>
            </w:r>
            <w:r>
              <w:rPr>
                <w:rFonts w:ascii="Liberation Serif" w:hAnsi="Liberation Serif" w:eastAsia="Liberation Serif" w:cs="Liberation Serif"/>
                <w:b w:val="0"/>
                <w:i w:val="0"/>
                <w:sz w:val="19"/>
                <w:szCs w:val="19"/>
                <w:lang w:val="en-GB" w:bidi="ur-PK"/>
              </w:rPr>
              <w:t>Sahih International (English); Fateh Muhammad Jalandhari (Urdu). Arabic and both excerpts checked at the links below.</w:t>
            </w:r>
          </w:p>
          <w:p>
            <w:pPr>
              <w:keepNext w:val="0"/>
              <w:keepLines/>
              <w:widowControl/>
              <w:spacing w:after="40" w:before="0" w:line="247" w:lineRule="auto"/>
              <w:jc w:val="left"/>
            </w:pPr>
            <w:r>
              <w:rPr>
                <w:rFonts w:ascii="Liberation Serif" w:hAnsi="Liberation Serif" w:eastAsia="Liberation Serif" w:cs="Liberation Serif"/>
                <w:b/>
                <w:i w:val="0"/>
                <w:sz w:val="21"/>
                <w:szCs w:val="21"/>
                <w:lang w:val="en-GB" w:bidi="ur-PK"/>
              </w:rPr>
              <w:t xml:space="preserve">Relevance: </w:t>
            </w:r>
            <w:r>
              <w:rPr>
                <w:rFonts w:ascii="Liberation Serif" w:hAnsi="Liberation Serif" w:eastAsia="Liberation Serif" w:cs="Liberation Serif"/>
                <w:b w:val="0"/>
                <w:i w:val="0"/>
                <w:sz w:val="21"/>
                <w:szCs w:val="21"/>
                <w:lang w:val="en-GB" w:bidi="ur-PK"/>
              </w:rPr>
              <w:t>The passage connects financial giving with purification. The Urdu excerpt is selected from the longer checked translation of the same clause.</w:t>
            </w:r>
          </w:p>
          <w:p>
            <w:pPr>
              <w:keepNext w:val="0"/>
              <w:keepLines/>
              <w:widowControl/>
              <w:spacing w:after="40" w:before="0" w:line="247" w:lineRule="auto"/>
              <w:jc w:val="left"/>
            </w:pPr>
            <w:r>
              <w:rPr>
                <w:rFonts w:ascii="Liberation Serif" w:hAnsi="Liberation Serif" w:eastAsia="Liberation Serif" w:cs="Liberation Serif"/>
                <w:b/>
                <w:i w:val="0"/>
                <w:sz w:val="19"/>
                <w:szCs w:val="19"/>
                <w:lang w:val="en-GB" w:bidi="ur-PK"/>
              </w:rPr>
              <w:t xml:space="preserve">Best use: </w:t>
            </w:r>
            <w:r>
              <w:rPr>
                <w:rFonts w:ascii="Liberation Serif" w:hAnsi="Liberation Serif" w:eastAsia="Liberation Serif" w:cs="Liberation Serif"/>
                <w:b w:val="0"/>
                <w:i w:val="0"/>
                <w:sz w:val="19"/>
                <w:szCs w:val="19"/>
                <w:lang w:val="en-GB" w:bidi="ur-PK"/>
              </w:rPr>
              <w:t>personality development / reform.</w:t>
            </w:r>
          </w:p>
          <w:p>
            <w:pPr>
              <w:keepNext w:val="0"/>
              <w:keepLines/>
              <w:widowControl/>
              <w:spacing w:after="0" w:before="0" w:line="247" w:lineRule="auto"/>
              <w:jc w:val="left"/>
            </w:pPr>
            <w:r>
              <w:rPr>
                <w:rFonts w:ascii="Liberation Serif" w:hAnsi="Liberation Serif" w:eastAsia="Liberation Serif" w:cs="Liberation Serif"/>
                <w:b/>
                <w:i w:val="0"/>
                <w:sz w:val="19"/>
                <w:szCs w:val="19"/>
                <w:lang w:val="en-GB" w:bidi="ur-PK"/>
              </w:rPr>
              <w:t xml:space="preserve">Verify: </w:t>
            </w:r>
            <w:hyperlink r:id="rId52">
              <w:r>
                <w:rPr>
                  <w:rFonts w:ascii="Liberation Serif" w:hAnsi="Liberation Serif" w:cs="Liberation Serif"/>
                  <w:sz w:val="20"/>
                  <w:szCs w:val="20"/>
                  <w:color w:val="1F5774"/>
                  <w:u w:val="single"/>
                </w:rPr>
                <w:t>Arabic / Jalandhari</w:t>
              </w:r>
            </w:hyperlink>
            <w:r>
              <w:rPr>
                <w:rFonts w:ascii="Liberation Serif" w:hAnsi="Liberation Serif" w:eastAsia="Liberation Serif" w:cs="Liberation Serif"/>
                <w:b w:val="0"/>
                <w:i w:val="0"/>
                <w:sz w:val="19"/>
                <w:szCs w:val="19"/>
                <w:lang w:val="en-GB" w:bidi="ur-PK"/>
              </w:rPr>
              <w:t xml:space="preserve">  |  </w:t>
            </w:r>
            <w:hyperlink r:id="rId52">
              <w:r>
                <w:rPr>
                  <w:rFonts w:ascii="Liberation Serif" w:hAnsi="Liberation Serif" w:cs="Liberation Serif"/>
                  <w:sz w:val="20"/>
                  <w:szCs w:val="20"/>
                  <w:color w:val="1F5774"/>
                  <w:u w:val="single"/>
                </w:rPr>
                <w:t>Sahih International</w:t>
              </w:r>
            </w:hyperlink>
          </w:p>
        </w:tc>
        <w:tc>
          <w:tcPr>
            <w:tcW w:type="dxa" w:w="5089"/>
            <w:vAlign w:val="top"/>
          </w:tcPr>
          <w:p>
            <w:pPr>
              <w:bidi w:val="1"/>
              <w:keepNext w:val="0"/>
              <w:keepLines/>
              <w:widowControl/>
              <w:spacing w:after="40" w:before="0" w:line="247" w:lineRule="auto"/>
              <w:jc w:val="start"/>
            </w:pPr>
            <w:r>
              <w:rPr>
                <w:rFonts w:ascii="Noto Naskh Arabic" w:hAnsi="Noto Naskh Arabic" w:eastAsia="Noto Naskh Arabic" w:cs="Noto Naskh Arabic"/>
                <w:b/>
                <w:i w:val="0"/>
                <w:sz w:val="22"/>
                <w:szCs w:val="22"/>
                <w:lang w:val="ur-PK" w:bidi="ur-PK"/>
                <w:rtl w:val="1"/>
                <w:bCs w:val="1"/>
              </w:rPr>
              <w:t xml:space="preserve">ماخذ: </w:t>
            </w:r>
            <w:r>
              <w:rPr>
                <w:rFonts w:ascii="Noto Naskh Arabic" w:hAnsi="Noto Naskh Arabic" w:eastAsia="Noto Naskh Arabic" w:cs="Noto Naskh Arabic"/>
                <w:b w:val="0"/>
                <w:i w:val="0"/>
                <w:sz w:val="22"/>
                <w:szCs w:val="22"/>
                <w:lang w:val="ur-PK" w:bidi="ur-PK"/>
                <w:rtl w:val="1"/>
              </w:rPr>
              <w:t>قرآنِ کریم، سورۃ التوبہ (9)، آیت 103۔</w:t>
            </w:r>
          </w:p>
          <w:p>
            <w:pPr>
              <w:bidi w:val="1"/>
              <w:keepNext w:val="0"/>
              <w:keepLines/>
              <w:widowControl/>
              <w:spacing w:after="40" w:before="0" w:line="247" w:lineRule="auto"/>
              <w:jc w:val="start"/>
            </w:pPr>
            <w:r>
              <w:rPr>
                <w:rFonts w:ascii="Noto Naskh Arabic" w:hAnsi="Noto Naskh Arabic" w:eastAsia="Noto Naskh Arabic" w:cs="Noto Naskh Arabic"/>
                <w:b/>
                <w:i w:val="0"/>
                <w:sz w:val="22"/>
                <w:szCs w:val="22"/>
                <w:lang w:val="ur-PK" w:bidi="ur-PK"/>
                <w:rtl w:val="1"/>
                <w:bCs w:val="1"/>
              </w:rPr>
              <w:t xml:space="preserve">شائع شدہ اردو اقتباس: </w:t>
            </w:r>
            <w:r>
              <w:rPr>
                <w:rFonts w:ascii="Noto Naskh Arabic" w:hAnsi="Noto Naskh Arabic" w:eastAsia="Noto Naskh Arabic" w:cs="Noto Naskh Arabic"/>
                <w:b w:val="0"/>
                <w:i w:val="0"/>
                <w:sz w:val="22"/>
                <w:szCs w:val="22"/>
                <w:lang w:val="ur-PK" w:bidi="ur-PK"/>
                <w:rtl w:val="1"/>
              </w:rPr>
              <w:t>پاک اور (باطن میں بھی) پاکیزہ کرتے ہو</w:t>
            </w:r>
          </w:p>
          <w:p>
            <w:pPr>
              <w:bidi w:val="1"/>
              <w:keepNext w:val="0"/>
              <w:keepLines/>
              <w:widowControl/>
              <w:spacing w:after="40" w:before="0" w:line="247" w:lineRule="auto"/>
              <w:jc w:val="start"/>
            </w:pPr>
            <w:r>
              <w:rPr>
                <w:rFonts w:ascii="Noto Naskh Arabic" w:hAnsi="Noto Naskh Arabic" w:eastAsia="Noto Naskh Arabic" w:cs="Noto Naskh Arabic"/>
                <w:b/>
                <w:i w:val="0"/>
                <w:sz w:val="20"/>
                <w:szCs w:val="20"/>
                <w:lang w:val="ur-PK" w:bidi="ur-PK"/>
                <w:rtl w:val="1"/>
                <w:bCs w:val="1"/>
              </w:rPr>
              <w:t xml:space="preserve">تراجم / حیثیت: </w:t>
            </w:r>
            <w:r>
              <w:rPr>
                <w:rFonts w:ascii="Noto Naskh Arabic" w:hAnsi="Noto Naskh Arabic" w:eastAsia="Noto Naskh Arabic" w:cs="Noto Naskh Arabic"/>
                <w:b w:val="0"/>
                <w:i w:val="0"/>
                <w:sz w:val="20"/>
                <w:szCs w:val="20"/>
                <w:lang w:val="ur-PK" w:bidi="ur-PK"/>
                <w:rtl w:val="1"/>
              </w:rPr>
              <w:t>صحیح انٹرنیشنل (انگریزی)؛ فتح محمد جالندھری (اردو)۔ عربی اور دونوں اقتباسات ذیل کے روابط سے جانچے گئے ہیں۔</w:t>
            </w:r>
          </w:p>
          <w:p>
            <w:pPr>
              <w:bidi w:val="1"/>
              <w:keepNext w:val="0"/>
              <w:keepLines/>
              <w:widowControl/>
              <w:spacing w:after="40" w:before="0" w:line="247" w:lineRule="auto"/>
              <w:jc w:val="start"/>
            </w:pPr>
            <w:r>
              <w:rPr>
                <w:rFonts w:ascii="Noto Naskh Arabic" w:hAnsi="Noto Naskh Arabic" w:eastAsia="Noto Naskh Arabic" w:cs="Noto Naskh Arabic"/>
                <w:b/>
                <w:i w:val="0"/>
                <w:sz w:val="22"/>
                <w:szCs w:val="22"/>
                <w:lang w:val="ur-PK" w:bidi="ur-PK"/>
                <w:rtl w:val="1"/>
                <w:bCs w:val="1"/>
              </w:rPr>
              <w:t xml:space="preserve">مطابقت: </w:t>
            </w:r>
            <w:r>
              <w:rPr>
                <w:rFonts w:ascii="Noto Naskh Arabic" w:hAnsi="Noto Naskh Arabic" w:eastAsia="Noto Naskh Arabic" w:cs="Noto Naskh Arabic"/>
                <w:b w:val="0"/>
                <w:i w:val="0"/>
                <w:sz w:val="22"/>
                <w:szCs w:val="22"/>
                <w:lang w:val="ur-PK" w:bidi="ur-PK"/>
                <w:rtl w:val="1"/>
              </w:rPr>
              <w:t>مالی ادائیگی کو پاکیزگی کے ساتھ مربوط کیا گیا ہے؛ اردو اقتباس اسی فقرے کے جانچے گئے طویل تر ترجمے سے منتخب ہے۔</w:t>
            </w:r>
          </w:p>
          <w:p>
            <w:pPr>
              <w:bidi w:val="1"/>
              <w:keepNext w:val="0"/>
              <w:keepLines/>
              <w:widowControl/>
              <w:spacing w:after="40" w:before="0" w:line="247" w:lineRule="auto"/>
              <w:jc w:val="start"/>
            </w:pPr>
            <w:r>
              <w:rPr>
                <w:rFonts w:ascii="Noto Naskh Arabic" w:hAnsi="Noto Naskh Arabic" w:eastAsia="Noto Naskh Arabic" w:cs="Noto Naskh Arabic"/>
                <w:b/>
                <w:i w:val="0"/>
                <w:sz w:val="20"/>
                <w:szCs w:val="20"/>
                <w:lang w:val="ur-PK" w:bidi="ur-PK"/>
                <w:rtl w:val="1"/>
                <w:bCs w:val="1"/>
              </w:rPr>
              <w:t xml:space="preserve">بہترین استعمال: </w:t>
            </w:r>
            <w:r>
              <w:rPr>
                <w:rFonts w:ascii="Noto Naskh Arabic" w:hAnsi="Noto Naskh Arabic" w:eastAsia="Noto Naskh Arabic" w:cs="Noto Naskh Arabic"/>
                <w:b w:val="0"/>
                <w:i w:val="0"/>
                <w:sz w:val="20"/>
                <w:szCs w:val="20"/>
                <w:lang w:val="ur-PK" w:bidi="ur-PK"/>
                <w:rtl w:val="1"/>
              </w:rPr>
              <w:t>شخصیت سازی / اصلاح۔</w:t>
            </w:r>
          </w:p>
          <w:p>
            <w:pPr>
              <w:bidi w:val="1"/>
              <w:keepNext w:val="0"/>
              <w:keepLines/>
              <w:widowControl/>
              <w:spacing w:after="0" w:before="0" w:line="247" w:lineRule="auto"/>
              <w:jc w:val="start"/>
            </w:pPr>
            <w:r>
              <w:rPr>
                <w:rFonts w:ascii="Noto Naskh Arabic" w:hAnsi="Noto Naskh Arabic" w:eastAsia="Noto Naskh Arabic" w:cs="Noto Naskh Arabic"/>
                <w:b/>
                <w:i w:val="0"/>
                <w:sz w:val="20"/>
                <w:szCs w:val="20"/>
                <w:lang w:val="ur-PK" w:bidi="ur-PK"/>
                <w:rtl w:val="1"/>
                <w:bCs w:val="1"/>
              </w:rPr>
              <w:t xml:space="preserve">تصدیق: </w:t>
            </w:r>
            <w:hyperlink r:id="rId52">
              <w:r>
                <w:rPr>
                  <w:rFonts w:ascii="Noto Naskh Arabic" w:hAnsi="Noto Naskh Arabic" w:cs="Noto Naskh Arabic"/>
                  <w:sz w:val="20"/>
                  <w:szCs w:val="20"/>
                  <w:color w:val="1F5774"/>
                  <w:u w:val="single"/>
                  <w:rtl w:val="1"/>
                </w:rPr>
                <w:t>عربی / جالندھری</w:t>
              </w:r>
            </w:hyperlink>
            <w:r>
              <w:rPr>
                <w:rFonts w:ascii="Noto Naskh Arabic" w:hAnsi="Noto Naskh Arabic" w:eastAsia="Noto Naskh Arabic" w:cs="Noto Naskh Arabic"/>
                <w:b w:val="0"/>
                <w:i w:val="0"/>
                <w:sz w:val="20"/>
                <w:szCs w:val="20"/>
                <w:lang w:val="ur-PK" w:bidi="ur-PK"/>
                <w:rtl w:val="1"/>
              </w:rPr>
              <w:t xml:space="preserve">  |  </w:t>
            </w:r>
            <w:hyperlink r:id="rId52">
              <w:r>
                <w:rPr>
                  <w:rFonts w:ascii="Noto Naskh Arabic" w:hAnsi="Noto Naskh Arabic" w:cs="Noto Naskh Arabic"/>
                  <w:sz w:val="20"/>
                  <w:szCs w:val="20"/>
                  <w:color w:val="1F5774"/>
                  <w:u w:val="single"/>
                  <w:rtl w:val="1"/>
                </w:rPr>
                <w:t>صحیح انٹرنیشنل</w:t>
              </w:r>
            </w:hyperlink>
          </w:p>
        </w:tc>
      </w:tr>
    </w:tbl>
    <w:p>
      <w:pPr>
        <w:spacing w:after="0" w:before="0" w:line="80" w:lineRule="exact"/>
      </w:pPr>
      <w:r>
        <w:rPr>
          <w:rFonts w:ascii="Liberation Serif" w:hAnsi="Liberation Serif" w:eastAsia="Liberation Serif" w:cs="Liberation Serif"/>
          <w:b w:val="0"/>
          <w:i w:val="0"/>
          <w:sz w:val="2"/>
          <w:szCs w:val="2"/>
          <w:lang w:val="en-GB" w:bidi="ur-PK"/>
        </w:rPr>
      </w:r>
    </w:p>
    <w:tbl>
      <w:tblPr>
        <w:tblW w:type="auto" w:w="0"/>
        <w:jc w:val="center"/>
        <w:tblLayout w:type="fixed"/>
        <w:tblLook w:firstColumn="1" w:firstRow="1" w:lastColumn="0" w:lastRow="0" w:noHBand="0" w:noVBand="1" w:val="04A0"/>
        <w:tblLayout w:type="fixed"/>
        <w:tblBorders>
          <w:top w:val="single" w:sz="4" w:color="CCD5DC"/>
          <w:left w:val="single" w:sz="4" w:color="CCD5DC"/>
          <w:bottom w:val="single" w:sz="4" w:color="CCD5DC"/>
          <w:right w:val="single" w:sz="4" w:color="CCD5DC"/>
          <w:insideH w:val="single" w:sz="4" w:color="CCD5DC"/>
          <w:insideV w:val="single" w:sz="4" w:color="CCD5DC"/>
        </w:tblBorders>
        <w:tblCellMar>
          <w:top w:w="60" w:type="dxa"/>
          <w:bottom w:w="60" w:type="dxa"/>
          <w:left w:w="100" w:type="dxa"/>
          <w:right w:w="100" w:type="dxa"/>
        </w:tblCellMar>
      </w:tblPr>
      <w:tblGrid>
        <w:gridCol w:w="5089"/>
        <w:gridCol w:w="5089"/>
      </w:tblGrid>
      <w:tr>
        <w:trPr>
          <w:cantSplit/>
        </w:trPr>
        <w:tc>
          <w:tcPr>
            <w:tcW w:type="dxa" w:w="5089"/>
            <w:vAlign w:val="top"/>
            <w:shd w:fill="EDF2F5"/>
          </w:tcPr>
          <w:p>
            <w:pPr>
              <w:keepNext/>
              <w:keepLines/>
              <w:widowControl/>
              <w:spacing w:after="40" w:before="0" w:line="247" w:lineRule="auto"/>
              <w:jc w:val="left"/>
            </w:pPr>
            <w:r>
              <w:rPr>
                <w:rFonts w:ascii="Liberation Serif" w:hAnsi="Liberation Serif" w:eastAsia="Liberation Serif" w:cs="Liberation Serif"/>
                <w:b/>
                <w:i w:val="0"/>
                <w:color w:val="334E62"/>
                <w:sz w:val="19"/>
                <w:szCs w:val="19"/>
                <w:lang w:val="en-GB" w:bidi="ur-PK"/>
              </w:rPr>
              <w:t>Reference 038  |  Hadith</w:t>
            </w:r>
          </w:p>
          <w:p>
            <w:pPr>
              <w:keepNext/>
              <w:keepLines/>
              <w:widowControl/>
              <w:spacing w:after="40" w:before="0" w:line="247" w:lineRule="auto"/>
              <w:jc w:val="left"/>
            </w:pPr>
            <w:r>
              <w:rPr>
                <w:rFonts w:ascii="Liberation Serif" w:hAnsi="Liberation Serif" w:eastAsia="Liberation Serif" w:cs="Liberation Serif"/>
                <w:b/>
                <w:i w:val="0"/>
                <w:sz w:val="22"/>
                <w:szCs w:val="22"/>
                <w:lang w:val="en-GB" w:bidi="ur-PK"/>
              </w:rPr>
              <w:t>Intentions and moral purpose</w:t>
            </w:r>
          </w:p>
          <w:p>
            <w:pPr>
              <w:keepNext/>
              <w:keepLines/>
              <w:widowControl/>
              <w:spacing w:after="0" w:before="0" w:line="247" w:lineRule="auto"/>
              <w:jc w:val="left"/>
            </w:pPr>
            <w:r>
              <w:rPr>
                <w:rFonts w:ascii="Liberation Serif" w:hAnsi="Liberation Serif" w:eastAsia="Liberation Serif" w:cs="Liberation Serif"/>
                <w:b w:val="0"/>
                <w:i w:val="0"/>
                <w:color w:val="54636E"/>
                <w:sz w:val="18"/>
                <w:szCs w:val="18"/>
                <w:lang w:val="en-GB" w:bidi="ur-PK"/>
              </w:rPr>
              <w:t>Arabic below: contiguous excerpt.</w:t>
            </w:r>
          </w:p>
        </w:tc>
        <w:tc>
          <w:tcPr>
            <w:tcW w:type="dxa" w:w="5089"/>
            <w:vAlign w:val="top"/>
            <w:shd w:fill="EDF2F5"/>
          </w:tcPr>
          <w:p>
            <w:pPr>
              <w:bidi w:val="1"/>
              <w:keepNext/>
              <w:keepLines/>
              <w:widowControl/>
              <w:spacing w:after="40" w:before="0" w:line="247" w:lineRule="auto"/>
              <w:jc w:val="start"/>
            </w:pPr>
            <w:r>
              <w:rPr>
                <w:rFonts w:ascii="Noto Naskh Arabic" w:hAnsi="Noto Naskh Arabic" w:eastAsia="Noto Naskh Arabic" w:cs="Noto Naskh Arabic"/>
                <w:b/>
                <w:i w:val="0"/>
                <w:color w:val="334E62"/>
                <w:sz w:val="20"/>
                <w:szCs w:val="20"/>
                <w:lang w:val="ur-PK" w:bidi="ur-PK"/>
                <w:rtl w:val="1"/>
                <w:bCs w:val="1"/>
              </w:rPr>
              <w:t>حوالہ 038  |  حدیث</w:t>
            </w:r>
          </w:p>
          <w:p>
            <w:pPr>
              <w:bidi w:val="1"/>
              <w:keepNext/>
              <w:keepLines/>
              <w:widowControl/>
              <w:spacing w:after="40" w:before="0" w:line="247" w:lineRule="auto"/>
              <w:jc w:val="start"/>
            </w:pPr>
            <w:r>
              <w:rPr>
                <w:rFonts w:ascii="Noto Naskh Arabic" w:hAnsi="Noto Naskh Arabic" w:eastAsia="Noto Naskh Arabic" w:cs="Noto Naskh Arabic"/>
                <w:b/>
                <w:i w:val="0"/>
                <w:sz w:val="23"/>
                <w:szCs w:val="23"/>
                <w:lang w:val="ur-PK" w:bidi="ur-PK"/>
                <w:rtl w:val="1"/>
                <w:bCs w:val="1"/>
              </w:rPr>
              <w:t>نیت اور اخلاقی مقصد</w:t>
            </w:r>
          </w:p>
          <w:p>
            <w:pPr>
              <w:bidi w:val="1"/>
              <w:keepNext/>
              <w:keepLines/>
              <w:widowControl/>
              <w:spacing w:after="0" w:before="0" w:line="247" w:lineRule="auto"/>
              <w:jc w:val="start"/>
            </w:pPr>
            <w:r>
              <w:rPr>
                <w:rFonts w:ascii="Noto Naskh Arabic" w:hAnsi="Noto Naskh Arabic" w:eastAsia="Noto Naskh Arabic" w:cs="Noto Naskh Arabic"/>
                <w:b w:val="0"/>
                <w:i w:val="0"/>
                <w:color w:val="54636E"/>
                <w:sz w:val="19"/>
                <w:szCs w:val="19"/>
                <w:lang w:val="ur-PK" w:bidi="ur-PK"/>
                <w:rtl w:val="1"/>
              </w:rPr>
              <w:t>ذیل میں عربی: متصل اقتباس۔</w:t>
            </w:r>
          </w:p>
        </w:tc>
      </w:tr>
      <w:tr>
        <w:trPr>
          <w:cantSplit/>
        </w:trPr>
        <w:tc>
          <w:tcPr>
            <w:tcW w:type="dxa" w:w="10178"/>
            <w:gridSpan w:val="2"/>
            <w:vAlign w:val="top"/>
            <w:shd w:fill="F8F9FA"/>
          </w:tcPr>
          <w:p>
            <w:pPr>
              <w:bidi w:val="1"/>
              <w:keepNext/>
              <w:keepLines/>
              <w:widowControl/>
              <w:spacing w:after="20" w:before="20" w:line="247" w:lineRule="auto"/>
              <w:jc w:val="center"/>
            </w:pPr>
            <w:r>
              <w:rPr>
                <w:rFonts w:ascii="Noto Naskh Arabic" w:hAnsi="Noto Naskh Arabic" w:eastAsia="Noto Naskh Arabic" w:cs="Noto Naskh Arabic"/>
                <w:b w:val="0"/>
                <w:i w:val="0"/>
                <w:sz w:val="25"/>
                <w:szCs w:val="25"/>
                <w:lang w:val="ar-SA" w:bidi="ar-SA"/>
                <w:rtl w:val="1"/>
              </w:rPr>
              <w:t>إِنَّمَا الأَعْمَالُ بِالنِّيَّاتِ، وَإِنَّمَا لِكُلِّ امْرِئٍ مَا نَوَى</w:t>
            </w:r>
          </w:p>
        </w:tc>
      </w:tr>
      <w:tr>
        <w:trPr>
          <w:cantSplit/>
        </w:trPr>
        <w:tc>
          <w:tcPr>
            <w:tcW w:type="dxa" w:w="5089"/>
            <w:vAlign w:val="top"/>
          </w:tcPr>
          <w:p>
            <w:pPr>
              <w:keepNext w:val="0"/>
              <w:keepLines/>
              <w:widowControl/>
              <w:spacing w:after="40" w:before="0" w:line="247" w:lineRule="auto"/>
              <w:jc w:val="left"/>
            </w:pPr>
            <w:r>
              <w:rPr>
                <w:rFonts w:ascii="Liberation Serif" w:hAnsi="Liberation Serif" w:eastAsia="Liberation Serif" w:cs="Liberation Serif"/>
                <w:b/>
                <w:i w:val="0"/>
                <w:sz w:val="21"/>
                <w:szCs w:val="21"/>
                <w:lang w:val="en-GB" w:bidi="ur-PK"/>
              </w:rPr>
              <w:t xml:space="preserve">Source: </w:t>
            </w:r>
            <w:r>
              <w:rPr>
                <w:rFonts w:ascii="Liberation Serif" w:hAnsi="Liberation Serif" w:eastAsia="Liberation Serif" w:cs="Liberation Serif"/>
                <w:b w:val="0"/>
                <w:i w:val="0"/>
                <w:sz w:val="21"/>
                <w:szCs w:val="21"/>
                <w:lang w:val="en-GB" w:bidi="ur-PK"/>
              </w:rPr>
              <w:t>Sahih al-Bukhari, no. 1; Revelation, Book 1.</w:t>
            </w:r>
          </w:p>
          <w:p>
            <w:pPr>
              <w:keepNext w:val="0"/>
              <w:keepLines/>
              <w:widowControl/>
              <w:spacing w:after="40" w:before="0" w:line="247" w:lineRule="auto"/>
              <w:jc w:val="left"/>
            </w:pPr>
            <w:r>
              <w:rPr>
                <w:rFonts w:ascii="Liberation Serif" w:hAnsi="Liberation Serif" w:eastAsia="Liberation Serif" w:cs="Liberation Serif"/>
                <w:b/>
                <w:i w:val="0"/>
                <w:sz w:val="19"/>
                <w:szCs w:val="19"/>
                <w:lang w:val="en-GB" w:bidi="ur-PK"/>
              </w:rPr>
              <w:t xml:space="preserve">Narrator: </w:t>
            </w:r>
            <w:r>
              <w:rPr>
                <w:rFonts w:ascii="Liberation Serif" w:hAnsi="Liberation Serif" w:eastAsia="Liberation Serif" w:cs="Liberation Serif"/>
                <w:b w:val="0"/>
                <w:i w:val="0"/>
                <w:sz w:val="19"/>
                <w:szCs w:val="19"/>
                <w:lang w:val="en-GB" w:bidi="ur-PK"/>
              </w:rPr>
              <w:t>Umar ibn al-Khattab.</w:t>
            </w:r>
          </w:p>
          <w:p>
            <w:pPr>
              <w:keepNext w:val="0"/>
              <w:keepLines/>
              <w:widowControl/>
              <w:spacing w:after="40" w:before="0" w:line="247" w:lineRule="auto"/>
              <w:jc w:val="left"/>
            </w:pPr>
            <w:r>
              <w:rPr>
                <w:rFonts w:ascii="Liberation Serif" w:hAnsi="Liberation Serif" w:eastAsia="Liberation Serif" w:cs="Liberation Serif"/>
                <w:b/>
                <w:i w:val="0"/>
                <w:sz w:val="21"/>
                <w:szCs w:val="21"/>
                <w:lang w:val="en-GB" w:bidi="ur-PK"/>
              </w:rPr>
              <w:t xml:space="preserve">Published English excerpt: </w:t>
            </w:r>
            <w:r>
              <w:rPr>
                <w:rFonts w:ascii="Liberation Serif" w:hAnsi="Liberation Serif" w:eastAsia="Liberation Serif" w:cs="Liberation Serif"/>
                <w:b w:val="0"/>
                <w:i w:val="0"/>
                <w:sz w:val="21"/>
                <w:szCs w:val="21"/>
                <w:lang w:val="en-GB" w:bidi="ur-PK"/>
              </w:rPr>
              <w:t>The reward of deeds depends upon the intentions and every person will get the reward according to what he has intended.</w:t>
            </w:r>
          </w:p>
          <w:p>
            <w:pPr>
              <w:keepNext w:val="0"/>
              <w:keepLines/>
              <w:widowControl/>
              <w:spacing w:after="40" w:before="0" w:line="247" w:lineRule="auto"/>
              <w:jc w:val="left"/>
            </w:pPr>
            <w:r>
              <w:rPr>
                <w:rFonts w:ascii="Liberation Serif" w:hAnsi="Liberation Serif" w:eastAsia="Liberation Serif" w:cs="Liberation Serif"/>
                <w:b/>
                <w:i w:val="0"/>
                <w:sz w:val="19"/>
                <w:szCs w:val="19"/>
                <w:lang w:val="en-GB" w:bidi="ur-PK"/>
              </w:rPr>
              <w:t xml:space="preserve">Grade: </w:t>
            </w:r>
            <w:r>
              <w:rPr>
                <w:rFonts w:ascii="Liberation Serif" w:hAnsi="Liberation Serif" w:eastAsia="Liberation Serif" w:cs="Liberation Serif"/>
                <w:b w:val="0"/>
                <w:i w:val="0"/>
                <w:sz w:val="19"/>
                <w:szCs w:val="19"/>
                <w:lang w:val="en-GB" w:bidi="ur-PK"/>
              </w:rPr>
              <w:t>Sahih; included in the named Sahih collection.</w:t>
            </w:r>
          </w:p>
          <w:p>
            <w:pPr>
              <w:keepNext w:val="0"/>
              <w:keepLines/>
              <w:widowControl/>
              <w:spacing w:after="40" w:before="0" w:line="247" w:lineRule="auto"/>
              <w:jc w:val="left"/>
            </w:pPr>
            <w:r>
              <w:rPr>
                <w:rFonts w:ascii="Liberation Serif" w:hAnsi="Liberation Serif" w:eastAsia="Liberation Serif" w:cs="Liberation Serif"/>
                <w:b/>
                <w:i w:val="0"/>
                <w:sz w:val="19"/>
                <w:szCs w:val="19"/>
                <w:lang w:val="en-GB" w:bidi="ur-PK"/>
              </w:rPr>
              <w:t xml:space="preserve">Text sources: </w:t>
            </w:r>
            <w:r>
              <w:rPr>
                <w:rFonts w:ascii="Liberation Serif" w:hAnsi="Liberation Serif" w:eastAsia="Liberation Serif" w:cs="Liberation Serif"/>
                <w:b w:val="0"/>
                <w:i w:val="0"/>
                <w:sz w:val="19"/>
                <w:szCs w:val="19"/>
                <w:lang w:val="en-GB" w:bidi="ur-PK"/>
              </w:rPr>
              <w:t>Arabic / English / numbering: Sunnah.com. Urdu: Islamic Urdu Books; wording checked, individual translator not independently established.</w:t>
            </w:r>
          </w:p>
          <w:p>
            <w:pPr>
              <w:keepNext w:val="0"/>
              <w:keepLines/>
              <w:widowControl/>
              <w:spacing w:after="40" w:before="0" w:line="247" w:lineRule="auto"/>
              <w:jc w:val="left"/>
            </w:pPr>
            <w:r>
              <w:rPr>
                <w:rFonts w:ascii="Liberation Serif" w:hAnsi="Liberation Serif" w:eastAsia="Liberation Serif" w:cs="Liberation Serif"/>
                <w:b/>
                <w:i w:val="0"/>
                <w:sz w:val="19"/>
                <w:szCs w:val="19"/>
                <w:lang w:val="en-GB" w:bidi="ur-PK"/>
              </w:rPr>
              <w:t xml:space="preserve">Parallel: </w:t>
            </w:r>
            <w:r>
              <w:rPr>
                <w:rFonts w:ascii="Liberation Serif" w:hAnsi="Liberation Serif" w:eastAsia="Liberation Serif" w:cs="Liberation Serif"/>
                <w:b w:val="0"/>
                <w:i w:val="0"/>
                <w:sz w:val="19"/>
                <w:szCs w:val="19"/>
                <w:lang w:val="en-GB" w:bidi="ur-PK"/>
              </w:rPr>
              <w:t>Sahih Muslim, no. 1907a; wording may vary. Same counted entry.</w:t>
            </w:r>
          </w:p>
          <w:p>
            <w:pPr>
              <w:keepNext w:val="0"/>
              <w:keepLines/>
              <w:widowControl/>
              <w:spacing w:after="40" w:before="0" w:line="247" w:lineRule="auto"/>
              <w:jc w:val="left"/>
            </w:pPr>
            <w:r>
              <w:rPr>
                <w:rFonts w:ascii="Liberation Serif" w:hAnsi="Liberation Serif" w:eastAsia="Liberation Serif" w:cs="Liberation Serif"/>
                <w:b/>
                <w:i w:val="0"/>
                <w:sz w:val="21"/>
                <w:szCs w:val="21"/>
                <w:lang w:val="en-GB" w:bidi="ur-PK"/>
              </w:rPr>
              <w:t xml:space="preserve">Relevance: </w:t>
            </w:r>
            <w:r>
              <w:rPr>
                <w:rFonts w:ascii="Liberation Serif" w:hAnsi="Liberation Serif" w:eastAsia="Liberation Serif" w:cs="Liberation Serif"/>
                <w:b w:val="0"/>
                <w:i w:val="0"/>
                <w:sz w:val="21"/>
                <w:szCs w:val="21"/>
                <w:lang w:val="en-GB" w:bidi="ur-PK"/>
              </w:rPr>
              <w:t>The emigration example distinguishes outward action from intended purpose. It supports examining the motives of personal and collective work.</w:t>
            </w:r>
          </w:p>
          <w:p>
            <w:pPr>
              <w:keepNext w:val="0"/>
              <w:keepLines/>
              <w:widowControl/>
              <w:spacing w:after="40" w:before="0" w:line="247" w:lineRule="auto"/>
              <w:jc w:val="left"/>
            </w:pPr>
            <w:r>
              <w:rPr>
                <w:rFonts w:ascii="Liberation Serif" w:hAnsi="Liberation Serif" w:eastAsia="Liberation Serif" w:cs="Liberation Serif"/>
                <w:b/>
                <w:i w:val="0"/>
                <w:sz w:val="19"/>
                <w:szCs w:val="19"/>
                <w:lang w:val="en-GB" w:bidi="ur-PK"/>
              </w:rPr>
              <w:t xml:space="preserve">Best use: </w:t>
            </w:r>
            <w:r>
              <w:rPr>
                <w:rFonts w:ascii="Liberation Serif" w:hAnsi="Liberation Serif" w:eastAsia="Liberation Serif" w:cs="Liberation Serif"/>
                <w:b w:val="0"/>
                <w:i w:val="0"/>
                <w:sz w:val="19"/>
                <w:szCs w:val="19"/>
                <w:lang w:val="en-GB" w:bidi="ur-PK"/>
              </w:rPr>
              <w:t>personality development / reform.</w:t>
            </w:r>
          </w:p>
          <w:p>
            <w:pPr>
              <w:keepNext w:val="0"/>
              <w:keepLines/>
              <w:widowControl/>
              <w:spacing w:after="0" w:before="0" w:line="247" w:lineRule="auto"/>
              <w:jc w:val="left"/>
            </w:pPr>
            <w:r>
              <w:rPr>
                <w:rFonts w:ascii="Liberation Serif" w:hAnsi="Liberation Serif" w:eastAsia="Liberation Serif" w:cs="Liberation Serif"/>
                <w:b/>
                <w:i w:val="0"/>
                <w:sz w:val="19"/>
                <w:szCs w:val="19"/>
                <w:lang w:val="en-GB" w:bidi="ur-PK"/>
              </w:rPr>
              <w:t xml:space="preserve">Verify: </w:t>
            </w:r>
            <w:hyperlink r:id="rId53">
              <w:r>
                <w:rPr>
                  <w:rFonts w:ascii="Liberation Serif" w:hAnsi="Liberation Serif" w:cs="Liberation Serif"/>
                  <w:sz w:val="20"/>
                  <w:szCs w:val="20"/>
                  <w:color w:val="1F5774"/>
                  <w:u w:val="single"/>
                </w:rPr>
                <w:t>Source passage</w:t>
              </w:r>
            </w:hyperlink>
            <w:r>
              <w:rPr>
                <w:rFonts w:ascii="Liberation Serif" w:hAnsi="Liberation Serif" w:eastAsia="Liberation Serif" w:cs="Liberation Serif"/>
                <w:b w:val="0"/>
                <w:i w:val="0"/>
                <w:sz w:val="19"/>
                <w:szCs w:val="19"/>
                <w:lang w:val="en-GB" w:bidi="ur-PK"/>
              </w:rPr>
              <w:t xml:space="preserve">  |  </w:t>
            </w:r>
            <w:hyperlink r:id="rId54">
              <w:r>
                <w:rPr>
                  <w:rFonts w:ascii="Liberation Serif" w:hAnsi="Liberation Serif" w:cs="Liberation Serif"/>
                  <w:sz w:val="20"/>
                  <w:szCs w:val="20"/>
                  <w:color w:val="1F5774"/>
                  <w:u w:val="single"/>
                </w:rPr>
                <w:t>Urdu excerpt</w:t>
              </w:r>
            </w:hyperlink>
            <w:r>
              <w:rPr>
                <w:rFonts w:ascii="Liberation Serif" w:hAnsi="Liberation Serif" w:eastAsia="Liberation Serif" w:cs="Liberation Serif"/>
                <w:b w:val="0"/>
                <w:i w:val="0"/>
                <w:sz w:val="19"/>
                <w:szCs w:val="19"/>
                <w:lang w:val="en-GB" w:bidi="ur-PK"/>
              </w:rPr>
              <w:t xml:space="preserve">  |  </w:t>
            </w:r>
            <w:hyperlink r:id="rId55">
              <w:r>
                <w:rPr>
                  <w:rFonts w:ascii="Liberation Serif" w:hAnsi="Liberation Serif" w:cs="Liberation Serif"/>
                  <w:sz w:val="20"/>
                  <w:szCs w:val="20"/>
                  <w:color w:val="1F5774"/>
                  <w:u w:val="single"/>
                </w:rPr>
                <w:t>Parallel report</w:t>
              </w:r>
            </w:hyperlink>
          </w:p>
        </w:tc>
        <w:tc>
          <w:tcPr>
            <w:tcW w:type="dxa" w:w="5089"/>
            <w:vAlign w:val="top"/>
          </w:tcPr>
          <w:p>
            <w:pPr>
              <w:bidi w:val="1"/>
              <w:keepNext w:val="0"/>
              <w:keepLines/>
              <w:widowControl/>
              <w:spacing w:after="40" w:before="0" w:line="247" w:lineRule="auto"/>
              <w:jc w:val="start"/>
            </w:pPr>
            <w:r>
              <w:rPr>
                <w:rFonts w:ascii="Noto Naskh Arabic" w:hAnsi="Noto Naskh Arabic" w:eastAsia="Noto Naskh Arabic" w:cs="Noto Naskh Arabic"/>
                <w:b/>
                <w:i w:val="0"/>
                <w:sz w:val="22"/>
                <w:szCs w:val="22"/>
                <w:lang w:val="ur-PK" w:bidi="ur-PK"/>
                <w:rtl w:val="1"/>
                <w:bCs w:val="1"/>
              </w:rPr>
              <w:t xml:space="preserve">ماخذ: </w:t>
            </w:r>
            <w:r>
              <w:rPr>
                <w:rFonts w:ascii="Noto Naskh Arabic" w:hAnsi="Noto Naskh Arabic" w:eastAsia="Noto Naskh Arabic" w:cs="Noto Naskh Arabic"/>
                <w:b w:val="0"/>
                <w:i w:val="0"/>
                <w:sz w:val="22"/>
                <w:szCs w:val="22"/>
                <w:lang w:val="ur-PK" w:bidi="ur-PK"/>
                <w:rtl w:val="1"/>
              </w:rPr>
              <w:t>صحیح البخاری، حدیث 1؛ بدء الوحی، کتاب 1۔</w:t>
            </w:r>
          </w:p>
          <w:p>
            <w:pPr>
              <w:bidi w:val="1"/>
              <w:keepNext w:val="0"/>
              <w:keepLines/>
              <w:widowControl/>
              <w:spacing w:after="40" w:before="0" w:line="247" w:lineRule="auto"/>
              <w:jc w:val="start"/>
            </w:pPr>
            <w:r>
              <w:rPr>
                <w:rFonts w:ascii="Noto Naskh Arabic" w:hAnsi="Noto Naskh Arabic" w:eastAsia="Noto Naskh Arabic" w:cs="Noto Naskh Arabic"/>
                <w:b/>
                <w:i w:val="0"/>
                <w:sz w:val="20"/>
                <w:szCs w:val="20"/>
                <w:lang w:val="ur-PK" w:bidi="ur-PK"/>
                <w:rtl w:val="1"/>
                <w:bCs w:val="1"/>
              </w:rPr>
              <w:t xml:space="preserve">راوی: </w:t>
            </w:r>
            <w:r>
              <w:rPr>
                <w:rFonts w:ascii="Noto Naskh Arabic" w:hAnsi="Noto Naskh Arabic" w:eastAsia="Noto Naskh Arabic" w:cs="Noto Naskh Arabic"/>
                <w:b w:val="0"/>
                <w:i w:val="0"/>
                <w:sz w:val="20"/>
                <w:szCs w:val="20"/>
                <w:lang w:val="ur-PK" w:bidi="ur-PK"/>
                <w:rtl w:val="1"/>
              </w:rPr>
              <w:t>عمر بن خطاب۔</w:t>
            </w:r>
          </w:p>
          <w:p>
            <w:pPr>
              <w:bidi w:val="1"/>
              <w:keepNext w:val="0"/>
              <w:keepLines/>
              <w:widowControl/>
              <w:spacing w:after="40" w:before="0" w:line="247" w:lineRule="auto"/>
              <w:jc w:val="start"/>
            </w:pPr>
            <w:r>
              <w:rPr>
                <w:rFonts w:ascii="Noto Naskh Arabic" w:hAnsi="Noto Naskh Arabic" w:eastAsia="Noto Naskh Arabic" w:cs="Noto Naskh Arabic"/>
                <w:b/>
                <w:i w:val="0"/>
                <w:sz w:val="22"/>
                <w:szCs w:val="22"/>
                <w:lang w:val="ur-PK" w:bidi="ur-PK"/>
                <w:rtl w:val="1"/>
                <w:bCs w:val="1"/>
              </w:rPr>
              <w:t xml:space="preserve">شائع شدہ اردو اقتباس: </w:t>
            </w:r>
            <w:r>
              <w:rPr>
                <w:rFonts w:ascii="Noto Naskh Arabic" w:hAnsi="Noto Naskh Arabic" w:eastAsia="Noto Naskh Arabic" w:cs="Noto Naskh Arabic"/>
                <w:b w:val="0"/>
                <w:i w:val="0"/>
                <w:sz w:val="22"/>
                <w:szCs w:val="22"/>
                <w:lang w:val="ur-PK" w:bidi="ur-PK"/>
                <w:rtl w:val="1"/>
              </w:rPr>
              <w:t>تمام اعمال کا دارومدار نیت پر ہے</w:t>
            </w:r>
          </w:p>
          <w:p>
            <w:pPr>
              <w:bidi w:val="1"/>
              <w:keepNext w:val="0"/>
              <w:keepLines/>
              <w:widowControl/>
              <w:spacing w:after="40" w:before="0" w:line="247" w:lineRule="auto"/>
              <w:jc w:val="start"/>
            </w:pPr>
            <w:r>
              <w:rPr>
                <w:rFonts w:ascii="Noto Naskh Arabic" w:hAnsi="Noto Naskh Arabic" w:eastAsia="Noto Naskh Arabic" w:cs="Noto Naskh Arabic"/>
                <w:b/>
                <w:i w:val="0"/>
                <w:sz w:val="20"/>
                <w:szCs w:val="20"/>
                <w:lang w:val="ur-PK" w:bidi="ur-PK"/>
                <w:rtl w:val="1"/>
                <w:bCs w:val="1"/>
              </w:rPr>
              <w:t xml:space="preserve">درجہ: </w:t>
            </w:r>
            <w:r>
              <w:rPr>
                <w:rFonts w:ascii="Noto Naskh Arabic" w:hAnsi="Noto Naskh Arabic" w:eastAsia="Noto Naskh Arabic" w:cs="Noto Naskh Arabic"/>
                <w:b w:val="0"/>
                <w:i w:val="0"/>
                <w:sz w:val="20"/>
                <w:szCs w:val="20"/>
                <w:lang w:val="ur-PK" w:bidi="ur-PK"/>
                <w:rtl w:val="1"/>
              </w:rPr>
              <w:t>صحیح؛ مذکورہ مجموعۂ صحیح میں شامل ہے.</w:t>
            </w:r>
          </w:p>
          <w:p>
            <w:pPr>
              <w:bidi w:val="1"/>
              <w:keepNext w:val="0"/>
              <w:keepLines/>
              <w:widowControl/>
              <w:spacing w:after="40" w:before="0" w:line="247" w:lineRule="auto"/>
              <w:jc w:val="start"/>
            </w:pPr>
            <w:r>
              <w:rPr>
                <w:rFonts w:ascii="Noto Naskh Arabic" w:hAnsi="Noto Naskh Arabic" w:eastAsia="Noto Naskh Arabic" w:cs="Noto Naskh Arabic"/>
                <w:b/>
                <w:i w:val="0"/>
                <w:sz w:val="20"/>
                <w:szCs w:val="20"/>
                <w:lang w:val="ur-PK" w:bidi="ur-PK"/>
                <w:rtl w:val="1"/>
                <w:bCs w:val="1"/>
              </w:rPr>
              <w:t xml:space="preserve">متن کے ماخذ: </w:t>
            </w:r>
            <w:r>
              <w:rPr>
                <w:rFonts w:ascii="Noto Naskh Arabic" w:hAnsi="Noto Naskh Arabic" w:eastAsia="Noto Naskh Arabic" w:cs="Noto Naskh Arabic"/>
                <w:b w:val="0"/>
                <w:i w:val="0"/>
                <w:sz w:val="20"/>
                <w:szCs w:val="20"/>
                <w:lang w:val="ur-PK" w:bidi="ur-PK"/>
                <w:rtl w:val="1"/>
              </w:rPr>
              <w:t>عربی / انگریزی / ترقیم: سنہ ڈاٹ کام۔ اردو: اسلامی اردو بکس؛ الفاظ جانچے گئے، فرداً مترجم کی نسبت مستقل طور پر ثابت نہیں کی گئی۔</w:t>
            </w:r>
          </w:p>
          <w:p>
            <w:pPr>
              <w:bidi w:val="1"/>
              <w:keepNext w:val="0"/>
              <w:keepLines/>
              <w:widowControl/>
              <w:spacing w:after="40" w:before="0" w:line="247" w:lineRule="auto"/>
              <w:jc w:val="start"/>
            </w:pPr>
            <w:r>
              <w:rPr>
                <w:rFonts w:ascii="Noto Naskh Arabic" w:hAnsi="Noto Naskh Arabic" w:eastAsia="Noto Naskh Arabic" w:cs="Noto Naskh Arabic"/>
                <w:b/>
                <w:i w:val="0"/>
                <w:sz w:val="20"/>
                <w:szCs w:val="20"/>
                <w:lang w:val="ur-PK" w:bidi="ur-PK"/>
                <w:rtl w:val="1"/>
                <w:bCs w:val="1"/>
              </w:rPr>
              <w:t xml:space="preserve">متوازی روایت: </w:t>
            </w:r>
            <w:r>
              <w:rPr>
                <w:rFonts w:ascii="Noto Naskh Arabic" w:hAnsi="Noto Naskh Arabic" w:eastAsia="Noto Naskh Arabic" w:cs="Noto Naskh Arabic"/>
                <w:b w:val="0"/>
                <w:i w:val="0"/>
                <w:sz w:val="20"/>
                <w:szCs w:val="20"/>
                <w:lang w:val="ur-PK" w:bidi="ur-PK"/>
                <w:rtl w:val="1"/>
              </w:rPr>
              <w:t>صحیح مسلم، حدیث 1907a؛ الفاظ مختلف ہو سکتے ہیں۔ شمار ایک ہی ہے۔</w:t>
            </w:r>
          </w:p>
          <w:p>
            <w:pPr>
              <w:bidi w:val="1"/>
              <w:keepNext w:val="0"/>
              <w:keepLines/>
              <w:widowControl/>
              <w:spacing w:after="40" w:before="0" w:line="247" w:lineRule="auto"/>
              <w:jc w:val="start"/>
            </w:pPr>
            <w:r>
              <w:rPr>
                <w:rFonts w:ascii="Noto Naskh Arabic" w:hAnsi="Noto Naskh Arabic" w:eastAsia="Noto Naskh Arabic" w:cs="Noto Naskh Arabic"/>
                <w:b/>
                <w:i w:val="0"/>
                <w:sz w:val="22"/>
                <w:szCs w:val="22"/>
                <w:lang w:val="ur-PK" w:bidi="ur-PK"/>
                <w:rtl w:val="1"/>
                <w:bCs w:val="1"/>
              </w:rPr>
              <w:t xml:space="preserve">مطابقت: </w:t>
            </w:r>
            <w:r>
              <w:rPr>
                <w:rFonts w:ascii="Noto Naskh Arabic" w:hAnsi="Noto Naskh Arabic" w:eastAsia="Noto Naskh Arabic" w:cs="Noto Naskh Arabic"/>
                <w:b w:val="0"/>
                <w:i w:val="0"/>
                <w:sz w:val="22"/>
                <w:szCs w:val="22"/>
                <w:lang w:val="ur-PK" w:bidi="ur-PK"/>
                <w:rtl w:val="1"/>
              </w:rPr>
              <w:t>ہجرت کی مثال ظاہری عمل اور مقصود میں فرق واضح کرتی ہے؛ ذاتی اور اجتماعی کام کے محرکات کا جائزہ اس سے متعلق ہے۔</w:t>
            </w:r>
          </w:p>
          <w:p>
            <w:pPr>
              <w:bidi w:val="1"/>
              <w:keepNext w:val="0"/>
              <w:keepLines/>
              <w:widowControl/>
              <w:spacing w:after="40" w:before="0" w:line="247" w:lineRule="auto"/>
              <w:jc w:val="start"/>
            </w:pPr>
            <w:r>
              <w:rPr>
                <w:rFonts w:ascii="Noto Naskh Arabic" w:hAnsi="Noto Naskh Arabic" w:eastAsia="Noto Naskh Arabic" w:cs="Noto Naskh Arabic"/>
                <w:b/>
                <w:i w:val="0"/>
                <w:sz w:val="20"/>
                <w:szCs w:val="20"/>
                <w:lang w:val="ur-PK" w:bidi="ur-PK"/>
                <w:rtl w:val="1"/>
                <w:bCs w:val="1"/>
              </w:rPr>
              <w:t xml:space="preserve">بہترین استعمال: </w:t>
            </w:r>
            <w:r>
              <w:rPr>
                <w:rFonts w:ascii="Noto Naskh Arabic" w:hAnsi="Noto Naskh Arabic" w:eastAsia="Noto Naskh Arabic" w:cs="Noto Naskh Arabic"/>
                <w:b w:val="0"/>
                <w:i w:val="0"/>
                <w:sz w:val="20"/>
                <w:szCs w:val="20"/>
                <w:lang w:val="ur-PK" w:bidi="ur-PK"/>
                <w:rtl w:val="1"/>
              </w:rPr>
              <w:t>شخصیت سازی / اصلاح۔</w:t>
            </w:r>
          </w:p>
          <w:p>
            <w:pPr>
              <w:bidi w:val="1"/>
              <w:keepNext w:val="0"/>
              <w:keepLines/>
              <w:widowControl/>
              <w:spacing w:after="0" w:before="0" w:line="247" w:lineRule="auto"/>
              <w:jc w:val="start"/>
            </w:pPr>
            <w:r>
              <w:rPr>
                <w:rFonts w:ascii="Noto Naskh Arabic" w:hAnsi="Noto Naskh Arabic" w:eastAsia="Noto Naskh Arabic" w:cs="Noto Naskh Arabic"/>
                <w:b/>
                <w:i w:val="0"/>
                <w:sz w:val="20"/>
                <w:szCs w:val="20"/>
                <w:lang w:val="ur-PK" w:bidi="ur-PK"/>
                <w:rtl w:val="1"/>
                <w:bCs w:val="1"/>
              </w:rPr>
              <w:t xml:space="preserve">تصدیق: </w:t>
            </w:r>
            <w:hyperlink r:id="rId53">
              <w:r>
                <w:rPr>
                  <w:rFonts w:ascii="Noto Naskh Arabic" w:hAnsi="Noto Naskh Arabic" w:cs="Noto Naskh Arabic"/>
                  <w:sz w:val="20"/>
                  <w:szCs w:val="20"/>
                  <w:color w:val="1F5774"/>
                  <w:u w:val="single"/>
                  <w:rtl w:val="1"/>
                </w:rPr>
                <w:t>اصل عبارت</w:t>
              </w:r>
            </w:hyperlink>
            <w:r>
              <w:rPr>
                <w:rFonts w:ascii="Noto Naskh Arabic" w:hAnsi="Noto Naskh Arabic" w:eastAsia="Noto Naskh Arabic" w:cs="Noto Naskh Arabic"/>
                <w:b w:val="0"/>
                <w:i w:val="0"/>
                <w:sz w:val="20"/>
                <w:szCs w:val="20"/>
                <w:lang w:val="ur-PK" w:bidi="ur-PK"/>
                <w:rtl w:val="1"/>
              </w:rPr>
              <w:t xml:space="preserve">  |  </w:t>
            </w:r>
            <w:hyperlink r:id="rId54">
              <w:r>
                <w:rPr>
                  <w:rFonts w:ascii="Noto Naskh Arabic" w:hAnsi="Noto Naskh Arabic" w:cs="Noto Naskh Arabic"/>
                  <w:sz w:val="20"/>
                  <w:szCs w:val="20"/>
                  <w:color w:val="1F5774"/>
                  <w:u w:val="single"/>
                  <w:rtl w:val="1"/>
                </w:rPr>
                <w:t>اردو اقتباس</w:t>
              </w:r>
            </w:hyperlink>
            <w:r>
              <w:rPr>
                <w:rFonts w:ascii="Noto Naskh Arabic" w:hAnsi="Noto Naskh Arabic" w:eastAsia="Noto Naskh Arabic" w:cs="Noto Naskh Arabic"/>
                <w:b w:val="0"/>
                <w:i w:val="0"/>
                <w:sz w:val="20"/>
                <w:szCs w:val="20"/>
                <w:lang w:val="ur-PK" w:bidi="ur-PK"/>
                <w:rtl w:val="1"/>
              </w:rPr>
              <w:t xml:space="preserve">  |  </w:t>
            </w:r>
            <w:hyperlink r:id="rId55">
              <w:r>
                <w:rPr>
                  <w:rFonts w:ascii="Noto Naskh Arabic" w:hAnsi="Noto Naskh Arabic" w:cs="Noto Naskh Arabic"/>
                  <w:sz w:val="20"/>
                  <w:szCs w:val="20"/>
                  <w:color w:val="1F5774"/>
                  <w:u w:val="single"/>
                  <w:rtl w:val="1"/>
                </w:rPr>
                <w:t>متوازی روایت</w:t>
              </w:r>
            </w:hyperlink>
          </w:p>
        </w:tc>
      </w:tr>
    </w:tbl>
    <w:p>
      <w:pPr>
        <w:spacing w:after="0" w:before="0" w:line="80" w:lineRule="exact"/>
      </w:pPr>
      <w:r>
        <w:rPr>
          <w:rFonts w:ascii="Liberation Serif" w:hAnsi="Liberation Serif" w:eastAsia="Liberation Serif" w:cs="Liberation Serif"/>
          <w:b w:val="0"/>
          <w:i w:val="0"/>
          <w:sz w:val="2"/>
          <w:szCs w:val="2"/>
          <w:lang w:val="en-GB" w:bidi="ur-PK"/>
        </w:rPr>
      </w:r>
    </w:p>
    <w:tbl>
      <w:tblPr>
        <w:tblW w:type="auto" w:w="0"/>
        <w:jc w:val="center"/>
        <w:tblLayout w:type="fixed"/>
        <w:tblLook w:firstColumn="1" w:firstRow="1" w:lastColumn="0" w:lastRow="0" w:noHBand="0" w:noVBand="1" w:val="04A0"/>
        <w:tblLayout w:type="fixed"/>
        <w:tblBorders>
          <w:top w:val="single" w:sz="4" w:color="CCD5DC"/>
          <w:left w:val="single" w:sz="4" w:color="CCD5DC"/>
          <w:bottom w:val="single" w:sz="4" w:color="CCD5DC"/>
          <w:right w:val="single" w:sz="4" w:color="CCD5DC"/>
          <w:insideH w:val="single" w:sz="4" w:color="CCD5DC"/>
          <w:insideV w:val="single" w:sz="4" w:color="CCD5DC"/>
        </w:tblBorders>
        <w:tblCellMar>
          <w:top w:w="60" w:type="dxa"/>
          <w:bottom w:w="60" w:type="dxa"/>
          <w:left w:w="100" w:type="dxa"/>
          <w:right w:w="100" w:type="dxa"/>
        </w:tblCellMar>
      </w:tblPr>
      <w:tblGrid>
        <w:gridCol w:w="5089"/>
        <w:gridCol w:w="5089"/>
      </w:tblGrid>
      <w:tr>
        <w:trPr>
          <w:cantSplit/>
        </w:trPr>
        <w:tc>
          <w:tcPr>
            <w:tcW w:type="dxa" w:w="5089"/>
            <w:vAlign w:val="top"/>
            <w:shd w:fill="EDF2F5"/>
          </w:tcPr>
          <w:p>
            <w:pPr>
              <w:keepNext/>
              <w:keepLines/>
              <w:widowControl/>
              <w:spacing w:after="40" w:before="0" w:line="247" w:lineRule="auto"/>
              <w:jc w:val="left"/>
            </w:pPr>
            <w:r>
              <w:rPr>
                <w:rFonts w:ascii="Liberation Serif" w:hAnsi="Liberation Serif" w:eastAsia="Liberation Serif" w:cs="Liberation Serif"/>
                <w:b/>
                <w:i w:val="0"/>
                <w:color w:val="334E62"/>
                <w:sz w:val="19"/>
                <w:szCs w:val="19"/>
                <w:lang w:val="en-GB" w:bidi="ur-PK"/>
              </w:rPr>
              <w:t>Reference 039  |  Hadith</w:t>
            </w:r>
          </w:p>
          <w:p>
            <w:pPr>
              <w:keepNext/>
              <w:keepLines/>
              <w:widowControl/>
              <w:spacing w:after="40" w:before="0" w:line="247" w:lineRule="auto"/>
              <w:jc w:val="left"/>
            </w:pPr>
            <w:r>
              <w:rPr>
                <w:rFonts w:ascii="Liberation Serif" w:hAnsi="Liberation Serif" w:eastAsia="Liberation Serif" w:cs="Liberation Serif"/>
                <w:b/>
                <w:i w:val="0"/>
                <w:sz w:val="22"/>
                <w:szCs w:val="22"/>
                <w:lang w:val="en-GB" w:bidi="ur-PK"/>
              </w:rPr>
              <w:t>Pride defined as contempt</w:t>
            </w:r>
          </w:p>
          <w:p>
            <w:pPr>
              <w:keepNext/>
              <w:keepLines/>
              <w:widowControl/>
              <w:spacing w:after="0" w:before="0" w:line="247" w:lineRule="auto"/>
              <w:jc w:val="left"/>
            </w:pPr>
            <w:r>
              <w:rPr>
                <w:rFonts w:ascii="Liberation Serif" w:hAnsi="Liberation Serif" w:eastAsia="Liberation Serif" w:cs="Liberation Serif"/>
                <w:b w:val="0"/>
                <w:i w:val="0"/>
                <w:color w:val="54636E"/>
                <w:sz w:val="18"/>
                <w:szCs w:val="18"/>
                <w:lang w:val="en-GB" w:bidi="ur-PK"/>
              </w:rPr>
              <w:t>Arabic below: contiguous excerpt.</w:t>
            </w:r>
          </w:p>
        </w:tc>
        <w:tc>
          <w:tcPr>
            <w:tcW w:type="dxa" w:w="5089"/>
            <w:vAlign w:val="top"/>
            <w:shd w:fill="EDF2F5"/>
          </w:tcPr>
          <w:p>
            <w:pPr>
              <w:bidi w:val="1"/>
              <w:keepNext/>
              <w:keepLines/>
              <w:widowControl/>
              <w:spacing w:after="40" w:before="0" w:line="247" w:lineRule="auto"/>
              <w:jc w:val="start"/>
            </w:pPr>
            <w:r>
              <w:rPr>
                <w:rFonts w:ascii="Noto Naskh Arabic" w:hAnsi="Noto Naskh Arabic" w:eastAsia="Noto Naskh Arabic" w:cs="Noto Naskh Arabic"/>
                <w:b/>
                <w:i w:val="0"/>
                <w:color w:val="334E62"/>
                <w:sz w:val="20"/>
                <w:szCs w:val="20"/>
                <w:lang w:val="ur-PK" w:bidi="ur-PK"/>
                <w:rtl w:val="1"/>
                <w:bCs w:val="1"/>
              </w:rPr>
              <w:t>حوالہ 039  |  حدیث</w:t>
            </w:r>
          </w:p>
          <w:p>
            <w:pPr>
              <w:bidi w:val="1"/>
              <w:keepNext/>
              <w:keepLines/>
              <w:widowControl/>
              <w:spacing w:after="40" w:before="0" w:line="247" w:lineRule="auto"/>
              <w:jc w:val="start"/>
            </w:pPr>
            <w:r>
              <w:rPr>
                <w:rFonts w:ascii="Noto Naskh Arabic" w:hAnsi="Noto Naskh Arabic" w:eastAsia="Noto Naskh Arabic" w:cs="Noto Naskh Arabic"/>
                <w:b/>
                <w:i w:val="0"/>
                <w:sz w:val="23"/>
                <w:szCs w:val="23"/>
                <w:lang w:val="ur-PK" w:bidi="ur-PK"/>
                <w:rtl w:val="1"/>
                <w:bCs w:val="1"/>
              </w:rPr>
              <w:t>تکبر کی تعریف: حق اور خلق کی تحقیر</w:t>
            </w:r>
          </w:p>
          <w:p>
            <w:pPr>
              <w:bidi w:val="1"/>
              <w:keepNext/>
              <w:keepLines/>
              <w:widowControl/>
              <w:spacing w:after="0" w:before="0" w:line="247" w:lineRule="auto"/>
              <w:jc w:val="start"/>
            </w:pPr>
            <w:r>
              <w:rPr>
                <w:rFonts w:ascii="Noto Naskh Arabic" w:hAnsi="Noto Naskh Arabic" w:eastAsia="Noto Naskh Arabic" w:cs="Noto Naskh Arabic"/>
                <w:b w:val="0"/>
                <w:i w:val="0"/>
                <w:color w:val="54636E"/>
                <w:sz w:val="19"/>
                <w:szCs w:val="19"/>
                <w:lang w:val="ur-PK" w:bidi="ur-PK"/>
                <w:rtl w:val="1"/>
              </w:rPr>
              <w:t>ذیل میں عربی: متصل اقتباس۔</w:t>
            </w:r>
          </w:p>
        </w:tc>
      </w:tr>
      <w:tr>
        <w:trPr>
          <w:cantSplit/>
        </w:trPr>
        <w:tc>
          <w:tcPr>
            <w:tcW w:type="dxa" w:w="10178"/>
            <w:gridSpan w:val="2"/>
            <w:vAlign w:val="top"/>
            <w:shd w:fill="F8F9FA"/>
          </w:tcPr>
          <w:p>
            <w:pPr>
              <w:bidi w:val="1"/>
              <w:keepNext/>
              <w:keepLines/>
              <w:widowControl/>
              <w:spacing w:after="20" w:before="20" w:line="247" w:lineRule="auto"/>
              <w:jc w:val="center"/>
            </w:pPr>
            <w:r>
              <w:rPr>
                <w:rFonts w:ascii="Noto Naskh Arabic" w:hAnsi="Noto Naskh Arabic" w:eastAsia="Noto Naskh Arabic" w:cs="Noto Naskh Arabic"/>
                <w:b w:val="0"/>
                <w:i w:val="0"/>
                <w:sz w:val="25"/>
                <w:szCs w:val="25"/>
                <w:lang w:val="ar-SA" w:bidi="ar-SA"/>
                <w:rtl w:val="1"/>
              </w:rPr>
              <w:t>الْكِبْرُ بَطَرُ الْحَقِّ وَغَمْطُ النَّاسِ</w:t>
            </w:r>
          </w:p>
        </w:tc>
      </w:tr>
      <w:tr>
        <w:trPr>
          <w:cantSplit/>
        </w:trPr>
        <w:tc>
          <w:tcPr>
            <w:tcW w:type="dxa" w:w="5089"/>
            <w:vAlign w:val="top"/>
          </w:tcPr>
          <w:p>
            <w:pPr>
              <w:keepNext w:val="0"/>
              <w:keepLines/>
              <w:widowControl/>
              <w:spacing w:after="40" w:before="0" w:line="247" w:lineRule="auto"/>
              <w:jc w:val="left"/>
            </w:pPr>
            <w:r>
              <w:rPr>
                <w:rFonts w:ascii="Liberation Serif" w:hAnsi="Liberation Serif" w:eastAsia="Liberation Serif" w:cs="Liberation Serif"/>
                <w:b/>
                <w:i w:val="0"/>
                <w:sz w:val="21"/>
                <w:szCs w:val="21"/>
                <w:lang w:val="en-GB" w:bidi="ur-PK"/>
              </w:rPr>
              <w:t xml:space="preserve">Source: </w:t>
            </w:r>
            <w:r>
              <w:rPr>
                <w:rFonts w:ascii="Liberation Serif" w:hAnsi="Liberation Serif" w:eastAsia="Liberation Serif" w:cs="Liberation Serif"/>
                <w:b w:val="0"/>
                <w:i w:val="0"/>
                <w:sz w:val="21"/>
                <w:szCs w:val="21"/>
                <w:lang w:val="en-GB" w:bidi="ur-PK"/>
              </w:rPr>
              <w:t>Sahih Muslim, no. 91a; Faith, Book 1; chapter 39.</w:t>
            </w:r>
          </w:p>
          <w:p>
            <w:pPr>
              <w:keepNext w:val="0"/>
              <w:keepLines/>
              <w:widowControl/>
              <w:spacing w:after="40" w:before="0" w:line="247" w:lineRule="auto"/>
              <w:jc w:val="left"/>
            </w:pPr>
            <w:r>
              <w:rPr>
                <w:rFonts w:ascii="Liberation Serif" w:hAnsi="Liberation Serif" w:eastAsia="Liberation Serif" w:cs="Liberation Serif"/>
                <w:b/>
                <w:i w:val="0"/>
                <w:sz w:val="19"/>
                <w:szCs w:val="19"/>
                <w:lang w:val="en-GB" w:bidi="ur-PK"/>
              </w:rPr>
              <w:t xml:space="preserve">Narrator: </w:t>
            </w:r>
            <w:r>
              <w:rPr>
                <w:rFonts w:ascii="Liberation Serif" w:hAnsi="Liberation Serif" w:eastAsia="Liberation Serif" w:cs="Liberation Serif"/>
                <w:b w:val="0"/>
                <w:i w:val="0"/>
                <w:sz w:val="19"/>
                <w:szCs w:val="19"/>
                <w:lang w:val="en-GB" w:bidi="ur-PK"/>
              </w:rPr>
              <w:t>Abdullah ibn Masud.</w:t>
            </w:r>
          </w:p>
          <w:p>
            <w:pPr>
              <w:keepNext w:val="0"/>
              <w:keepLines/>
              <w:widowControl/>
              <w:spacing w:after="40" w:before="0" w:line="247" w:lineRule="auto"/>
              <w:jc w:val="left"/>
            </w:pPr>
            <w:r>
              <w:rPr>
                <w:rFonts w:ascii="Liberation Serif" w:hAnsi="Liberation Serif" w:eastAsia="Liberation Serif" w:cs="Liberation Serif"/>
                <w:b/>
                <w:i w:val="0"/>
                <w:sz w:val="21"/>
                <w:szCs w:val="21"/>
                <w:lang w:val="en-GB" w:bidi="ur-PK"/>
              </w:rPr>
              <w:t xml:space="preserve">Published English excerpt: </w:t>
            </w:r>
            <w:r>
              <w:rPr>
                <w:rFonts w:ascii="Liberation Serif" w:hAnsi="Liberation Serif" w:eastAsia="Liberation Serif" w:cs="Liberation Serif"/>
                <w:b w:val="0"/>
                <w:i w:val="0"/>
                <w:sz w:val="21"/>
                <w:szCs w:val="21"/>
                <w:lang w:val="en-GB" w:bidi="ur-PK"/>
              </w:rPr>
              <w:t>Pride is disdaining the truth (out of self-conceit) and contempt for the people.</w:t>
            </w:r>
          </w:p>
          <w:p>
            <w:pPr>
              <w:keepNext w:val="0"/>
              <w:keepLines/>
              <w:widowControl/>
              <w:spacing w:after="40" w:before="0" w:line="247" w:lineRule="auto"/>
              <w:jc w:val="left"/>
            </w:pPr>
            <w:r>
              <w:rPr>
                <w:rFonts w:ascii="Liberation Serif" w:hAnsi="Liberation Serif" w:eastAsia="Liberation Serif" w:cs="Liberation Serif"/>
                <w:b/>
                <w:i w:val="0"/>
                <w:sz w:val="19"/>
                <w:szCs w:val="19"/>
                <w:lang w:val="en-GB" w:bidi="ur-PK"/>
              </w:rPr>
              <w:t xml:space="preserve">Grade: </w:t>
            </w:r>
            <w:r>
              <w:rPr>
                <w:rFonts w:ascii="Liberation Serif" w:hAnsi="Liberation Serif" w:eastAsia="Liberation Serif" w:cs="Liberation Serif"/>
                <w:b w:val="0"/>
                <w:i w:val="0"/>
                <w:sz w:val="19"/>
                <w:szCs w:val="19"/>
                <w:lang w:val="en-GB" w:bidi="ur-PK"/>
              </w:rPr>
              <w:t>Sahih; included in the named Sahih collection.</w:t>
            </w:r>
          </w:p>
          <w:p>
            <w:pPr>
              <w:keepNext w:val="0"/>
              <w:keepLines/>
              <w:widowControl/>
              <w:spacing w:after="40" w:before="0" w:line="247" w:lineRule="auto"/>
              <w:jc w:val="left"/>
            </w:pPr>
            <w:r>
              <w:rPr>
                <w:rFonts w:ascii="Liberation Serif" w:hAnsi="Liberation Serif" w:eastAsia="Liberation Serif" w:cs="Liberation Serif"/>
                <w:b/>
                <w:i w:val="0"/>
                <w:sz w:val="19"/>
                <w:szCs w:val="19"/>
                <w:lang w:val="en-GB" w:bidi="ur-PK"/>
              </w:rPr>
              <w:t xml:space="preserve">Text sources: </w:t>
            </w:r>
            <w:r>
              <w:rPr>
                <w:rFonts w:ascii="Liberation Serif" w:hAnsi="Liberation Serif" w:eastAsia="Liberation Serif" w:cs="Liberation Serif"/>
                <w:b w:val="0"/>
                <w:i w:val="0"/>
                <w:sz w:val="19"/>
                <w:szCs w:val="19"/>
                <w:lang w:val="en-GB" w:bidi="ur-PK"/>
              </w:rPr>
              <w:t>Arabic / English / numbering: Sunnah.com. Published Urdu translation not verified; no substitute translation supplied.</w:t>
            </w:r>
          </w:p>
          <w:p>
            <w:pPr>
              <w:keepNext w:val="0"/>
              <w:keepLines/>
              <w:widowControl/>
              <w:spacing w:after="40" w:before="0" w:line="247" w:lineRule="auto"/>
              <w:jc w:val="left"/>
            </w:pPr>
            <w:r>
              <w:rPr>
                <w:rFonts w:ascii="Liberation Serif" w:hAnsi="Liberation Serif" w:eastAsia="Liberation Serif" w:cs="Liberation Serif"/>
                <w:b/>
                <w:i w:val="0"/>
                <w:sz w:val="21"/>
                <w:szCs w:val="21"/>
                <w:lang w:val="en-GB" w:bidi="ur-PK"/>
              </w:rPr>
              <w:t xml:space="preserve">Relevance: </w:t>
            </w:r>
            <w:r>
              <w:rPr>
                <w:rFonts w:ascii="Liberation Serif" w:hAnsi="Liberation Serif" w:eastAsia="Liberation Serif" w:cs="Liberation Serif"/>
                <w:b w:val="0"/>
                <w:i w:val="0"/>
                <w:sz w:val="21"/>
                <w:szCs w:val="21"/>
                <w:lang w:val="en-GB" w:bidi="ur-PK"/>
              </w:rPr>
              <w:t>The context distinguishes attractive clothing from arrogance. Self-purification targets rejection of truth and contempt for people, not beauty itself.</w:t>
            </w:r>
          </w:p>
          <w:p>
            <w:pPr>
              <w:keepNext w:val="0"/>
              <w:keepLines/>
              <w:widowControl/>
              <w:spacing w:after="40" w:before="0" w:line="247" w:lineRule="auto"/>
              <w:jc w:val="left"/>
            </w:pPr>
            <w:r>
              <w:rPr>
                <w:rFonts w:ascii="Liberation Serif" w:hAnsi="Liberation Serif" w:eastAsia="Liberation Serif" w:cs="Liberation Serif"/>
                <w:b/>
                <w:i w:val="0"/>
                <w:sz w:val="19"/>
                <w:szCs w:val="19"/>
                <w:lang w:val="en-GB" w:bidi="ur-PK"/>
              </w:rPr>
              <w:t xml:space="preserve">Best use: </w:t>
            </w:r>
            <w:r>
              <w:rPr>
                <w:rFonts w:ascii="Liberation Serif" w:hAnsi="Liberation Serif" w:eastAsia="Liberation Serif" w:cs="Liberation Serif"/>
                <w:b w:val="0"/>
                <w:i w:val="0"/>
                <w:sz w:val="19"/>
                <w:szCs w:val="19"/>
                <w:lang w:val="en-GB" w:bidi="ur-PK"/>
              </w:rPr>
              <w:t>personality development / reform.</w:t>
            </w:r>
          </w:p>
          <w:p>
            <w:pPr>
              <w:keepNext w:val="0"/>
              <w:keepLines/>
              <w:widowControl/>
              <w:spacing w:after="0" w:before="0" w:line="247" w:lineRule="auto"/>
              <w:jc w:val="left"/>
            </w:pPr>
            <w:r>
              <w:rPr>
                <w:rFonts w:ascii="Liberation Serif" w:hAnsi="Liberation Serif" w:eastAsia="Liberation Serif" w:cs="Liberation Serif"/>
                <w:b/>
                <w:i w:val="0"/>
                <w:sz w:val="19"/>
                <w:szCs w:val="19"/>
                <w:lang w:val="en-GB" w:bidi="ur-PK"/>
              </w:rPr>
              <w:t xml:space="preserve">Verify: </w:t>
            </w:r>
            <w:hyperlink r:id="rId56">
              <w:r>
                <w:rPr>
                  <w:rFonts w:ascii="Liberation Serif" w:hAnsi="Liberation Serif" w:cs="Liberation Serif"/>
                  <w:sz w:val="20"/>
                  <w:szCs w:val="20"/>
                  <w:color w:val="1F5774"/>
                  <w:u w:val="single"/>
                </w:rPr>
                <w:t>Source passage</w:t>
              </w:r>
            </w:hyperlink>
          </w:p>
        </w:tc>
        <w:tc>
          <w:tcPr>
            <w:tcW w:type="dxa" w:w="5089"/>
            <w:vAlign w:val="top"/>
          </w:tcPr>
          <w:p>
            <w:pPr>
              <w:bidi w:val="1"/>
              <w:keepNext w:val="0"/>
              <w:keepLines/>
              <w:widowControl/>
              <w:spacing w:after="40" w:before="0" w:line="247" w:lineRule="auto"/>
              <w:jc w:val="start"/>
            </w:pPr>
            <w:r>
              <w:rPr>
                <w:rFonts w:ascii="Noto Naskh Arabic" w:hAnsi="Noto Naskh Arabic" w:eastAsia="Noto Naskh Arabic" w:cs="Noto Naskh Arabic"/>
                <w:b/>
                <w:i w:val="0"/>
                <w:sz w:val="22"/>
                <w:szCs w:val="22"/>
                <w:lang w:val="ur-PK" w:bidi="ur-PK"/>
                <w:rtl w:val="1"/>
                <w:bCs w:val="1"/>
              </w:rPr>
              <w:t xml:space="preserve">ماخذ: </w:t>
            </w:r>
            <w:r>
              <w:rPr>
                <w:rFonts w:ascii="Noto Naskh Arabic" w:hAnsi="Noto Naskh Arabic" w:eastAsia="Noto Naskh Arabic" w:cs="Noto Naskh Arabic"/>
                <w:b w:val="0"/>
                <w:i w:val="0"/>
                <w:sz w:val="22"/>
                <w:szCs w:val="22"/>
                <w:lang w:val="ur-PK" w:bidi="ur-PK"/>
                <w:rtl w:val="1"/>
              </w:rPr>
              <w:t>صحیح مسلم، حدیث 91a؛ الایمان، کتاب 1؛ باب 39۔</w:t>
            </w:r>
          </w:p>
          <w:p>
            <w:pPr>
              <w:bidi w:val="1"/>
              <w:keepNext w:val="0"/>
              <w:keepLines/>
              <w:widowControl/>
              <w:spacing w:after="40" w:before="0" w:line="247" w:lineRule="auto"/>
              <w:jc w:val="start"/>
            </w:pPr>
            <w:r>
              <w:rPr>
                <w:rFonts w:ascii="Noto Naskh Arabic" w:hAnsi="Noto Naskh Arabic" w:eastAsia="Noto Naskh Arabic" w:cs="Noto Naskh Arabic"/>
                <w:b/>
                <w:i w:val="0"/>
                <w:sz w:val="20"/>
                <w:szCs w:val="20"/>
                <w:lang w:val="ur-PK" w:bidi="ur-PK"/>
                <w:rtl w:val="1"/>
                <w:bCs w:val="1"/>
              </w:rPr>
              <w:t xml:space="preserve">راوی: </w:t>
            </w:r>
            <w:r>
              <w:rPr>
                <w:rFonts w:ascii="Noto Naskh Arabic" w:hAnsi="Noto Naskh Arabic" w:eastAsia="Noto Naskh Arabic" w:cs="Noto Naskh Arabic"/>
                <w:b w:val="0"/>
                <w:i w:val="0"/>
                <w:sz w:val="20"/>
                <w:szCs w:val="20"/>
                <w:lang w:val="ur-PK" w:bidi="ur-PK"/>
                <w:rtl w:val="1"/>
              </w:rPr>
              <w:t>عبد اللہ بن مسعود۔</w:t>
            </w:r>
          </w:p>
          <w:p>
            <w:pPr>
              <w:bidi w:val="1"/>
              <w:keepNext w:val="0"/>
              <w:keepLines/>
              <w:widowControl/>
              <w:spacing w:after="40" w:before="0" w:line="247" w:lineRule="auto"/>
              <w:jc w:val="start"/>
            </w:pPr>
            <w:r>
              <w:rPr>
                <w:rFonts w:ascii="Noto Naskh Arabic" w:hAnsi="Noto Naskh Arabic" w:eastAsia="Noto Naskh Arabic" w:cs="Noto Naskh Arabic"/>
                <w:b/>
                <w:i w:val="0"/>
                <w:sz w:val="22"/>
                <w:szCs w:val="22"/>
                <w:lang w:val="ur-PK" w:bidi="ur-PK"/>
                <w:rtl w:val="1"/>
                <w:bCs w:val="1"/>
              </w:rPr>
              <w:t xml:space="preserve">اردو ترجمہ: </w:t>
            </w:r>
            <w:r>
              <w:rPr>
                <w:rFonts w:ascii="Noto Naskh Arabic" w:hAnsi="Noto Naskh Arabic" w:eastAsia="Noto Naskh Arabic" w:cs="Noto Naskh Arabic"/>
                <w:b w:val="0"/>
                <w:i w:val="0"/>
                <w:sz w:val="22"/>
                <w:szCs w:val="22"/>
                <w:lang w:val="ur-PK" w:bidi="ur-PK"/>
                <w:rtl w:val="1"/>
              </w:rPr>
              <w:t>اس اندراج کے شائع شدہ اردو ترجمے کی تصدیق نہیں ہو سکی؛ غیر مصدقہ ترجمہ شامل نہیں کیا گیا۔</w:t>
            </w:r>
          </w:p>
          <w:p>
            <w:pPr>
              <w:bidi w:val="1"/>
              <w:keepNext w:val="0"/>
              <w:keepLines/>
              <w:widowControl/>
              <w:spacing w:after="40" w:before="0" w:line="247" w:lineRule="auto"/>
              <w:jc w:val="start"/>
            </w:pPr>
            <w:r>
              <w:rPr>
                <w:rFonts w:ascii="Noto Naskh Arabic" w:hAnsi="Noto Naskh Arabic" w:eastAsia="Noto Naskh Arabic" w:cs="Noto Naskh Arabic"/>
                <w:b/>
                <w:i w:val="0"/>
                <w:sz w:val="20"/>
                <w:szCs w:val="20"/>
                <w:lang w:val="ur-PK" w:bidi="ur-PK"/>
                <w:rtl w:val="1"/>
                <w:bCs w:val="1"/>
              </w:rPr>
              <w:t xml:space="preserve">درجہ: </w:t>
            </w:r>
            <w:r>
              <w:rPr>
                <w:rFonts w:ascii="Noto Naskh Arabic" w:hAnsi="Noto Naskh Arabic" w:eastAsia="Noto Naskh Arabic" w:cs="Noto Naskh Arabic"/>
                <w:b w:val="0"/>
                <w:i w:val="0"/>
                <w:sz w:val="20"/>
                <w:szCs w:val="20"/>
                <w:lang w:val="ur-PK" w:bidi="ur-PK"/>
                <w:rtl w:val="1"/>
              </w:rPr>
              <w:t>صحیح؛ مذکورہ مجموعۂ صحیح میں شامل ہے.</w:t>
            </w:r>
          </w:p>
          <w:p>
            <w:pPr>
              <w:bidi w:val="1"/>
              <w:keepNext w:val="0"/>
              <w:keepLines/>
              <w:widowControl/>
              <w:spacing w:after="40" w:before="0" w:line="247" w:lineRule="auto"/>
              <w:jc w:val="start"/>
            </w:pPr>
            <w:r>
              <w:rPr>
                <w:rFonts w:ascii="Noto Naskh Arabic" w:hAnsi="Noto Naskh Arabic" w:eastAsia="Noto Naskh Arabic" w:cs="Noto Naskh Arabic"/>
                <w:b/>
                <w:i w:val="0"/>
                <w:sz w:val="20"/>
                <w:szCs w:val="20"/>
                <w:lang w:val="ur-PK" w:bidi="ur-PK"/>
                <w:rtl w:val="1"/>
                <w:bCs w:val="1"/>
              </w:rPr>
              <w:t xml:space="preserve">متن کے ماخذ: </w:t>
            </w:r>
            <w:r>
              <w:rPr>
                <w:rFonts w:ascii="Noto Naskh Arabic" w:hAnsi="Noto Naskh Arabic" w:eastAsia="Noto Naskh Arabic" w:cs="Noto Naskh Arabic"/>
                <w:b w:val="0"/>
                <w:i w:val="0"/>
                <w:sz w:val="20"/>
                <w:szCs w:val="20"/>
                <w:lang w:val="ur-PK" w:bidi="ur-PK"/>
                <w:rtl w:val="1"/>
              </w:rPr>
              <w:t>عربی / انگریزی / ترقیم: سنہ ڈاٹ کام۔ شائع شدہ اردو ترجمہ غیر مصدقہ؛ اس کا خود ساختہ بدل فراہم نہیں کیا گیا۔</w:t>
            </w:r>
          </w:p>
          <w:p>
            <w:pPr>
              <w:bidi w:val="1"/>
              <w:keepNext w:val="0"/>
              <w:keepLines/>
              <w:widowControl/>
              <w:spacing w:after="40" w:before="0" w:line="247" w:lineRule="auto"/>
              <w:jc w:val="start"/>
            </w:pPr>
            <w:r>
              <w:rPr>
                <w:rFonts w:ascii="Noto Naskh Arabic" w:hAnsi="Noto Naskh Arabic" w:eastAsia="Noto Naskh Arabic" w:cs="Noto Naskh Arabic"/>
                <w:b/>
                <w:i w:val="0"/>
                <w:sz w:val="22"/>
                <w:szCs w:val="22"/>
                <w:lang w:val="ur-PK" w:bidi="ur-PK"/>
                <w:rtl w:val="1"/>
                <w:bCs w:val="1"/>
              </w:rPr>
              <w:t xml:space="preserve">مطابقت: </w:t>
            </w:r>
            <w:r>
              <w:rPr>
                <w:rFonts w:ascii="Noto Naskh Arabic" w:hAnsi="Noto Naskh Arabic" w:eastAsia="Noto Naskh Arabic" w:cs="Noto Naskh Arabic"/>
                <w:b w:val="0"/>
                <w:i w:val="0"/>
                <w:sz w:val="22"/>
                <w:szCs w:val="22"/>
                <w:lang w:val="ur-PK" w:bidi="ur-PK"/>
                <w:rtl w:val="1"/>
              </w:rPr>
              <w:t>سیاق میں اچھے لباس اور تکبر کو الگ کیا گیا ہے؛ تزکیہ کا ہدف حق سے انکار اور لوگوں کی تحقیر ہے، حسن بذاتِ خود نہیں۔</w:t>
            </w:r>
          </w:p>
          <w:p>
            <w:pPr>
              <w:bidi w:val="1"/>
              <w:keepNext w:val="0"/>
              <w:keepLines/>
              <w:widowControl/>
              <w:spacing w:after="40" w:before="0" w:line="247" w:lineRule="auto"/>
              <w:jc w:val="start"/>
            </w:pPr>
            <w:r>
              <w:rPr>
                <w:rFonts w:ascii="Noto Naskh Arabic" w:hAnsi="Noto Naskh Arabic" w:eastAsia="Noto Naskh Arabic" w:cs="Noto Naskh Arabic"/>
                <w:b/>
                <w:i w:val="0"/>
                <w:sz w:val="20"/>
                <w:szCs w:val="20"/>
                <w:lang w:val="ur-PK" w:bidi="ur-PK"/>
                <w:rtl w:val="1"/>
                <w:bCs w:val="1"/>
              </w:rPr>
              <w:t xml:space="preserve">بہترین استعمال: </w:t>
            </w:r>
            <w:r>
              <w:rPr>
                <w:rFonts w:ascii="Noto Naskh Arabic" w:hAnsi="Noto Naskh Arabic" w:eastAsia="Noto Naskh Arabic" w:cs="Noto Naskh Arabic"/>
                <w:b w:val="0"/>
                <w:i w:val="0"/>
                <w:sz w:val="20"/>
                <w:szCs w:val="20"/>
                <w:lang w:val="ur-PK" w:bidi="ur-PK"/>
                <w:rtl w:val="1"/>
              </w:rPr>
              <w:t>شخصیت سازی / اصلاح۔</w:t>
            </w:r>
          </w:p>
          <w:p>
            <w:pPr>
              <w:bidi w:val="1"/>
              <w:keepNext w:val="0"/>
              <w:keepLines/>
              <w:widowControl/>
              <w:spacing w:after="0" w:before="0" w:line="247" w:lineRule="auto"/>
              <w:jc w:val="start"/>
            </w:pPr>
            <w:r>
              <w:rPr>
                <w:rFonts w:ascii="Noto Naskh Arabic" w:hAnsi="Noto Naskh Arabic" w:eastAsia="Noto Naskh Arabic" w:cs="Noto Naskh Arabic"/>
                <w:b/>
                <w:i w:val="0"/>
                <w:sz w:val="20"/>
                <w:szCs w:val="20"/>
                <w:lang w:val="ur-PK" w:bidi="ur-PK"/>
                <w:rtl w:val="1"/>
                <w:bCs w:val="1"/>
              </w:rPr>
              <w:t xml:space="preserve">تصدیق: </w:t>
            </w:r>
            <w:hyperlink r:id="rId56">
              <w:r>
                <w:rPr>
                  <w:rFonts w:ascii="Noto Naskh Arabic" w:hAnsi="Noto Naskh Arabic" w:cs="Noto Naskh Arabic"/>
                  <w:sz w:val="20"/>
                  <w:szCs w:val="20"/>
                  <w:color w:val="1F5774"/>
                  <w:u w:val="single"/>
                  <w:rtl w:val="1"/>
                </w:rPr>
                <w:t>اصل عبارت</w:t>
              </w:r>
            </w:hyperlink>
          </w:p>
        </w:tc>
      </w:tr>
    </w:tbl>
    <w:p>
      <w:pPr>
        <w:spacing w:after="0" w:before="0" w:line="80" w:lineRule="exact"/>
      </w:pPr>
      <w:r>
        <w:rPr>
          <w:rFonts w:ascii="Liberation Serif" w:hAnsi="Liberation Serif" w:eastAsia="Liberation Serif" w:cs="Liberation Serif"/>
          <w:b w:val="0"/>
          <w:i w:val="0"/>
          <w:sz w:val="2"/>
          <w:szCs w:val="2"/>
          <w:lang w:val="en-GB" w:bidi="ur-PK"/>
        </w:rPr>
      </w:r>
    </w:p>
    <w:tbl>
      <w:tblPr>
        <w:tblW w:type="auto" w:w="0"/>
        <w:jc w:val="center"/>
        <w:tblLayout w:type="fixed"/>
        <w:tblLook w:firstColumn="1" w:firstRow="1" w:lastColumn="0" w:lastRow="0" w:noHBand="0" w:noVBand="1" w:val="04A0"/>
        <w:tblLayout w:type="fixed"/>
        <w:tblBorders>
          <w:top w:val="single" w:sz="4" w:color="CCD5DC"/>
          <w:left w:val="single" w:sz="4" w:color="CCD5DC"/>
          <w:bottom w:val="single" w:sz="4" w:color="CCD5DC"/>
          <w:right w:val="single" w:sz="4" w:color="CCD5DC"/>
          <w:insideH w:val="single" w:sz="4" w:color="CCD5DC"/>
          <w:insideV w:val="single" w:sz="4" w:color="CCD5DC"/>
        </w:tblBorders>
        <w:tblCellMar>
          <w:top w:w="60" w:type="dxa"/>
          <w:bottom w:w="60" w:type="dxa"/>
          <w:left w:w="100" w:type="dxa"/>
          <w:right w:w="100" w:type="dxa"/>
        </w:tblCellMar>
      </w:tblPr>
      <w:tblGrid>
        <w:gridCol w:w="5089"/>
        <w:gridCol w:w="5089"/>
      </w:tblGrid>
      <w:tr>
        <w:trPr>
          <w:cantSplit/>
        </w:trPr>
        <w:tc>
          <w:tcPr>
            <w:tcW w:type="dxa" w:w="5089"/>
            <w:vAlign w:val="top"/>
            <w:shd w:fill="EDF2F5"/>
          </w:tcPr>
          <w:p>
            <w:pPr>
              <w:keepNext/>
              <w:keepLines/>
              <w:widowControl/>
              <w:spacing w:after="40" w:before="0" w:line="247" w:lineRule="auto"/>
              <w:jc w:val="left"/>
            </w:pPr>
            <w:r>
              <w:rPr>
                <w:rFonts w:ascii="Liberation Serif" w:hAnsi="Liberation Serif" w:eastAsia="Liberation Serif" w:cs="Liberation Serif"/>
                <w:b/>
                <w:i w:val="0"/>
                <w:color w:val="334E62"/>
                <w:sz w:val="19"/>
                <w:szCs w:val="19"/>
                <w:lang w:val="en-GB" w:bidi="ur-PK"/>
              </w:rPr>
              <w:t>Reference 040  |  Hadith</w:t>
            </w:r>
          </w:p>
          <w:p>
            <w:pPr>
              <w:keepNext/>
              <w:keepLines/>
              <w:widowControl/>
              <w:spacing w:after="40" w:before="0" w:line="247" w:lineRule="auto"/>
              <w:jc w:val="left"/>
            </w:pPr>
            <w:r>
              <w:rPr>
                <w:rFonts w:ascii="Liberation Serif" w:hAnsi="Liberation Serif" w:eastAsia="Liberation Serif" w:cs="Liberation Serif"/>
                <w:b/>
                <w:i w:val="0"/>
                <w:sz w:val="22"/>
                <w:szCs w:val="22"/>
                <w:lang w:val="en-GB" w:bidi="ur-PK"/>
              </w:rPr>
              <w:t>Self-command under anger</w:t>
            </w:r>
          </w:p>
          <w:p>
            <w:pPr>
              <w:keepNext/>
              <w:keepLines/>
              <w:widowControl/>
              <w:spacing w:after="0" w:before="0" w:line="247" w:lineRule="auto"/>
              <w:jc w:val="left"/>
            </w:pPr>
            <w:r>
              <w:rPr>
                <w:rFonts w:ascii="Liberation Serif" w:hAnsi="Liberation Serif" w:eastAsia="Liberation Serif" w:cs="Liberation Serif"/>
                <w:b w:val="0"/>
                <w:i w:val="0"/>
                <w:color w:val="54636E"/>
                <w:sz w:val="18"/>
                <w:szCs w:val="18"/>
                <w:lang w:val="en-GB" w:bidi="ur-PK"/>
              </w:rPr>
              <w:t>Arabic below: contiguous excerpt.</w:t>
            </w:r>
          </w:p>
        </w:tc>
        <w:tc>
          <w:tcPr>
            <w:tcW w:type="dxa" w:w="5089"/>
            <w:vAlign w:val="top"/>
            <w:shd w:fill="EDF2F5"/>
          </w:tcPr>
          <w:p>
            <w:pPr>
              <w:bidi w:val="1"/>
              <w:keepNext/>
              <w:keepLines/>
              <w:widowControl/>
              <w:spacing w:after="40" w:before="0" w:line="247" w:lineRule="auto"/>
              <w:jc w:val="start"/>
            </w:pPr>
            <w:r>
              <w:rPr>
                <w:rFonts w:ascii="Noto Naskh Arabic" w:hAnsi="Noto Naskh Arabic" w:eastAsia="Noto Naskh Arabic" w:cs="Noto Naskh Arabic"/>
                <w:b/>
                <w:i w:val="0"/>
                <w:color w:val="334E62"/>
                <w:sz w:val="20"/>
                <w:szCs w:val="20"/>
                <w:lang w:val="ur-PK" w:bidi="ur-PK"/>
                <w:rtl w:val="1"/>
                <w:bCs w:val="1"/>
              </w:rPr>
              <w:t>حوالہ 040  |  حدیث</w:t>
            </w:r>
          </w:p>
          <w:p>
            <w:pPr>
              <w:bidi w:val="1"/>
              <w:keepNext/>
              <w:keepLines/>
              <w:widowControl/>
              <w:spacing w:after="40" w:before="0" w:line="247" w:lineRule="auto"/>
              <w:jc w:val="start"/>
            </w:pPr>
            <w:r>
              <w:rPr>
                <w:rFonts w:ascii="Noto Naskh Arabic" w:hAnsi="Noto Naskh Arabic" w:eastAsia="Noto Naskh Arabic" w:cs="Noto Naskh Arabic"/>
                <w:b/>
                <w:i w:val="0"/>
                <w:sz w:val="23"/>
                <w:szCs w:val="23"/>
                <w:lang w:val="ur-PK" w:bidi="ur-PK"/>
                <w:rtl w:val="1"/>
                <w:bCs w:val="1"/>
              </w:rPr>
              <w:t>غصے میں ضبطِ نفس</w:t>
            </w:r>
          </w:p>
          <w:p>
            <w:pPr>
              <w:bidi w:val="1"/>
              <w:keepNext/>
              <w:keepLines/>
              <w:widowControl/>
              <w:spacing w:after="0" w:before="0" w:line="247" w:lineRule="auto"/>
              <w:jc w:val="start"/>
            </w:pPr>
            <w:r>
              <w:rPr>
                <w:rFonts w:ascii="Noto Naskh Arabic" w:hAnsi="Noto Naskh Arabic" w:eastAsia="Noto Naskh Arabic" w:cs="Noto Naskh Arabic"/>
                <w:b w:val="0"/>
                <w:i w:val="0"/>
                <w:color w:val="54636E"/>
                <w:sz w:val="19"/>
                <w:szCs w:val="19"/>
                <w:lang w:val="ur-PK" w:bidi="ur-PK"/>
                <w:rtl w:val="1"/>
              </w:rPr>
              <w:t>ذیل میں عربی: متصل اقتباس۔</w:t>
            </w:r>
          </w:p>
        </w:tc>
      </w:tr>
      <w:tr>
        <w:trPr>
          <w:cantSplit/>
        </w:trPr>
        <w:tc>
          <w:tcPr>
            <w:tcW w:type="dxa" w:w="10178"/>
            <w:gridSpan w:val="2"/>
            <w:vAlign w:val="top"/>
            <w:shd w:fill="F8F9FA"/>
          </w:tcPr>
          <w:p>
            <w:pPr>
              <w:bidi w:val="1"/>
              <w:keepNext/>
              <w:keepLines/>
              <w:widowControl/>
              <w:spacing w:after="20" w:before="20" w:line="247" w:lineRule="auto"/>
              <w:jc w:val="center"/>
            </w:pPr>
            <w:r>
              <w:rPr>
                <w:rFonts w:ascii="Noto Naskh Arabic" w:hAnsi="Noto Naskh Arabic" w:eastAsia="Noto Naskh Arabic" w:cs="Noto Naskh Arabic"/>
                <w:b w:val="0"/>
                <w:i w:val="0"/>
                <w:sz w:val="25"/>
                <w:szCs w:val="25"/>
                <w:lang w:val="ar-SA" w:bidi="ar-SA"/>
                <w:rtl w:val="1"/>
              </w:rPr>
              <w:t>إِنَّمَا الشَّدِيدُ الَّذِي يَمْلِكُ نَفْسَهُ عِنْدَ الْغَضَبِ</w:t>
            </w:r>
          </w:p>
        </w:tc>
      </w:tr>
      <w:tr>
        <w:trPr>
          <w:cantSplit/>
        </w:trPr>
        <w:tc>
          <w:tcPr>
            <w:tcW w:type="dxa" w:w="5089"/>
            <w:vAlign w:val="top"/>
          </w:tcPr>
          <w:p>
            <w:pPr>
              <w:keepNext w:val="0"/>
              <w:keepLines/>
              <w:widowControl/>
              <w:spacing w:after="40" w:before="0" w:line="247" w:lineRule="auto"/>
              <w:jc w:val="left"/>
            </w:pPr>
            <w:r>
              <w:rPr>
                <w:rFonts w:ascii="Liberation Serif" w:hAnsi="Liberation Serif" w:eastAsia="Liberation Serif" w:cs="Liberation Serif"/>
                <w:b/>
                <w:i w:val="0"/>
                <w:sz w:val="21"/>
                <w:szCs w:val="21"/>
                <w:lang w:val="en-GB" w:bidi="ur-PK"/>
              </w:rPr>
              <w:t xml:space="preserve">Source: </w:t>
            </w:r>
            <w:r>
              <w:rPr>
                <w:rFonts w:ascii="Liberation Serif" w:hAnsi="Liberation Serif" w:eastAsia="Liberation Serif" w:cs="Liberation Serif"/>
                <w:b w:val="0"/>
                <w:i w:val="0"/>
                <w:sz w:val="21"/>
                <w:szCs w:val="21"/>
                <w:lang w:val="en-GB" w:bidi="ur-PK"/>
              </w:rPr>
              <w:t>Sahih al-Bukhari, no. 6114; Good Manners, Book 78; chapter 76.</w:t>
            </w:r>
          </w:p>
          <w:p>
            <w:pPr>
              <w:keepNext w:val="0"/>
              <w:keepLines/>
              <w:widowControl/>
              <w:spacing w:after="40" w:before="0" w:line="247" w:lineRule="auto"/>
              <w:jc w:val="left"/>
            </w:pPr>
            <w:r>
              <w:rPr>
                <w:rFonts w:ascii="Liberation Serif" w:hAnsi="Liberation Serif" w:eastAsia="Liberation Serif" w:cs="Liberation Serif"/>
                <w:b/>
                <w:i w:val="0"/>
                <w:sz w:val="19"/>
                <w:szCs w:val="19"/>
                <w:lang w:val="en-GB" w:bidi="ur-PK"/>
              </w:rPr>
              <w:t xml:space="preserve">Narrator: </w:t>
            </w:r>
            <w:r>
              <w:rPr>
                <w:rFonts w:ascii="Liberation Serif" w:hAnsi="Liberation Serif" w:eastAsia="Liberation Serif" w:cs="Liberation Serif"/>
                <w:b w:val="0"/>
                <w:i w:val="0"/>
                <w:sz w:val="19"/>
                <w:szCs w:val="19"/>
                <w:lang w:val="en-GB" w:bidi="ur-PK"/>
              </w:rPr>
              <w:t>Abu Hurayra.</w:t>
            </w:r>
          </w:p>
          <w:p>
            <w:pPr>
              <w:keepNext w:val="0"/>
              <w:keepLines/>
              <w:widowControl/>
              <w:spacing w:after="40" w:before="0" w:line="247" w:lineRule="auto"/>
              <w:jc w:val="left"/>
            </w:pPr>
            <w:r>
              <w:rPr>
                <w:rFonts w:ascii="Liberation Serif" w:hAnsi="Liberation Serif" w:eastAsia="Liberation Serif" w:cs="Liberation Serif"/>
                <w:b/>
                <w:i w:val="0"/>
                <w:sz w:val="21"/>
                <w:szCs w:val="21"/>
                <w:lang w:val="en-GB" w:bidi="ur-PK"/>
              </w:rPr>
              <w:t xml:space="preserve">Published English excerpt: </w:t>
            </w:r>
            <w:r>
              <w:rPr>
                <w:rFonts w:ascii="Liberation Serif" w:hAnsi="Liberation Serif" w:eastAsia="Liberation Serif" w:cs="Liberation Serif"/>
                <w:b w:val="0"/>
                <w:i w:val="0"/>
                <w:sz w:val="21"/>
                <w:szCs w:val="21"/>
                <w:lang w:val="en-GB" w:bidi="ur-PK"/>
              </w:rPr>
              <w:t>the strong is the one who controls himself while in anger.</w:t>
            </w:r>
          </w:p>
          <w:p>
            <w:pPr>
              <w:keepNext w:val="0"/>
              <w:keepLines/>
              <w:widowControl/>
              <w:spacing w:after="40" w:before="0" w:line="247" w:lineRule="auto"/>
              <w:jc w:val="left"/>
            </w:pPr>
            <w:r>
              <w:rPr>
                <w:rFonts w:ascii="Liberation Serif" w:hAnsi="Liberation Serif" w:eastAsia="Liberation Serif" w:cs="Liberation Serif"/>
                <w:b/>
                <w:i w:val="0"/>
                <w:sz w:val="19"/>
                <w:szCs w:val="19"/>
                <w:lang w:val="en-GB" w:bidi="ur-PK"/>
              </w:rPr>
              <w:t xml:space="preserve">Grade: </w:t>
            </w:r>
            <w:r>
              <w:rPr>
                <w:rFonts w:ascii="Liberation Serif" w:hAnsi="Liberation Serif" w:eastAsia="Liberation Serif" w:cs="Liberation Serif"/>
                <w:b w:val="0"/>
                <w:i w:val="0"/>
                <w:sz w:val="19"/>
                <w:szCs w:val="19"/>
                <w:lang w:val="en-GB" w:bidi="ur-PK"/>
              </w:rPr>
              <w:t>Sahih; included in the named Sahih collection.</w:t>
            </w:r>
          </w:p>
          <w:p>
            <w:pPr>
              <w:keepNext w:val="0"/>
              <w:keepLines/>
              <w:widowControl/>
              <w:spacing w:after="40" w:before="0" w:line="247" w:lineRule="auto"/>
              <w:jc w:val="left"/>
            </w:pPr>
            <w:r>
              <w:rPr>
                <w:rFonts w:ascii="Liberation Serif" w:hAnsi="Liberation Serif" w:eastAsia="Liberation Serif" w:cs="Liberation Serif"/>
                <w:b/>
                <w:i w:val="0"/>
                <w:sz w:val="19"/>
                <w:szCs w:val="19"/>
                <w:lang w:val="en-GB" w:bidi="ur-PK"/>
              </w:rPr>
              <w:t xml:space="preserve">Text sources: </w:t>
            </w:r>
            <w:r>
              <w:rPr>
                <w:rFonts w:ascii="Liberation Serif" w:hAnsi="Liberation Serif" w:eastAsia="Liberation Serif" w:cs="Liberation Serif"/>
                <w:b w:val="0"/>
                <w:i w:val="0"/>
                <w:sz w:val="19"/>
                <w:szCs w:val="19"/>
                <w:lang w:val="en-GB" w:bidi="ur-PK"/>
              </w:rPr>
              <w:t>Arabic / English / numbering: Sunnah.com. Urdu: Islamic Urdu Books; wording checked, individual translator not independently established.</w:t>
            </w:r>
          </w:p>
          <w:p>
            <w:pPr>
              <w:keepNext w:val="0"/>
              <w:keepLines/>
              <w:widowControl/>
              <w:spacing w:after="40" w:before="0" w:line="247" w:lineRule="auto"/>
              <w:jc w:val="left"/>
            </w:pPr>
            <w:r>
              <w:rPr>
                <w:rFonts w:ascii="Liberation Serif" w:hAnsi="Liberation Serif" w:eastAsia="Liberation Serif" w:cs="Liberation Serif"/>
                <w:b/>
                <w:i w:val="0"/>
                <w:sz w:val="21"/>
                <w:szCs w:val="21"/>
                <w:lang w:val="en-GB" w:bidi="ur-PK"/>
              </w:rPr>
              <w:t xml:space="preserve">Relevance: </w:t>
            </w:r>
            <w:r>
              <w:rPr>
                <w:rFonts w:ascii="Liberation Serif" w:hAnsi="Liberation Serif" w:eastAsia="Liberation Serif" w:cs="Liberation Serif"/>
                <w:b w:val="0"/>
                <w:i w:val="0"/>
                <w:sz w:val="21"/>
                <w:szCs w:val="21"/>
                <w:lang w:val="en-GB" w:bidi="ur-PK"/>
              </w:rPr>
              <w:t>The comparison redirects strength from physical victory to restraint. It supplies a direct basis for emotional self-discipline.</w:t>
            </w:r>
          </w:p>
          <w:p>
            <w:pPr>
              <w:keepNext w:val="0"/>
              <w:keepLines/>
              <w:widowControl/>
              <w:spacing w:after="40" w:before="0" w:line="247" w:lineRule="auto"/>
              <w:jc w:val="left"/>
            </w:pPr>
            <w:r>
              <w:rPr>
                <w:rFonts w:ascii="Liberation Serif" w:hAnsi="Liberation Serif" w:eastAsia="Liberation Serif" w:cs="Liberation Serif"/>
                <w:b/>
                <w:i w:val="0"/>
                <w:sz w:val="19"/>
                <w:szCs w:val="19"/>
                <w:lang w:val="en-GB" w:bidi="ur-PK"/>
              </w:rPr>
              <w:t xml:space="preserve">Best use: </w:t>
            </w:r>
            <w:r>
              <w:rPr>
                <w:rFonts w:ascii="Liberation Serif" w:hAnsi="Liberation Serif" w:eastAsia="Liberation Serif" w:cs="Liberation Serif"/>
                <w:b w:val="0"/>
                <w:i w:val="0"/>
                <w:sz w:val="19"/>
                <w:szCs w:val="19"/>
                <w:lang w:val="en-GB" w:bidi="ur-PK"/>
              </w:rPr>
              <w:t>personality development / reform.</w:t>
            </w:r>
          </w:p>
          <w:p>
            <w:pPr>
              <w:keepNext w:val="0"/>
              <w:keepLines/>
              <w:widowControl/>
              <w:spacing w:after="0" w:before="0" w:line="247" w:lineRule="auto"/>
              <w:jc w:val="left"/>
            </w:pPr>
            <w:r>
              <w:rPr>
                <w:rFonts w:ascii="Liberation Serif" w:hAnsi="Liberation Serif" w:eastAsia="Liberation Serif" w:cs="Liberation Serif"/>
                <w:b/>
                <w:i w:val="0"/>
                <w:sz w:val="19"/>
                <w:szCs w:val="19"/>
                <w:lang w:val="en-GB" w:bidi="ur-PK"/>
              </w:rPr>
              <w:t xml:space="preserve">Verify: </w:t>
            </w:r>
            <w:hyperlink r:id="rId57">
              <w:r>
                <w:rPr>
                  <w:rFonts w:ascii="Liberation Serif" w:hAnsi="Liberation Serif" w:cs="Liberation Serif"/>
                  <w:sz w:val="20"/>
                  <w:szCs w:val="20"/>
                  <w:color w:val="1F5774"/>
                  <w:u w:val="single"/>
                </w:rPr>
                <w:t>Source passage</w:t>
              </w:r>
            </w:hyperlink>
            <w:r>
              <w:rPr>
                <w:rFonts w:ascii="Liberation Serif" w:hAnsi="Liberation Serif" w:eastAsia="Liberation Serif" w:cs="Liberation Serif"/>
                <w:b w:val="0"/>
                <w:i w:val="0"/>
                <w:sz w:val="19"/>
                <w:szCs w:val="19"/>
                <w:lang w:val="en-GB" w:bidi="ur-PK"/>
              </w:rPr>
              <w:t xml:space="preserve">  |  </w:t>
            </w:r>
            <w:hyperlink r:id="rId58">
              <w:r>
                <w:rPr>
                  <w:rFonts w:ascii="Liberation Serif" w:hAnsi="Liberation Serif" w:cs="Liberation Serif"/>
                  <w:sz w:val="20"/>
                  <w:szCs w:val="20"/>
                  <w:color w:val="1F5774"/>
                  <w:u w:val="single"/>
                </w:rPr>
                <w:t>Urdu excerpt</w:t>
              </w:r>
            </w:hyperlink>
          </w:p>
        </w:tc>
        <w:tc>
          <w:tcPr>
            <w:tcW w:type="dxa" w:w="5089"/>
            <w:vAlign w:val="top"/>
          </w:tcPr>
          <w:p>
            <w:pPr>
              <w:bidi w:val="1"/>
              <w:keepNext w:val="0"/>
              <w:keepLines/>
              <w:widowControl/>
              <w:spacing w:after="40" w:before="0" w:line="247" w:lineRule="auto"/>
              <w:jc w:val="start"/>
            </w:pPr>
            <w:r>
              <w:rPr>
                <w:rFonts w:ascii="Noto Naskh Arabic" w:hAnsi="Noto Naskh Arabic" w:eastAsia="Noto Naskh Arabic" w:cs="Noto Naskh Arabic"/>
                <w:b/>
                <w:i w:val="0"/>
                <w:sz w:val="22"/>
                <w:szCs w:val="22"/>
                <w:lang w:val="ur-PK" w:bidi="ur-PK"/>
                <w:rtl w:val="1"/>
                <w:bCs w:val="1"/>
              </w:rPr>
              <w:t xml:space="preserve">ماخذ: </w:t>
            </w:r>
            <w:r>
              <w:rPr>
                <w:rFonts w:ascii="Noto Naskh Arabic" w:hAnsi="Noto Naskh Arabic" w:eastAsia="Noto Naskh Arabic" w:cs="Noto Naskh Arabic"/>
                <w:b w:val="0"/>
                <w:i w:val="0"/>
                <w:sz w:val="22"/>
                <w:szCs w:val="22"/>
                <w:lang w:val="ur-PK" w:bidi="ur-PK"/>
                <w:rtl w:val="1"/>
              </w:rPr>
              <w:t>صحیح البخاری، حدیث 6114؛ الادب، کتاب 78؛ باب 76۔</w:t>
            </w:r>
          </w:p>
          <w:p>
            <w:pPr>
              <w:bidi w:val="1"/>
              <w:keepNext w:val="0"/>
              <w:keepLines/>
              <w:widowControl/>
              <w:spacing w:after="40" w:before="0" w:line="247" w:lineRule="auto"/>
              <w:jc w:val="start"/>
            </w:pPr>
            <w:r>
              <w:rPr>
                <w:rFonts w:ascii="Noto Naskh Arabic" w:hAnsi="Noto Naskh Arabic" w:eastAsia="Noto Naskh Arabic" w:cs="Noto Naskh Arabic"/>
                <w:b/>
                <w:i w:val="0"/>
                <w:sz w:val="20"/>
                <w:szCs w:val="20"/>
                <w:lang w:val="ur-PK" w:bidi="ur-PK"/>
                <w:rtl w:val="1"/>
                <w:bCs w:val="1"/>
              </w:rPr>
              <w:t xml:space="preserve">راوی: </w:t>
            </w:r>
            <w:r>
              <w:rPr>
                <w:rFonts w:ascii="Noto Naskh Arabic" w:hAnsi="Noto Naskh Arabic" w:eastAsia="Noto Naskh Arabic" w:cs="Noto Naskh Arabic"/>
                <w:b w:val="0"/>
                <w:i w:val="0"/>
                <w:sz w:val="20"/>
                <w:szCs w:val="20"/>
                <w:lang w:val="ur-PK" w:bidi="ur-PK"/>
                <w:rtl w:val="1"/>
              </w:rPr>
              <w:t>ابو ہریرہ۔</w:t>
            </w:r>
          </w:p>
          <w:p>
            <w:pPr>
              <w:bidi w:val="1"/>
              <w:keepNext w:val="0"/>
              <w:keepLines/>
              <w:widowControl/>
              <w:spacing w:after="40" w:before="0" w:line="247" w:lineRule="auto"/>
              <w:jc w:val="start"/>
            </w:pPr>
            <w:r>
              <w:rPr>
                <w:rFonts w:ascii="Noto Naskh Arabic" w:hAnsi="Noto Naskh Arabic" w:eastAsia="Noto Naskh Arabic" w:cs="Noto Naskh Arabic"/>
                <w:b/>
                <w:i w:val="0"/>
                <w:sz w:val="22"/>
                <w:szCs w:val="22"/>
                <w:lang w:val="ur-PK" w:bidi="ur-PK"/>
                <w:rtl w:val="1"/>
                <w:bCs w:val="1"/>
              </w:rPr>
              <w:t xml:space="preserve">شائع شدہ اردو اقتباس: </w:t>
            </w:r>
            <w:r>
              <w:rPr>
                <w:rFonts w:ascii="Noto Naskh Arabic" w:hAnsi="Noto Naskh Arabic" w:eastAsia="Noto Naskh Arabic" w:cs="Noto Naskh Arabic"/>
                <w:b w:val="0"/>
                <w:i w:val="0"/>
                <w:sz w:val="22"/>
                <w:szCs w:val="22"/>
                <w:lang w:val="ur-PK" w:bidi="ur-PK"/>
                <w:rtl w:val="1"/>
              </w:rPr>
              <w:t>اصلی پہلوان تو وہ ہے جو غصہ کی حالت میں اپنے آپ پر قابو پائے بے قابو نہ ہو جائے۔</w:t>
            </w:r>
          </w:p>
          <w:p>
            <w:pPr>
              <w:bidi w:val="1"/>
              <w:keepNext w:val="0"/>
              <w:keepLines/>
              <w:widowControl/>
              <w:spacing w:after="40" w:before="0" w:line="247" w:lineRule="auto"/>
              <w:jc w:val="start"/>
            </w:pPr>
            <w:r>
              <w:rPr>
                <w:rFonts w:ascii="Noto Naskh Arabic" w:hAnsi="Noto Naskh Arabic" w:eastAsia="Noto Naskh Arabic" w:cs="Noto Naskh Arabic"/>
                <w:b/>
                <w:i w:val="0"/>
                <w:sz w:val="20"/>
                <w:szCs w:val="20"/>
                <w:lang w:val="ur-PK" w:bidi="ur-PK"/>
                <w:rtl w:val="1"/>
                <w:bCs w:val="1"/>
              </w:rPr>
              <w:t xml:space="preserve">درجہ: </w:t>
            </w:r>
            <w:r>
              <w:rPr>
                <w:rFonts w:ascii="Noto Naskh Arabic" w:hAnsi="Noto Naskh Arabic" w:eastAsia="Noto Naskh Arabic" w:cs="Noto Naskh Arabic"/>
                <w:b w:val="0"/>
                <w:i w:val="0"/>
                <w:sz w:val="20"/>
                <w:szCs w:val="20"/>
                <w:lang w:val="ur-PK" w:bidi="ur-PK"/>
                <w:rtl w:val="1"/>
              </w:rPr>
              <w:t>صحیح؛ مذکورہ مجموعۂ صحیح میں شامل ہے.</w:t>
            </w:r>
          </w:p>
          <w:p>
            <w:pPr>
              <w:bidi w:val="1"/>
              <w:keepNext w:val="0"/>
              <w:keepLines/>
              <w:widowControl/>
              <w:spacing w:after="40" w:before="0" w:line="247" w:lineRule="auto"/>
              <w:jc w:val="start"/>
            </w:pPr>
            <w:r>
              <w:rPr>
                <w:rFonts w:ascii="Noto Naskh Arabic" w:hAnsi="Noto Naskh Arabic" w:eastAsia="Noto Naskh Arabic" w:cs="Noto Naskh Arabic"/>
                <w:b/>
                <w:i w:val="0"/>
                <w:sz w:val="20"/>
                <w:szCs w:val="20"/>
                <w:lang w:val="ur-PK" w:bidi="ur-PK"/>
                <w:rtl w:val="1"/>
                <w:bCs w:val="1"/>
              </w:rPr>
              <w:t xml:space="preserve">متن کے ماخذ: </w:t>
            </w:r>
            <w:r>
              <w:rPr>
                <w:rFonts w:ascii="Noto Naskh Arabic" w:hAnsi="Noto Naskh Arabic" w:eastAsia="Noto Naskh Arabic" w:cs="Noto Naskh Arabic"/>
                <w:b w:val="0"/>
                <w:i w:val="0"/>
                <w:sz w:val="20"/>
                <w:szCs w:val="20"/>
                <w:lang w:val="ur-PK" w:bidi="ur-PK"/>
                <w:rtl w:val="1"/>
              </w:rPr>
              <w:t>عربی / انگریزی / ترقیم: سنہ ڈاٹ کام۔ اردو: اسلامی اردو بکس؛ الفاظ جانچے گئے، فرداً مترجم کی نسبت مستقل طور پر ثابت نہیں کی گئی۔</w:t>
            </w:r>
          </w:p>
          <w:p>
            <w:pPr>
              <w:bidi w:val="1"/>
              <w:keepNext w:val="0"/>
              <w:keepLines/>
              <w:widowControl/>
              <w:spacing w:after="40" w:before="0" w:line="247" w:lineRule="auto"/>
              <w:jc w:val="start"/>
            </w:pPr>
            <w:r>
              <w:rPr>
                <w:rFonts w:ascii="Noto Naskh Arabic" w:hAnsi="Noto Naskh Arabic" w:eastAsia="Noto Naskh Arabic" w:cs="Noto Naskh Arabic"/>
                <w:b/>
                <w:i w:val="0"/>
                <w:sz w:val="22"/>
                <w:szCs w:val="22"/>
                <w:lang w:val="ur-PK" w:bidi="ur-PK"/>
                <w:rtl w:val="1"/>
                <w:bCs w:val="1"/>
              </w:rPr>
              <w:t xml:space="preserve">مطابقت: </w:t>
            </w:r>
            <w:r>
              <w:rPr>
                <w:rFonts w:ascii="Noto Naskh Arabic" w:hAnsi="Noto Naskh Arabic" w:eastAsia="Noto Naskh Arabic" w:cs="Noto Naskh Arabic"/>
                <w:b w:val="0"/>
                <w:i w:val="0"/>
                <w:sz w:val="22"/>
                <w:szCs w:val="22"/>
                <w:lang w:val="ur-PK" w:bidi="ur-PK"/>
                <w:rtl w:val="1"/>
              </w:rPr>
              <w:t>موازنہ قوت کو جسمانی غلبے سے ضبط کی طرف منتقل کرتا ہے؛ یہ جذباتی تربیت کی براہِ راست دلیل ہے۔</w:t>
            </w:r>
          </w:p>
          <w:p>
            <w:pPr>
              <w:bidi w:val="1"/>
              <w:keepNext w:val="0"/>
              <w:keepLines/>
              <w:widowControl/>
              <w:spacing w:after="40" w:before="0" w:line="247" w:lineRule="auto"/>
              <w:jc w:val="start"/>
            </w:pPr>
            <w:r>
              <w:rPr>
                <w:rFonts w:ascii="Noto Naskh Arabic" w:hAnsi="Noto Naskh Arabic" w:eastAsia="Noto Naskh Arabic" w:cs="Noto Naskh Arabic"/>
                <w:b/>
                <w:i w:val="0"/>
                <w:sz w:val="20"/>
                <w:szCs w:val="20"/>
                <w:lang w:val="ur-PK" w:bidi="ur-PK"/>
                <w:rtl w:val="1"/>
                <w:bCs w:val="1"/>
              </w:rPr>
              <w:t xml:space="preserve">بہترین استعمال: </w:t>
            </w:r>
            <w:r>
              <w:rPr>
                <w:rFonts w:ascii="Noto Naskh Arabic" w:hAnsi="Noto Naskh Arabic" w:eastAsia="Noto Naskh Arabic" w:cs="Noto Naskh Arabic"/>
                <w:b w:val="0"/>
                <w:i w:val="0"/>
                <w:sz w:val="20"/>
                <w:szCs w:val="20"/>
                <w:lang w:val="ur-PK" w:bidi="ur-PK"/>
                <w:rtl w:val="1"/>
              </w:rPr>
              <w:t>شخصیت سازی / اصلاح۔</w:t>
            </w:r>
          </w:p>
          <w:p>
            <w:pPr>
              <w:bidi w:val="1"/>
              <w:keepNext w:val="0"/>
              <w:keepLines/>
              <w:widowControl/>
              <w:spacing w:after="0" w:before="0" w:line="247" w:lineRule="auto"/>
              <w:jc w:val="start"/>
            </w:pPr>
            <w:r>
              <w:rPr>
                <w:rFonts w:ascii="Noto Naskh Arabic" w:hAnsi="Noto Naskh Arabic" w:eastAsia="Noto Naskh Arabic" w:cs="Noto Naskh Arabic"/>
                <w:b/>
                <w:i w:val="0"/>
                <w:sz w:val="20"/>
                <w:szCs w:val="20"/>
                <w:lang w:val="ur-PK" w:bidi="ur-PK"/>
                <w:rtl w:val="1"/>
                <w:bCs w:val="1"/>
              </w:rPr>
              <w:t xml:space="preserve">تصدیق: </w:t>
            </w:r>
            <w:hyperlink r:id="rId57">
              <w:r>
                <w:rPr>
                  <w:rFonts w:ascii="Noto Naskh Arabic" w:hAnsi="Noto Naskh Arabic" w:cs="Noto Naskh Arabic"/>
                  <w:sz w:val="20"/>
                  <w:szCs w:val="20"/>
                  <w:color w:val="1F5774"/>
                  <w:u w:val="single"/>
                  <w:rtl w:val="1"/>
                </w:rPr>
                <w:t>اصل عبارت</w:t>
              </w:r>
            </w:hyperlink>
            <w:r>
              <w:rPr>
                <w:rFonts w:ascii="Noto Naskh Arabic" w:hAnsi="Noto Naskh Arabic" w:eastAsia="Noto Naskh Arabic" w:cs="Noto Naskh Arabic"/>
                <w:b w:val="0"/>
                <w:i w:val="0"/>
                <w:sz w:val="20"/>
                <w:szCs w:val="20"/>
                <w:lang w:val="ur-PK" w:bidi="ur-PK"/>
                <w:rtl w:val="1"/>
              </w:rPr>
              <w:t xml:space="preserve">  |  </w:t>
            </w:r>
            <w:hyperlink r:id="rId58">
              <w:r>
                <w:rPr>
                  <w:rFonts w:ascii="Noto Naskh Arabic" w:hAnsi="Noto Naskh Arabic" w:cs="Noto Naskh Arabic"/>
                  <w:sz w:val="20"/>
                  <w:szCs w:val="20"/>
                  <w:color w:val="1F5774"/>
                  <w:u w:val="single"/>
                  <w:rtl w:val="1"/>
                </w:rPr>
                <w:t>اردو اقتباس</w:t>
              </w:r>
            </w:hyperlink>
          </w:p>
        </w:tc>
      </w:tr>
    </w:tbl>
    <w:p>
      <w:pPr>
        <w:spacing w:after="0" w:before="0" w:line="80" w:lineRule="exact"/>
      </w:pPr>
      <w:r>
        <w:rPr>
          <w:rFonts w:ascii="Liberation Serif" w:hAnsi="Liberation Serif" w:eastAsia="Liberation Serif" w:cs="Liberation Serif"/>
          <w:b w:val="0"/>
          <w:i w:val="0"/>
          <w:sz w:val="2"/>
          <w:szCs w:val="2"/>
          <w:lang w:val="en-GB" w:bidi="ur-PK"/>
        </w:rPr>
      </w:r>
    </w:p>
    <w:tbl>
      <w:tblPr>
        <w:tblW w:type="auto" w:w="0"/>
        <w:jc w:val="center"/>
        <w:tblLayout w:type="fixed"/>
        <w:tblLook w:firstColumn="1" w:firstRow="1" w:lastColumn="0" w:lastRow="0" w:noHBand="0" w:noVBand="1" w:val="04A0"/>
        <w:tblLayout w:type="fixed"/>
        <w:tblBorders>
          <w:top w:val="single" w:sz="4" w:color="CCD5DC"/>
          <w:left w:val="single" w:sz="4" w:color="CCD5DC"/>
          <w:bottom w:val="single" w:sz="4" w:color="CCD5DC"/>
          <w:right w:val="single" w:sz="4" w:color="CCD5DC"/>
          <w:insideH w:val="single" w:sz="4" w:color="CCD5DC"/>
          <w:insideV w:val="single" w:sz="4" w:color="CCD5DC"/>
        </w:tblBorders>
        <w:tblCellMar>
          <w:top w:w="60" w:type="dxa"/>
          <w:bottom w:w="60" w:type="dxa"/>
          <w:left w:w="100" w:type="dxa"/>
          <w:right w:w="100" w:type="dxa"/>
        </w:tblCellMar>
      </w:tblPr>
      <w:tblGrid>
        <w:gridCol w:w="5089"/>
        <w:gridCol w:w="5089"/>
      </w:tblGrid>
      <w:tr>
        <w:trPr>
          <w:cantSplit/>
        </w:trPr>
        <w:tc>
          <w:tcPr>
            <w:tcW w:type="dxa" w:w="5089"/>
            <w:vAlign w:val="top"/>
            <w:shd w:fill="EDF2F5"/>
          </w:tcPr>
          <w:p>
            <w:pPr>
              <w:keepNext/>
              <w:keepLines/>
              <w:widowControl/>
              <w:spacing w:after="40" w:before="0" w:line="247" w:lineRule="auto"/>
              <w:jc w:val="left"/>
            </w:pPr>
            <w:r>
              <w:rPr>
                <w:rFonts w:ascii="Liberation Serif" w:hAnsi="Liberation Serif" w:eastAsia="Liberation Serif" w:cs="Liberation Serif"/>
                <w:b/>
                <w:i w:val="0"/>
                <w:color w:val="334E62"/>
                <w:sz w:val="19"/>
                <w:szCs w:val="19"/>
                <w:lang w:val="en-GB" w:bidi="ur-PK"/>
              </w:rPr>
              <w:t>Reference 041  |  Hadith</w:t>
            </w:r>
          </w:p>
          <w:p>
            <w:pPr>
              <w:keepNext/>
              <w:keepLines/>
              <w:widowControl/>
              <w:spacing w:after="40" w:before="0" w:line="247" w:lineRule="auto"/>
              <w:jc w:val="left"/>
            </w:pPr>
            <w:r>
              <w:rPr>
                <w:rFonts w:ascii="Liberation Serif" w:hAnsi="Liberation Serif" w:eastAsia="Liberation Serif" w:cs="Liberation Serif"/>
                <w:b/>
                <w:i w:val="0"/>
                <w:sz w:val="22"/>
                <w:szCs w:val="22"/>
                <w:lang w:val="en-GB" w:bidi="ur-PK"/>
              </w:rPr>
              <w:t>Inner condition and outward conduct</w:t>
            </w:r>
          </w:p>
          <w:p>
            <w:pPr>
              <w:keepNext/>
              <w:keepLines/>
              <w:widowControl/>
              <w:spacing w:after="0" w:before="0" w:line="247" w:lineRule="auto"/>
              <w:jc w:val="left"/>
            </w:pPr>
            <w:r>
              <w:rPr>
                <w:rFonts w:ascii="Liberation Serif" w:hAnsi="Liberation Serif" w:eastAsia="Liberation Serif" w:cs="Liberation Serif"/>
                <w:b w:val="0"/>
                <w:i w:val="0"/>
                <w:color w:val="54636E"/>
                <w:sz w:val="18"/>
                <w:szCs w:val="18"/>
                <w:lang w:val="en-GB" w:bidi="ur-PK"/>
              </w:rPr>
              <w:t>Arabic below: contiguous excerpt.</w:t>
            </w:r>
          </w:p>
        </w:tc>
        <w:tc>
          <w:tcPr>
            <w:tcW w:type="dxa" w:w="5089"/>
            <w:vAlign w:val="top"/>
            <w:shd w:fill="EDF2F5"/>
          </w:tcPr>
          <w:p>
            <w:pPr>
              <w:bidi w:val="1"/>
              <w:keepNext/>
              <w:keepLines/>
              <w:widowControl/>
              <w:spacing w:after="40" w:before="0" w:line="247" w:lineRule="auto"/>
              <w:jc w:val="start"/>
            </w:pPr>
            <w:r>
              <w:rPr>
                <w:rFonts w:ascii="Noto Naskh Arabic" w:hAnsi="Noto Naskh Arabic" w:eastAsia="Noto Naskh Arabic" w:cs="Noto Naskh Arabic"/>
                <w:b/>
                <w:i w:val="0"/>
                <w:color w:val="334E62"/>
                <w:sz w:val="20"/>
                <w:szCs w:val="20"/>
                <w:lang w:val="ur-PK" w:bidi="ur-PK"/>
                <w:rtl w:val="1"/>
                <w:bCs w:val="1"/>
              </w:rPr>
              <w:t>حوالہ 041  |  حدیث</w:t>
            </w:r>
          </w:p>
          <w:p>
            <w:pPr>
              <w:bidi w:val="1"/>
              <w:keepNext/>
              <w:keepLines/>
              <w:widowControl/>
              <w:spacing w:after="40" w:before="0" w:line="247" w:lineRule="auto"/>
              <w:jc w:val="start"/>
            </w:pPr>
            <w:r>
              <w:rPr>
                <w:rFonts w:ascii="Noto Naskh Arabic" w:hAnsi="Noto Naskh Arabic" w:eastAsia="Noto Naskh Arabic" w:cs="Noto Naskh Arabic"/>
                <w:b/>
                <w:i w:val="0"/>
                <w:sz w:val="23"/>
                <w:szCs w:val="23"/>
                <w:lang w:val="ur-PK" w:bidi="ur-PK"/>
                <w:rtl w:val="1"/>
                <w:bCs w:val="1"/>
              </w:rPr>
              <w:t>باطنی حالت اور ظاہری عمل</w:t>
            </w:r>
          </w:p>
          <w:p>
            <w:pPr>
              <w:bidi w:val="1"/>
              <w:keepNext/>
              <w:keepLines/>
              <w:widowControl/>
              <w:spacing w:after="0" w:before="0" w:line="247" w:lineRule="auto"/>
              <w:jc w:val="start"/>
            </w:pPr>
            <w:r>
              <w:rPr>
                <w:rFonts w:ascii="Noto Naskh Arabic" w:hAnsi="Noto Naskh Arabic" w:eastAsia="Noto Naskh Arabic" w:cs="Noto Naskh Arabic"/>
                <w:b w:val="0"/>
                <w:i w:val="0"/>
                <w:color w:val="54636E"/>
                <w:sz w:val="19"/>
                <w:szCs w:val="19"/>
                <w:lang w:val="ur-PK" w:bidi="ur-PK"/>
                <w:rtl w:val="1"/>
              </w:rPr>
              <w:t>ذیل میں عربی: متصل اقتباس۔</w:t>
            </w:r>
          </w:p>
        </w:tc>
      </w:tr>
      <w:tr>
        <w:trPr>
          <w:cantSplit/>
        </w:trPr>
        <w:tc>
          <w:tcPr>
            <w:tcW w:type="dxa" w:w="10178"/>
            <w:gridSpan w:val="2"/>
            <w:vAlign w:val="top"/>
            <w:shd w:fill="F8F9FA"/>
          </w:tcPr>
          <w:p>
            <w:pPr>
              <w:bidi w:val="1"/>
              <w:keepNext/>
              <w:keepLines/>
              <w:widowControl/>
              <w:spacing w:after="20" w:before="20" w:line="247" w:lineRule="auto"/>
              <w:jc w:val="center"/>
            </w:pPr>
            <w:r>
              <w:rPr>
                <w:rFonts w:ascii="Noto Naskh Arabic" w:hAnsi="Noto Naskh Arabic" w:eastAsia="Noto Naskh Arabic" w:cs="Noto Naskh Arabic"/>
                <w:b w:val="0"/>
                <w:i w:val="0"/>
                <w:sz w:val="25"/>
                <w:szCs w:val="25"/>
                <w:lang w:val="ar-SA" w:bidi="ar-SA"/>
                <w:rtl w:val="1"/>
              </w:rPr>
              <w:t>أَلاَ وَإِنَّ فِي الْجَسَدِ مُضْغَةً إِذَا صَلَحَتْ صَلَحَ الْجَسَدُ كُلُّهُ</w:t>
            </w:r>
          </w:p>
        </w:tc>
      </w:tr>
      <w:tr>
        <w:trPr>
          <w:cantSplit/>
        </w:trPr>
        <w:tc>
          <w:tcPr>
            <w:tcW w:type="dxa" w:w="5089"/>
            <w:vAlign w:val="top"/>
          </w:tcPr>
          <w:p>
            <w:pPr>
              <w:keepNext w:val="0"/>
              <w:keepLines/>
              <w:widowControl/>
              <w:spacing w:after="40" w:before="0" w:line="247" w:lineRule="auto"/>
              <w:jc w:val="left"/>
            </w:pPr>
            <w:r>
              <w:rPr>
                <w:rFonts w:ascii="Liberation Serif" w:hAnsi="Liberation Serif" w:eastAsia="Liberation Serif" w:cs="Liberation Serif"/>
                <w:b/>
                <w:i w:val="0"/>
                <w:sz w:val="21"/>
                <w:szCs w:val="21"/>
                <w:lang w:val="en-GB" w:bidi="ur-PK"/>
              </w:rPr>
              <w:t xml:space="preserve">Source: </w:t>
            </w:r>
            <w:r>
              <w:rPr>
                <w:rFonts w:ascii="Liberation Serif" w:hAnsi="Liberation Serif" w:eastAsia="Liberation Serif" w:cs="Liberation Serif"/>
                <w:b w:val="0"/>
                <w:i w:val="0"/>
                <w:sz w:val="21"/>
                <w:szCs w:val="21"/>
                <w:lang w:val="en-GB" w:bidi="ur-PK"/>
              </w:rPr>
              <w:t>Sahih al-Bukhari, no. 52; Belief, Book 2; chapter 39.</w:t>
            </w:r>
          </w:p>
          <w:p>
            <w:pPr>
              <w:keepNext w:val="0"/>
              <w:keepLines/>
              <w:widowControl/>
              <w:spacing w:after="40" w:before="0" w:line="247" w:lineRule="auto"/>
              <w:jc w:val="left"/>
            </w:pPr>
            <w:r>
              <w:rPr>
                <w:rFonts w:ascii="Liberation Serif" w:hAnsi="Liberation Serif" w:eastAsia="Liberation Serif" w:cs="Liberation Serif"/>
                <w:b/>
                <w:i w:val="0"/>
                <w:sz w:val="19"/>
                <w:szCs w:val="19"/>
                <w:lang w:val="en-GB" w:bidi="ur-PK"/>
              </w:rPr>
              <w:t xml:space="preserve">Narrator: </w:t>
            </w:r>
            <w:r>
              <w:rPr>
                <w:rFonts w:ascii="Liberation Serif" w:hAnsi="Liberation Serif" w:eastAsia="Liberation Serif" w:cs="Liberation Serif"/>
                <w:b w:val="0"/>
                <w:i w:val="0"/>
                <w:sz w:val="19"/>
                <w:szCs w:val="19"/>
                <w:lang w:val="en-GB" w:bidi="ur-PK"/>
              </w:rPr>
              <w:t>Numan ibn Bashir.</w:t>
            </w:r>
          </w:p>
          <w:p>
            <w:pPr>
              <w:keepNext w:val="0"/>
              <w:keepLines/>
              <w:widowControl/>
              <w:spacing w:after="40" w:before="0" w:line="247" w:lineRule="auto"/>
              <w:jc w:val="left"/>
            </w:pPr>
            <w:r>
              <w:rPr>
                <w:rFonts w:ascii="Liberation Serif" w:hAnsi="Liberation Serif" w:eastAsia="Liberation Serif" w:cs="Liberation Serif"/>
                <w:b/>
                <w:i w:val="0"/>
                <w:sz w:val="21"/>
                <w:szCs w:val="21"/>
                <w:lang w:val="en-GB" w:bidi="ur-PK"/>
              </w:rPr>
              <w:t xml:space="preserve">Published English excerpt: </w:t>
            </w:r>
            <w:r>
              <w:rPr>
                <w:rFonts w:ascii="Liberation Serif" w:hAnsi="Liberation Serif" w:eastAsia="Liberation Serif" w:cs="Liberation Serif"/>
                <w:b w:val="0"/>
                <w:i w:val="0"/>
                <w:sz w:val="21"/>
                <w:szCs w:val="21"/>
                <w:lang w:val="en-GB" w:bidi="ur-PK"/>
              </w:rPr>
              <w:t>There is a piece of flesh in the body if it becomes good (reformed) the whole body becomes good</w:t>
            </w:r>
          </w:p>
          <w:p>
            <w:pPr>
              <w:keepNext w:val="0"/>
              <w:keepLines/>
              <w:widowControl/>
              <w:spacing w:after="40" w:before="0" w:line="247" w:lineRule="auto"/>
              <w:jc w:val="left"/>
            </w:pPr>
            <w:r>
              <w:rPr>
                <w:rFonts w:ascii="Liberation Serif" w:hAnsi="Liberation Serif" w:eastAsia="Liberation Serif" w:cs="Liberation Serif"/>
                <w:b/>
                <w:i w:val="0"/>
                <w:sz w:val="19"/>
                <w:szCs w:val="19"/>
                <w:lang w:val="en-GB" w:bidi="ur-PK"/>
              </w:rPr>
              <w:t xml:space="preserve">Grade: </w:t>
            </w:r>
            <w:r>
              <w:rPr>
                <w:rFonts w:ascii="Liberation Serif" w:hAnsi="Liberation Serif" w:eastAsia="Liberation Serif" w:cs="Liberation Serif"/>
                <w:b w:val="0"/>
                <w:i w:val="0"/>
                <w:sz w:val="19"/>
                <w:szCs w:val="19"/>
                <w:lang w:val="en-GB" w:bidi="ur-PK"/>
              </w:rPr>
              <w:t>Sahih; included in the named Sahih collection.</w:t>
            </w:r>
          </w:p>
          <w:p>
            <w:pPr>
              <w:keepNext w:val="0"/>
              <w:keepLines/>
              <w:widowControl/>
              <w:spacing w:after="40" w:before="0" w:line="247" w:lineRule="auto"/>
              <w:jc w:val="left"/>
            </w:pPr>
            <w:r>
              <w:rPr>
                <w:rFonts w:ascii="Liberation Serif" w:hAnsi="Liberation Serif" w:eastAsia="Liberation Serif" w:cs="Liberation Serif"/>
                <w:b/>
                <w:i w:val="0"/>
                <w:sz w:val="19"/>
                <w:szCs w:val="19"/>
                <w:lang w:val="en-GB" w:bidi="ur-PK"/>
              </w:rPr>
              <w:t xml:space="preserve">Text sources: </w:t>
            </w:r>
            <w:r>
              <w:rPr>
                <w:rFonts w:ascii="Liberation Serif" w:hAnsi="Liberation Serif" w:eastAsia="Liberation Serif" w:cs="Liberation Serif"/>
                <w:b w:val="0"/>
                <w:i w:val="0"/>
                <w:sz w:val="19"/>
                <w:szCs w:val="19"/>
                <w:lang w:val="en-GB" w:bidi="ur-PK"/>
              </w:rPr>
              <w:t>Arabic / English / numbering: Sunnah.com. Published Urdu translation not verified; no substitute translation supplied.</w:t>
            </w:r>
          </w:p>
          <w:p>
            <w:pPr>
              <w:keepNext w:val="0"/>
              <w:keepLines/>
              <w:widowControl/>
              <w:spacing w:after="40" w:before="0" w:line="247" w:lineRule="auto"/>
              <w:jc w:val="left"/>
            </w:pPr>
            <w:r>
              <w:rPr>
                <w:rFonts w:ascii="Liberation Serif" w:hAnsi="Liberation Serif" w:eastAsia="Liberation Serif" w:cs="Liberation Serif"/>
                <w:b/>
                <w:i w:val="0"/>
                <w:sz w:val="21"/>
                <w:szCs w:val="21"/>
                <w:lang w:val="en-GB" w:bidi="ur-PK"/>
              </w:rPr>
              <w:t xml:space="preserve">Relevance: </w:t>
            </w:r>
            <w:r>
              <w:rPr>
                <w:rFonts w:ascii="Liberation Serif" w:hAnsi="Liberation Serif" w:eastAsia="Liberation Serif" w:cs="Liberation Serif"/>
                <w:b w:val="0"/>
                <w:i w:val="0"/>
                <w:sz w:val="21"/>
                <w:szCs w:val="21"/>
                <w:lang w:val="en-GB" w:bidi="ur-PK"/>
              </w:rPr>
              <w:t>The larger report concerns lawful, unlawful and doubtful matters and identifies the heart. Its moral teaching is not a modern anatomical theory.</w:t>
            </w:r>
          </w:p>
          <w:p>
            <w:pPr>
              <w:keepNext w:val="0"/>
              <w:keepLines/>
              <w:widowControl/>
              <w:spacing w:after="40" w:before="0" w:line="247" w:lineRule="auto"/>
              <w:jc w:val="left"/>
            </w:pPr>
            <w:r>
              <w:rPr>
                <w:rFonts w:ascii="Liberation Serif" w:hAnsi="Liberation Serif" w:eastAsia="Liberation Serif" w:cs="Liberation Serif"/>
                <w:b/>
                <w:i w:val="0"/>
                <w:sz w:val="19"/>
                <w:szCs w:val="19"/>
                <w:lang w:val="en-GB" w:bidi="ur-PK"/>
              </w:rPr>
              <w:t xml:space="preserve">Best use: </w:t>
            </w:r>
            <w:r>
              <w:rPr>
                <w:rFonts w:ascii="Liberation Serif" w:hAnsi="Liberation Serif" w:eastAsia="Liberation Serif" w:cs="Liberation Serif"/>
                <w:b w:val="0"/>
                <w:i w:val="0"/>
                <w:sz w:val="19"/>
                <w:szCs w:val="19"/>
                <w:lang w:val="en-GB" w:bidi="ur-PK"/>
              </w:rPr>
              <w:t>personality development / reform.</w:t>
            </w:r>
          </w:p>
          <w:p>
            <w:pPr>
              <w:keepNext w:val="0"/>
              <w:keepLines/>
              <w:widowControl/>
              <w:spacing w:after="0" w:before="0" w:line="247" w:lineRule="auto"/>
              <w:jc w:val="left"/>
            </w:pPr>
            <w:r>
              <w:rPr>
                <w:rFonts w:ascii="Liberation Serif" w:hAnsi="Liberation Serif" w:eastAsia="Liberation Serif" w:cs="Liberation Serif"/>
                <w:b/>
                <w:i w:val="0"/>
                <w:sz w:val="19"/>
                <w:szCs w:val="19"/>
                <w:lang w:val="en-GB" w:bidi="ur-PK"/>
              </w:rPr>
              <w:t xml:space="preserve">Verify: </w:t>
            </w:r>
            <w:hyperlink r:id="rId59">
              <w:r>
                <w:rPr>
                  <w:rFonts w:ascii="Liberation Serif" w:hAnsi="Liberation Serif" w:cs="Liberation Serif"/>
                  <w:sz w:val="20"/>
                  <w:szCs w:val="20"/>
                  <w:color w:val="1F5774"/>
                  <w:u w:val="single"/>
                </w:rPr>
                <w:t>Source passage</w:t>
              </w:r>
            </w:hyperlink>
          </w:p>
        </w:tc>
        <w:tc>
          <w:tcPr>
            <w:tcW w:type="dxa" w:w="5089"/>
            <w:vAlign w:val="top"/>
          </w:tcPr>
          <w:p>
            <w:pPr>
              <w:bidi w:val="1"/>
              <w:keepNext w:val="0"/>
              <w:keepLines/>
              <w:widowControl/>
              <w:spacing w:after="40" w:before="0" w:line="247" w:lineRule="auto"/>
              <w:jc w:val="start"/>
            </w:pPr>
            <w:r>
              <w:rPr>
                <w:rFonts w:ascii="Noto Naskh Arabic" w:hAnsi="Noto Naskh Arabic" w:eastAsia="Noto Naskh Arabic" w:cs="Noto Naskh Arabic"/>
                <w:b/>
                <w:i w:val="0"/>
                <w:sz w:val="22"/>
                <w:szCs w:val="22"/>
                <w:lang w:val="ur-PK" w:bidi="ur-PK"/>
                <w:rtl w:val="1"/>
                <w:bCs w:val="1"/>
              </w:rPr>
              <w:t xml:space="preserve">ماخذ: </w:t>
            </w:r>
            <w:r>
              <w:rPr>
                <w:rFonts w:ascii="Noto Naskh Arabic" w:hAnsi="Noto Naskh Arabic" w:eastAsia="Noto Naskh Arabic" w:cs="Noto Naskh Arabic"/>
                <w:b w:val="0"/>
                <w:i w:val="0"/>
                <w:sz w:val="22"/>
                <w:szCs w:val="22"/>
                <w:lang w:val="ur-PK" w:bidi="ur-PK"/>
                <w:rtl w:val="1"/>
              </w:rPr>
              <w:t>صحیح البخاری، حدیث 52؛ الایمان، کتاب 2؛ باب 39۔</w:t>
            </w:r>
          </w:p>
          <w:p>
            <w:pPr>
              <w:bidi w:val="1"/>
              <w:keepNext w:val="0"/>
              <w:keepLines/>
              <w:widowControl/>
              <w:spacing w:after="40" w:before="0" w:line="247" w:lineRule="auto"/>
              <w:jc w:val="start"/>
            </w:pPr>
            <w:r>
              <w:rPr>
                <w:rFonts w:ascii="Noto Naskh Arabic" w:hAnsi="Noto Naskh Arabic" w:eastAsia="Noto Naskh Arabic" w:cs="Noto Naskh Arabic"/>
                <w:b/>
                <w:i w:val="0"/>
                <w:sz w:val="20"/>
                <w:szCs w:val="20"/>
                <w:lang w:val="ur-PK" w:bidi="ur-PK"/>
                <w:rtl w:val="1"/>
                <w:bCs w:val="1"/>
              </w:rPr>
              <w:t xml:space="preserve">راوی: </w:t>
            </w:r>
            <w:r>
              <w:rPr>
                <w:rFonts w:ascii="Noto Naskh Arabic" w:hAnsi="Noto Naskh Arabic" w:eastAsia="Noto Naskh Arabic" w:cs="Noto Naskh Arabic"/>
                <w:b w:val="0"/>
                <w:i w:val="0"/>
                <w:sz w:val="20"/>
                <w:szCs w:val="20"/>
                <w:lang w:val="ur-PK" w:bidi="ur-PK"/>
                <w:rtl w:val="1"/>
              </w:rPr>
              <w:t>نعمان بن بشیر۔</w:t>
            </w:r>
          </w:p>
          <w:p>
            <w:pPr>
              <w:bidi w:val="1"/>
              <w:keepNext w:val="0"/>
              <w:keepLines/>
              <w:widowControl/>
              <w:spacing w:after="40" w:before="0" w:line="247" w:lineRule="auto"/>
              <w:jc w:val="start"/>
            </w:pPr>
            <w:r>
              <w:rPr>
                <w:rFonts w:ascii="Noto Naskh Arabic" w:hAnsi="Noto Naskh Arabic" w:eastAsia="Noto Naskh Arabic" w:cs="Noto Naskh Arabic"/>
                <w:b/>
                <w:i w:val="0"/>
                <w:sz w:val="22"/>
                <w:szCs w:val="22"/>
                <w:lang w:val="ur-PK" w:bidi="ur-PK"/>
                <w:rtl w:val="1"/>
                <w:bCs w:val="1"/>
              </w:rPr>
              <w:t xml:space="preserve">اردو ترجمہ: </w:t>
            </w:r>
            <w:r>
              <w:rPr>
                <w:rFonts w:ascii="Noto Naskh Arabic" w:hAnsi="Noto Naskh Arabic" w:eastAsia="Noto Naskh Arabic" w:cs="Noto Naskh Arabic"/>
                <w:b w:val="0"/>
                <w:i w:val="0"/>
                <w:sz w:val="22"/>
                <w:szCs w:val="22"/>
                <w:lang w:val="ur-PK" w:bidi="ur-PK"/>
                <w:rtl w:val="1"/>
              </w:rPr>
              <w:t>اس اندراج کے شائع شدہ اردو ترجمے کی تصدیق نہیں ہو سکی؛ غیر مصدقہ ترجمہ شامل نہیں کیا گیا۔</w:t>
            </w:r>
          </w:p>
          <w:p>
            <w:pPr>
              <w:bidi w:val="1"/>
              <w:keepNext w:val="0"/>
              <w:keepLines/>
              <w:widowControl/>
              <w:spacing w:after="40" w:before="0" w:line="247" w:lineRule="auto"/>
              <w:jc w:val="start"/>
            </w:pPr>
            <w:r>
              <w:rPr>
                <w:rFonts w:ascii="Noto Naskh Arabic" w:hAnsi="Noto Naskh Arabic" w:eastAsia="Noto Naskh Arabic" w:cs="Noto Naskh Arabic"/>
                <w:b/>
                <w:i w:val="0"/>
                <w:sz w:val="20"/>
                <w:szCs w:val="20"/>
                <w:lang w:val="ur-PK" w:bidi="ur-PK"/>
                <w:rtl w:val="1"/>
                <w:bCs w:val="1"/>
              </w:rPr>
              <w:t xml:space="preserve">درجہ: </w:t>
            </w:r>
            <w:r>
              <w:rPr>
                <w:rFonts w:ascii="Noto Naskh Arabic" w:hAnsi="Noto Naskh Arabic" w:eastAsia="Noto Naskh Arabic" w:cs="Noto Naskh Arabic"/>
                <w:b w:val="0"/>
                <w:i w:val="0"/>
                <w:sz w:val="20"/>
                <w:szCs w:val="20"/>
                <w:lang w:val="ur-PK" w:bidi="ur-PK"/>
                <w:rtl w:val="1"/>
              </w:rPr>
              <w:t>صحیح؛ مذکورہ مجموعۂ صحیح میں شامل ہے.</w:t>
            </w:r>
          </w:p>
          <w:p>
            <w:pPr>
              <w:bidi w:val="1"/>
              <w:keepNext w:val="0"/>
              <w:keepLines/>
              <w:widowControl/>
              <w:spacing w:after="40" w:before="0" w:line="247" w:lineRule="auto"/>
              <w:jc w:val="start"/>
            </w:pPr>
            <w:r>
              <w:rPr>
                <w:rFonts w:ascii="Noto Naskh Arabic" w:hAnsi="Noto Naskh Arabic" w:eastAsia="Noto Naskh Arabic" w:cs="Noto Naskh Arabic"/>
                <w:b/>
                <w:i w:val="0"/>
                <w:sz w:val="20"/>
                <w:szCs w:val="20"/>
                <w:lang w:val="ur-PK" w:bidi="ur-PK"/>
                <w:rtl w:val="1"/>
                <w:bCs w:val="1"/>
              </w:rPr>
              <w:t xml:space="preserve">متن کے ماخذ: </w:t>
            </w:r>
            <w:r>
              <w:rPr>
                <w:rFonts w:ascii="Noto Naskh Arabic" w:hAnsi="Noto Naskh Arabic" w:eastAsia="Noto Naskh Arabic" w:cs="Noto Naskh Arabic"/>
                <w:b w:val="0"/>
                <w:i w:val="0"/>
                <w:sz w:val="20"/>
                <w:szCs w:val="20"/>
                <w:lang w:val="ur-PK" w:bidi="ur-PK"/>
                <w:rtl w:val="1"/>
              </w:rPr>
              <w:t>عربی / انگریزی / ترقیم: سنہ ڈاٹ کام۔ شائع شدہ اردو ترجمہ غیر مصدقہ؛ اس کا خود ساختہ بدل فراہم نہیں کیا گیا۔</w:t>
            </w:r>
          </w:p>
          <w:p>
            <w:pPr>
              <w:bidi w:val="1"/>
              <w:keepNext w:val="0"/>
              <w:keepLines/>
              <w:widowControl/>
              <w:spacing w:after="40" w:before="0" w:line="247" w:lineRule="auto"/>
              <w:jc w:val="start"/>
            </w:pPr>
            <w:r>
              <w:rPr>
                <w:rFonts w:ascii="Noto Naskh Arabic" w:hAnsi="Noto Naskh Arabic" w:eastAsia="Noto Naskh Arabic" w:cs="Noto Naskh Arabic"/>
                <w:b/>
                <w:i w:val="0"/>
                <w:sz w:val="22"/>
                <w:szCs w:val="22"/>
                <w:lang w:val="ur-PK" w:bidi="ur-PK"/>
                <w:rtl w:val="1"/>
                <w:bCs w:val="1"/>
              </w:rPr>
              <w:t xml:space="preserve">مطابقت: </w:t>
            </w:r>
            <w:r>
              <w:rPr>
                <w:rFonts w:ascii="Noto Naskh Arabic" w:hAnsi="Noto Naskh Arabic" w:eastAsia="Noto Naskh Arabic" w:cs="Noto Naskh Arabic"/>
                <w:b w:val="0"/>
                <w:i w:val="0"/>
                <w:sz w:val="22"/>
                <w:szCs w:val="22"/>
                <w:lang w:val="ur-PK" w:bidi="ur-PK"/>
                <w:rtl w:val="1"/>
              </w:rPr>
              <w:t>بڑی روایت حلال، حرام اور مشتبہ امور سے متعلق ہے اور دل کی شناخت کرتی ہے؛ اس کی اخلاقی تعلیم جدید تشریح الاعضا کا نظریہ نہیں۔</w:t>
            </w:r>
          </w:p>
          <w:p>
            <w:pPr>
              <w:bidi w:val="1"/>
              <w:keepNext w:val="0"/>
              <w:keepLines/>
              <w:widowControl/>
              <w:spacing w:after="40" w:before="0" w:line="247" w:lineRule="auto"/>
              <w:jc w:val="start"/>
            </w:pPr>
            <w:r>
              <w:rPr>
                <w:rFonts w:ascii="Noto Naskh Arabic" w:hAnsi="Noto Naskh Arabic" w:eastAsia="Noto Naskh Arabic" w:cs="Noto Naskh Arabic"/>
                <w:b/>
                <w:i w:val="0"/>
                <w:sz w:val="20"/>
                <w:szCs w:val="20"/>
                <w:lang w:val="ur-PK" w:bidi="ur-PK"/>
                <w:rtl w:val="1"/>
                <w:bCs w:val="1"/>
              </w:rPr>
              <w:t xml:space="preserve">بہترین استعمال: </w:t>
            </w:r>
            <w:r>
              <w:rPr>
                <w:rFonts w:ascii="Noto Naskh Arabic" w:hAnsi="Noto Naskh Arabic" w:eastAsia="Noto Naskh Arabic" w:cs="Noto Naskh Arabic"/>
                <w:b w:val="0"/>
                <w:i w:val="0"/>
                <w:sz w:val="20"/>
                <w:szCs w:val="20"/>
                <w:lang w:val="ur-PK" w:bidi="ur-PK"/>
                <w:rtl w:val="1"/>
              </w:rPr>
              <w:t>شخصیت سازی / اصلاح۔</w:t>
            </w:r>
          </w:p>
          <w:p>
            <w:pPr>
              <w:bidi w:val="1"/>
              <w:keepNext w:val="0"/>
              <w:keepLines/>
              <w:widowControl/>
              <w:spacing w:after="0" w:before="0" w:line="247" w:lineRule="auto"/>
              <w:jc w:val="start"/>
            </w:pPr>
            <w:r>
              <w:rPr>
                <w:rFonts w:ascii="Noto Naskh Arabic" w:hAnsi="Noto Naskh Arabic" w:eastAsia="Noto Naskh Arabic" w:cs="Noto Naskh Arabic"/>
                <w:b/>
                <w:i w:val="0"/>
                <w:sz w:val="20"/>
                <w:szCs w:val="20"/>
                <w:lang w:val="ur-PK" w:bidi="ur-PK"/>
                <w:rtl w:val="1"/>
                <w:bCs w:val="1"/>
              </w:rPr>
              <w:t xml:space="preserve">تصدیق: </w:t>
            </w:r>
            <w:hyperlink r:id="rId59">
              <w:r>
                <w:rPr>
                  <w:rFonts w:ascii="Noto Naskh Arabic" w:hAnsi="Noto Naskh Arabic" w:cs="Noto Naskh Arabic"/>
                  <w:sz w:val="20"/>
                  <w:szCs w:val="20"/>
                  <w:color w:val="1F5774"/>
                  <w:u w:val="single"/>
                  <w:rtl w:val="1"/>
                </w:rPr>
                <w:t>اصل عبارت</w:t>
              </w:r>
            </w:hyperlink>
          </w:p>
        </w:tc>
      </w:tr>
    </w:tbl>
    <w:p>
      <w:pPr>
        <w:spacing w:after="0" w:before="0" w:line="80" w:lineRule="exact"/>
      </w:pPr>
      <w:r>
        <w:rPr>
          <w:rFonts w:ascii="Liberation Serif" w:hAnsi="Liberation Serif" w:eastAsia="Liberation Serif" w:cs="Liberation Serif"/>
          <w:b w:val="0"/>
          <w:i w:val="0"/>
          <w:sz w:val="2"/>
          <w:szCs w:val="2"/>
          <w:lang w:val="en-GB" w:bidi="ur-PK"/>
        </w:rPr>
      </w:r>
    </w:p>
    <w:tbl>
      <w:tblPr>
        <w:tblW w:type="auto" w:w="0"/>
        <w:jc w:val="center"/>
        <w:tblLayout w:type="fixed"/>
        <w:tblLook w:firstColumn="1" w:firstRow="1" w:lastColumn="0" w:lastRow="0" w:noHBand="0" w:noVBand="1" w:val="04A0"/>
        <w:tblLayout w:type="fixed"/>
        <w:tblBorders>
          <w:top w:val="single" w:sz="4" w:color="CCD5DC"/>
          <w:left w:val="single" w:sz="4" w:color="CCD5DC"/>
          <w:bottom w:val="single" w:sz="4" w:color="CCD5DC"/>
          <w:right w:val="single" w:sz="4" w:color="CCD5DC"/>
          <w:insideH w:val="single" w:sz="4" w:color="CCD5DC"/>
          <w:insideV w:val="single" w:sz="4" w:color="CCD5DC"/>
        </w:tblBorders>
        <w:tblCellMar>
          <w:top w:w="60" w:type="dxa"/>
          <w:bottom w:w="60" w:type="dxa"/>
          <w:left w:w="100" w:type="dxa"/>
          <w:right w:w="100" w:type="dxa"/>
        </w:tblCellMar>
      </w:tblPr>
      <w:tblGrid>
        <w:gridCol w:w="5089"/>
        <w:gridCol w:w="5089"/>
      </w:tblGrid>
      <w:tr>
        <w:trPr>
          <w:cantSplit/>
        </w:trPr>
        <w:tc>
          <w:tcPr>
            <w:tcW w:type="dxa" w:w="5089"/>
            <w:vAlign w:val="top"/>
            <w:shd w:fill="EDF2F5"/>
          </w:tcPr>
          <w:p>
            <w:pPr>
              <w:keepNext/>
              <w:keepLines/>
              <w:widowControl/>
              <w:spacing w:after="40" w:before="0" w:line="247" w:lineRule="auto"/>
              <w:jc w:val="left"/>
            </w:pPr>
            <w:r>
              <w:rPr>
                <w:rFonts w:ascii="Liberation Serif" w:hAnsi="Liberation Serif" w:eastAsia="Liberation Serif" w:cs="Liberation Serif"/>
                <w:b/>
                <w:i w:val="0"/>
                <w:color w:val="334E62"/>
                <w:sz w:val="19"/>
                <w:szCs w:val="19"/>
                <w:lang w:val="en-GB" w:bidi="ur-PK"/>
              </w:rPr>
              <w:t>Reference 042  |  Hadith</w:t>
            </w:r>
          </w:p>
          <w:p>
            <w:pPr>
              <w:keepNext/>
              <w:keepLines/>
              <w:widowControl/>
              <w:spacing w:after="40" w:before="0" w:line="247" w:lineRule="auto"/>
              <w:jc w:val="left"/>
            </w:pPr>
            <w:r>
              <w:rPr>
                <w:rFonts w:ascii="Liberation Serif" w:hAnsi="Liberation Serif" w:eastAsia="Liberation Serif" w:cs="Liberation Serif"/>
                <w:b/>
                <w:i w:val="0"/>
                <w:sz w:val="22"/>
                <w:szCs w:val="22"/>
                <w:lang w:val="en-GB" w:bidi="ur-PK"/>
              </w:rPr>
              <w:t>Purification as embodied discipline</w:t>
            </w:r>
          </w:p>
          <w:p>
            <w:pPr>
              <w:keepNext/>
              <w:keepLines/>
              <w:widowControl/>
              <w:spacing w:after="0" w:before="0" w:line="247" w:lineRule="auto"/>
              <w:jc w:val="left"/>
            </w:pPr>
            <w:r>
              <w:rPr>
                <w:rFonts w:ascii="Liberation Serif" w:hAnsi="Liberation Serif" w:eastAsia="Liberation Serif" w:cs="Liberation Serif"/>
                <w:b w:val="0"/>
                <w:i w:val="0"/>
                <w:color w:val="54636E"/>
                <w:sz w:val="18"/>
                <w:szCs w:val="18"/>
                <w:lang w:val="en-GB" w:bidi="ur-PK"/>
              </w:rPr>
              <w:t>Arabic below: contiguous excerpt.</w:t>
            </w:r>
          </w:p>
        </w:tc>
        <w:tc>
          <w:tcPr>
            <w:tcW w:type="dxa" w:w="5089"/>
            <w:vAlign w:val="top"/>
            <w:shd w:fill="EDF2F5"/>
          </w:tcPr>
          <w:p>
            <w:pPr>
              <w:bidi w:val="1"/>
              <w:keepNext/>
              <w:keepLines/>
              <w:widowControl/>
              <w:spacing w:after="40" w:before="0" w:line="247" w:lineRule="auto"/>
              <w:jc w:val="start"/>
            </w:pPr>
            <w:r>
              <w:rPr>
                <w:rFonts w:ascii="Noto Naskh Arabic" w:hAnsi="Noto Naskh Arabic" w:eastAsia="Noto Naskh Arabic" w:cs="Noto Naskh Arabic"/>
                <w:b/>
                <w:i w:val="0"/>
                <w:color w:val="334E62"/>
                <w:sz w:val="20"/>
                <w:szCs w:val="20"/>
                <w:lang w:val="ur-PK" w:bidi="ur-PK"/>
                <w:rtl w:val="1"/>
                <w:bCs w:val="1"/>
              </w:rPr>
              <w:t>حوالہ 042  |  حدیث</w:t>
            </w:r>
          </w:p>
          <w:p>
            <w:pPr>
              <w:bidi w:val="1"/>
              <w:keepNext/>
              <w:keepLines/>
              <w:widowControl/>
              <w:spacing w:after="40" w:before="0" w:line="247" w:lineRule="auto"/>
              <w:jc w:val="start"/>
            </w:pPr>
            <w:r>
              <w:rPr>
                <w:rFonts w:ascii="Noto Naskh Arabic" w:hAnsi="Noto Naskh Arabic" w:eastAsia="Noto Naskh Arabic" w:cs="Noto Naskh Arabic"/>
                <w:b/>
                <w:i w:val="0"/>
                <w:sz w:val="23"/>
                <w:szCs w:val="23"/>
                <w:lang w:val="ur-PK" w:bidi="ur-PK"/>
                <w:rtl w:val="1"/>
                <w:bCs w:val="1"/>
              </w:rPr>
              <w:t>طہارت بطور عملی تربیت</w:t>
            </w:r>
          </w:p>
          <w:p>
            <w:pPr>
              <w:bidi w:val="1"/>
              <w:keepNext/>
              <w:keepLines/>
              <w:widowControl/>
              <w:spacing w:after="0" w:before="0" w:line="247" w:lineRule="auto"/>
              <w:jc w:val="start"/>
            </w:pPr>
            <w:r>
              <w:rPr>
                <w:rFonts w:ascii="Noto Naskh Arabic" w:hAnsi="Noto Naskh Arabic" w:eastAsia="Noto Naskh Arabic" w:cs="Noto Naskh Arabic"/>
                <w:b w:val="0"/>
                <w:i w:val="0"/>
                <w:color w:val="54636E"/>
                <w:sz w:val="19"/>
                <w:szCs w:val="19"/>
                <w:lang w:val="ur-PK" w:bidi="ur-PK"/>
                <w:rtl w:val="1"/>
              </w:rPr>
              <w:t>ذیل میں عربی: متصل اقتباس۔</w:t>
            </w:r>
          </w:p>
        </w:tc>
      </w:tr>
      <w:tr>
        <w:trPr>
          <w:cantSplit/>
        </w:trPr>
        <w:tc>
          <w:tcPr>
            <w:tcW w:type="dxa" w:w="10178"/>
            <w:gridSpan w:val="2"/>
            <w:vAlign w:val="top"/>
            <w:shd w:fill="F8F9FA"/>
          </w:tcPr>
          <w:p>
            <w:pPr>
              <w:bidi w:val="1"/>
              <w:keepNext/>
              <w:keepLines/>
              <w:widowControl/>
              <w:spacing w:after="20" w:before="20" w:line="247" w:lineRule="auto"/>
              <w:jc w:val="center"/>
            </w:pPr>
            <w:r>
              <w:rPr>
                <w:rFonts w:ascii="Noto Naskh Arabic" w:hAnsi="Noto Naskh Arabic" w:eastAsia="Noto Naskh Arabic" w:cs="Noto Naskh Arabic"/>
                <w:b w:val="0"/>
                <w:i w:val="0"/>
                <w:sz w:val="25"/>
                <w:szCs w:val="25"/>
                <w:lang w:val="ar-SA" w:bidi="ar-SA"/>
                <w:rtl w:val="1"/>
              </w:rPr>
              <w:t>الطُّهُورُ شَطْرُ الإِيمَانِ</w:t>
            </w:r>
          </w:p>
        </w:tc>
      </w:tr>
      <w:tr>
        <w:trPr>
          <w:cantSplit/>
        </w:trPr>
        <w:tc>
          <w:tcPr>
            <w:tcW w:type="dxa" w:w="5089"/>
            <w:vAlign w:val="top"/>
          </w:tcPr>
          <w:p>
            <w:pPr>
              <w:keepNext w:val="0"/>
              <w:keepLines/>
              <w:widowControl/>
              <w:spacing w:after="40" w:before="0" w:line="247" w:lineRule="auto"/>
              <w:jc w:val="left"/>
            </w:pPr>
            <w:r>
              <w:rPr>
                <w:rFonts w:ascii="Liberation Serif" w:hAnsi="Liberation Serif" w:eastAsia="Liberation Serif" w:cs="Liberation Serif"/>
                <w:b/>
                <w:i w:val="0"/>
                <w:sz w:val="21"/>
                <w:szCs w:val="21"/>
                <w:lang w:val="en-GB" w:bidi="ur-PK"/>
              </w:rPr>
              <w:t xml:space="preserve">Source: </w:t>
            </w:r>
            <w:r>
              <w:rPr>
                <w:rFonts w:ascii="Liberation Serif" w:hAnsi="Liberation Serif" w:eastAsia="Liberation Serif" w:cs="Liberation Serif"/>
                <w:b w:val="0"/>
                <w:i w:val="0"/>
                <w:sz w:val="21"/>
                <w:szCs w:val="21"/>
                <w:lang w:val="en-GB" w:bidi="ur-PK"/>
              </w:rPr>
              <w:t>Sahih Muslim, no. 223; Purification, Book 2; chapter 1.</w:t>
            </w:r>
          </w:p>
          <w:p>
            <w:pPr>
              <w:keepNext w:val="0"/>
              <w:keepLines/>
              <w:widowControl/>
              <w:spacing w:after="40" w:before="0" w:line="247" w:lineRule="auto"/>
              <w:jc w:val="left"/>
            </w:pPr>
            <w:r>
              <w:rPr>
                <w:rFonts w:ascii="Liberation Serif" w:hAnsi="Liberation Serif" w:eastAsia="Liberation Serif" w:cs="Liberation Serif"/>
                <w:b/>
                <w:i w:val="0"/>
                <w:sz w:val="19"/>
                <w:szCs w:val="19"/>
                <w:lang w:val="en-GB" w:bidi="ur-PK"/>
              </w:rPr>
              <w:t xml:space="preserve">Narrator: </w:t>
            </w:r>
            <w:r>
              <w:rPr>
                <w:rFonts w:ascii="Liberation Serif" w:hAnsi="Liberation Serif" w:eastAsia="Liberation Serif" w:cs="Liberation Serif"/>
                <w:b w:val="0"/>
                <w:i w:val="0"/>
                <w:sz w:val="19"/>
                <w:szCs w:val="19"/>
                <w:lang w:val="en-GB" w:bidi="ur-PK"/>
              </w:rPr>
              <w:t>Abu Malik al-Ashari.</w:t>
            </w:r>
          </w:p>
          <w:p>
            <w:pPr>
              <w:keepNext w:val="0"/>
              <w:keepLines/>
              <w:widowControl/>
              <w:spacing w:after="40" w:before="0" w:line="247" w:lineRule="auto"/>
              <w:jc w:val="left"/>
            </w:pPr>
            <w:r>
              <w:rPr>
                <w:rFonts w:ascii="Liberation Serif" w:hAnsi="Liberation Serif" w:eastAsia="Liberation Serif" w:cs="Liberation Serif"/>
                <w:b/>
                <w:i w:val="0"/>
                <w:sz w:val="21"/>
                <w:szCs w:val="21"/>
                <w:lang w:val="en-GB" w:bidi="ur-PK"/>
              </w:rPr>
              <w:t xml:space="preserve">Published English excerpt: </w:t>
            </w:r>
            <w:r>
              <w:rPr>
                <w:rFonts w:ascii="Liberation Serif" w:hAnsi="Liberation Serif" w:eastAsia="Liberation Serif" w:cs="Liberation Serif"/>
                <w:b w:val="0"/>
                <w:i w:val="0"/>
                <w:sz w:val="21"/>
                <w:szCs w:val="21"/>
                <w:lang w:val="en-GB" w:bidi="ur-PK"/>
              </w:rPr>
              <w:t>Cleanliness is half of faith</w:t>
            </w:r>
          </w:p>
          <w:p>
            <w:pPr>
              <w:keepNext w:val="0"/>
              <w:keepLines/>
              <w:widowControl/>
              <w:spacing w:after="40" w:before="0" w:line="247" w:lineRule="auto"/>
              <w:jc w:val="left"/>
            </w:pPr>
            <w:r>
              <w:rPr>
                <w:rFonts w:ascii="Liberation Serif" w:hAnsi="Liberation Serif" w:eastAsia="Liberation Serif" w:cs="Liberation Serif"/>
                <w:b/>
                <w:i w:val="0"/>
                <w:sz w:val="19"/>
                <w:szCs w:val="19"/>
                <w:lang w:val="en-GB" w:bidi="ur-PK"/>
              </w:rPr>
              <w:t xml:space="preserve">Grade: </w:t>
            </w:r>
            <w:r>
              <w:rPr>
                <w:rFonts w:ascii="Liberation Serif" w:hAnsi="Liberation Serif" w:eastAsia="Liberation Serif" w:cs="Liberation Serif"/>
                <w:b w:val="0"/>
                <w:i w:val="0"/>
                <w:sz w:val="19"/>
                <w:szCs w:val="19"/>
                <w:lang w:val="en-GB" w:bidi="ur-PK"/>
              </w:rPr>
              <w:t>Sahih; included in the named Sahih collection.</w:t>
            </w:r>
          </w:p>
          <w:p>
            <w:pPr>
              <w:keepNext w:val="0"/>
              <w:keepLines/>
              <w:widowControl/>
              <w:spacing w:after="40" w:before="0" w:line="247" w:lineRule="auto"/>
              <w:jc w:val="left"/>
            </w:pPr>
            <w:r>
              <w:rPr>
                <w:rFonts w:ascii="Liberation Serif" w:hAnsi="Liberation Serif" w:eastAsia="Liberation Serif" w:cs="Liberation Serif"/>
                <w:b/>
                <w:i w:val="0"/>
                <w:sz w:val="19"/>
                <w:szCs w:val="19"/>
                <w:lang w:val="en-GB" w:bidi="ur-PK"/>
              </w:rPr>
              <w:t xml:space="preserve">Text sources: </w:t>
            </w:r>
            <w:r>
              <w:rPr>
                <w:rFonts w:ascii="Liberation Serif" w:hAnsi="Liberation Serif" w:eastAsia="Liberation Serif" w:cs="Liberation Serif"/>
                <w:b w:val="0"/>
                <w:i w:val="0"/>
                <w:sz w:val="19"/>
                <w:szCs w:val="19"/>
                <w:lang w:val="en-GB" w:bidi="ur-PK"/>
              </w:rPr>
              <w:t>Arabic / English / numbering: Sunnah.com. Published Urdu translation not verified; no substitute translation supplied.</w:t>
            </w:r>
          </w:p>
          <w:p>
            <w:pPr>
              <w:keepNext w:val="0"/>
              <w:keepLines/>
              <w:widowControl/>
              <w:spacing w:after="40" w:before="0" w:line="247" w:lineRule="auto"/>
              <w:jc w:val="left"/>
            </w:pPr>
            <w:r>
              <w:rPr>
                <w:rFonts w:ascii="Liberation Serif" w:hAnsi="Liberation Serif" w:eastAsia="Liberation Serif" w:cs="Liberation Serif"/>
                <w:b/>
                <w:i w:val="0"/>
                <w:sz w:val="21"/>
                <w:szCs w:val="21"/>
                <w:lang w:val="en-GB" w:bidi="ur-PK"/>
              </w:rPr>
              <w:t xml:space="preserve">Relevance: </w:t>
            </w:r>
            <w:r>
              <w:rPr>
                <w:rFonts w:ascii="Liberation Serif" w:hAnsi="Liberation Serif" w:eastAsia="Liberation Serif" w:cs="Liberation Serif"/>
                <w:b w:val="0"/>
                <w:i w:val="0"/>
                <w:sz w:val="21"/>
                <w:szCs w:val="21"/>
                <w:lang w:val="en-GB" w:bidi="ur-PK"/>
              </w:rPr>
              <w:t>The Arabic term is purification and the collection places it in the context of ablution. Do not substitute the unverified slogan “cleanliness is part of faith.”</w:t>
            </w:r>
          </w:p>
          <w:p>
            <w:pPr>
              <w:keepNext w:val="0"/>
              <w:keepLines/>
              <w:widowControl/>
              <w:spacing w:after="40" w:before="0" w:line="247" w:lineRule="auto"/>
              <w:jc w:val="left"/>
            </w:pPr>
            <w:r>
              <w:rPr>
                <w:rFonts w:ascii="Liberation Serif" w:hAnsi="Liberation Serif" w:eastAsia="Liberation Serif" w:cs="Liberation Serif"/>
                <w:b/>
                <w:i w:val="0"/>
                <w:sz w:val="19"/>
                <w:szCs w:val="19"/>
                <w:lang w:val="en-GB" w:bidi="ur-PK"/>
              </w:rPr>
              <w:t xml:space="preserve">Best use: </w:t>
            </w:r>
            <w:r>
              <w:rPr>
                <w:rFonts w:ascii="Liberation Serif" w:hAnsi="Liberation Serif" w:eastAsia="Liberation Serif" w:cs="Liberation Serif"/>
                <w:b w:val="0"/>
                <w:i w:val="0"/>
                <w:sz w:val="19"/>
                <w:szCs w:val="19"/>
                <w:lang w:val="en-GB" w:bidi="ur-PK"/>
              </w:rPr>
              <w:t>personality development / reform.</w:t>
            </w:r>
          </w:p>
          <w:p>
            <w:pPr>
              <w:keepNext w:val="0"/>
              <w:keepLines/>
              <w:widowControl/>
              <w:spacing w:after="0" w:before="0" w:line="247" w:lineRule="auto"/>
              <w:jc w:val="left"/>
            </w:pPr>
            <w:r>
              <w:rPr>
                <w:rFonts w:ascii="Liberation Serif" w:hAnsi="Liberation Serif" w:eastAsia="Liberation Serif" w:cs="Liberation Serif"/>
                <w:b/>
                <w:i w:val="0"/>
                <w:sz w:val="19"/>
                <w:szCs w:val="19"/>
                <w:lang w:val="en-GB" w:bidi="ur-PK"/>
              </w:rPr>
              <w:t xml:space="preserve">Verify: </w:t>
            </w:r>
            <w:hyperlink r:id="rId60">
              <w:r>
                <w:rPr>
                  <w:rFonts w:ascii="Liberation Serif" w:hAnsi="Liberation Serif" w:cs="Liberation Serif"/>
                  <w:sz w:val="20"/>
                  <w:szCs w:val="20"/>
                  <w:color w:val="1F5774"/>
                  <w:u w:val="single"/>
                </w:rPr>
                <w:t>Source passage</w:t>
              </w:r>
            </w:hyperlink>
          </w:p>
        </w:tc>
        <w:tc>
          <w:tcPr>
            <w:tcW w:type="dxa" w:w="5089"/>
            <w:vAlign w:val="top"/>
          </w:tcPr>
          <w:p>
            <w:pPr>
              <w:bidi w:val="1"/>
              <w:keepNext w:val="0"/>
              <w:keepLines/>
              <w:widowControl/>
              <w:spacing w:after="40" w:before="0" w:line="247" w:lineRule="auto"/>
              <w:jc w:val="start"/>
            </w:pPr>
            <w:r>
              <w:rPr>
                <w:rFonts w:ascii="Noto Naskh Arabic" w:hAnsi="Noto Naskh Arabic" w:eastAsia="Noto Naskh Arabic" w:cs="Noto Naskh Arabic"/>
                <w:b/>
                <w:i w:val="0"/>
                <w:sz w:val="22"/>
                <w:szCs w:val="22"/>
                <w:lang w:val="ur-PK" w:bidi="ur-PK"/>
                <w:rtl w:val="1"/>
                <w:bCs w:val="1"/>
              </w:rPr>
              <w:t xml:space="preserve">ماخذ: </w:t>
            </w:r>
            <w:r>
              <w:rPr>
                <w:rFonts w:ascii="Noto Naskh Arabic" w:hAnsi="Noto Naskh Arabic" w:eastAsia="Noto Naskh Arabic" w:cs="Noto Naskh Arabic"/>
                <w:b w:val="0"/>
                <w:i w:val="0"/>
                <w:sz w:val="22"/>
                <w:szCs w:val="22"/>
                <w:lang w:val="ur-PK" w:bidi="ur-PK"/>
                <w:rtl w:val="1"/>
              </w:rPr>
              <w:t>صحیح مسلم، حدیث 223؛ الطہارۃ، کتاب 2؛ باب 1۔</w:t>
            </w:r>
          </w:p>
          <w:p>
            <w:pPr>
              <w:bidi w:val="1"/>
              <w:keepNext w:val="0"/>
              <w:keepLines/>
              <w:widowControl/>
              <w:spacing w:after="40" w:before="0" w:line="247" w:lineRule="auto"/>
              <w:jc w:val="start"/>
            </w:pPr>
            <w:r>
              <w:rPr>
                <w:rFonts w:ascii="Noto Naskh Arabic" w:hAnsi="Noto Naskh Arabic" w:eastAsia="Noto Naskh Arabic" w:cs="Noto Naskh Arabic"/>
                <w:b/>
                <w:i w:val="0"/>
                <w:sz w:val="20"/>
                <w:szCs w:val="20"/>
                <w:lang w:val="ur-PK" w:bidi="ur-PK"/>
                <w:rtl w:val="1"/>
                <w:bCs w:val="1"/>
              </w:rPr>
              <w:t xml:space="preserve">راوی: </w:t>
            </w:r>
            <w:r>
              <w:rPr>
                <w:rFonts w:ascii="Noto Naskh Arabic" w:hAnsi="Noto Naskh Arabic" w:eastAsia="Noto Naskh Arabic" w:cs="Noto Naskh Arabic"/>
                <w:b w:val="0"/>
                <w:i w:val="0"/>
                <w:sz w:val="20"/>
                <w:szCs w:val="20"/>
                <w:lang w:val="ur-PK" w:bidi="ur-PK"/>
                <w:rtl w:val="1"/>
              </w:rPr>
              <w:t>ابو مالک اشعری۔</w:t>
            </w:r>
          </w:p>
          <w:p>
            <w:pPr>
              <w:bidi w:val="1"/>
              <w:keepNext w:val="0"/>
              <w:keepLines/>
              <w:widowControl/>
              <w:spacing w:after="40" w:before="0" w:line="247" w:lineRule="auto"/>
              <w:jc w:val="start"/>
            </w:pPr>
            <w:r>
              <w:rPr>
                <w:rFonts w:ascii="Noto Naskh Arabic" w:hAnsi="Noto Naskh Arabic" w:eastAsia="Noto Naskh Arabic" w:cs="Noto Naskh Arabic"/>
                <w:b/>
                <w:i w:val="0"/>
                <w:sz w:val="22"/>
                <w:szCs w:val="22"/>
                <w:lang w:val="ur-PK" w:bidi="ur-PK"/>
                <w:rtl w:val="1"/>
                <w:bCs w:val="1"/>
              </w:rPr>
              <w:t xml:space="preserve">اردو ترجمہ: </w:t>
            </w:r>
            <w:r>
              <w:rPr>
                <w:rFonts w:ascii="Noto Naskh Arabic" w:hAnsi="Noto Naskh Arabic" w:eastAsia="Noto Naskh Arabic" w:cs="Noto Naskh Arabic"/>
                <w:b w:val="0"/>
                <w:i w:val="0"/>
                <w:sz w:val="22"/>
                <w:szCs w:val="22"/>
                <w:lang w:val="ur-PK" w:bidi="ur-PK"/>
                <w:rtl w:val="1"/>
              </w:rPr>
              <w:t>اس اندراج کے شائع شدہ اردو ترجمے کی تصدیق نہیں ہو سکی؛ غیر مصدقہ ترجمہ شامل نہیں کیا گیا۔</w:t>
            </w:r>
          </w:p>
          <w:p>
            <w:pPr>
              <w:bidi w:val="1"/>
              <w:keepNext w:val="0"/>
              <w:keepLines/>
              <w:widowControl/>
              <w:spacing w:after="40" w:before="0" w:line="247" w:lineRule="auto"/>
              <w:jc w:val="start"/>
            </w:pPr>
            <w:r>
              <w:rPr>
                <w:rFonts w:ascii="Noto Naskh Arabic" w:hAnsi="Noto Naskh Arabic" w:eastAsia="Noto Naskh Arabic" w:cs="Noto Naskh Arabic"/>
                <w:b/>
                <w:i w:val="0"/>
                <w:sz w:val="20"/>
                <w:szCs w:val="20"/>
                <w:lang w:val="ur-PK" w:bidi="ur-PK"/>
                <w:rtl w:val="1"/>
                <w:bCs w:val="1"/>
              </w:rPr>
              <w:t xml:space="preserve">درجہ: </w:t>
            </w:r>
            <w:r>
              <w:rPr>
                <w:rFonts w:ascii="Noto Naskh Arabic" w:hAnsi="Noto Naskh Arabic" w:eastAsia="Noto Naskh Arabic" w:cs="Noto Naskh Arabic"/>
                <w:b w:val="0"/>
                <w:i w:val="0"/>
                <w:sz w:val="20"/>
                <w:szCs w:val="20"/>
                <w:lang w:val="ur-PK" w:bidi="ur-PK"/>
                <w:rtl w:val="1"/>
              </w:rPr>
              <w:t>صحیح؛ مذکورہ مجموعۂ صحیح میں شامل ہے.</w:t>
            </w:r>
          </w:p>
          <w:p>
            <w:pPr>
              <w:bidi w:val="1"/>
              <w:keepNext w:val="0"/>
              <w:keepLines/>
              <w:widowControl/>
              <w:spacing w:after="40" w:before="0" w:line="247" w:lineRule="auto"/>
              <w:jc w:val="start"/>
            </w:pPr>
            <w:r>
              <w:rPr>
                <w:rFonts w:ascii="Noto Naskh Arabic" w:hAnsi="Noto Naskh Arabic" w:eastAsia="Noto Naskh Arabic" w:cs="Noto Naskh Arabic"/>
                <w:b/>
                <w:i w:val="0"/>
                <w:sz w:val="20"/>
                <w:szCs w:val="20"/>
                <w:lang w:val="ur-PK" w:bidi="ur-PK"/>
                <w:rtl w:val="1"/>
                <w:bCs w:val="1"/>
              </w:rPr>
              <w:t xml:space="preserve">متن کے ماخذ: </w:t>
            </w:r>
            <w:r>
              <w:rPr>
                <w:rFonts w:ascii="Noto Naskh Arabic" w:hAnsi="Noto Naskh Arabic" w:eastAsia="Noto Naskh Arabic" w:cs="Noto Naskh Arabic"/>
                <w:b w:val="0"/>
                <w:i w:val="0"/>
                <w:sz w:val="20"/>
                <w:szCs w:val="20"/>
                <w:lang w:val="ur-PK" w:bidi="ur-PK"/>
                <w:rtl w:val="1"/>
              </w:rPr>
              <w:t>عربی / انگریزی / ترقیم: سنہ ڈاٹ کام۔ شائع شدہ اردو ترجمہ غیر مصدقہ؛ اس کا خود ساختہ بدل فراہم نہیں کیا گیا۔</w:t>
            </w:r>
          </w:p>
          <w:p>
            <w:pPr>
              <w:bidi w:val="1"/>
              <w:keepNext w:val="0"/>
              <w:keepLines/>
              <w:widowControl/>
              <w:spacing w:after="40" w:before="0" w:line="247" w:lineRule="auto"/>
              <w:jc w:val="start"/>
            </w:pPr>
            <w:r>
              <w:rPr>
                <w:rFonts w:ascii="Noto Naskh Arabic" w:hAnsi="Noto Naskh Arabic" w:eastAsia="Noto Naskh Arabic" w:cs="Noto Naskh Arabic"/>
                <w:b/>
                <w:i w:val="0"/>
                <w:sz w:val="22"/>
                <w:szCs w:val="22"/>
                <w:lang w:val="ur-PK" w:bidi="ur-PK"/>
                <w:rtl w:val="1"/>
                <w:bCs w:val="1"/>
              </w:rPr>
              <w:t xml:space="preserve">مطابقت: </w:t>
            </w:r>
            <w:r>
              <w:rPr>
                <w:rFonts w:ascii="Noto Naskh Arabic" w:hAnsi="Noto Naskh Arabic" w:eastAsia="Noto Naskh Arabic" w:cs="Noto Naskh Arabic"/>
                <w:b w:val="0"/>
                <w:i w:val="0"/>
                <w:sz w:val="22"/>
                <w:szCs w:val="22"/>
                <w:lang w:val="ur-PK" w:bidi="ur-PK"/>
                <w:rtl w:val="1"/>
              </w:rPr>
              <w:t>عربی لفظ طہارت ہے اور مجموعے میں وضو کا سیاق ہے؛ اس کی جگہ غیر ثابت مشہور فقرہ منسوب نہ کیا جائے۔</w:t>
            </w:r>
          </w:p>
          <w:p>
            <w:pPr>
              <w:bidi w:val="1"/>
              <w:keepNext w:val="0"/>
              <w:keepLines/>
              <w:widowControl/>
              <w:spacing w:after="40" w:before="0" w:line="247" w:lineRule="auto"/>
              <w:jc w:val="start"/>
            </w:pPr>
            <w:r>
              <w:rPr>
                <w:rFonts w:ascii="Noto Naskh Arabic" w:hAnsi="Noto Naskh Arabic" w:eastAsia="Noto Naskh Arabic" w:cs="Noto Naskh Arabic"/>
                <w:b/>
                <w:i w:val="0"/>
                <w:sz w:val="20"/>
                <w:szCs w:val="20"/>
                <w:lang w:val="ur-PK" w:bidi="ur-PK"/>
                <w:rtl w:val="1"/>
                <w:bCs w:val="1"/>
              </w:rPr>
              <w:t xml:space="preserve">بہترین استعمال: </w:t>
            </w:r>
            <w:r>
              <w:rPr>
                <w:rFonts w:ascii="Noto Naskh Arabic" w:hAnsi="Noto Naskh Arabic" w:eastAsia="Noto Naskh Arabic" w:cs="Noto Naskh Arabic"/>
                <w:b w:val="0"/>
                <w:i w:val="0"/>
                <w:sz w:val="20"/>
                <w:szCs w:val="20"/>
                <w:lang w:val="ur-PK" w:bidi="ur-PK"/>
                <w:rtl w:val="1"/>
              </w:rPr>
              <w:t>شخصیت سازی / اصلاح۔</w:t>
            </w:r>
          </w:p>
          <w:p>
            <w:pPr>
              <w:bidi w:val="1"/>
              <w:keepNext w:val="0"/>
              <w:keepLines/>
              <w:widowControl/>
              <w:spacing w:after="0" w:before="0" w:line="247" w:lineRule="auto"/>
              <w:jc w:val="start"/>
            </w:pPr>
            <w:r>
              <w:rPr>
                <w:rFonts w:ascii="Noto Naskh Arabic" w:hAnsi="Noto Naskh Arabic" w:eastAsia="Noto Naskh Arabic" w:cs="Noto Naskh Arabic"/>
                <w:b/>
                <w:i w:val="0"/>
                <w:sz w:val="20"/>
                <w:szCs w:val="20"/>
                <w:lang w:val="ur-PK" w:bidi="ur-PK"/>
                <w:rtl w:val="1"/>
                <w:bCs w:val="1"/>
              </w:rPr>
              <w:t xml:space="preserve">تصدیق: </w:t>
            </w:r>
            <w:hyperlink r:id="rId60">
              <w:r>
                <w:rPr>
                  <w:rFonts w:ascii="Noto Naskh Arabic" w:hAnsi="Noto Naskh Arabic" w:cs="Noto Naskh Arabic"/>
                  <w:sz w:val="20"/>
                  <w:szCs w:val="20"/>
                  <w:color w:val="1F5774"/>
                  <w:u w:val="single"/>
                  <w:rtl w:val="1"/>
                </w:rPr>
                <w:t>اصل عبارت</w:t>
              </w:r>
            </w:hyperlink>
          </w:p>
        </w:tc>
      </w:tr>
    </w:tbl>
    <w:p>
      <w:pPr>
        <w:spacing w:after="0" w:before="0" w:line="80" w:lineRule="exact"/>
      </w:pPr>
      <w:r>
        <w:rPr>
          <w:rFonts w:ascii="Liberation Serif" w:hAnsi="Liberation Serif" w:eastAsia="Liberation Serif" w:cs="Liberation Serif"/>
          <w:b w:val="0"/>
          <w:i w:val="0"/>
          <w:sz w:val="2"/>
          <w:szCs w:val="2"/>
          <w:lang w:val="en-GB" w:bidi="ur-PK"/>
        </w:rPr>
      </w:r>
    </w:p>
    <w:tbl>
      <w:tblPr>
        <w:tblW w:type="auto" w:w="0"/>
        <w:jc w:val="center"/>
        <w:tblLayout w:type="fixed"/>
        <w:tblLook w:firstColumn="1" w:firstRow="1" w:lastColumn="0" w:lastRow="0" w:noHBand="0" w:noVBand="1" w:val="04A0"/>
        <w:tblLayout w:type="fixed"/>
        <w:tblBorders>
          <w:top w:val="single" w:sz="4" w:color="CCD5DC"/>
          <w:left w:val="single" w:sz="4" w:color="CCD5DC"/>
          <w:bottom w:val="single" w:sz="4" w:color="CCD5DC"/>
          <w:right w:val="single" w:sz="4" w:color="CCD5DC"/>
          <w:insideH w:val="single" w:sz="4" w:color="CCD5DC"/>
          <w:insideV w:val="single" w:sz="4" w:color="CCD5DC"/>
        </w:tblBorders>
        <w:tblCellMar>
          <w:top w:w="60" w:type="dxa"/>
          <w:bottom w:w="60" w:type="dxa"/>
          <w:left w:w="100" w:type="dxa"/>
          <w:right w:w="100" w:type="dxa"/>
        </w:tblCellMar>
      </w:tblPr>
      <w:tblGrid>
        <w:gridCol w:w="5089"/>
        <w:gridCol w:w="5089"/>
      </w:tblGrid>
      <w:tr>
        <w:trPr>
          <w:cantSplit/>
        </w:trPr>
        <w:tc>
          <w:tcPr>
            <w:tcW w:type="dxa" w:w="5089"/>
            <w:vAlign w:val="top"/>
            <w:shd w:fill="EDF2F5"/>
          </w:tcPr>
          <w:p>
            <w:pPr>
              <w:keepNext/>
              <w:keepLines/>
              <w:widowControl/>
              <w:spacing w:after="40" w:before="0" w:line="247" w:lineRule="auto"/>
              <w:jc w:val="left"/>
            </w:pPr>
            <w:r>
              <w:rPr>
                <w:rFonts w:ascii="Liberation Serif" w:hAnsi="Liberation Serif" w:eastAsia="Liberation Serif" w:cs="Liberation Serif"/>
                <w:b/>
                <w:i w:val="0"/>
                <w:color w:val="334E62"/>
                <w:sz w:val="19"/>
                <w:szCs w:val="19"/>
                <w:lang w:val="en-GB" w:bidi="ur-PK"/>
              </w:rPr>
              <w:t>Reference 043  |  Hadith</w:t>
            </w:r>
          </w:p>
          <w:p>
            <w:pPr>
              <w:keepNext/>
              <w:keepLines/>
              <w:widowControl/>
              <w:spacing w:after="40" w:before="0" w:line="247" w:lineRule="auto"/>
              <w:jc w:val="left"/>
            </w:pPr>
            <w:r>
              <w:rPr>
                <w:rFonts w:ascii="Liberation Serif" w:hAnsi="Liberation Serif" w:eastAsia="Liberation Serif" w:cs="Liberation Serif"/>
                <w:b/>
                <w:i w:val="0"/>
                <w:sz w:val="22"/>
                <w:szCs w:val="22"/>
                <w:lang w:val="en-GB" w:bidi="ur-PK"/>
              </w:rPr>
              <w:t>Fasting and restraint from falsehood</w:t>
            </w:r>
          </w:p>
          <w:p>
            <w:pPr>
              <w:keepNext/>
              <w:keepLines/>
              <w:widowControl/>
              <w:spacing w:after="0" w:before="0" w:line="247" w:lineRule="auto"/>
              <w:jc w:val="left"/>
            </w:pPr>
            <w:r>
              <w:rPr>
                <w:rFonts w:ascii="Liberation Serif" w:hAnsi="Liberation Serif" w:eastAsia="Liberation Serif" w:cs="Liberation Serif"/>
                <w:b w:val="0"/>
                <w:i w:val="0"/>
                <w:color w:val="54636E"/>
                <w:sz w:val="18"/>
                <w:szCs w:val="18"/>
                <w:lang w:val="en-GB" w:bidi="ur-PK"/>
              </w:rPr>
              <w:t>Arabic below: contiguous excerpt.</w:t>
            </w:r>
          </w:p>
        </w:tc>
        <w:tc>
          <w:tcPr>
            <w:tcW w:type="dxa" w:w="5089"/>
            <w:vAlign w:val="top"/>
            <w:shd w:fill="EDF2F5"/>
          </w:tcPr>
          <w:p>
            <w:pPr>
              <w:bidi w:val="1"/>
              <w:keepNext/>
              <w:keepLines/>
              <w:widowControl/>
              <w:spacing w:after="40" w:before="0" w:line="247" w:lineRule="auto"/>
              <w:jc w:val="start"/>
            </w:pPr>
            <w:r>
              <w:rPr>
                <w:rFonts w:ascii="Noto Naskh Arabic" w:hAnsi="Noto Naskh Arabic" w:eastAsia="Noto Naskh Arabic" w:cs="Noto Naskh Arabic"/>
                <w:b/>
                <w:i w:val="0"/>
                <w:color w:val="334E62"/>
                <w:sz w:val="20"/>
                <w:szCs w:val="20"/>
                <w:lang w:val="ur-PK" w:bidi="ur-PK"/>
                <w:rtl w:val="1"/>
                <w:bCs w:val="1"/>
              </w:rPr>
              <w:t>حوالہ 043  |  حدیث</w:t>
            </w:r>
          </w:p>
          <w:p>
            <w:pPr>
              <w:bidi w:val="1"/>
              <w:keepNext/>
              <w:keepLines/>
              <w:widowControl/>
              <w:spacing w:after="40" w:before="0" w:line="247" w:lineRule="auto"/>
              <w:jc w:val="start"/>
            </w:pPr>
            <w:r>
              <w:rPr>
                <w:rFonts w:ascii="Noto Naskh Arabic" w:hAnsi="Noto Naskh Arabic" w:eastAsia="Noto Naskh Arabic" w:cs="Noto Naskh Arabic"/>
                <w:b/>
                <w:i w:val="0"/>
                <w:sz w:val="23"/>
                <w:szCs w:val="23"/>
                <w:lang w:val="ur-PK" w:bidi="ur-PK"/>
                <w:rtl w:val="1"/>
                <w:bCs w:val="1"/>
              </w:rPr>
              <w:t>روزہ اور جھوٹ سے اجتناب</w:t>
            </w:r>
          </w:p>
          <w:p>
            <w:pPr>
              <w:bidi w:val="1"/>
              <w:keepNext/>
              <w:keepLines/>
              <w:widowControl/>
              <w:spacing w:after="0" w:before="0" w:line="247" w:lineRule="auto"/>
              <w:jc w:val="start"/>
            </w:pPr>
            <w:r>
              <w:rPr>
                <w:rFonts w:ascii="Noto Naskh Arabic" w:hAnsi="Noto Naskh Arabic" w:eastAsia="Noto Naskh Arabic" w:cs="Noto Naskh Arabic"/>
                <w:b w:val="0"/>
                <w:i w:val="0"/>
                <w:color w:val="54636E"/>
                <w:sz w:val="19"/>
                <w:szCs w:val="19"/>
                <w:lang w:val="ur-PK" w:bidi="ur-PK"/>
                <w:rtl w:val="1"/>
              </w:rPr>
              <w:t>ذیل میں عربی: متصل اقتباس۔</w:t>
            </w:r>
          </w:p>
        </w:tc>
      </w:tr>
      <w:tr>
        <w:trPr>
          <w:cantSplit/>
        </w:trPr>
        <w:tc>
          <w:tcPr>
            <w:tcW w:type="dxa" w:w="10178"/>
            <w:gridSpan w:val="2"/>
            <w:vAlign w:val="top"/>
            <w:shd w:fill="F8F9FA"/>
          </w:tcPr>
          <w:p>
            <w:pPr>
              <w:bidi w:val="1"/>
              <w:keepNext/>
              <w:keepLines/>
              <w:widowControl/>
              <w:spacing w:after="20" w:before="20" w:line="247" w:lineRule="auto"/>
              <w:jc w:val="center"/>
            </w:pPr>
            <w:r>
              <w:rPr>
                <w:rFonts w:ascii="Noto Naskh Arabic" w:hAnsi="Noto Naskh Arabic" w:eastAsia="Noto Naskh Arabic" w:cs="Noto Naskh Arabic"/>
                <w:b w:val="0"/>
                <w:i w:val="0"/>
                <w:sz w:val="25"/>
                <w:szCs w:val="25"/>
                <w:lang w:val="ar-SA" w:bidi="ar-SA"/>
                <w:rtl w:val="1"/>
              </w:rPr>
              <w:t>مَنْ لَمْ يَدَعْ قَوْلَ الزُّورِ وَالْعَمَلَ بِهِ</w:t>
            </w:r>
          </w:p>
        </w:tc>
      </w:tr>
      <w:tr>
        <w:trPr>
          <w:cantSplit/>
        </w:trPr>
        <w:tc>
          <w:tcPr>
            <w:tcW w:type="dxa" w:w="5089"/>
            <w:vAlign w:val="top"/>
          </w:tcPr>
          <w:p>
            <w:pPr>
              <w:keepNext w:val="0"/>
              <w:keepLines/>
              <w:widowControl/>
              <w:spacing w:after="40" w:before="0" w:line="247" w:lineRule="auto"/>
              <w:jc w:val="left"/>
            </w:pPr>
            <w:r>
              <w:rPr>
                <w:rFonts w:ascii="Liberation Serif" w:hAnsi="Liberation Serif" w:eastAsia="Liberation Serif" w:cs="Liberation Serif"/>
                <w:b/>
                <w:i w:val="0"/>
                <w:sz w:val="21"/>
                <w:szCs w:val="21"/>
                <w:lang w:val="en-GB" w:bidi="ur-PK"/>
              </w:rPr>
              <w:t xml:space="preserve">Source: </w:t>
            </w:r>
            <w:r>
              <w:rPr>
                <w:rFonts w:ascii="Liberation Serif" w:hAnsi="Liberation Serif" w:eastAsia="Liberation Serif" w:cs="Liberation Serif"/>
                <w:b w:val="0"/>
                <w:i w:val="0"/>
                <w:sz w:val="21"/>
                <w:szCs w:val="21"/>
                <w:lang w:val="en-GB" w:bidi="ur-PK"/>
              </w:rPr>
              <w:t>Sahih al-Bukhari, no. 1903; Fasting, Book 30; chapter 8.</w:t>
            </w:r>
          </w:p>
          <w:p>
            <w:pPr>
              <w:keepNext w:val="0"/>
              <w:keepLines/>
              <w:widowControl/>
              <w:spacing w:after="40" w:before="0" w:line="247" w:lineRule="auto"/>
              <w:jc w:val="left"/>
            </w:pPr>
            <w:r>
              <w:rPr>
                <w:rFonts w:ascii="Liberation Serif" w:hAnsi="Liberation Serif" w:eastAsia="Liberation Serif" w:cs="Liberation Serif"/>
                <w:b/>
                <w:i w:val="0"/>
                <w:sz w:val="19"/>
                <w:szCs w:val="19"/>
                <w:lang w:val="en-GB" w:bidi="ur-PK"/>
              </w:rPr>
              <w:t xml:space="preserve">Narrator: </w:t>
            </w:r>
            <w:r>
              <w:rPr>
                <w:rFonts w:ascii="Liberation Serif" w:hAnsi="Liberation Serif" w:eastAsia="Liberation Serif" w:cs="Liberation Serif"/>
                <w:b w:val="0"/>
                <w:i w:val="0"/>
                <w:sz w:val="19"/>
                <w:szCs w:val="19"/>
                <w:lang w:val="en-GB" w:bidi="ur-PK"/>
              </w:rPr>
              <w:t>Abu Hurayra.</w:t>
            </w:r>
          </w:p>
          <w:p>
            <w:pPr>
              <w:keepNext w:val="0"/>
              <w:keepLines/>
              <w:widowControl/>
              <w:spacing w:after="40" w:before="0" w:line="247" w:lineRule="auto"/>
              <w:jc w:val="left"/>
            </w:pPr>
            <w:r>
              <w:rPr>
                <w:rFonts w:ascii="Liberation Serif" w:hAnsi="Liberation Serif" w:eastAsia="Liberation Serif" w:cs="Liberation Serif"/>
                <w:b/>
                <w:i w:val="0"/>
                <w:sz w:val="21"/>
                <w:szCs w:val="21"/>
                <w:lang w:val="en-GB" w:bidi="ur-PK"/>
              </w:rPr>
              <w:t xml:space="preserve">Published English excerpt: </w:t>
            </w:r>
            <w:r>
              <w:rPr>
                <w:rFonts w:ascii="Liberation Serif" w:hAnsi="Liberation Serif" w:eastAsia="Liberation Serif" w:cs="Liberation Serif"/>
                <w:b w:val="0"/>
                <w:i w:val="0"/>
                <w:sz w:val="21"/>
                <w:szCs w:val="21"/>
                <w:lang w:val="en-GB" w:bidi="ur-PK"/>
              </w:rPr>
              <w:t>Whoever does not give up forged speech and evil actions,</w:t>
            </w:r>
          </w:p>
          <w:p>
            <w:pPr>
              <w:keepNext w:val="0"/>
              <w:keepLines/>
              <w:widowControl/>
              <w:spacing w:after="40" w:before="0" w:line="247" w:lineRule="auto"/>
              <w:jc w:val="left"/>
            </w:pPr>
            <w:r>
              <w:rPr>
                <w:rFonts w:ascii="Liberation Serif" w:hAnsi="Liberation Serif" w:eastAsia="Liberation Serif" w:cs="Liberation Serif"/>
                <w:b/>
                <w:i w:val="0"/>
                <w:sz w:val="19"/>
                <w:szCs w:val="19"/>
                <w:lang w:val="en-GB" w:bidi="ur-PK"/>
              </w:rPr>
              <w:t xml:space="preserve">Grade: </w:t>
            </w:r>
            <w:r>
              <w:rPr>
                <w:rFonts w:ascii="Liberation Serif" w:hAnsi="Liberation Serif" w:eastAsia="Liberation Serif" w:cs="Liberation Serif"/>
                <w:b w:val="0"/>
                <w:i w:val="0"/>
                <w:sz w:val="19"/>
                <w:szCs w:val="19"/>
                <w:lang w:val="en-GB" w:bidi="ur-PK"/>
              </w:rPr>
              <w:t>Sahih; included in the named Sahih collection.</w:t>
            </w:r>
          </w:p>
          <w:p>
            <w:pPr>
              <w:keepNext w:val="0"/>
              <w:keepLines/>
              <w:widowControl/>
              <w:spacing w:after="40" w:before="0" w:line="247" w:lineRule="auto"/>
              <w:jc w:val="left"/>
            </w:pPr>
            <w:r>
              <w:rPr>
                <w:rFonts w:ascii="Liberation Serif" w:hAnsi="Liberation Serif" w:eastAsia="Liberation Serif" w:cs="Liberation Serif"/>
                <w:b/>
                <w:i w:val="0"/>
                <w:sz w:val="19"/>
                <w:szCs w:val="19"/>
                <w:lang w:val="en-GB" w:bidi="ur-PK"/>
              </w:rPr>
              <w:t xml:space="preserve">Text sources: </w:t>
            </w:r>
            <w:r>
              <w:rPr>
                <w:rFonts w:ascii="Liberation Serif" w:hAnsi="Liberation Serif" w:eastAsia="Liberation Serif" w:cs="Liberation Serif"/>
                <w:b w:val="0"/>
                <w:i w:val="0"/>
                <w:sz w:val="19"/>
                <w:szCs w:val="19"/>
                <w:lang w:val="en-GB" w:bidi="ur-PK"/>
              </w:rPr>
              <w:t>Arabic / English / numbering: Sunnah.com. Urdu: Islamic Urdu Books; wording checked, individual translator not independently established.</w:t>
            </w:r>
          </w:p>
          <w:p>
            <w:pPr>
              <w:keepNext w:val="0"/>
              <w:keepLines/>
              <w:widowControl/>
              <w:spacing w:after="40" w:before="0" w:line="247" w:lineRule="auto"/>
              <w:jc w:val="left"/>
            </w:pPr>
            <w:r>
              <w:rPr>
                <w:rFonts w:ascii="Liberation Serif" w:hAnsi="Liberation Serif" w:eastAsia="Liberation Serif" w:cs="Liberation Serif"/>
                <w:b/>
                <w:i w:val="0"/>
                <w:sz w:val="21"/>
                <w:szCs w:val="21"/>
                <w:lang w:val="en-GB" w:bidi="ur-PK"/>
              </w:rPr>
              <w:t xml:space="preserve">Relevance: </w:t>
            </w:r>
            <w:r>
              <w:rPr>
                <w:rFonts w:ascii="Liberation Serif" w:hAnsi="Liberation Serif" w:eastAsia="Liberation Serif" w:cs="Liberation Serif"/>
                <w:b w:val="0"/>
                <w:i w:val="0"/>
                <w:sz w:val="21"/>
                <w:szCs w:val="21"/>
                <w:lang w:val="en-GB" w:bidi="ur-PK"/>
              </w:rPr>
              <w:t>The full warning connects fasting with abandonment of false speech and evil action. This entry does not independently decide the juristic validity of a fast.</w:t>
            </w:r>
          </w:p>
          <w:p>
            <w:pPr>
              <w:keepNext w:val="0"/>
              <w:keepLines/>
              <w:widowControl/>
              <w:spacing w:after="40" w:before="0" w:line="247" w:lineRule="auto"/>
              <w:jc w:val="left"/>
            </w:pPr>
            <w:r>
              <w:rPr>
                <w:rFonts w:ascii="Liberation Serif" w:hAnsi="Liberation Serif" w:eastAsia="Liberation Serif" w:cs="Liberation Serif"/>
                <w:b/>
                <w:i w:val="0"/>
                <w:sz w:val="19"/>
                <w:szCs w:val="19"/>
                <w:lang w:val="en-GB" w:bidi="ur-PK"/>
              </w:rPr>
              <w:t xml:space="preserve">Best use: </w:t>
            </w:r>
            <w:r>
              <w:rPr>
                <w:rFonts w:ascii="Liberation Serif" w:hAnsi="Liberation Serif" w:eastAsia="Liberation Serif" w:cs="Liberation Serif"/>
                <w:b w:val="0"/>
                <w:i w:val="0"/>
                <w:sz w:val="19"/>
                <w:szCs w:val="19"/>
                <w:lang w:val="en-GB" w:bidi="ur-PK"/>
              </w:rPr>
              <w:t>personality development / reform.</w:t>
            </w:r>
          </w:p>
          <w:p>
            <w:pPr>
              <w:keepNext w:val="0"/>
              <w:keepLines/>
              <w:widowControl/>
              <w:spacing w:after="0" w:before="0" w:line="247" w:lineRule="auto"/>
              <w:jc w:val="left"/>
            </w:pPr>
            <w:r>
              <w:rPr>
                <w:rFonts w:ascii="Liberation Serif" w:hAnsi="Liberation Serif" w:eastAsia="Liberation Serif" w:cs="Liberation Serif"/>
                <w:b/>
                <w:i w:val="0"/>
                <w:sz w:val="19"/>
                <w:szCs w:val="19"/>
                <w:lang w:val="en-GB" w:bidi="ur-PK"/>
              </w:rPr>
              <w:t xml:space="preserve">Verify: </w:t>
            </w:r>
            <w:hyperlink r:id="rId61">
              <w:r>
                <w:rPr>
                  <w:rFonts w:ascii="Liberation Serif" w:hAnsi="Liberation Serif" w:cs="Liberation Serif"/>
                  <w:sz w:val="20"/>
                  <w:szCs w:val="20"/>
                  <w:color w:val="1F5774"/>
                  <w:u w:val="single"/>
                </w:rPr>
                <w:t>Source passage</w:t>
              </w:r>
            </w:hyperlink>
            <w:r>
              <w:rPr>
                <w:rFonts w:ascii="Liberation Serif" w:hAnsi="Liberation Serif" w:eastAsia="Liberation Serif" w:cs="Liberation Serif"/>
                <w:b w:val="0"/>
                <w:i w:val="0"/>
                <w:sz w:val="19"/>
                <w:szCs w:val="19"/>
                <w:lang w:val="en-GB" w:bidi="ur-PK"/>
              </w:rPr>
              <w:t xml:space="preserve">  |  </w:t>
            </w:r>
            <w:hyperlink r:id="rId62">
              <w:r>
                <w:rPr>
                  <w:rFonts w:ascii="Liberation Serif" w:hAnsi="Liberation Serif" w:cs="Liberation Serif"/>
                  <w:sz w:val="20"/>
                  <w:szCs w:val="20"/>
                  <w:color w:val="1F5774"/>
                  <w:u w:val="single"/>
                </w:rPr>
                <w:t>Urdu excerpt</w:t>
              </w:r>
            </w:hyperlink>
          </w:p>
        </w:tc>
        <w:tc>
          <w:tcPr>
            <w:tcW w:type="dxa" w:w="5089"/>
            <w:vAlign w:val="top"/>
          </w:tcPr>
          <w:p>
            <w:pPr>
              <w:bidi w:val="1"/>
              <w:keepNext w:val="0"/>
              <w:keepLines/>
              <w:widowControl/>
              <w:spacing w:after="40" w:before="0" w:line="247" w:lineRule="auto"/>
              <w:jc w:val="start"/>
            </w:pPr>
            <w:r>
              <w:rPr>
                <w:rFonts w:ascii="Noto Naskh Arabic" w:hAnsi="Noto Naskh Arabic" w:eastAsia="Noto Naskh Arabic" w:cs="Noto Naskh Arabic"/>
                <w:b/>
                <w:i w:val="0"/>
                <w:sz w:val="22"/>
                <w:szCs w:val="22"/>
                <w:lang w:val="ur-PK" w:bidi="ur-PK"/>
                <w:rtl w:val="1"/>
                <w:bCs w:val="1"/>
              </w:rPr>
              <w:t xml:space="preserve">ماخذ: </w:t>
            </w:r>
            <w:r>
              <w:rPr>
                <w:rFonts w:ascii="Noto Naskh Arabic" w:hAnsi="Noto Naskh Arabic" w:eastAsia="Noto Naskh Arabic" w:cs="Noto Naskh Arabic"/>
                <w:b w:val="0"/>
                <w:i w:val="0"/>
                <w:sz w:val="22"/>
                <w:szCs w:val="22"/>
                <w:lang w:val="ur-PK" w:bidi="ur-PK"/>
                <w:rtl w:val="1"/>
              </w:rPr>
              <w:t>صحیح البخاری، حدیث 1903؛ الصوم، کتاب 30؛ باب 8۔</w:t>
            </w:r>
          </w:p>
          <w:p>
            <w:pPr>
              <w:bidi w:val="1"/>
              <w:keepNext w:val="0"/>
              <w:keepLines/>
              <w:widowControl/>
              <w:spacing w:after="40" w:before="0" w:line="247" w:lineRule="auto"/>
              <w:jc w:val="start"/>
            </w:pPr>
            <w:r>
              <w:rPr>
                <w:rFonts w:ascii="Noto Naskh Arabic" w:hAnsi="Noto Naskh Arabic" w:eastAsia="Noto Naskh Arabic" w:cs="Noto Naskh Arabic"/>
                <w:b/>
                <w:i w:val="0"/>
                <w:sz w:val="20"/>
                <w:szCs w:val="20"/>
                <w:lang w:val="ur-PK" w:bidi="ur-PK"/>
                <w:rtl w:val="1"/>
                <w:bCs w:val="1"/>
              </w:rPr>
              <w:t xml:space="preserve">راوی: </w:t>
            </w:r>
            <w:r>
              <w:rPr>
                <w:rFonts w:ascii="Noto Naskh Arabic" w:hAnsi="Noto Naskh Arabic" w:eastAsia="Noto Naskh Arabic" w:cs="Noto Naskh Arabic"/>
                <w:b w:val="0"/>
                <w:i w:val="0"/>
                <w:sz w:val="20"/>
                <w:szCs w:val="20"/>
                <w:lang w:val="ur-PK" w:bidi="ur-PK"/>
                <w:rtl w:val="1"/>
              </w:rPr>
              <w:t>ابو ہریرہ۔</w:t>
            </w:r>
          </w:p>
          <w:p>
            <w:pPr>
              <w:bidi w:val="1"/>
              <w:keepNext w:val="0"/>
              <w:keepLines/>
              <w:widowControl/>
              <w:spacing w:after="40" w:before="0" w:line="247" w:lineRule="auto"/>
              <w:jc w:val="start"/>
            </w:pPr>
            <w:r>
              <w:rPr>
                <w:rFonts w:ascii="Noto Naskh Arabic" w:hAnsi="Noto Naskh Arabic" w:eastAsia="Noto Naskh Arabic" w:cs="Noto Naskh Arabic"/>
                <w:b/>
                <w:i w:val="0"/>
                <w:sz w:val="22"/>
                <w:szCs w:val="22"/>
                <w:lang w:val="ur-PK" w:bidi="ur-PK"/>
                <w:rtl w:val="1"/>
                <w:bCs w:val="1"/>
              </w:rPr>
              <w:t xml:space="preserve">شائع شدہ اردو اقتباس: </w:t>
            </w:r>
            <w:r>
              <w:rPr>
                <w:rFonts w:ascii="Noto Naskh Arabic" w:hAnsi="Noto Naskh Arabic" w:eastAsia="Noto Naskh Arabic" w:cs="Noto Naskh Arabic"/>
                <w:b w:val="0"/>
                <w:i w:val="0"/>
                <w:sz w:val="22"/>
                <w:szCs w:val="22"/>
                <w:lang w:val="ur-PK" w:bidi="ur-PK"/>
                <w:rtl w:val="1"/>
              </w:rPr>
              <w:t>اگر کوئی شخص جھوٹ بولنا اور دغا بازی کرنا (روزے رکھ کر بھی) نہ چھوڑے</w:t>
            </w:r>
          </w:p>
          <w:p>
            <w:pPr>
              <w:bidi w:val="1"/>
              <w:keepNext w:val="0"/>
              <w:keepLines/>
              <w:widowControl/>
              <w:spacing w:after="40" w:before="0" w:line="247" w:lineRule="auto"/>
              <w:jc w:val="start"/>
            </w:pPr>
            <w:r>
              <w:rPr>
                <w:rFonts w:ascii="Noto Naskh Arabic" w:hAnsi="Noto Naskh Arabic" w:eastAsia="Noto Naskh Arabic" w:cs="Noto Naskh Arabic"/>
                <w:b/>
                <w:i w:val="0"/>
                <w:sz w:val="20"/>
                <w:szCs w:val="20"/>
                <w:lang w:val="ur-PK" w:bidi="ur-PK"/>
                <w:rtl w:val="1"/>
                <w:bCs w:val="1"/>
              </w:rPr>
              <w:t xml:space="preserve">درجہ: </w:t>
            </w:r>
            <w:r>
              <w:rPr>
                <w:rFonts w:ascii="Noto Naskh Arabic" w:hAnsi="Noto Naskh Arabic" w:eastAsia="Noto Naskh Arabic" w:cs="Noto Naskh Arabic"/>
                <w:b w:val="0"/>
                <w:i w:val="0"/>
                <w:sz w:val="20"/>
                <w:szCs w:val="20"/>
                <w:lang w:val="ur-PK" w:bidi="ur-PK"/>
                <w:rtl w:val="1"/>
              </w:rPr>
              <w:t>صحیح؛ مذکورہ مجموعۂ صحیح میں شامل ہے.</w:t>
            </w:r>
          </w:p>
          <w:p>
            <w:pPr>
              <w:bidi w:val="1"/>
              <w:keepNext w:val="0"/>
              <w:keepLines/>
              <w:widowControl/>
              <w:spacing w:after="40" w:before="0" w:line="247" w:lineRule="auto"/>
              <w:jc w:val="start"/>
            </w:pPr>
            <w:r>
              <w:rPr>
                <w:rFonts w:ascii="Noto Naskh Arabic" w:hAnsi="Noto Naskh Arabic" w:eastAsia="Noto Naskh Arabic" w:cs="Noto Naskh Arabic"/>
                <w:b/>
                <w:i w:val="0"/>
                <w:sz w:val="20"/>
                <w:szCs w:val="20"/>
                <w:lang w:val="ur-PK" w:bidi="ur-PK"/>
                <w:rtl w:val="1"/>
                <w:bCs w:val="1"/>
              </w:rPr>
              <w:t xml:space="preserve">متن کے ماخذ: </w:t>
            </w:r>
            <w:r>
              <w:rPr>
                <w:rFonts w:ascii="Noto Naskh Arabic" w:hAnsi="Noto Naskh Arabic" w:eastAsia="Noto Naskh Arabic" w:cs="Noto Naskh Arabic"/>
                <w:b w:val="0"/>
                <w:i w:val="0"/>
                <w:sz w:val="20"/>
                <w:szCs w:val="20"/>
                <w:lang w:val="ur-PK" w:bidi="ur-PK"/>
                <w:rtl w:val="1"/>
              </w:rPr>
              <w:t>عربی / انگریزی / ترقیم: سنہ ڈاٹ کام۔ اردو: اسلامی اردو بکس؛ الفاظ جانچے گئے، فرداً مترجم کی نسبت مستقل طور پر ثابت نہیں کی گئی۔</w:t>
            </w:r>
          </w:p>
          <w:p>
            <w:pPr>
              <w:bidi w:val="1"/>
              <w:keepNext w:val="0"/>
              <w:keepLines/>
              <w:widowControl/>
              <w:spacing w:after="40" w:before="0" w:line="247" w:lineRule="auto"/>
              <w:jc w:val="start"/>
            </w:pPr>
            <w:r>
              <w:rPr>
                <w:rFonts w:ascii="Noto Naskh Arabic" w:hAnsi="Noto Naskh Arabic" w:eastAsia="Noto Naskh Arabic" w:cs="Noto Naskh Arabic"/>
                <w:b/>
                <w:i w:val="0"/>
                <w:sz w:val="22"/>
                <w:szCs w:val="22"/>
                <w:lang w:val="ur-PK" w:bidi="ur-PK"/>
                <w:rtl w:val="1"/>
                <w:bCs w:val="1"/>
              </w:rPr>
              <w:t xml:space="preserve">مطابقت: </w:t>
            </w:r>
            <w:r>
              <w:rPr>
                <w:rFonts w:ascii="Noto Naskh Arabic" w:hAnsi="Noto Naskh Arabic" w:eastAsia="Noto Naskh Arabic" w:cs="Noto Naskh Arabic"/>
                <w:b w:val="0"/>
                <w:i w:val="0"/>
                <w:sz w:val="22"/>
                <w:szCs w:val="22"/>
                <w:lang w:val="ur-PK" w:bidi="ur-PK"/>
                <w:rtl w:val="1"/>
              </w:rPr>
              <w:t>مکمل تنبیہ روزے کو جھوٹ اور برے عمل کے ترک سے جوڑتی ہے؛ یہ اندراج روزے کی فقہی صحت کا الگ فیصلہ نہیں کرتا۔</w:t>
            </w:r>
          </w:p>
          <w:p>
            <w:pPr>
              <w:bidi w:val="1"/>
              <w:keepNext w:val="0"/>
              <w:keepLines/>
              <w:widowControl/>
              <w:spacing w:after="40" w:before="0" w:line="247" w:lineRule="auto"/>
              <w:jc w:val="start"/>
            </w:pPr>
            <w:r>
              <w:rPr>
                <w:rFonts w:ascii="Noto Naskh Arabic" w:hAnsi="Noto Naskh Arabic" w:eastAsia="Noto Naskh Arabic" w:cs="Noto Naskh Arabic"/>
                <w:b/>
                <w:i w:val="0"/>
                <w:sz w:val="20"/>
                <w:szCs w:val="20"/>
                <w:lang w:val="ur-PK" w:bidi="ur-PK"/>
                <w:rtl w:val="1"/>
                <w:bCs w:val="1"/>
              </w:rPr>
              <w:t xml:space="preserve">بہترین استعمال: </w:t>
            </w:r>
            <w:r>
              <w:rPr>
                <w:rFonts w:ascii="Noto Naskh Arabic" w:hAnsi="Noto Naskh Arabic" w:eastAsia="Noto Naskh Arabic" w:cs="Noto Naskh Arabic"/>
                <w:b w:val="0"/>
                <w:i w:val="0"/>
                <w:sz w:val="20"/>
                <w:szCs w:val="20"/>
                <w:lang w:val="ur-PK" w:bidi="ur-PK"/>
                <w:rtl w:val="1"/>
              </w:rPr>
              <w:t>شخصیت سازی / اصلاح۔</w:t>
            </w:r>
          </w:p>
          <w:p>
            <w:pPr>
              <w:bidi w:val="1"/>
              <w:keepNext w:val="0"/>
              <w:keepLines/>
              <w:widowControl/>
              <w:spacing w:after="0" w:before="0" w:line="247" w:lineRule="auto"/>
              <w:jc w:val="start"/>
            </w:pPr>
            <w:r>
              <w:rPr>
                <w:rFonts w:ascii="Noto Naskh Arabic" w:hAnsi="Noto Naskh Arabic" w:eastAsia="Noto Naskh Arabic" w:cs="Noto Naskh Arabic"/>
                <w:b/>
                <w:i w:val="0"/>
                <w:sz w:val="20"/>
                <w:szCs w:val="20"/>
                <w:lang w:val="ur-PK" w:bidi="ur-PK"/>
                <w:rtl w:val="1"/>
                <w:bCs w:val="1"/>
              </w:rPr>
              <w:t xml:space="preserve">تصدیق: </w:t>
            </w:r>
            <w:hyperlink r:id="rId61">
              <w:r>
                <w:rPr>
                  <w:rFonts w:ascii="Noto Naskh Arabic" w:hAnsi="Noto Naskh Arabic" w:cs="Noto Naskh Arabic"/>
                  <w:sz w:val="20"/>
                  <w:szCs w:val="20"/>
                  <w:color w:val="1F5774"/>
                  <w:u w:val="single"/>
                  <w:rtl w:val="1"/>
                </w:rPr>
                <w:t>اصل عبارت</w:t>
              </w:r>
            </w:hyperlink>
            <w:r>
              <w:rPr>
                <w:rFonts w:ascii="Noto Naskh Arabic" w:hAnsi="Noto Naskh Arabic" w:eastAsia="Noto Naskh Arabic" w:cs="Noto Naskh Arabic"/>
                <w:b w:val="0"/>
                <w:i w:val="0"/>
                <w:sz w:val="20"/>
                <w:szCs w:val="20"/>
                <w:lang w:val="ur-PK" w:bidi="ur-PK"/>
                <w:rtl w:val="1"/>
              </w:rPr>
              <w:t xml:space="preserve">  |  </w:t>
            </w:r>
            <w:hyperlink r:id="rId62">
              <w:r>
                <w:rPr>
                  <w:rFonts w:ascii="Noto Naskh Arabic" w:hAnsi="Noto Naskh Arabic" w:cs="Noto Naskh Arabic"/>
                  <w:sz w:val="20"/>
                  <w:szCs w:val="20"/>
                  <w:color w:val="1F5774"/>
                  <w:u w:val="single"/>
                  <w:rtl w:val="1"/>
                </w:rPr>
                <w:t>اردو اقتباس</w:t>
              </w:r>
            </w:hyperlink>
          </w:p>
        </w:tc>
      </w:tr>
    </w:tbl>
    <w:p>
      <w:pPr>
        <w:spacing w:after="0" w:before="0" w:line="80" w:lineRule="exact"/>
      </w:pPr>
      <w:r>
        <w:rPr>
          <w:rFonts w:ascii="Liberation Serif" w:hAnsi="Liberation Serif" w:eastAsia="Liberation Serif" w:cs="Liberation Serif"/>
          <w:b w:val="0"/>
          <w:i w:val="0"/>
          <w:sz w:val="2"/>
          <w:szCs w:val="2"/>
          <w:lang w:val="en-GB" w:bidi="ur-PK"/>
        </w:rPr>
      </w:r>
    </w:p>
    <w:tbl>
      <w:tblPr>
        <w:tblW w:type="auto" w:w="0"/>
        <w:jc w:val="center"/>
        <w:tblLayout w:type="fixed"/>
        <w:tblLook w:firstColumn="1" w:firstRow="1" w:lastColumn="0" w:lastRow="0" w:noHBand="0" w:noVBand="1" w:val="04A0"/>
        <w:tblLayout w:type="fixed"/>
        <w:tblBorders>
          <w:top w:val="single" w:sz="4" w:color="CCD5DC"/>
          <w:left w:val="single" w:sz="4" w:color="CCD5DC"/>
          <w:bottom w:val="single" w:sz="4" w:color="CCD5DC"/>
          <w:right w:val="single" w:sz="4" w:color="CCD5DC"/>
          <w:insideH w:val="single" w:sz="4" w:color="CCD5DC"/>
          <w:insideV w:val="single" w:sz="4" w:color="CCD5DC"/>
        </w:tblBorders>
        <w:tblCellMar>
          <w:top w:w="60" w:type="dxa"/>
          <w:bottom w:w="60" w:type="dxa"/>
          <w:left w:w="100" w:type="dxa"/>
          <w:right w:w="100" w:type="dxa"/>
        </w:tblCellMar>
      </w:tblPr>
      <w:tblGrid>
        <w:gridCol w:w="5089"/>
        <w:gridCol w:w="5089"/>
      </w:tblGrid>
      <w:tr>
        <w:trPr>
          <w:cantSplit/>
        </w:trPr>
        <w:tc>
          <w:tcPr>
            <w:tcW w:type="dxa" w:w="5089"/>
            <w:vAlign w:val="top"/>
            <w:shd w:fill="EDF2F5"/>
          </w:tcPr>
          <w:p>
            <w:pPr>
              <w:keepNext/>
              <w:keepLines/>
              <w:widowControl/>
              <w:spacing w:after="40" w:before="0" w:line="247" w:lineRule="auto"/>
              <w:jc w:val="left"/>
            </w:pPr>
            <w:r>
              <w:rPr>
                <w:rFonts w:ascii="Liberation Serif" w:hAnsi="Liberation Serif" w:eastAsia="Liberation Serif" w:cs="Liberation Serif"/>
                <w:b/>
                <w:i w:val="0"/>
                <w:color w:val="334E62"/>
                <w:sz w:val="19"/>
                <w:szCs w:val="19"/>
                <w:lang w:val="en-GB" w:bidi="ur-PK"/>
              </w:rPr>
              <w:t>Reference 044  |  Tafsir</w:t>
            </w:r>
          </w:p>
          <w:p>
            <w:pPr>
              <w:keepNext/>
              <w:keepLines/>
              <w:widowControl/>
              <w:spacing w:after="40" w:before="0" w:line="247" w:lineRule="auto"/>
              <w:jc w:val="left"/>
            </w:pPr>
            <w:r>
              <w:rPr>
                <w:rFonts w:ascii="Liberation Serif" w:hAnsi="Liberation Serif" w:eastAsia="Liberation Serif" w:cs="Liberation Serif"/>
                <w:b/>
                <w:i w:val="0"/>
                <w:sz w:val="22"/>
                <w:szCs w:val="22"/>
                <w:lang w:val="en-GB" w:bidi="ur-PK"/>
              </w:rPr>
              <w:t>Purification, action and divine assistance</w:t>
            </w:r>
          </w:p>
        </w:tc>
        <w:tc>
          <w:tcPr>
            <w:tcW w:type="dxa" w:w="5089"/>
            <w:vAlign w:val="top"/>
            <w:shd w:fill="EDF2F5"/>
          </w:tcPr>
          <w:p>
            <w:pPr>
              <w:bidi w:val="1"/>
              <w:keepNext/>
              <w:keepLines/>
              <w:widowControl/>
              <w:spacing w:after="40" w:before="0" w:line="247" w:lineRule="auto"/>
              <w:jc w:val="start"/>
            </w:pPr>
            <w:r>
              <w:rPr>
                <w:rFonts w:ascii="Noto Naskh Arabic" w:hAnsi="Noto Naskh Arabic" w:eastAsia="Noto Naskh Arabic" w:cs="Noto Naskh Arabic"/>
                <w:b/>
                <w:i w:val="0"/>
                <w:color w:val="334E62"/>
                <w:sz w:val="20"/>
                <w:szCs w:val="20"/>
                <w:lang w:val="ur-PK" w:bidi="ur-PK"/>
                <w:rtl w:val="1"/>
                <w:bCs w:val="1"/>
              </w:rPr>
              <w:t>حوالہ 044  |  تفسیر</w:t>
            </w:r>
          </w:p>
          <w:p>
            <w:pPr>
              <w:bidi w:val="1"/>
              <w:keepNext/>
              <w:keepLines/>
              <w:widowControl/>
              <w:spacing w:after="40" w:before="0" w:line="247" w:lineRule="auto"/>
              <w:jc w:val="start"/>
            </w:pPr>
            <w:r>
              <w:rPr>
                <w:rFonts w:ascii="Noto Naskh Arabic" w:hAnsi="Noto Naskh Arabic" w:eastAsia="Noto Naskh Arabic" w:cs="Noto Naskh Arabic"/>
                <w:b/>
                <w:i w:val="0"/>
                <w:sz w:val="23"/>
                <w:szCs w:val="23"/>
                <w:lang w:val="ur-PK" w:bidi="ur-PK"/>
                <w:rtl w:val="1"/>
                <w:bCs w:val="1"/>
              </w:rPr>
              <w:t>تزکیہ، عمل اور الٰہی توفیق</w:t>
            </w:r>
          </w:p>
        </w:tc>
      </w:tr>
      <w:tr>
        <w:trPr>
          <w:cantSplit/>
        </w:trPr>
        <w:tc>
          <w:tcPr>
            <w:tcW w:type="dxa" w:w="5089"/>
            <w:vAlign w:val="top"/>
          </w:tcPr>
          <w:p>
            <w:pPr>
              <w:keepNext w:val="0"/>
              <w:keepLines/>
              <w:widowControl/>
              <w:spacing w:after="40" w:before="0" w:line="247" w:lineRule="auto"/>
              <w:jc w:val="left"/>
            </w:pPr>
            <w:r>
              <w:rPr>
                <w:rFonts w:ascii="Liberation Serif" w:hAnsi="Liberation Serif" w:eastAsia="Liberation Serif" w:cs="Liberation Serif"/>
                <w:b/>
                <w:i w:val="0"/>
                <w:sz w:val="21"/>
                <w:szCs w:val="21"/>
                <w:lang w:val="en-GB" w:bidi="ur-PK"/>
              </w:rPr>
              <w:t xml:space="preserve">Source: </w:t>
            </w:r>
            <w:r>
              <w:rPr>
                <w:rFonts w:ascii="Liberation Serif" w:hAnsi="Liberation Serif" w:eastAsia="Liberation Serif" w:cs="Liberation Serif"/>
                <w:b w:val="0"/>
                <w:i w:val="0"/>
                <w:sz w:val="21"/>
                <w:szCs w:val="21"/>
                <w:lang w:val="en-GB" w:bidi="ur-PK"/>
              </w:rPr>
              <w:t>Ibn Kathir; Tafsir Ibn Kathir (Abridged).</w:t>
            </w:r>
          </w:p>
          <w:p>
            <w:pPr>
              <w:keepNext w:val="0"/>
              <w:keepLines/>
              <w:widowControl/>
              <w:spacing w:after="40" w:before="0" w:line="247" w:lineRule="auto"/>
              <w:jc w:val="left"/>
            </w:pPr>
            <w:r>
              <w:rPr>
                <w:rFonts w:ascii="Liberation Serif" w:hAnsi="Liberation Serif" w:eastAsia="Liberation Serif" w:cs="Liberation Serif"/>
                <w:b/>
                <w:i w:val="0"/>
                <w:sz w:val="19"/>
                <w:szCs w:val="19"/>
                <w:lang w:val="en-GB" w:bidi="ur-PK"/>
              </w:rPr>
              <w:t xml:space="preserve">Locator: </w:t>
            </w:r>
            <w:r>
              <w:rPr>
                <w:rFonts w:ascii="Liberation Serif" w:hAnsi="Liberation Serif" w:eastAsia="Liberation Serif" w:cs="Liberation Serif"/>
                <w:b w:val="0"/>
                <w:i w:val="0"/>
                <w:sz w:val="19"/>
                <w:szCs w:val="19"/>
                <w:lang w:val="en-GB" w:bidi="ur-PK"/>
              </w:rPr>
              <w:t>Commentary on al-Shams 91:9–10.</w:t>
            </w:r>
          </w:p>
          <w:p>
            <w:pPr>
              <w:keepNext w:val="0"/>
              <w:keepLines/>
              <w:widowControl/>
              <w:spacing w:after="40" w:before="0" w:line="247" w:lineRule="auto"/>
              <w:jc w:val="left"/>
            </w:pPr>
            <w:r>
              <w:rPr>
                <w:rFonts w:ascii="Liberation Serif" w:hAnsi="Liberation Serif" w:eastAsia="Liberation Serif" w:cs="Liberation Serif"/>
                <w:b/>
                <w:i w:val="0"/>
                <w:sz w:val="21"/>
                <w:szCs w:val="21"/>
                <w:lang w:val="en-GB" w:bidi="ur-PK"/>
              </w:rPr>
              <w:t xml:space="preserve">Scholarly position / paraphrased argument: </w:t>
            </w:r>
            <w:r>
              <w:rPr>
                <w:rFonts w:ascii="Liberation Serif" w:hAnsi="Liberation Serif" w:eastAsia="Liberation Serif" w:cs="Liberation Serif"/>
                <w:b w:val="0"/>
                <w:i w:val="0"/>
                <w:sz w:val="21"/>
                <w:szCs w:val="21"/>
                <w:lang w:val="en-GB" w:bidi="ur-PK"/>
              </w:rPr>
              <w:t>The commentary explains purification through obedience and removal of low character, while also recording a reading emphasizing the soul that God purifies.</w:t>
            </w:r>
          </w:p>
          <w:p>
            <w:pPr>
              <w:keepNext w:val="0"/>
              <w:keepLines/>
              <w:widowControl/>
              <w:spacing w:after="40" w:before="0" w:line="247" w:lineRule="auto"/>
              <w:jc w:val="left"/>
            </w:pPr>
            <w:r>
              <w:rPr>
                <w:rFonts w:ascii="Liberation Serif" w:hAnsi="Liberation Serif" w:eastAsia="Liberation Serif" w:cs="Liberation Serif"/>
                <w:b/>
                <w:i w:val="0"/>
                <w:sz w:val="19"/>
                <w:szCs w:val="19"/>
                <w:lang w:val="en-GB" w:bidi="ur-PK"/>
              </w:rPr>
              <w:t xml:space="preserve">Access / status: </w:t>
            </w:r>
            <w:r>
              <w:rPr>
                <w:rFonts w:ascii="Liberation Serif" w:hAnsi="Liberation Serif" w:eastAsia="Liberation Serif" w:cs="Liberation Serif"/>
                <w:b w:val="0"/>
                <w:i w:val="0"/>
                <w:sz w:val="19"/>
                <w:szCs w:val="19"/>
                <w:lang w:val="en-GB" w:bidi="ur-PK"/>
              </w:rPr>
              <w:t>English abridged Tafsir inspected on Quran.com; compiler’s paraphrase, not a published translation quotation.</w:t>
            </w:r>
          </w:p>
          <w:p>
            <w:pPr>
              <w:keepNext w:val="0"/>
              <w:keepLines/>
              <w:widowControl/>
              <w:spacing w:after="40" w:before="0" w:line="247" w:lineRule="auto"/>
              <w:jc w:val="left"/>
            </w:pPr>
            <w:r>
              <w:rPr>
                <w:rFonts w:ascii="Liberation Serif" w:hAnsi="Liberation Serif" w:eastAsia="Liberation Serif" w:cs="Liberation Serif"/>
                <w:b/>
                <w:i w:val="0"/>
                <w:sz w:val="21"/>
                <w:szCs w:val="21"/>
                <w:lang w:val="en-GB" w:bidi="ur-PK"/>
              </w:rPr>
              <w:t xml:space="preserve">Relevance: </w:t>
            </w:r>
            <w:r>
              <w:rPr>
                <w:rFonts w:ascii="Liberation Serif" w:hAnsi="Liberation Serif" w:eastAsia="Liberation Serif" w:cs="Liberation Serif"/>
                <w:b w:val="0"/>
                <w:i w:val="0"/>
                <w:sz w:val="21"/>
                <w:szCs w:val="21"/>
                <w:lang w:val="en-GB" w:bidi="ur-PK"/>
              </w:rPr>
              <w:t>Preserve both human moral effort and the exegetical qualification concerning divine action.</w:t>
            </w:r>
          </w:p>
          <w:p>
            <w:pPr>
              <w:keepNext w:val="0"/>
              <w:keepLines/>
              <w:widowControl/>
              <w:spacing w:after="40" w:before="0" w:line="247" w:lineRule="auto"/>
              <w:jc w:val="left"/>
            </w:pPr>
            <w:r>
              <w:rPr>
                <w:rFonts w:ascii="Liberation Serif" w:hAnsi="Liberation Serif" w:eastAsia="Liberation Serif" w:cs="Liberation Serif"/>
                <w:b/>
                <w:i w:val="0"/>
                <w:sz w:val="19"/>
                <w:szCs w:val="19"/>
                <w:lang w:val="en-GB" w:bidi="ur-PK"/>
              </w:rPr>
              <w:t xml:space="preserve">Related evidence: </w:t>
            </w:r>
            <w:r>
              <w:rPr>
                <w:rFonts w:ascii="Liberation Serif" w:hAnsi="Liberation Serif" w:eastAsia="Liberation Serif" w:cs="Liberation Serif"/>
                <w:b w:val="0"/>
                <w:i w:val="0"/>
                <w:sz w:val="19"/>
                <w:szCs w:val="19"/>
                <w:lang w:val="en-GB" w:bidi="ur-PK"/>
              </w:rPr>
              <w:t>Reference 032.</w:t>
            </w:r>
          </w:p>
          <w:p>
            <w:pPr>
              <w:keepNext w:val="0"/>
              <w:keepLines/>
              <w:widowControl/>
              <w:spacing w:after="40" w:before="0" w:line="247" w:lineRule="auto"/>
              <w:jc w:val="left"/>
            </w:pPr>
            <w:r>
              <w:rPr>
                <w:rFonts w:ascii="Liberation Serif" w:hAnsi="Liberation Serif" w:eastAsia="Liberation Serif" w:cs="Liberation Serif"/>
                <w:b/>
                <w:i w:val="0"/>
                <w:sz w:val="19"/>
                <w:szCs w:val="19"/>
                <w:lang w:val="en-GB" w:bidi="ur-PK"/>
              </w:rPr>
              <w:t xml:space="preserve">Best use: </w:t>
            </w:r>
            <w:r>
              <w:rPr>
                <w:rFonts w:ascii="Liberation Serif" w:hAnsi="Liberation Serif" w:eastAsia="Liberation Serif" w:cs="Liberation Serif"/>
                <w:b w:val="0"/>
                <w:i w:val="0"/>
                <w:sz w:val="19"/>
                <w:szCs w:val="19"/>
                <w:lang w:val="en-GB" w:bidi="ur-PK"/>
              </w:rPr>
              <w:t>personality development / reform.</w:t>
            </w:r>
          </w:p>
          <w:p>
            <w:pPr>
              <w:keepNext w:val="0"/>
              <w:keepLines/>
              <w:widowControl/>
              <w:spacing w:after="0" w:before="0" w:line="247" w:lineRule="auto"/>
              <w:jc w:val="left"/>
            </w:pPr>
            <w:r>
              <w:rPr>
                <w:rFonts w:ascii="Liberation Serif" w:hAnsi="Liberation Serif" w:eastAsia="Liberation Serif" w:cs="Liberation Serif"/>
                <w:b/>
                <w:i w:val="0"/>
                <w:sz w:val="19"/>
                <w:szCs w:val="19"/>
                <w:lang w:val="en-GB" w:bidi="ur-PK"/>
              </w:rPr>
              <w:t xml:space="preserve">Verify: </w:t>
            </w:r>
            <w:hyperlink r:id="rId63">
              <w:r>
                <w:rPr>
                  <w:rFonts w:ascii="Liberation Serif" w:hAnsi="Liberation Serif" w:cs="Liberation Serif"/>
                  <w:sz w:val="20"/>
                  <w:szCs w:val="20"/>
                  <w:color w:val="1F5774"/>
                  <w:u w:val="single"/>
                </w:rPr>
                <w:t>Source passage</w:t>
              </w:r>
            </w:hyperlink>
          </w:p>
        </w:tc>
        <w:tc>
          <w:tcPr>
            <w:tcW w:type="dxa" w:w="5089"/>
            <w:vAlign w:val="top"/>
          </w:tcPr>
          <w:p>
            <w:pPr>
              <w:bidi w:val="1"/>
              <w:keepNext w:val="0"/>
              <w:keepLines/>
              <w:widowControl/>
              <w:spacing w:after="40" w:before="0" w:line="247" w:lineRule="auto"/>
              <w:jc w:val="start"/>
            </w:pPr>
            <w:r>
              <w:rPr>
                <w:rFonts w:ascii="Noto Naskh Arabic" w:hAnsi="Noto Naskh Arabic" w:eastAsia="Noto Naskh Arabic" w:cs="Noto Naskh Arabic"/>
                <w:b/>
                <w:i w:val="0"/>
                <w:sz w:val="22"/>
                <w:szCs w:val="22"/>
                <w:lang w:val="ur-PK" w:bidi="ur-PK"/>
                <w:rtl w:val="1"/>
                <w:bCs w:val="1"/>
              </w:rPr>
              <w:t xml:space="preserve">ماخذ: </w:t>
            </w:r>
            <w:r>
              <w:rPr>
                <w:rFonts w:ascii="Noto Naskh Arabic" w:hAnsi="Noto Naskh Arabic" w:eastAsia="Noto Naskh Arabic" w:cs="Noto Naskh Arabic"/>
                <w:b w:val="0"/>
                <w:i w:val="0"/>
                <w:sz w:val="22"/>
                <w:szCs w:val="22"/>
                <w:lang w:val="ur-PK" w:bidi="ur-PK"/>
                <w:rtl w:val="1"/>
              </w:rPr>
              <w:t>ابن کثیر؛ تفسیر ابن کثیر (مختصر انگریزی نسخہ)۔</w:t>
            </w:r>
          </w:p>
          <w:p>
            <w:pPr>
              <w:bidi w:val="1"/>
              <w:keepNext w:val="0"/>
              <w:keepLines/>
              <w:widowControl/>
              <w:spacing w:after="40" w:before="0" w:line="247" w:lineRule="auto"/>
              <w:jc w:val="start"/>
            </w:pPr>
            <w:r>
              <w:rPr>
                <w:rFonts w:ascii="Noto Naskh Arabic" w:hAnsi="Noto Naskh Arabic" w:eastAsia="Noto Naskh Arabic" w:cs="Noto Naskh Arabic"/>
                <w:b/>
                <w:i w:val="0"/>
                <w:sz w:val="20"/>
                <w:szCs w:val="20"/>
                <w:lang w:val="ur-PK" w:bidi="ur-PK"/>
                <w:rtl w:val="1"/>
                <w:bCs w:val="1"/>
              </w:rPr>
              <w:t xml:space="preserve">محل: </w:t>
            </w:r>
            <w:r>
              <w:rPr>
                <w:rFonts w:ascii="Noto Naskh Arabic" w:hAnsi="Noto Naskh Arabic" w:eastAsia="Noto Naskh Arabic" w:cs="Noto Naskh Arabic"/>
                <w:b w:val="0"/>
                <w:i w:val="0"/>
                <w:sz w:val="20"/>
                <w:szCs w:val="20"/>
                <w:lang w:val="ur-PK" w:bidi="ur-PK"/>
                <w:rtl w:val="1"/>
              </w:rPr>
              <w:t>سورۂ شمس 91:9–10 کی تفسیر۔</w:t>
            </w:r>
          </w:p>
          <w:p>
            <w:pPr>
              <w:bidi w:val="1"/>
              <w:keepNext w:val="0"/>
              <w:keepLines/>
              <w:widowControl/>
              <w:spacing w:after="40" w:before="0" w:line="247" w:lineRule="auto"/>
              <w:jc w:val="start"/>
            </w:pPr>
            <w:r>
              <w:rPr>
                <w:rFonts w:ascii="Noto Naskh Arabic" w:hAnsi="Noto Naskh Arabic" w:eastAsia="Noto Naskh Arabic" w:cs="Noto Naskh Arabic"/>
                <w:b/>
                <w:i w:val="0"/>
                <w:sz w:val="22"/>
                <w:szCs w:val="22"/>
                <w:lang w:val="ur-PK" w:bidi="ur-PK"/>
                <w:rtl w:val="1"/>
                <w:bCs w:val="1"/>
              </w:rPr>
              <w:t xml:space="preserve">علمی مؤقف / مفہومی خلاصہ: </w:t>
            </w:r>
            <w:r>
              <w:rPr>
                <w:rFonts w:ascii="Noto Naskh Arabic" w:hAnsi="Noto Naskh Arabic" w:eastAsia="Noto Naskh Arabic" w:cs="Noto Naskh Arabic"/>
                <w:b w:val="0"/>
                <w:i w:val="0"/>
                <w:sz w:val="22"/>
                <w:szCs w:val="22"/>
                <w:lang w:val="ur-PK" w:bidi="ur-PK"/>
                <w:rtl w:val="1"/>
              </w:rPr>
              <w:t>تفسیر اطاعت اور پست اخلاق کے ازالے سے تزکیہ واضح کرتی ہے، اور اللہ کے پاک کرنے کو نمایاں کرنے والا مفہوم بھی نقل کرتی ہے۔</w:t>
            </w:r>
          </w:p>
          <w:p>
            <w:pPr>
              <w:bidi w:val="1"/>
              <w:keepNext w:val="0"/>
              <w:keepLines/>
              <w:widowControl/>
              <w:spacing w:after="40" w:before="0" w:line="247" w:lineRule="auto"/>
              <w:jc w:val="start"/>
            </w:pPr>
            <w:r>
              <w:rPr>
                <w:rFonts w:ascii="Noto Naskh Arabic" w:hAnsi="Noto Naskh Arabic" w:eastAsia="Noto Naskh Arabic" w:cs="Noto Naskh Arabic"/>
                <w:b/>
                <w:i w:val="0"/>
                <w:sz w:val="20"/>
                <w:szCs w:val="20"/>
                <w:lang w:val="ur-PK" w:bidi="ur-PK"/>
                <w:rtl w:val="1"/>
                <w:bCs w:val="1"/>
              </w:rPr>
              <w:t xml:space="preserve">رسائی / حیثیت: </w:t>
            </w:r>
            <w:r>
              <w:rPr>
                <w:rFonts w:ascii="Noto Naskh Arabic" w:hAnsi="Noto Naskh Arabic" w:eastAsia="Noto Naskh Arabic" w:cs="Noto Naskh Arabic"/>
                <w:b w:val="0"/>
                <w:i w:val="0"/>
                <w:sz w:val="20"/>
                <w:szCs w:val="20"/>
                <w:lang w:val="ur-PK" w:bidi="ur-PK"/>
                <w:rtl w:val="1"/>
              </w:rPr>
              <w:t>قرآن ڈاٹ کام پر تفسیر کا مختصر انگریزی متن دیکھا گیا؛ مرتب کا مفہومی خلاصہ ہے، کسی مطبوعہ ترجمے کا لفظی اقتباس نہیں۔</w:t>
            </w:r>
          </w:p>
          <w:p>
            <w:pPr>
              <w:bidi w:val="1"/>
              <w:keepNext w:val="0"/>
              <w:keepLines/>
              <w:widowControl/>
              <w:spacing w:after="40" w:before="0" w:line="247" w:lineRule="auto"/>
              <w:jc w:val="start"/>
            </w:pPr>
            <w:r>
              <w:rPr>
                <w:rFonts w:ascii="Noto Naskh Arabic" w:hAnsi="Noto Naskh Arabic" w:eastAsia="Noto Naskh Arabic" w:cs="Noto Naskh Arabic"/>
                <w:b/>
                <w:i w:val="0"/>
                <w:sz w:val="22"/>
                <w:szCs w:val="22"/>
                <w:lang w:val="ur-PK" w:bidi="ur-PK"/>
                <w:rtl w:val="1"/>
                <w:bCs w:val="1"/>
              </w:rPr>
              <w:t xml:space="preserve">مطابقت: </w:t>
            </w:r>
            <w:r>
              <w:rPr>
                <w:rFonts w:ascii="Noto Naskh Arabic" w:hAnsi="Noto Naskh Arabic" w:eastAsia="Noto Naskh Arabic" w:cs="Noto Naskh Arabic"/>
                <w:b w:val="0"/>
                <w:i w:val="0"/>
                <w:sz w:val="22"/>
                <w:szCs w:val="22"/>
                <w:lang w:val="ur-PK" w:bidi="ur-PK"/>
                <w:rtl w:val="1"/>
              </w:rPr>
              <w:t>انسانی اخلاقی کوشش اور فعلِ الٰہی سے متعلق تفسیری توضیح، دونوں ملحوظ رہیں۔</w:t>
            </w:r>
          </w:p>
          <w:p>
            <w:pPr>
              <w:bidi w:val="1"/>
              <w:keepNext w:val="0"/>
              <w:keepLines/>
              <w:widowControl/>
              <w:spacing w:after="40" w:before="0" w:line="247" w:lineRule="auto"/>
              <w:jc w:val="start"/>
            </w:pPr>
            <w:r>
              <w:rPr>
                <w:rFonts w:ascii="Noto Naskh Arabic" w:hAnsi="Noto Naskh Arabic" w:eastAsia="Noto Naskh Arabic" w:cs="Noto Naskh Arabic"/>
                <w:b/>
                <w:i w:val="0"/>
                <w:sz w:val="20"/>
                <w:szCs w:val="20"/>
                <w:lang w:val="ur-PK" w:bidi="ur-PK"/>
                <w:rtl w:val="1"/>
                <w:bCs w:val="1"/>
              </w:rPr>
              <w:t xml:space="preserve">متعلقہ اصل دلیل: </w:t>
            </w:r>
            <w:r>
              <w:rPr>
                <w:rFonts w:ascii="Noto Naskh Arabic" w:hAnsi="Noto Naskh Arabic" w:eastAsia="Noto Naskh Arabic" w:cs="Noto Naskh Arabic"/>
                <w:b w:val="0"/>
                <w:i w:val="0"/>
                <w:sz w:val="20"/>
                <w:szCs w:val="20"/>
                <w:lang w:val="ur-PK" w:bidi="ur-PK"/>
                <w:rtl w:val="1"/>
              </w:rPr>
              <w:t>حوالہ 032۔</w:t>
            </w:r>
          </w:p>
          <w:p>
            <w:pPr>
              <w:bidi w:val="1"/>
              <w:keepNext w:val="0"/>
              <w:keepLines/>
              <w:widowControl/>
              <w:spacing w:after="40" w:before="0" w:line="247" w:lineRule="auto"/>
              <w:jc w:val="start"/>
            </w:pPr>
            <w:r>
              <w:rPr>
                <w:rFonts w:ascii="Noto Naskh Arabic" w:hAnsi="Noto Naskh Arabic" w:eastAsia="Noto Naskh Arabic" w:cs="Noto Naskh Arabic"/>
                <w:b/>
                <w:i w:val="0"/>
                <w:sz w:val="20"/>
                <w:szCs w:val="20"/>
                <w:lang w:val="ur-PK" w:bidi="ur-PK"/>
                <w:rtl w:val="1"/>
                <w:bCs w:val="1"/>
              </w:rPr>
              <w:t xml:space="preserve">بہترین استعمال: </w:t>
            </w:r>
            <w:r>
              <w:rPr>
                <w:rFonts w:ascii="Noto Naskh Arabic" w:hAnsi="Noto Naskh Arabic" w:eastAsia="Noto Naskh Arabic" w:cs="Noto Naskh Arabic"/>
                <w:b w:val="0"/>
                <w:i w:val="0"/>
                <w:sz w:val="20"/>
                <w:szCs w:val="20"/>
                <w:lang w:val="ur-PK" w:bidi="ur-PK"/>
                <w:rtl w:val="1"/>
              </w:rPr>
              <w:t>شخصیت سازی / اصلاح۔</w:t>
            </w:r>
          </w:p>
          <w:p>
            <w:pPr>
              <w:bidi w:val="1"/>
              <w:keepNext w:val="0"/>
              <w:keepLines/>
              <w:widowControl/>
              <w:spacing w:after="0" w:before="0" w:line="247" w:lineRule="auto"/>
              <w:jc w:val="start"/>
            </w:pPr>
            <w:r>
              <w:rPr>
                <w:rFonts w:ascii="Noto Naskh Arabic" w:hAnsi="Noto Naskh Arabic" w:eastAsia="Noto Naskh Arabic" w:cs="Noto Naskh Arabic"/>
                <w:b/>
                <w:i w:val="0"/>
                <w:sz w:val="20"/>
                <w:szCs w:val="20"/>
                <w:lang w:val="ur-PK" w:bidi="ur-PK"/>
                <w:rtl w:val="1"/>
                <w:bCs w:val="1"/>
              </w:rPr>
              <w:t xml:space="preserve">تصدیق: </w:t>
            </w:r>
            <w:hyperlink r:id="rId63">
              <w:r>
                <w:rPr>
                  <w:rFonts w:ascii="Noto Naskh Arabic" w:hAnsi="Noto Naskh Arabic" w:cs="Noto Naskh Arabic"/>
                  <w:sz w:val="20"/>
                  <w:szCs w:val="20"/>
                  <w:color w:val="1F5774"/>
                  <w:u w:val="single"/>
                  <w:rtl w:val="1"/>
                </w:rPr>
                <w:t>اصل عبارت</w:t>
              </w:r>
            </w:hyperlink>
          </w:p>
        </w:tc>
      </w:tr>
    </w:tbl>
    <w:p>
      <w:pPr>
        <w:spacing w:after="0" w:before="0" w:line="80" w:lineRule="exact"/>
      </w:pPr>
      <w:r>
        <w:rPr>
          <w:rFonts w:ascii="Liberation Serif" w:hAnsi="Liberation Serif" w:eastAsia="Liberation Serif" w:cs="Liberation Serif"/>
          <w:b w:val="0"/>
          <w:i w:val="0"/>
          <w:sz w:val="2"/>
          <w:szCs w:val="2"/>
          <w:lang w:val="en-GB" w:bidi="ur-PK"/>
        </w:rPr>
      </w:r>
    </w:p>
    <w:tbl>
      <w:tblPr>
        <w:tblW w:type="auto" w:w="0"/>
        <w:jc w:val="center"/>
        <w:tblLayout w:type="fixed"/>
        <w:tblLook w:firstColumn="1" w:firstRow="1" w:lastColumn="0" w:lastRow="0" w:noHBand="0" w:noVBand="1" w:val="04A0"/>
        <w:tblLayout w:type="fixed"/>
        <w:tblBorders>
          <w:top w:val="single" w:sz="4" w:color="CCD5DC"/>
          <w:left w:val="single" w:sz="4" w:color="CCD5DC"/>
          <w:bottom w:val="single" w:sz="4" w:color="CCD5DC"/>
          <w:right w:val="single" w:sz="4" w:color="CCD5DC"/>
          <w:insideH w:val="single" w:sz="4" w:color="CCD5DC"/>
          <w:insideV w:val="single" w:sz="4" w:color="CCD5DC"/>
        </w:tblBorders>
        <w:tblCellMar>
          <w:top w:w="60" w:type="dxa"/>
          <w:bottom w:w="60" w:type="dxa"/>
          <w:left w:w="100" w:type="dxa"/>
          <w:right w:w="100" w:type="dxa"/>
        </w:tblCellMar>
      </w:tblPr>
      <w:tblGrid>
        <w:gridCol w:w="5089"/>
        <w:gridCol w:w="5089"/>
      </w:tblGrid>
      <w:tr>
        <w:trPr>
          <w:cantSplit/>
        </w:trPr>
        <w:tc>
          <w:tcPr>
            <w:tcW w:type="dxa" w:w="5089"/>
            <w:vAlign w:val="top"/>
            <w:shd w:fill="EDF2F5"/>
          </w:tcPr>
          <w:p>
            <w:pPr>
              <w:keepNext/>
              <w:keepLines/>
              <w:widowControl/>
              <w:spacing w:after="40" w:before="0" w:line="247" w:lineRule="auto"/>
              <w:jc w:val="left"/>
            </w:pPr>
            <w:r>
              <w:rPr>
                <w:rFonts w:ascii="Liberation Serif" w:hAnsi="Liberation Serif" w:eastAsia="Liberation Serif" w:cs="Liberation Serif"/>
                <w:b/>
                <w:i w:val="0"/>
                <w:color w:val="334E62"/>
                <w:sz w:val="19"/>
                <w:szCs w:val="19"/>
                <w:lang w:val="en-GB" w:bidi="ur-PK"/>
              </w:rPr>
              <w:t>Reference 045  |  Classical scholarship</w:t>
            </w:r>
          </w:p>
          <w:p>
            <w:pPr>
              <w:keepNext/>
              <w:keepLines/>
              <w:widowControl/>
              <w:spacing w:after="40" w:before="0" w:line="247" w:lineRule="auto"/>
              <w:jc w:val="left"/>
            </w:pPr>
            <w:r>
              <w:rPr>
                <w:rFonts w:ascii="Liberation Serif" w:hAnsi="Liberation Serif" w:eastAsia="Liberation Serif" w:cs="Liberation Serif"/>
                <w:b/>
                <w:i w:val="0"/>
                <w:sz w:val="22"/>
                <w:szCs w:val="22"/>
                <w:lang w:val="en-GB" w:bidi="ur-PK"/>
              </w:rPr>
              <w:t>Harsh education and damaged character</w:t>
            </w:r>
          </w:p>
        </w:tc>
        <w:tc>
          <w:tcPr>
            <w:tcW w:type="dxa" w:w="5089"/>
            <w:vAlign w:val="top"/>
            <w:shd w:fill="EDF2F5"/>
          </w:tcPr>
          <w:p>
            <w:pPr>
              <w:bidi w:val="1"/>
              <w:keepNext/>
              <w:keepLines/>
              <w:widowControl/>
              <w:spacing w:after="40" w:before="0" w:line="247" w:lineRule="auto"/>
              <w:jc w:val="start"/>
            </w:pPr>
            <w:r>
              <w:rPr>
                <w:rFonts w:ascii="Noto Naskh Arabic" w:hAnsi="Noto Naskh Arabic" w:eastAsia="Noto Naskh Arabic" w:cs="Noto Naskh Arabic"/>
                <w:b/>
                <w:i w:val="0"/>
                <w:color w:val="334E62"/>
                <w:sz w:val="20"/>
                <w:szCs w:val="20"/>
                <w:lang w:val="ur-PK" w:bidi="ur-PK"/>
                <w:rtl w:val="1"/>
                <w:bCs w:val="1"/>
              </w:rPr>
              <w:t>حوالہ 045  |  کلاسیکی علمی و فقہی بحث</w:t>
            </w:r>
          </w:p>
          <w:p>
            <w:pPr>
              <w:bidi w:val="1"/>
              <w:keepNext/>
              <w:keepLines/>
              <w:widowControl/>
              <w:spacing w:after="40" w:before="0" w:line="247" w:lineRule="auto"/>
              <w:jc w:val="start"/>
            </w:pPr>
            <w:r>
              <w:rPr>
                <w:rFonts w:ascii="Noto Naskh Arabic" w:hAnsi="Noto Naskh Arabic" w:eastAsia="Noto Naskh Arabic" w:cs="Noto Naskh Arabic"/>
                <w:b/>
                <w:i w:val="0"/>
                <w:sz w:val="23"/>
                <w:szCs w:val="23"/>
                <w:lang w:val="ur-PK" w:bidi="ur-PK"/>
                <w:rtl w:val="1"/>
                <w:bCs w:val="1"/>
              </w:rPr>
              <w:t>سخت گیر تعلیم اور کردار کو نقصان</w:t>
            </w:r>
          </w:p>
        </w:tc>
      </w:tr>
      <w:tr>
        <w:trPr>
          <w:cantSplit/>
        </w:trPr>
        <w:tc>
          <w:tcPr>
            <w:tcW w:type="dxa" w:w="5089"/>
            <w:vAlign w:val="top"/>
          </w:tcPr>
          <w:p>
            <w:pPr>
              <w:keepNext w:val="0"/>
              <w:keepLines/>
              <w:widowControl/>
              <w:spacing w:after="40" w:before="0" w:line="247" w:lineRule="auto"/>
              <w:jc w:val="left"/>
            </w:pPr>
            <w:r>
              <w:rPr>
                <w:rFonts w:ascii="Liberation Serif" w:hAnsi="Liberation Serif" w:eastAsia="Liberation Serif" w:cs="Liberation Serif"/>
                <w:b/>
                <w:i w:val="0"/>
                <w:sz w:val="21"/>
                <w:szCs w:val="21"/>
                <w:lang w:val="en-GB" w:bidi="ur-PK"/>
              </w:rPr>
              <w:t xml:space="preserve">Source: </w:t>
            </w:r>
            <w:r>
              <w:rPr>
                <w:rFonts w:ascii="Liberation Serif" w:hAnsi="Liberation Serif" w:eastAsia="Liberation Serif" w:cs="Liberation Serif"/>
                <w:b w:val="0"/>
                <w:i w:val="0"/>
                <w:sz w:val="21"/>
                <w:szCs w:val="21"/>
                <w:lang w:val="en-GB" w:bidi="ur-PK"/>
              </w:rPr>
              <w:t>Ibn Khaldun; Al-Muqaddimah.</w:t>
            </w:r>
          </w:p>
          <w:p>
            <w:pPr>
              <w:keepNext w:val="0"/>
              <w:keepLines/>
              <w:widowControl/>
              <w:spacing w:after="40" w:before="0" w:line="247" w:lineRule="auto"/>
              <w:jc w:val="left"/>
            </w:pPr>
            <w:r>
              <w:rPr>
                <w:rFonts w:ascii="Liberation Serif" w:hAnsi="Liberation Serif" w:eastAsia="Liberation Serif" w:cs="Liberation Serif"/>
                <w:b/>
                <w:i w:val="0"/>
                <w:sz w:val="19"/>
                <w:szCs w:val="19"/>
                <w:lang w:val="en-GB" w:bidi="ur-PK"/>
              </w:rPr>
              <w:t xml:space="preserve">Locator: </w:t>
            </w:r>
            <w:r>
              <w:rPr>
                <w:rFonts w:ascii="Liberation Serif" w:hAnsi="Liberation Serif" w:eastAsia="Liberation Serif" w:cs="Liberation Serif"/>
                <w:b w:val="0"/>
                <w:i w:val="0"/>
                <w:sz w:val="19"/>
                <w:szCs w:val="19"/>
                <w:lang w:val="en-GB" w:bidi="ur-PK"/>
              </w:rPr>
              <w:t>Chapter VI, section 39, opening pedagogical argument.</w:t>
            </w:r>
          </w:p>
          <w:p>
            <w:pPr>
              <w:keepNext w:val="0"/>
              <w:keepLines/>
              <w:widowControl/>
              <w:spacing w:after="40" w:before="0" w:line="247" w:lineRule="auto"/>
              <w:jc w:val="left"/>
            </w:pPr>
            <w:r>
              <w:rPr>
                <w:rFonts w:ascii="Liberation Serif" w:hAnsi="Liberation Serif" w:eastAsia="Liberation Serif" w:cs="Liberation Serif"/>
                <w:b/>
                <w:i w:val="0"/>
                <w:sz w:val="21"/>
                <w:szCs w:val="21"/>
                <w:lang w:val="en-GB" w:bidi="ur-PK"/>
              </w:rPr>
              <w:t xml:space="preserve">Scholarly position / paraphrased argument: </w:t>
            </w:r>
            <w:r>
              <w:rPr>
                <w:rFonts w:ascii="Liberation Serif" w:hAnsi="Liberation Serif" w:eastAsia="Liberation Serif" w:cs="Liberation Serif"/>
                <w:b w:val="0"/>
                <w:i w:val="0"/>
                <w:sz w:val="21"/>
                <w:szCs w:val="21"/>
                <w:lang w:val="en-GB" w:bidi="ur-PK"/>
              </w:rPr>
              <w:t>He argues that oppressive education encourages fear, concealment and dependence, obstructing the development of courage and good character.</w:t>
            </w:r>
          </w:p>
          <w:p>
            <w:pPr>
              <w:keepNext w:val="0"/>
              <w:keepLines/>
              <w:widowControl/>
              <w:spacing w:after="40" w:before="0" w:line="247" w:lineRule="auto"/>
              <w:jc w:val="left"/>
            </w:pPr>
            <w:r>
              <w:rPr>
                <w:rFonts w:ascii="Liberation Serif" w:hAnsi="Liberation Serif" w:eastAsia="Liberation Serif" w:cs="Liberation Serif"/>
                <w:b/>
                <w:i w:val="0"/>
                <w:sz w:val="19"/>
                <w:szCs w:val="19"/>
                <w:lang w:val="en-GB" w:bidi="ur-PK"/>
              </w:rPr>
              <w:t xml:space="preserve">Access / status: </w:t>
            </w:r>
            <w:r>
              <w:rPr>
                <w:rFonts w:ascii="Liberation Serif" w:hAnsi="Liberation Serif" w:eastAsia="Liberation Serif" w:cs="Liberation Serif"/>
                <w:b w:val="0"/>
                <w:i w:val="0"/>
                <w:sz w:val="19"/>
                <w:szCs w:val="19"/>
                <w:lang w:val="en-GB" w:bidi="ur-PK"/>
              </w:rPr>
              <w:t>Franz Rosenthal’s English translation inspected in the MuslimPhilosophy digital reproduction; compiler’s paraphrase. Printed edition and pagination not verified.</w:t>
            </w:r>
          </w:p>
          <w:p>
            <w:pPr>
              <w:keepNext w:val="0"/>
              <w:keepLines/>
              <w:widowControl/>
              <w:spacing w:after="40" w:before="0" w:line="247" w:lineRule="auto"/>
              <w:jc w:val="left"/>
            </w:pPr>
            <w:r>
              <w:rPr>
                <w:rFonts w:ascii="Liberation Serif" w:hAnsi="Liberation Serif" w:eastAsia="Liberation Serif" w:cs="Liberation Serif"/>
                <w:b/>
                <w:i w:val="0"/>
                <w:sz w:val="21"/>
                <w:szCs w:val="21"/>
                <w:lang w:val="en-GB" w:bidi="ur-PK"/>
              </w:rPr>
              <w:t xml:space="preserve">Relevance: </w:t>
            </w:r>
            <w:r>
              <w:rPr>
                <w:rFonts w:ascii="Liberation Serif" w:hAnsi="Liberation Serif" w:eastAsia="Liberation Serif" w:cs="Liberation Serif"/>
                <w:b w:val="0"/>
                <w:i w:val="0"/>
                <w:sz w:val="21"/>
                <w:szCs w:val="21"/>
                <w:lang w:val="en-GB" w:bidi="ur-PK"/>
              </w:rPr>
              <w:t>The pedagogical argument is cited, not the passage’s prejudicial generalization about Jews or its historical corporal-punishment rules.</w:t>
            </w:r>
          </w:p>
          <w:p>
            <w:pPr>
              <w:keepNext w:val="0"/>
              <w:keepLines/>
              <w:widowControl/>
              <w:spacing w:after="40" w:before="0" w:line="247" w:lineRule="auto"/>
              <w:jc w:val="left"/>
            </w:pPr>
            <w:r>
              <w:rPr>
                <w:rFonts w:ascii="Liberation Serif" w:hAnsi="Liberation Serif" w:eastAsia="Liberation Serif" w:cs="Liberation Serif"/>
                <w:b/>
                <w:i w:val="0"/>
                <w:sz w:val="19"/>
                <w:szCs w:val="19"/>
                <w:lang w:val="en-GB" w:bidi="ur-PK"/>
              </w:rPr>
              <w:t xml:space="preserve">Best use: </w:t>
            </w:r>
            <w:r>
              <w:rPr>
                <w:rFonts w:ascii="Liberation Serif" w:hAnsi="Liberation Serif" w:eastAsia="Liberation Serif" w:cs="Liberation Serif"/>
                <w:b w:val="0"/>
                <w:i w:val="0"/>
                <w:sz w:val="19"/>
                <w:szCs w:val="19"/>
                <w:lang w:val="en-GB" w:bidi="ur-PK"/>
              </w:rPr>
              <w:t>personality development / reform.</w:t>
            </w:r>
          </w:p>
          <w:p>
            <w:pPr>
              <w:keepNext w:val="0"/>
              <w:keepLines/>
              <w:widowControl/>
              <w:spacing w:after="0" w:before="0" w:line="247" w:lineRule="auto"/>
              <w:jc w:val="left"/>
            </w:pPr>
            <w:r>
              <w:rPr>
                <w:rFonts w:ascii="Liberation Serif" w:hAnsi="Liberation Serif" w:eastAsia="Liberation Serif" w:cs="Liberation Serif"/>
                <w:b/>
                <w:i w:val="0"/>
                <w:sz w:val="19"/>
                <w:szCs w:val="19"/>
                <w:lang w:val="en-GB" w:bidi="ur-PK"/>
              </w:rPr>
              <w:t xml:space="preserve">Verify: </w:t>
            </w:r>
            <w:hyperlink r:id="rId64">
              <w:r>
                <w:rPr>
                  <w:rFonts w:ascii="Liberation Serif" w:hAnsi="Liberation Serif" w:cs="Liberation Serif"/>
                  <w:sz w:val="20"/>
                  <w:szCs w:val="20"/>
                  <w:color w:val="1F5774"/>
                  <w:u w:val="single"/>
                </w:rPr>
                <w:t>Source passage</w:t>
              </w:r>
            </w:hyperlink>
          </w:p>
        </w:tc>
        <w:tc>
          <w:tcPr>
            <w:tcW w:type="dxa" w:w="5089"/>
            <w:vAlign w:val="top"/>
          </w:tcPr>
          <w:p>
            <w:pPr>
              <w:bidi w:val="1"/>
              <w:keepNext w:val="0"/>
              <w:keepLines/>
              <w:widowControl/>
              <w:spacing w:after="40" w:before="0" w:line="247" w:lineRule="auto"/>
              <w:jc w:val="start"/>
            </w:pPr>
            <w:r>
              <w:rPr>
                <w:rFonts w:ascii="Noto Naskh Arabic" w:hAnsi="Noto Naskh Arabic" w:eastAsia="Noto Naskh Arabic" w:cs="Noto Naskh Arabic"/>
                <w:b/>
                <w:i w:val="0"/>
                <w:sz w:val="22"/>
                <w:szCs w:val="22"/>
                <w:lang w:val="ur-PK" w:bidi="ur-PK"/>
                <w:rtl w:val="1"/>
                <w:bCs w:val="1"/>
              </w:rPr>
              <w:t xml:space="preserve">ماخذ: </w:t>
            </w:r>
            <w:r>
              <w:rPr>
                <w:rFonts w:ascii="Noto Naskh Arabic" w:hAnsi="Noto Naskh Arabic" w:eastAsia="Noto Naskh Arabic" w:cs="Noto Naskh Arabic"/>
                <w:b w:val="0"/>
                <w:i w:val="0"/>
                <w:sz w:val="22"/>
                <w:szCs w:val="22"/>
                <w:lang w:val="ur-PK" w:bidi="ur-PK"/>
                <w:rtl w:val="1"/>
              </w:rPr>
              <w:t>ابن خلدون؛ المقدمہ۔</w:t>
            </w:r>
          </w:p>
          <w:p>
            <w:pPr>
              <w:bidi w:val="1"/>
              <w:keepNext w:val="0"/>
              <w:keepLines/>
              <w:widowControl/>
              <w:spacing w:after="40" w:before="0" w:line="247" w:lineRule="auto"/>
              <w:jc w:val="start"/>
            </w:pPr>
            <w:r>
              <w:rPr>
                <w:rFonts w:ascii="Noto Naskh Arabic" w:hAnsi="Noto Naskh Arabic" w:eastAsia="Noto Naskh Arabic" w:cs="Noto Naskh Arabic"/>
                <w:b/>
                <w:i w:val="0"/>
                <w:sz w:val="20"/>
                <w:szCs w:val="20"/>
                <w:lang w:val="ur-PK" w:bidi="ur-PK"/>
                <w:rtl w:val="1"/>
                <w:bCs w:val="1"/>
              </w:rPr>
              <w:t xml:space="preserve">محل: </w:t>
            </w:r>
            <w:r>
              <w:rPr>
                <w:rFonts w:ascii="Noto Naskh Arabic" w:hAnsi="Noto Naskh Arabic" w:eastAsia="Noto Naskh Arabic" w:cs="Noto Naskh Arabic"/>
                <w:b w:val="0"/>
                <w:i w:val="0"/>
                <w:sz w:val="20"/>
                <w:szCs w:val="20"/>
                <w:lang w:val="ur-PK" w:bidi="ur-PK"/>
                <w:rtl w:val="1"/>
              </w:rPr>
              <w:t>باب ششم، فصل 39، ابتدائی تعلیمی استدلال۔</w:t>
            </w:r>
          </w:p>
          <w:p>
            <w:pPr>
              <w:bidi w:val="1"/>
              <w:keepNext w:val="0"/>
              <w:keepLines/>
              <w:widowControl/>
              <w:spacing w:after="40" w:before="0" w:line="247" w:lineRule="auto"/>
              <w:jc w:val="start"/>
            </w:pPr>
            <w:r>
              <w:rPr>
                <w:rFonts w:ascii="Noto Naskh Arabic" w:hAnsi="Noto Naskh Arabic" w:eastAsia="Noto Naskh Arabic" w:cs="Noto Naskh Arabic"/>
                <w:b/>
                <w:i w:val="0"/>
                <w:sz w:val="22"/>
                <w:szCs w:val="22"/>
                <w:lang w:val="ur-PK" w:bidi="ur-PK"/>
                <w:rtl w:val="1"/>
                <w:bCs w:val="1"/>
              </w:rPr>
              <w:t xml:space="preserve">علمی مؤقف / مفہومی خلاصہ: </w:t>
            </w:r>
            <w:r>
              <w:rPr>
                <w:rFonts w:ascii="Noto Naskh Arabic" w:hAnsi="Noto Naskh Arabic" w:eastAsia="Noto Naskh Arabic" w:cs="Noto Naskh Arabic"/>
                <w:b w:val="0"/>
                <w:i w:val="0"/>
                <w:sz w:val="22"/>
                <w:szCs w:val="22"/>
                <w:lang w:val="ur-PK" w:bidi="ur-PK"/>
                <w:rtl w:val="1"/>
              </w:rPr>
              <w:t>وہ جابرانہ تعلیم کو خوف، اخفا اور انحصار کا سبب سمجھتے ہیں، جو ہمت اور اچھے کردار کی نشوونما روکتی ہے۔</w:t>
            </w:r>
          </w:p>
          <w:p>
            <w:pPr>
              <w:bidi w:val="1"/>
              <w:keepNext w:val="0"/>
              <w:keepLines/>
              <w:widowControl/>
              <w:spacing w:after="40" w:before="0" w:line="247" w:lineRule="auto"/>
              <w:jc w:val="start"/>
            </w:pPr>
            <w:r>
              <w:rPr>
                <w:rFonts w:ascii="Noto Naskh Arabic" w:hAnsi="Noto Naskh Arabic" w:eastAsia="Noto Naskh Arabic" w:cs="Noto Naskh Arabic"/>
                <w:b/>
                <w:i w:val="0"/>
                <w:sz w:val="20"/>
                <w:szCs w:val="20"/>
                <w:lang w:val="ur-PK" w:bidi="ur-PK"/>
                <w:rtl w:val="1"/>
                <w:bCs w:val="1"/>
              </w:rPr>
              <w:t xml:space="preserve">رسائی / حیثیت: </w:t>
            </w:r>
            <w:r>
              <w:rPr>
                <w:rFonts w:ascii="Noto Naskh Arabic" w:hAnsi="Noto Naskh Arabic" w:eastAsia="Noto Naskh Arabic" w:cs="Noto Naskh Arabic"/>
                <w:b w:val="0"/>
                <w:i w:val="0"/>
                <w:sz w:val="20"/>
                <w:szCs w:val="20"/>
                <w:lang w:val="ur-PK" w:bidi="ur-PK"/>
                <w:rtl w:val="1"/>
              </w:rPr>
              <w:t>مسلم فلاسفی کی رقمی نقل میں فرانز روزنتھال کا انگریزی ترجمہ دیکھا گیا؛ مرتب کا مفہومی خلاصہ ہے۔ مطبوعہ نسخہ اور صفحہ بندی کی تحقیق نہیں کی گئی۔</w:t>
            </w:r>
          </w:p>
          <w:p>
            <w:pPr>
              <w:bidi w:val="1"/>
              <w:keepNext w:val="0"/>
              <w:keepLines/>
              <w:widowControl/>
              <w:spacing w:after="40" w:before="0" w:line="247" w:lineRule="auto"/>
              <w:jc w:val="start"/>
            </w:pPr>
            <w:r>
              <w:rPr>
                <w:rFonts w:ascii="Noto Naskh Arabic" w:hAnsi="Noto Naskh Arabic" w:eastAsia="Noto Naskh Arabic" w:cs="Noto Naskh Arabic"/>
                <w:b/>
                <w:i w:val="0"/>
                <w:sz w:val="22"/>
                <w:szCs w:val="22"/>
                <w:lang w:val="ur-PK" w:bidi="ur-PK"/>
                <w:rtl w:val="1"/>
                <w:bCs w:val="1"/>
              </w:rPr>
              <w:t xml:space="preserve">مطابقت: </w:t>
            </w:r>
            <w:r>
              <w:rPr>
                <w:rFonts w:ascii="Noto Naskh Arabic" w:hAnsi="Noto Naskh Arabic" w:eastAsia="Noto Naskh Arabic" w:cs="Noto Naskh Arabic"/>
                <w:b w:val="0"/>
                <w:i w:val="0"/>
                <w:sz w:val="22"/>
                <w:szCs w:val="22"/>
                <w:lang w:val="ur-PK" w:bidi="ur-PK"/>
                <w:rtl w:val="1"/>
              </w:rPr>
              <w:t>یہاں تعلیمی استدلال لیا گیا ہے، یہودیوں کے بارے میں عبارت کی متعصبانہ تعمیم یا اس کے تاریخی جسمانی سزا کے ضابطے نہیں۔</w:t>
            </w:r>
          </w:p>
          <w:p>
            <w:pPr>
              <w:bidi w:val="1"/>
              <w:keepNext w:val="0"/>
              <w:keepLines/>
              <w:widowControl/>
              <w:spacing w:after="40" w:before="0" w:line="247" w:lineRule="auto"/>
              <w:jc w:val="start"/>
            </w:pPr>
            <w:r>
              <w:rPr>
                <w:rFonts w:ascii="Noto Naskh Arabic" w:hAnsi="Noto Naskh Arabic" w:eastAsia="Noto Naskh Arabic" w:cs="Noto Naskh Arabic"/>
                <w:b/>
                <w:i w:val="0"/>
                <w:sz w:val="20"/>
                <w:szCs w:val="20"/>
                <w:lang w:val="ur-PK" w:bidi="ur-PK"/>
                <w:rtl w:val="1"/>
                <w:bCs w:val="1"/>
              </w:rPr>
              <w:t xml:space="preserve">بہترین استعمال: </w:t>
            </w:r>
            <w:r>
              <w:rPr>
                <w:rFonts w:ascii="Noto Naskh Arabic" w:hAnsi="Noto Naskh Arabic" w:eastAsia="Noto Naskh Arabic" w:cs="Noto Naskh Arabic"/>
                <w:b w:val="0"/>
                <w:i w:val="0"/>
                <w:sz w:val="20"/>
                <w:szCs w:val="20"/>
                <w:lang w:val="ur-PK" w:bidi="ur-PK"/>
                <w:rtl w:val="1"/>
              </w:rPr>
              <w:t>شخصیت سازی / اصلاح۔</w:t>
            </w:r>
          </w:p>
          <w:p>
            <w:pPr>
              <w:bidi w:val="1"/>
              <w:keepNext w:val="0"/>
              <w:keepLines/>
              <w:widowControl/>
              <w:spacing w:after="0" w:before="0" w:line="247" w:lineRule="auto"/>
              <w:jc w:val="start"/>
            </w:pPr>
            <w:r>
              <w:rPr>
                <w:rFonts w:ascii="Noto Naskh Arabic" w:hAnsi="Noto Naskh Arabic" w:eastAsia="Noto Naskh Arabic" w:cs="Noto Naskh Arabic"/>
                <w:b/>
                <w:i w:val="0"/>
                <w:sz w:val="20"/>
                <w:szCs w:val="20"/>
                <w:lang w:val="ur-PK" w:bidi="ur-PK"/>
                <w:rtl w:val="1"/>
                <w:bCs w:val="1"/>
              </w:rPr>
              <w:t xml:space="preserve">تصدیق: </w:t>
            </w:r>
            <w:hyperlink r:id="rId64">
              <w:r>
                <w:rPr>
                  <w:rFonts w:ascii="Noto Naskh Arabic" w:hAnsi="Noto Naskh Arabic" w:cs="Noto Naskh Arabic"/>
                  <w:sz w:val="20"/>
                  <w:szCs w:val="20"/>
                  <w:color w:val="1F5774"/>
                  <w:u w:val="single"/>
                  <w:rtl w:val="1"/>
                </w:rPr>
                <w:t>اصل عبارت</w:t>
              </w:r>
            </w:hyperlink>
          </w:p>
        </w:tc>
      </w:tr>
    </w:tbl>
    <w:p>
      <w:pPr>
        <w:spacing w:after="0" w:before="0" w:line="80" w:lineRule="exact"/>
      </w:pPr>
      <w:r>
        <w:rPr>
          <w:rFonts w:ascii="Liberation Serif" w:hAnsi="Liberation Serif" w:eastAsia="Liberation Serif" w:cs="Liberation Serif"/>
          <w:b w:val="0"/>
          <w:i w:val="0"/>
          <w:sz w:val="2"/>
          <w:szCs w:val="2"/>
          <w:lang w:val="en-GB" w:bidi="ur-PK"/>
        </w:rPr>
      </w:r>
    </w:p>
    <w:tbl>
      <w:tblPr>
        <w:tblW w:type="auto" w:w="0"/>
        <w:jc w:val="center"/>
        <w:tblLayout w:type="fixed"/>
        <w:tblLook w:firstColumn="1" w:firstRow="1" w:lastColumn="0" w:lastRow="0" w:noHBand="0" w:noVBand="1" w:val="04A0"/>
        <w:tblLayout w:type="fixed"/>
        <w:tblBorders>
          <w:top w:val="single" w:sz="4" w:color="CCD5DC"/>
          <w:left w:val="single" w:sz="4" w:color="CCD5DC"/>
          <w:bottom w:val="single" w:sz="4" w:color="CCD5DC"/>
          <w:right w:val="single" w:sz="4" w:color="CCD5DC"/>
          <w:insideH w:val="single" w:sz="4" w:color="CCD5DC"/>
          <w:insideV w:val="single" w:sz="4" w:color="CCD5DC"/>
        </w:tblBorders>
        <w:tblCellMar>
          <w:top w:w="60" w:type="dxa"/>
          <w:bottom w:w="60" w:type="dxa"/>
          <w:left w:w="100" w:type="dxa"/>
          <w:right w:w="100" w:type="dxa"/>
        </w:tblCellMar>
      </w:tblPr>
      <w:tblGrid>
        <w:gridCol w:w="5089"/>
        <w:gridCol w:w="5089"/>
      </w:tblGrid>
      <w:tr>
        <w:trPr>
          <w:cantSplit/>
        </w:trPr>
        <w:tc>
          <w:tcPr>
            <w:tcW w:type="dxa" w:w="5089"/>
            <w:vAlign w:val="top"/>
            <w:shd w:fill="EDF2F5"/>
          </w:tcPr>
          <w:p>
            <w:pPr>
              <w:keepNext/>
              <w:keepLines/>
              <w:widowControl/>
              <w:spacing w:after="40" w:before="0" w:line="247" w:lineRule="auto"/>
              <w:jc w:val="left"/>
            </w:pPr>
            <w:r>
              <w:rPr>
                <w:rFonts w:ascii="Liberation Serif" w:hAnsi="Liberation Serif" w:eastAsia="Liberation Serif" w:cs="Liberation Serif"/>
                <w:b/>
                <w:i w:val="0"/>
                <w:color w:val="334E62"/>
                <w:sz w:val="19"/>
                <w:szCs w:val="19"/>
                <w:lang w:val="en-GB" w:bidi="ur-PK"/>
              </w:rPr>
              <w:t>Reference 046  |  Classical scholarship</w:t>
            </w:r>
          </w:p>
          <w:p>
            <w:pPr>
              <w:keepNext/>
              <w:keepLines/>
              <w:widowControl/>
              <w:spacing w:after="40" w:before="0" w:line="247" w:lineRule="auto"/>
              <w:jc w:val="left"/>
            </w:pPr>
            <w:r>
              <w:rPr>
                <w:rFonts w:ascii="Liberation Serif" w:hAnsi="Liberation Serif" w:eastAsia="Liberation Serif" w:cs="Liberation Serif"/>
                <w:b/>
                <w:i w:val="0"/>
                <w:sz w:val="22"/>
                <w:szCs w:val="22"/>
                <w:lang w:val="en-GB" w:bidi="ur-PK"/>
              </w:rPr>
              <w:t>Gradual instruction and acquired ability</w:t>
            </w:r>
          </w:p>
        </w:tc>
        <w:tc>
          <w:tcPr>
            <w:tcW w:type="dxa" w:w="5089"/>
            <w:vAlign w:val="top"/>
            <w:shd w:fill="EDF2F5"/>
          </w:tcPr>
          <w:p>
            <w:pPr>
              <w:bidi w:val="1"/>
              <w:keepNext/>
              <w:keepLines/>
              <w:widowControl/>
              <w:spacing w:after="40" w:before="0" w:line="247" w:lineRule="auto"/>
              <w:jc w:val="start"/>
            </w:pPr>
            <w:r>
              <w:rPr>
                <w:rFonts w:ascii="Noto Naskh Arabic" w:hAnsi="Noto Naskh Arabic" w:eastAsia="Noto Naskh Arabic" w:cs="Noto Naskh Arabic"/>
                <w:b/>
                <w:i w:val="0"/>
                <w:color w:val="334E62"/>
                <w:sz w:val="20"/>
                <w:szCs w:val="20"/>
                <w:lang w:val="ur-PK" w:bidi="ur-PK"/>
                <w:rtl w:val="1"/>
                <w:bCs w:val="1"/>
              </w:rPr>
              <w:t>حوالہ 046  |  کلاسیکی علمی و فقہی بحث</w:t>
            </w:r>
          </w:p>
          <w:p>
            <w:pPr>
              <w:bidi w:val="1"/>
              <w:keepNext/>
              <w:keepLines/>
              <w:widowControl/>
              <w:spacing w:after="40" w:before="0" w:line="247" w:lineRule="auto"/>
              <w:jc w:val="start"/>
            </w:pPr>
            <w:r>
              <w:rPr>
                <w:rFonts w:ascii="Noto Naskh Arabic" w:hAnsi="Noto Naskh Arabic" w:eastAsia="Noto Naskh Arabic" w:cs="Noto Naskh Arabic"/>
                <w:b/>
                <w:i w:val="0"/>
                <w:sz w:val="23"/>
                <w:szCs w:val="23"/>
                <w:lang w:val="ur-PK" w:bidi="ur-PK"/>
                <w:rtl w:val="1"/>
                <w:bCs w:val="1"/>
              </w:rPr>
              <w:t>تدریجی تعلیم اور اکتسابی استعداد</w:t>
            </w:r>
          </w:p>
        </w:tc>
      </w:tr>
      <w:tr>
        <w:trPr>
          <w:cantSplit/>
        </w:trPr>
        <w:tc>
          <w:tcPr>
            <w:tcW w:type="dxa" w:w="5089"/>
            <w:vAlign w:val="top"/>
          </w:tcPr>
          <w:p>
            <w:pPr>
              <w:keepNext w:val="0"/>
              <w:keepLines/>
              <w:widowControl/>
              <w:spacing w:after="40" w:before="0" w:line="247" w:lineRule="auto"/>
              <w:jc w:val="left"/>
            </w:pPr>
            <w:r>
              <w:rPr>
                <w:rFonts w:ascii="Liberation Serif" w:hAnsi="Liberation Serif" w:eastAsia="Liberation Serif" w:cs="Liberation Serif"/>
                <w:b/>
                <w:i w:val="0"/>
                <w:sz w:val="21"/>
                <w:szCs w:val="21"/>
                <w:lang w:val="en-GB" w:bidi="ur-PK"/>
              </w:rPr>
              <w:t xml:space="preserve">Source: </w:t>
            </w:r>
            <w:r>
              <w:rPr>
                <w:rFonts w:ascii="Liberation Serif" w:hAnsi="Liberation Serif" w:eastAsia="Liberation Serif" w:cs="Liberation Serif"/>
                <w:b w:val="0"/>
                <w:i w:val="0"/>
                <w:sz w:val="21"/>
                <w:szCs w:val="21"/>
                <w:lang w:val="en-GB" w:bidi="ur-PK"/>
              </w:rPr>
              <w:t>Ibn Khaldun; Al-Muqaddimah.</w:t>
            </w:r>
          </w:p>
          <w:p>
            <w:pPr>
              <w:keepNext w:val="0"/>
              <w:keepLines/>
              <w:widowControl/>
              <w:spacing w:after="40" w:before="0" w:line="247" w:lineRule="auto"/>
              <w:jc w:val="left"/>
            </w:pPr>
            <w:r>
              <w:rPr>
                <w:rFonts w:ascii="Liberation Serif" w:hAnsi="Liberation Serif" w:eastAsia="Liberation Serif" w:cs="Liberation Serif"/>
                <w:b/>
                <w:i w:val="0"/>
                <w:sz w:val="19"/>
                <w:szCs w:val="19"/>
                <w:lang w:val="en-GB" w:bidi="ur-PK"/>
              </w:rPr>
              <w:t xml:space="preserve">Locator: </w:t>
            </w:r>
            <w:r>
              <w:rPr>
                <w:rFonts w:ascii="Liberation Serif" w:hAnsi="Liberation Serif" w:eastAsia="Liberation Serif" w:cs="Liberation Serif"/>
                <w:b w:val="0"/>
                <w:i w:val="0"/>
                <w:sz w:val="19"/>
                <w:szCs w:val="19"/>
                <w:lang w:val="en-GB" w:bidi="ur-PK"/>
              </w:rPr>
              <w:t>Chapter VI, “The right attitude in scientific instruction”; opening three-stage method (web file Ch_6_36; displayed heading 56).</w:t>
            </w:r>
          </w:p>
          <w:p>
            <w:pPr>
              <w:keepNext w:val="0"/>
              <w:keepLines/>
              <w:widowControl/>
              <w:spacing w:after="40" w:before="0" w:line="247" w:lineRule="auto"/>
              <w:jc w:val="left"/>
            </w:pPr>
            <w:r>
              <w:rPr>
                <w:rFonts w:ascii="Liberation Serif" w:hAnsi="Liberation Serif" w:eastAsia="Liberation Serif" w:cs="Liberation Serif"/>
                <w:b/>
                <w:i w:val="0"/>
                <w:sz w:val="21"/>
                <w:szCs w:val="21"/>
                <w:lang w:val="en-GB" w:bidi="ur-PK"/>
              </w:rPr>
              <w:t xml:space="preserve">Scholarly position / paraphrased argument: </w:t>
            </w:r>
            <w:r>
              <w:rPr>
                <w:rFonts w:ascii="Liberation Serif" w:hAnsi="Liberation Serif" w:eastAsia="Liberation Serif" w:cs="Liberation Serif"/>
                <w:b w:val="0"/>
                <w:i w:val="0"/>
                <w:sz w:val="21"/>
                <w:szCs w:val="21"/>
                <w:lang w:val="en-GB" w:bidi="ur-PK"/>
              </w:rPr>
              <w:t>Effective instruction proceeds from a general introduction to fuller explanation and then difficult details, taking account of the learner’s preparedness.</w:t>
            </w:r>
          </w:p>
          <w:p>
            <w:pPr>
              <w:keepNext w:val="0"/>
              <w:keepLines/>
              <w:widowControl/>
              <w:spacing w:after="40" w:before="0" w:line="247" w:lineRule="auto"/>
              <w:jc w:val="left"/>
            </w:pPr>
            <w:r>
              <w:rPr>
                <w:rFonts w:ascii="Liberation Serif" w:hAnsi="Liberation Serif" w:eastAsia="Liberation Serif" w:cs="Liberation Serif"/>
                <w:b/>
                <w:i w:val="0"/>
                <w:sz w:val="21"/>
                <w:szCs w:val="21"/>
                <w:lang w:val="en-GB" w:bidi="ur-PK"/>
              </w:rPr>
              <w:t xml:space="preserve">Exact English excerpt (Rosenthal): </w:t>
            </w:r>
            <w:r>
              <w:rPr>
                <w:rFonts w:ascii="Liberation Serif" w:hAnsi="Liberation Serif" w:eastAsia="Liberation Serif" w:cs="Liberation Serif"/>
                <w:b w:val="0"/>
                <w:i w:val="0"/>
                <w:sz w:val="21"/>
                <w:szCs w:val="21"/>
                <w:lang w:val="en-GB" w:bidi="ur-PK"/>
              </w:rPr>
              <w:t>At first, (the teacher) presents (the student) with the principal problems within each chapter of a given discipline.</w:t>
            </w:r>
          </w:p>
          <w:p>
            <w:pPr>
              <w:keepNext w:val="0"/>
              <w:keepLines/>
              <w:widowControl/>
              <w:spacing w:after="40" w:before="0" w:line="247" w:lineRule="auto"/>
              <w:jc w:val="left"/>
            </w:pPr>
            <w:r>
              <w:rPr>
                <w:rFonts w:ascii="Liberation Serif" w:hAnsi="Liberation Serif" w:eastAsia="Liberation Serif" w:cs="Liberation Serif"/>
                <w:b/>
                <w:i w:val="0"/>
                <w:sz w:val="19"/>
                <w:szCs w:val="19"/>
                <w:lang w:val="en-GB" w:bidi="ur-PK"/>
              </w:rPr>
              <w:t xml:space="preserve">Access / status: </w:t>
            </w:r>
            <w:r>
              <w:rPr>
                <w:rFonts w:ascii="Liberation Serif" w:hAnsi="Liberation Serif" w:eastAsia="Liberation Serif" w:cs="Liberation Serif"/>
                <w:b w:val="0"/>
                <w:i w:val="0"/>
                <w:sz w:val="19"/>
                <w:szCs w:val="19"/>
                <w:lang w:val="en-GB" w:bidi="ur-PK"/>
              </w:rPr>
              <w:t>Franz Rosenthal’s English translation inspected in the MuslimPhilosophy digital reproduction; compiler’s paraphrase. Printed edition and pagination not verified.</w:t>
            </w:r>
          </w:p>
          <w:p>
            <w:pPr>
              <w:keepNext w:val="0"/>
              <w:keepLines/>
              <w:widowControl/>
              <w:spacing w:after="40" w:before="0" w:line="247" w:lineRule="auto"/>
              <w:jc w:val="left"/>
            </w:pPr>
            <w:r>
              <w:rPr>
                <w:rFonts w:ascii="Liberation Serif" w:hAnsi="Liberation Serif" w:eastAsia="Liberation Serif" w:cs="Liberation Serif"/>
                <w:b/>
                <w:i w:val="0"/>
                <w:sz w:val="21"/>
                <w:szCs w:val="21"/>
                <w:lang w:val="en-GB" w:bidi="ur-PK"/>
              </w:rPr>
              <w:t xml:space="preserve">Relevance: </w:t>
            </w:r>
            <w:r>
              <w:rPr>
                <w:rFonts w:ascii="Liberation Serif" w:hAnsi="Liberation Serif" w:eastAsia="Liberation Serif" w:cs="Liberation Serif"/>
                <w:b w:val="0"/>
                <w:i w:val="0"/>
                <w:sz w:val="21"/>
                <w:szCs w:val="21"/>
                <w:lang w:val="en-GB" w:bidi="ur-PK"/>
              </w:rPr>
              <w:t>Links personality development with pedagogical method; the website’s heading/file-number discrepancy is retained explicitly.</w:t>
            </w:r>
          </w:p>
          <w:p>
            <w:pPr>
              <w:keepNext w:val="0"/>
              <w:keepLines/>
              <w:widowControl/>
              <w:spacing w:after="40" w:before="0" w:line="247" w:lineRule="auto"/>
              <w:jc w:val="left"/>
            </w:pPr>
            <w:r>
              <w:rPr>
                <w:rFonts w:ascii="Liberation Serif" w:hAnsi="Liberation Serif" w:eastAsia="Liberation Serif" w:cs="Liberation Serif"/>
                <w:b/>
                <w:i w:val="0"/>
                <w:sz w:val="19"/>
                <w:szCs w:val="19"/>
                <w:lang w:val="en-GB" w:bidi="ur-PK"/>
              </w:rPr>
              <w:t xml:space="preserve">Best use: </w:t>
            </w:r>
            <w:r>
              <w:rPr>
                <w:rFonts w:ascii="Liberation Serif" w:hAnsi="Liberation Serif" w:eastAsia="Liberation Serif" w:cs="Liberation Serif"/>
                <w:b w:val="0"/>
                <w:i w:val="0"/>
                <w:sz w:val="19"/>
                <w:szCs w:val="19"/>
                <w:lang w:val="en-GB" w:bidi="ur-PK"/>
              </w:rPr>
              <w:t>personality development / reform.</w:t>
            </w:r>
          </w:p>
          <w:p>
            <w:pPr>
              <w:keepNext w:val="0"/>
              <w:keepLines/>
              <w:widowControl/>
              <w:spacing w:after="0" w:before="0" w:line="247" w:lineRule="auto"/>
              <w:jc w:val="left"/>
            </w:pPr>
            <w:r>
              <w:rPr>
                <w:rFonts w:ascii="Liberation Serif" w:hAnsi="Liberation Serif" w:eastAsia="Liberation Serif" w:cs="Liberation Serif"/>
                <w:b/>
                <w:i w:val="0"/>
                <w:sz w:val="19"/>
                <w:szCs w:val="19"/>
                <w:lang w:val="en-GB" w:bidi="ur-PK"/>
              </w:rPr>
              <w:t xml:space="preserve">Verify: </w:t>
            </w:r>
            <w:hyperlink r:id="rId65">
              <w:r>
                <w:rPr>
                  <w:rFonts w:ascii="Liberation Serif" w:hAnsi="Liberation Serif" w:cs="Liberation Serif"/>
                  <w:sz w:val="20"/>
                  <w:szCs w:val="20"/>
                  <w:color w:val="1F5774"/>
                  <w:u w:val="single"/>
                </w:rPr>
                <w:t>Source passage</w:t>
              </w:r>
            </w:hyperlink>
          </w:p>
        </w:tc>
        <w:tc>
          <w:tcPr>
            <w:tcW w:type="dxa" w:w="5089"/>
            <w:vAlign w:val="top"/>
          </w:tcPr>
          <w:p>
            <w:pPr>
              <w:bidi w:val="1"/>
              <w:keepNext w:val="0"/>
              <w:keepLines/>
              <w:widowControl/>
              <w:spacing w:after="40" w:before="0" w:line="247" w:lineRule="auto"/>
              <w:jc w:val="start"/>
            </w:pPr>
            <w:r>
              <w:rPr>
                <w:rFonts w:ascii="Noto Naskh Arabic" w:hAnsi="Noto Naskh Arabic" w:eastAsia="Noto Naskh Arabic" w:cs="Noto Naskh Arabic"/>
                <w:b/>
                <w:i w:val="0"/>
                <w:sz w:val="22"/>
                <w:szCs w:val="22"/>
                <w:lang w:val="ur-PK" w:bidi="ur-PK"/>
                <w:rtl w:val="1"/>
                <w:bCs w:val="1"/>
              </w:rPr>
              <w:t xml:space="preserve">ماخذ: </w:t>
            </w:r>
            <w:r>
              <w:rPr>
                <w:rFonts w:ascii="Noto Naskh Arabic" w:hAnsi="Noto Naskh Arabic" w:eastAsia="Noto Naskh Arabic" w:cs="Noto Naskh Arabic"/>
                <w:b w:val="0"/>
                <w:i w:val="0"/>
                <w:sz w:val="22"/>
                <w:szCs w:val="22"/>
                <w:lang w:val="ur-PK" w:bidi="ur-PK"/>
                <w:rtl w:val="1"/>
              </w:rPr>
              <w:t>ابن خلدون؛ المقدمہ۔</w:t>
            </w:r>
          </w:p>
          <w:p>
            <w:pPr>
              <w:bidi w:val="1"/>
              <w:keepNext w:val="0"/>
              <w:keepLines/>
              <w:widowControl/>
              <w:spacing w:after="40" w:before="0" w:line="247" w:lineRule="auto"/>
              <w:jc w:val="start"/>
            </w:pPr>
            <w:r>
              <w:rPr>
                <w:rFonts w:ascii="Noto Naskh Arabic" w:hAnsi="Noto Naskh Arabic" w:eastAsia="Noto Naskh Arabic" w:cs="Noto Naskh Arabic"/>
                <w:b/>
                <w:i w:val="0"/>
                <w:sz w:val="20"/>
                <w:szCs w:val="20"/>
                <w:lang w:val="ur-PK" w:bidi="ur-PK"/>
                <w:rtl w:val="1"/>
                <w:bCs w:val="1"/>
              </w:rPr>
              <w:t xml:space="preserve">محل: </w:t>
            </w:r>
            <w:r>
              <w:rPr>
                <w:rFonts w:ascii="Noto Naskh Arabic" w:hAnsi="Noto Naskh Arabic" w:eastAsia="Noto Naskh Arabic" w:cs="Noto Naskh Arabic"/>
                <w:b w:val="0"/>
                <w:i w:val="0"/>
                <w:sz w:val="20"/>
                <w:szCs w:val="20"/>
                <w:lang w:val="ur-PK" w:bidi="ur-PK"/>
                <w:rtl w:val="1"/>
              </w:rPr>
              <w:t>باب ششم، «علمی تدریس کا درست طریقہ»؛ ابتدائی تین مرحلے (ویب فائل Ch_6_36؛ ظاہر کردہ عنوان 56)۔</w:t>
            </w:r>
          </w:p>
          <w:p>
            <w:pPr>
              <w:bidi w:val="1"/>
              <w:keepNext w:val="0"/>
              <w:keepLines/>
              <w:widowControl/>
              <w:spacing w:after="40" w:before="0" w:line="247" w:lineRule="auto"/>
              <w:jc w:val="start"/>
            </w:pPr>
            <w:r>
              <w:rPr>
                <w:rFonts w:ascii="Noto Naskh Arabic" w:hAnsi="Noto Naskh Arabic" w:eastAsia="Noto Naskh Arabic" w:cs="Noto Naskh Arabic"/>
                <w:b/>
                <w:i w:val="0"/>
                <w:sz w:val="22"/>
                <w:szCs w:val="22"/>
                <w:lang w:val="ur-PK" w:bidi="ur-PK"/>
                <w:rtl w:val="1"/>
                <w:bCs w:val="1"/>
              </w:rPr>
              <w:t xml:space="preserve">علمی مؤقف / مفہومی خلاصہ: </w:t>
            </w:r>
            <w:r>
              <w:rPr>
                <w:rFonts w:ascii="Noto Naskh Arabic" w:hAnsi="Noto Naskh Arabic" w:eastAsia="Noto Naskh Arabic" w:cs="Noto Naskh Arabic"/>
                <w:b w:val="0"/>
                <w:i w:val="0"/>
                <w:sz w:val="22"/>
                <w:szCs w:val="22"/>
                <w:lang w:val="ur-PK" w:bidi="ur-PK"/>
                <w:rtl w:val="1"/>
              </w:rPr>
              <w:t>مؤثر تعلیم عمومی تعارف سے مفصل توضیح اور پھر مشکل جزئیات تک بڑھتی ہے، اور طالب علم کی استعداد کا لحاظ رکھتی ہے۔</w:t>
            </w:r>
          </w:p>
          <w:p>
            <w:pPr>
              <w:bidi w:val="1"/>
              <w:keepNext w:val="0"/>
              <w:keepLines/>
              <w:widowControl/>
              <w:spacing w:after="40" w:before="0" w:line="247" w:lineRule="auto"/>
              <w:jc w:val="start"/>
            </w:pPr>
            <w:r>
              <w:rPr>
                <w:rFonts w:ascii="Noto Naskh Arabic" w:hAnsi="Noto Naskh Arabic" w:eastAsia="Noto Naskh Arabic" w:cs="Noto Naskh Arabic"/>
                <w:b/>
                <w:i w:val="0"/>
                <w:sz w:val="22"/>
                <w:szCs w:val="22"/>
                <w:lang w:val="ur-PK" w:bidi="ur-PK"/>
                <w:rtl w:val="1"/>
                <w:bCs w:val="1"/>
              </w:rPr>
              <w:t xml:space="preserve">لفظی اقتباس کی حیثیت: </w:t>
            </w:r>
            <w:r>
              <w:rPr>
                <w:rFonts w:ascii="Noto Naskh Arabic" w:hAnsi="Noto Naskh Arabic" w:eastAsia="Noto Naskh Arabic" w:cs="Noto Naskh Arabic"/>
                <w:b w:val="0"/>
                <w:i w:val="0"/>
                <w:sz w:val="22"/>
                <w:szCs w:val="22"/>
                <w:lang w:val="ur-PK" w:bidi="ur-PK"/>
                <w:rtl w:val="1"/>
              </w:rPr>
              <w:t>بائیں جانب روزنتھال کے ترجمے کا جانچا ہوا انگریزی اقتباس ہے۔ اس کا مطبوعہ اردو اقتباس مصدقہ نہیں؛ اوپر مرتب کا مفہومی خلاصہ دیا گیا ہے۔</w:t>
            </w:r>
          </w:p>
          <w:p>
            <w:pPr>
              <w:bidi w:val="1"/>
              <w:keepNext w:val="0"/>
              <w:keepLines/>
              <w:widowControl/>
              <w:spacing w:after="40" w:before="0" w:line="247" w:lineRule="auto"/>
              <w:jc w:val="start"/>
            </w:pPr>
            <w:r>
              <w:rPr>
                <w:rFonts w:ascii="Noto Naskh Arabic" w:hAnsi="Noto Naskh Arabic" w:eastAsia="Noto Naskh Arabic" w:cs="Noto Naskh Arabic"/>
                <w:b/>
                <w:i w:val="0"/>
                <w:sz w:val="20"/>
                <w:szCs w:val="20"/>
                <w:lang w:val="ur-PK" w:bidi="ur-PK"/>
                <w:rtl w:val="1"/>
                <w:bCs w:val="1"/>
              </w:rPr>
              <w:t xml:space="preserve">رسائی / حیثیت: </w:t>
            </w:r>
            <w:r>
              <w:rPr>
                <w:rFonts w:ascii="Noto Naskh Arabic" w:hAnsi="Noto Naskh Arabic" w:eastAsia="Noto Naskh Arabic" w:cs="Noto Naskh Arabic"/>
                <w:b w:val="0"/>
                <w:i w:val="0"/>
                <w:sz w:val="20"/>
                <w:szCs w:val="20"/>
                <w:lang w:val="ur-PK" w:bidi="ur-PK"/>
                <w:rtl w:val="1"/>
              </w:rPr>
              <w:t>مسلم فلاسفی کی رقمی نقل میں فرانز روزنتھال کا انگریزی ترجمہ دیکھا گیا؛ مرتب کا مفہومی خلاصہ ہے۔ مطبوعہ نسخہ اور صفحہ بندی کی تحقیق نہیں کی گئی۔</w:t>
            </w:r>
          </w:p>
          <w:p>
            <w:pPr>
              <w:bidi w:val="1"/>
              <w:keepNext w:val="0"/>
              <w:keepLines/>
              <w:widowControl/>
              <w:spacing w:after="40" w:before="0" w:line="247" w:lineRule="auto"/>
              <w:jc w:val="start"/>
            </w:pPr>
            <w:r>
              <w:rPr>
                <w:rFonts w:ascii="Noto Naskh Arabic" w:hAnsi="Noto Naskh Arabic" w:eastAsia="Noto Naskh Arabic" w:cs="Noto Naskh Arabic"/>
                <w:b/>
                <w:i w:val="0"/>
                <w:sz w:val="22"/>
                <w:szCs w:val="22"/>
                <w:lang w:val="ur-PK" w:bidi="ur-PK"/>
                <w:rtl w:val="1"/>
                <w:bCs w:val="1"/>
              </w:rPr>
              <w:t xml:space="preserve">مطابقت: </w:t>
            </w:r>
            <w:r>
              <w:rPr>
                <w:rFonts w:ascii="Noto Naskh Arabic" w:hAnsi="Noto Naskh Arabic" w:eastAsia="Noto Naskh Arabic" w:cs="Noto Naskh Arabic"/>
                <w:b w:val="0"/>
                <w:i w:val="0"/>
                <w:sz w:val="22"/>
                <w:szCs w:val="22"/>
                <w:lang w:val="ur-PK" w:bidi="ur-PK"/>
                <w:rtl w:val="1"/>
              </w:rPr>
              <w:t>شخصیت سازی کو طریقۂ تدریس سے جوڑتا ہے؛ ویب عنوان اور فائل نمبر کا اختلاف واضح رکھا گیا ہے۔</w:t>
            </w:r>
          </w:p>
          <w:p>
            <w:pPr>
              <w:bidi w:val="1"/>
              <w:keepNext w:val="0"/>
              <w:keepLines/>
              <w:widowControl/>
              <w:spacing w:after="40" w:before="0" w:line="247" w:lineRule="auto"/>
              <w:jc w:val="start"/>
            </w:pPr>
            <w:r>
              <w:rPr>
                <w:rFonts w:ascii="Noto Naskh Arabic" w:hAnsi="Noto Naskh Arabic" w:eastAsia="Noto Naskh Arabic" w:cs="Noto Naskh Arabic"/>
                <w:b/>
                <w:i w:val="0"/>
                <w:sz w:val="20"/>
                <w:szCs w:val="20"/>
                <w:lang w:val="ur-PK" w:bidi="ur-PK"/>
                <w:rtl w:val="1"/>
                <w:bCs w:val="1"/>
              </w:rPr>
              <w:t xml:space="preserve">بہترین استعمال: </w:t>
            </w:r>
            <w:r>
              <w:rPr>
                <w:rFonts w:ascii="Noto Naskh Arabic" w:hAnsi="Noto Naskh Arabic" w:eastAsia="Noto Naskh Arabic" w:cs="Noto Naskh Arabic"/>
                <w:b w:val="0"/>
                <w:i w:val="0"/>
                <w:sz w:val="20"/>
                <w:szCs w:val="20"/>
                <w:lang w:val="ur-PK" w:bidi="ur-PK"/>
                <w:rtl w:val="1"/>
              </w:rPr>
              <w:t>شخصیت سازی / اصلاح۔</w:t>
            </w:r>
          </w:p>
          <w:p>
            <w:pPr>
              <w:bidi w:val="1"/>
              <w:keepNext w:val="0"/>
              <w:keepLines/>
              <w:widowControl/>
              <w:spacing w:after="0" w:before="0" w:line="247" w:lineRule="auto"/>
              <w:jc w:val="start"/>
            </w:pPr>
            <w:r>
              <w:rPr>
                <w:rFonts w:ascii="Noto Naskh Arabic" w:hAnsi="Noto Naskh Arabic" w:eastAsia="Noto Naskh Arabic" w:cs="Noto Naskh Arabic"/>
                <w:b/>
                <w:i w:val="0"/>
                <w:sz w:val="20"/>
                <w:szCs w:val="20"/>
                <w:lang w:val="ur-PK" w:bidi="ur-PK"/>
                <w:rtl w:val="1"/>
                <w:bCs w:val="1"/>
              </w:rPr>
              <w:t xml:space="preserve">تصدیق: </w:t>
            </w:r>
            <w:hyperlink r:id="rId65">
              <w:r>
                <w:rPr>
                  <w:rFonts w:ascii="Noto Naskh Arabic" w:hAnsi="Noto Naskh Arabic" w:cs="Noto Naskh Arabic"/>
                  <w:sz w:val="20"/>
                  <w:szCs w:val="20"/>
                  <w:color w:val="1F5774"/>
                  <w:u w:val="single"/>
                  <w:rtl w:val="1"/>
                </w:rPr>
                <w:t>اصل عبارت</w:t>
              </w:r>
            </w:hyperlink>
          </w:p>
        </w:tc>
      </w:tr>
    </w:tbl>
    <w:p>
      <w:pPr>
        <w:spacing w:after="0" w:before="0" w:line="80" w:lineRule="exact"/>
      </w:pPr>
      <w:r>
        <w:rPr>
          <w:rFonts w:ascii="Liberation Serif" w:hAnsi="Liberation Serif" w:eastAsia="Liberation Serif" w:cs="Liberation Serif"/>
          <w:b w:val="0"/>
          <w:i w:val="0"/>
          <w:sz w:val="2"/>
          <w:szCs w:val="2"/>
          <w:lang w:val="en-GB" w:bidi="ur-PK"/>
        </w:rPr>
      </w:r>
    </w:p>
    <w:tbl>
      <w:tblPr>
        <w:tblW w:type="auto" w:w="0"/>
        <w:jc w:val="center"/>
        <w:tblLayout w:type="fixed"/>
        <w:tblLook w:firstColumn="1" w:firstRow="1" w:lastColumn="0" w:lastRow="0" w:noHBand="0" w:noVBand="1" w:val="04A0"/>
        <w:tblLayout w:type="fixed"/>
        <w:tblBorders>
          <w:top w:val="single" w:sz="4" w:color="CCD5DC"/>
          <w:left w:val="single" w:sz="4" w:color="CCD5DC"/>
          <w:bottom w:val="single" w:sz="4" w:color="CCD5DC"/>
          <w:right w:val="single" w:sz="4" w:color="CCD5DC"/>
          <w:insideH w:val="single" w:sz="4" w:color="CCD5DC"/>
          <w:insideV w:val="single" w:sz="4" w:color="CCD5DC"/>
        </w:tblBorders>
        <w:tblCellMar>
          <w:top w:w="60" w:type="dxa"/>
          <w:bottom w:w="60" w:type="dxa"/>
          <w:left w:w="100" w:type="dxa"/>
          <w:right w:w="100" w:type="dxa"/>
        </w:tblCellMar>
      </w:tblPr>
      <w:tblGrid>
        <w:gridCol w:w="5089"/>
        <w:gridCol w:w="5089"/>
      </w:tblGrid>
      <w:tr>
        <w:trPr>
          <w:cantSplit/>
        </w:trPr>
        <w:tc>
          <w:tcPr>
            <w:tcW w:type="dxa" w:w="5089"/>
            <w:vAlign w:val="top"/>
            <w:shd w:fill="EDF2F5"/>
          </w:tcPr>
          <w:p>
            <w:pPr>
              <w:keepNext/>
              <w:keepLines/>
              <w:widowControl/>
              <w:spacing w:after="40" w:before="0" w:line="247" w:lineRule="auto"/>
              <w:jc w:val="left"/>
            </w:pPr>
            <w:r>
              <w:rPr>
                <w:rFonts w:ascii="Liberation Serif" w:hAnsi="Liberation Serif" w:eastAsia="Liberation Serif" w:cs="Liberation Serif"/>
                <w:b/>
                <w:i w:val="0"/>
                <w:color w:val="334E62"/>
                <w:sz w:val="19"/>
                <w:szCs w:val="19"/>
                <w:lang w:val="en-GB" w:bidi="ur-PK"/>
              </w:rPr>
              <w:t>Reference 047  |  Classical scholarship</w:t>
            </w:r>
          </w:p>
          <w:p>
            <w:pPr>
              <w:keepNext/>
              <w:keepLines/>
              <w:widowControl/>
              <w:spacing w:after="40" w:before="0" w:line="247" w:lineRule="auto"/>
              <w:jc w:val="left"/>
            </w:pPr>
            <w:r>
              <w:rPr>
                <w:rFonts w:ascii="Liberation Serif" w:hAnsi="Liberation Serif" w:eastAsia="Liberation Serif" w:cs="Liberation Serif"/>
                <w:b/>
                <w:i w:val="0"/>
                <w:sz w:val="22"/>
                <w:szCs w:val="22"/>
                <w:lang w:val="en-GB" w:bidi="ur-PK"/>
              </w:rPr>
              <w:t>The learner’s moral preparation</w:t>
            </w:r>
          </w:p>
        </w:tc>
        <w:tc>
          <w:tcPr>
            <w:tcW w:type="dxa" w:w="5089"/>
            <w:vAlign w:val="top"/>
            <w:shd w:fill="EDF2F5"/>
          </w:tcPr>
          <w:p>
            <w:pPr>
              <w:bidi w:val="1"/>
              <w:keepNext/>
              <w:keepLines/>
              <w:widowControl/>
              <w:spacing w:after="40" w:before="0" w:line="247" w:lineRule="auto"/>
              <w:jc w:val="start"/>
            </w:pPr>
            <w:r>
              <w:rPr>
                <w:rFonts w:ascii="Noto Naskh Arabic" w:hAnsi="Noto Naskh Arabic" w:eastAsia="Noto Naskh Arabic" w:cs="Noto Naskh Arabic"/>
                <w:b/>
                <w:i w:val="0"/>
                <w:color w:val="334E62"/>
                <w:sz w:val="20"/>
                <w:szCs w:val="20"/>
                <w:lang w:val="ur-PK" w:bidi="ur-PK"/>
                <w:rtl w:val="1"/>
                <w:bCs w:val="1"/>
              </w:rPr>
              <w:t>حوالہ 047  |  کلاسیکی علمی و فقہی بحث</w:t>
            </w:r>
          </w:p>
          <w:p>
            <w:pPr>
              <w:bidi w:val="1"/>
              <w:keepNext/>
              <w:keepLines/>
              <w:widowControl/>
              <w:spacing w:after="40" w:before="0" w:line="247" w:lineRule="auto"/>
              <w:jc w:val="start"/>
            </w:pPr>
            <w:r>
              <w:rPr>
                <w:rFonts w:ascii="Noto Naskh Arabic" w:hAnsi="Noto Naskh Arabic" w:eastAsia="Noto Naskh Arabic" w:cs="Noto Naskh Arabic"/>
                <w:b/>
                <w:i w:val="0"/>
                <w:sz w:val="23"/>
                <w:szCs w:val="23"/>
                <w:lang w:val="ur-PK" w:bidi="ur-PK"/>
                <w:rtl w:val="1"/>
                <w:bCs w:val="1"/>
              </w:rPr>
              <w:t>طالب علم کی اخلاقی تیاری</w:t>
            </w:r>
          </w:p>
        </w:tc>
      </w:tr>
      <w:tr>
        <w:trPr>
          <w:cantSplit/>
        </w:trPr>
        <w:tc>
          <w:tcPr>
            <w:tcW w:type="dxa" w:w="5089"/>
            <w:vAlign w:val="top"/>
          </w:tcPr>
          <w:p>
            <w:pPr>
              <w:keepNext w:val="0"/>
              <w:keepLines/>
              <w:widowControl/>
              <w:spacing w:after="40" w:before="0" w:line="247" w:lineRule="auto"/>
              <w:jc w:val="left"/>
            </w:pPr>
            <w:r>
              <w:rPr>
                <w:rFonts w:ascii="Liberation Serif" w:hAnsi="Liberation Serif" w:eastAsia="Liberation Serif" w:cs="Liberation Serif"/>
                <w:b/>
                <w:i w:val="0"/>
                <w:sz w:val="21"/>
                <w:szCs w:val="21"/>
                <w:lang w:val="en-GB" w:bidi="ur-PK"/>
              </w:rPr>
              <w:t xml:space="preserve">Source: </w:t>
            </w:r>
            <w:r>
              <w:rPr>
                <w:rFonts w:ascii="Liberation Serif" w:hAnsi="Liberation Serif" w:eastAsia="Liberation Serif" w:cs="Liberation Serif"/>
                <w:b w:val="0"/>
                <w:i w:val="0"/>
                <w:sz w:val="21"/>
                <w:szCs w:val="21"/>
                <w:lang w:val="en-GB" w:bidi="ur-PK"/>
              </w:rPr>
              <w:t>Abu Hamid al-Ghazali; Ihya Ulum al-Din, Book I: The Book of Knowledge.</w:t>
            </w:r>
          </w:p>
          <w:p>
            <w:pPr>
              <w:keepNext w:val="0"/>
              <w:keepLines/>
              <w:widowControl/>
              <w:spacing w:after="40" w:before="0" w:line="247" w:lineRule="auto"/>
              <w:jc w:val="left"/>
            </w:pPr>
            <w:r>
              <w:rPr>
                <w:rFonts w:ascii="Liberation Serif" w:hAnsi="Liberation Serif" w:eastAsia="Liberation Serif" w:cs="Liberation Serif"/>
                <w:b/>
                <w:i w:val="0"/>
                <w:sz w:val="19"/>
                <w:szCs w:val="19"/>
                <w:lang w:val="en-GB" w:bidi="ur-PK"/>
              </w:rPr>
              <w:t xml:space="preserve">Locator: </w:t>
            </w:r>
            <w:r>
              <w:rPr>
                <w:rFonts w:ascii="Liberation Serif" w:hAnsi="Liberation Serif" w:eastAsia="Liberation Serif" w:cs="Liberation Serif"/>
                <w:b w:val="0"/>
                <w:i w:val="0"/>
                <w:sz w:val="19"/>
                <w:szCs w:val="19"/>
                <w:lang w:val="en-GB" w:bidi="ur-PK"/>
              </w:rPr>
              <w:t>Section V, first duty of the student.</w:t>
            </w:r>
          </w:p>
          <w:p>
            <w:pPr>
              <w:keepNext w:val="0"/>
              <w:keepLines/>
              <w:widowControl/>
              <w:spacing w:after="40" w:before="0" w:line="247" w:lineRule="auto"/>
              <w:jc w:val="left"/>
            </w:pPr>
            <w:r>
              <w:rPr>
                <w:rFonts w:ascii="Liberation Serif" w:hAnsi="Liberation Serif" w:eastAsia="Liberation Serif" w:cs="Liberation Serif"/>
                <w:b/>
                <w:i w:val="0"/>
                <w:sz w:val="21"/>
                <w:szCs w:val="21"/>
                <w:lang w:val="en-GB" w:bidi="ur-PK"/>
              </w:rPr>
              <w:t xml:space="preserve">Scholarly position / paraphrased argument: </w:t>
            </w:r>
            <w:r>
              <w:rPr>
                <w:rFonts w:ascii="Liberation Serif" w:hAnsi="Liberation Serif" w:eastAsia="Liberation Serif" w:cs="Liberation Serif"/>
                <w:b w:val="0"/>
                <w:i w:val="0"/>
                <w:sz w:val="21"/>
                <w:szCs w:val="21"/>
                <w:lang w:val="en-GB" w:bidi="ur-PK"/>
              </w:rPr>
              <w:t>The student’s first duty is purification from low qualities that obstruct the proper reception of knowledge.</w:t>
            </w:r>
          </w:p>
          <w:p>
            <w:pPr>
              <w:keepNext w:val="0"/>
              <w:keepLines/>
              <w:widowControl/>
              <w:spacing w:after="40" w:before="0" w:line="247" w:lineRule="auto"/>
              <w:jc w:val="left"/>
            </w:pPr>
            <w:r>
              <w:rPr>
                <w:rFonts w:ascii="Liberation Serif" w:hAnsi="Liberation Serif" w:eastAsia="Liberation Serif" w:cs="Liberation Serif"/>
                <w:b/>
                <w:i w:val="0"/>
                <w:sz w:val="19"/>
                <w:szCs w:val="19"/>
                <w:lang w:val="en-GB" w:bidi="ur-PK"/>
              </w:rPr>
              <w:t xml:space="preserve">Access / status: </w:t>
            </w:r>
            <w:r>
              <w:rPr>
                <w:rFonts w:ascii="Liberation Serif" w:hAnsi="Liberation Serif" w:eastAsia="Liberation Serif" w:cs="Liberation Serif"/>
                <w:b w:val="0"/>
                <w:i w:val="0"/>
                <w:sz w:val="19"/>
                <w:szCs w:val="19"/>
                <w:lang w:val="en-GB" w:bidi="ur-PK"/>
              </w:rPr>
              <w:t>Nabih Amin Faris’s English translation, Sh. Muhammad Ashraf, Lahore, digitized at Ghazali.org, inspected; compiler’s paraphrase. Edition/year and print pages not verified.</w:t>
            </w:r>
          </w:p>
          <w:p>
            <w:pPr>
              <w:keepNext w:val="0"/>
              <w:keepLines/>
              <w:widowControl/>
              <w:spacing w:after="40" w:before="0" w:line="247" w:lineRule="auto"/>
              <w:jc w:val="left"/>
            </w:pPr>
            <w:r>
              <w:rPr>
                <w:rFonts w:ascii="Liberation Serif" w:hAnsi="Liberation Serif" w:eastAsia="Liberation Serif" w:cs="Liberation Serif"/>
                <w:b/>
                <w:i w:val="0"/>
                <w:sz w:val="21"/>
                <w:szCs w:val="21"/>
                <w:lang w:val="en-GB" w:bidi="ur-PK"/>
              </w:rPr>
              <w:t xml:space="preserve">Relevance: </w:t>
            </w:r>
            <w:r>
              <w:rPr>
                <w:rFonts w:ascii="Liberation Serif" w:hAnsi="Liberation Serif" w:eastAsia="Liberation Serif" w:cs="Liberation Serif"/>
                <w:b w:val="0"/>
                <w:i w:val="0"/>
                <w:sz w:val="21"/>
                <w:szCs w:val="21"/>
                <w:lang w:val="en-GB" w:bidi="ur-PK"/>
              </w:rPr>
              <w:t>Connects learning with self-purification.</w:t>
            </w:r>
          </w:p>
          <w:p>
            <w:pPr>
              <w:keepNext w:val="0"/>
              <w:keepLines/>
              <w:widowControl/>
              <w:spacing w:after="40" w:before="0" w:line="247" w:lineRule="auto"/>
              <w:jc w:val="left"/>
            </w:pPr>
            <w:r>
              <w:rPr>
                <w:rFonts w:ascii="Liberation Serif" w:hAnsi="Liberation Serif" w:eastAsia="Liberation Serif" w:cs="Liberation Serif"/>
                <w:b/>
                <w:i w:val="0"/>
                <w:sz w:val="19"/>
                <w:szCs w:val="19"/>
                <w:lang w:val="en-GB" w:bidi="ur-PK"/>
              </w:rPr>
              <w:t xml:space="preserve">Best use: </w:t>
            </w:r>
            <w:r>
              <w:rPr>
                <w:rFonts w:ascii="Liberation Serif" w:hAnsi="Liberation Serif" w:eastAsia="Liberation Serif" w:cs="Liberation Serif"/>
                <w:b w:val="0"/>
                <w:i w:val="0"/>
                <w:sz w:val="19"/>
                <w:szCs w:val="19"/>
                <w:lang w:val="en-GB" w:bidi="ur-PK"/>
              </w:rPr>
              <w:t>personality development / reform.</w:t>
            </w:r>
          </w:p>
          <w:p>
            <w:pPr>
              <w:keepNext w:val="0"/>
              <w:keepLines/>
              <w:widowControl/>
              <w:spacing w:after="0" w:before="0" w:line="247" w:lineRule="auto"/>
              <w:jc w:val="left"/>
            </w:pPr>
            <w:r>
              <w:rPr>
                <w:rFonts w:ascii="Liberation Serif" w:hAnsi="Liberation Serif" w:eastAsia="Liberation Serif" w:cs="Liberation Serif"/>
                <w:b/>
                <w:i w:val="0"/>
                <w:sz w:val="19"/>
                <w:szCs w:val="19"/>
                <w:lang w:val="en-GB" w:bidi="ur-PK"/>
              </w:rPr>
              <w:t xml:space="preserve">Verify: </w:t>
            </w:r>
            <w:hyperlink r:id="rId66">
              <w:r>
                <w:rPr>
                  <w:rFonts w:ascii="Liberation Serif" w:hAnsi="Liberation Serif" w:cs="Liberation Serif"/>
                  <w:sz w:val="20"/>
                  <w:szCs w:val="20"/>
                  <w:color w:val="1F5774"/>
                  <w:u w:val="single"/>
                </w:rPr>
                <w:t>Source passage</w:t>
              </w:r>
            </w:hyperlink>
          </w:p>
        </w:tc>
        <w:tc>
          <w:tcPr>
            <w:tcW w:type="dxa" w:w="5089"/>
            <w:vAlign w:val="top"/>
          </w:tcPr>
          <w:p>
            <w:pPr>
              <w:bidi w:val="1"/>
              <w:keepNext w:val="0"/>
              <w:keepLines/>
              <w:widowControl/>
              <w:spacing w:after="40" w:before="0" w:line="247" w:lineRule="auto"/>
              <w:jc w:val="start"/>
            </w:pPr>
            <w:r>
              <w:rPr>
                <w:rFonts w:ascii="Noto Naskh Arabic" w:hAnsi="Noto Naskh Arabic" w:eastAsia="Noto Naskh Arabic" w:cs="Noto Naskh Arabic"/>
                <w:b/>
                <w:i w:val="0"/>
                <w:sz w:val="22"/>
                <w:szCs w:val="22"/>
                <w:lang w:val="ur-PK" w:bidi="ur-PK"/>
                <w:rtl w:val="1"/>
                <w:bCs w:val="1"/>
              </w:rPr>
              <w:t xml:space="preserve">ماخذ: </w:t>
            </w:r>
            <w:r>
              <w:rPr>
                <w:rFonts w:ascii="Noto Naskh Arabic" w:hAnsi="Noto Naskh Arabic" w:eastAsia="Noto Naskh Arabic" w:cs="Noto Naskh Arabic"/>
                <w:b w:val="0"/>
                <w:i w:val="0"/>
                <w:sz w:val="22"/>
                <w:szCs w:val="22"/>
                <w:lang w:val="ur-PK" w:bidi="ur-PK"/>
                <w:rtl w:val="1"/>
              </w:rPr>
              <w:t>ابو حامد الغزالی؛ احیاء علوم الدین، کتاب العلم۔</w:t>
            </w:r>
          </w:p>
          <w:p>
            <w:pPr>
              <w:bidi w:val="1"/>
              <w:keepNext w:val="0"/>
              <w:keepLines/>
              <w:widowControl/>
              <w:spacing w:after="40" w:before="0" w:line="247" w:lineRule="auto"/>
              <w:jc w:val="start"/>
            </w:pPr>
            <w:r>
              <w:rPr>
                <w:rFonts w:ascii="Noto Naskh Arabic" w:hAnsi="Noto Naskh Arabic" w:eastAsia="Noto Naskh Arabic" w:cs="Noto Naskh Arabic"/>
                <w:b/>
                <w:i w:val="0"/>
                <w:sz w:val="20"/>
                <w:szCs w:val="20"/>
                <w:lang w:val="ur-PK" w:bidi="ur-PK"/>
                <w:rtl w:val="1"/>
                <w:bCs w:val="1"/>
              </w:rPr>
              <w:t xml:space="preserve">محل: </w:t>
            </w:r>
            <w:r>
              <w:rPr>
                <w:rFonts w:ascii="Noto Naskh Arabic" w:hAnsi="Noto Naskh Arabic" w:eastAsia="Noto Naskh Arabic" w:cs="Noto Naskh Arabic"/>
                <w:b w:val="0"/>
                <w:i w:val="0"/>
                <w:sz w:val="20"/>
                <w:szCs w:val="20"/>
                <w:lang w:val="ur-PK" w:bidi="ur-PK"/>
                <w:rtl w:val="1"/>
              </w:rPr>
              <w:t>حصہ پنجم، طالب علم کا پہلا وظیفہ۔</w:t>
            </w:r>
          </w:p>
          <w:p>
            <w:pPr>
              <w:bidi w:val="1"/>
              <w:keepNext w:val="0"/>
              <w:keepLines/>
              <w:widowControl/>
              <w:spacing w:after="40" w:before="0" w:line="247" w:lineRule="auto"/>
              <w:jc w:val="start"/>
            </w:pPr>
            <w:r>
              <w:rPr>
                <w:rFonts w:ascii="Noto Naskh Arabic" w:hAnsi="Noto Naskh Arabic" w:eastAsia="Noto Naskh Arabic" w:cs="Noto Naskh Arabic"/>
                <w:b/>
                <w:i w:val="0"/>
                <w:sz w:val="22"/>
                <w:szCs w:val="22"/>
                <w:lang w:val="ur-PK" w:bidi="ur-PK"/>
                <w:rtl w:val="1"/>
                <w:bCs w:val="1"/>
              </w:rPr>
              <w:t xml:space="preserve">علمی مؤقف / مفہومی خلاصہ: </w:t>
            </w:r>
            <w:r>
              <w:rPr>
                <w:rFonts w:ascii="Noto Naskh Arabic" w:hAnsi="Noto Naskh Arabic" w:eastAsia="Noto Naskh Arabic" w:cs="Noto Naskh Arabic"/>
                <w:b w:val="0"/>
                <w:i w:val="0"/>
                <w:sz w:val="22"/>
                <w:szCs w:val="22"/>
                <w:lang w:val="ur-PK" w:bidi="ur-PK"/>
                <w:rtl w:val="1"/>
              </w:rPr>
              <w:t>طالب علم کا پہلا وظیفہ ان پست اوصاف سے پاک ہونا ہے جو درست قبولِ علم میں رکاوٹ بنتے ہیں۔</w:t>
            </w:r>
          </w:p>
          <w:p>
            <w:pPr>
              <w:bidi w:val="1"/>
              <w:keepNext w:val="0"/>
              <w:keepLines/>
              <w:widowControl/>
              <w:spacing w:after="40" w:before="0" w:line="247" w:lineRule="auto"/>
              <w:jc w:val="start"/>
            </w:pPr>
            <w:r>
              <w:rPr>
                <w:rFonts w:ascii="Noto Naskh Arabic" w:hAnsi="Noto Naskh Arabic" w:eastAsia="Noto Naskh Arabic" w:cs="Noto Naskh Arabic"/>
                <w:b/>
                <w:i w:val="0"/>
                <w:sz w:val="20"/>
                <w:szCs w:val="20"/>
                <w:lang w:val="ur-PK" w:bidi="ur-PK"/>
                <w:rtl w:val="1"/>
                <w:bCs w:val="1"/>
              </w:rPr>
              <w:t xml:space="preserve">رسائی / حیثیت: </w:t>
            </w:r>
            <w:r>
              <w:rPr>
                <w:rFonts w:ascii="Noto Naskh Arabic" w:hAnsi="Noto Naskh Arabic" w:eastAsia="Noto Naskh Arabic" w:cs="Noto Naskh Arabic"/>
                <w:b w:val="0"/>
                <w:i w:val="0"/>
                <w:sz w:val="20"/>
                <w:szCs w:val="20"/>
                <w:lang w:val="ur-PK" w:bidi="ur-PK"/>
                <w:rtl w:val="1"/>
              </w:rPr>
              <w:t>نبیہ امین فارس کا انگریزی ترجمہ، شیخ محمد اشرف، لاہور؛ غزالی ڈاٹ آرگ پر متن دیکھا گیا۔ مرتب کا مفہومی خلاصہ ہے؛ نسخہ، سال اور مطبوعہ صفحات کی تحقیق نہیں کی گئی۔</w:t>
            </w:r>
          </w:p>
          <w:p>
            <w:pPr>
              <w:bidi w:val="1"/>
              <w:keepNext w:val="0"/>
              <w:keepLines/>
              <w:widowControl/>
              <w:spacing w:after="40" w:before="0" w:line="247" w:lineRule="auto"/>
              <w:jc w:val="start"/>
            </w:pPr>
            <w:r>
              <w:rPr>
                <w:rFonts w:ascii="Noto Naskh Arabic" w:hAnsi="Noto Naskh Arabic" w:eastAsia="Noto Naskh Arabic" w:cs="Noto Naskh Arabic"/>
                <w:b/>
                <w:i w:val="0"/>
                <w:sz w:val="22"/>
                <w:szCs w:val="22"/>
                <w:lang w:val="ur-PK" w:bidi="ur-PK"/>
                <w:rtl w:val="1"/>
                <w:bCs w:val="1"/>
              </w:rPr>
              <w:t xml:space="preserve">مطابقت: </w:t>
            </w:r>
            <w:r>
              <w:rPr>
                <w:rFonts w:ascii="Noto Naskh Arabic" w:hAnsi="Noto Naskh Arabic" w:eastAsia="Noto Naskh Arabic" w:cs="Noto Naskh Arabic"/>
                <w:b w:val="0"/>
                <w:i w:val="0"/>
                <w:sz w:val="22"/>
                <w:szCs w:val="22"/>
                <w:lang w:val="ur-PK" w:bidi="ur-PK"/>
                <w:rtl w:val="1"/>
              </w:rPr>
              <w:t>علم کو تزکیۂ نفس سے جوڑتا ہے۔</w:t>
            </w:r>
          </w:p>
          <w:p>
            <w:pPr>
              <w:bidi w:val="1"/>
              <w:keepNext w:val="0"/>
              <w:keepLines/>
              <w:widowControl/>
              <w:spacing w:after="40" w:before="0" w:line="247" w:lineRule="auto"/>
              <w:jc w:val="start"/>
            </w:pPr>
            <w:r>
              <w:rPr>
                <w:rFonts w:ascii="Noto Naskh Arabic" w:hAnsi="Noto Naskh Arabic" w:eastAsia="Noto Naskh Arabic" w:cs="Noto Naskh Arabic"/>
                <w:b/>
                <w:i w:val="0"/>
                <w:sz w:val="20"/>
                <w:szCs w:val="20"/>
                <w:lang w:val="ur-PK" w:bidi="ur-PK"/>
                <w:rtl w:val="1"/>
                <w:bCs w:val="1"/>
              </w:rPr>
              <w:t xml:space="preserve">بہترین استعمال: </w:t>
            </w:r>
            <w:r>
              <w:rPr>
                <w:rFonts w:ascii="Noto Naskh Arabic" w:hAnsi="Noto Naskh Arabic" w:eastAsia="Noto Naskh Arabic" w:cs="Noto Naskh Arabic"/>
                <w:b w:val="0"/>
                <w:i w:val="0"/>
                <w:sz w:val="20"/>
                <w:szCs w:val="20"/>
                <w:lang w:val="ur-PK" w:bidi="ur-PK"/>
                <w:rtl w:val="1"/>
              </w:rPr>
              <w:t>شخصیت سازی / اصلاح۔</w:t>
            </w:r>
          </w:p>
          <w:p>
            <w:pPr>
              <w:bidi w:val="1"/>
              <w:keepNext w:val="0"/>
              <w:keepLines/>
              <w:widowControl/>
              <w:spacing w:after="0" w:before="0" w:line="247" w:lineRule="auto"/>
              <w:jc w:val="start"/>
            </w:pPr>
            <w:r>
              <w:rPr>
                <w:rFonts w:ascii="Noto Naskh Arabic" w:hAnsi="Noto Naskh Arabic" w:eastAsia="Noto Naskh Arabic" w:cs="Noto Naskh Arabic"/>
                <w:b/>
                <w:i w:val="0"/>
                <w:sz w:val="20"/>
                <w:szCs w:val="20"/>
                <w:lang w:val="ur-PK" w:bidi="ur-PK"/>
                <w:rtl w:val="1"/>
                <w:bCs w:val="1"/>
              </w:rPr>
              <w:t xml:space="preserve">تصدیق: </w:t>
            </w:r>
            <w:hyperlink r:id="rId66">
              <w:r>
                <w:rPr>
                  <w:rFonts w:ascii="Noto Naskh Arabic" w:hAnsi="Noto Naskh Arabic" w:cs="Noto Naskh Arabic"/>
                  <w:sz w:val="20"/>
                  <w:szCs w:val="20"/>
                  <w:color w:val="1F5774"/>
                  <w:u w:val="single"/>
                  <w:rtl w:val="1"/>
                </w:rPr>
                <w:t>اصل عبارت</w:t>
              </w:r>
            </w:hyperlink>
          </w:p>
        </w:tc>
      </w:tr>
    </w:tbl>
    <w:p>
      <w:pPr>
        <w:spacing w:after="0" w:before="0" w:line="80" w:lineRule="exact"/>
      </w:pPr>
      <w:r>
        <w:rPr>
          <w:rFonts w:ascii="Liberation Serif" w:hAnsi="Liberation Serif" w:eastAsia="Liberation Serif" w:cs="Liberation Serif"/>
          <w:b w:val="0"/>
          <w:i w:val="0"/>
          <w:sz w:val="2"/>
          <w:szCs w:val="2"/>
          <w:lang w:val="en-GB" w:bidi="ur-PK"/>
        </w:rPr>
      </w:r>
    </w:p>
    <w:tbl>
      <w:tblPr>
        <w:tblW w:type="auto" w:w="0"/>
        <w:jc w:val="center"/>
        <w:tblLayout w:type="fixed"/>
        <w:tblLook w:firstColumn="1" w:firstRow="1" w:lastColumn="0" w:lastRow="0" w:noHBand="0" w:noVBand="1" w:val="04A0"/>
        <w:tblLayout w:type="fixed"/>
        <w:tblBorders>
          <w:top w:val="single" w:sz="4" w:color="CCD5DC"/>
          <w:left w:val="single" w:sz="4" w:color="CCD5DC"/>
          <w:bottom w:val="single" w:sz="4" w:color="CCD5DC"/>
          <w:right w:val="single" w:sz="4" w:color="CCD5DC"/>
          <w:insideH w:val="single" w:sz="4" w:color="CCD5DC"/>
          <w:insideV w:val="single" w:sz="4" w:color="CCD5DC"/>
        </w:tblBorders>
        <w:tblCellMar>
          <w:top w:w="60" w:type="dxa"/>
          <w:bottom w:w="60" w:type="dxa"/>
          <w:left w:w="100" w:type="dxa"/>
          <w:right w:w="100" w:type="dxa"/>
        </w:tblCellMar>
      </w:tblPr>
      <w:tblGrid>
        <w:gridCol w:w="5089"/>
        <w:gridCol w:w="5089"/>
      </w:tblGrid>
      <w:tr>
        <w:trPr>
          <w:cantSplit/>
        </w:trPr>
        <w:tc>
          <w:tcPr>
            <w:tcW w:type="dxa" w:w="5089"/>
            <w:vAlign w:val="top"/>
            <w:shd w:fill="EDF2F5"/>
          </w:tcPr>
          <w:p>
            <w:pPr>
              <w:keepNext/>
              <w:keepLines/>
              <w:widowControl/>
              <w:spacing w:after="40" w:before="0" w:line="247" w:lineRule="auto"/>
              <w:jc w:val="left"/>
            </w:pPr>
            <w:r>
              <w:rPr>
                <w:rFonts w:ascii="Liberation Serif" w:hAnsi="Liberation Serif" w:eastAsia="Liberation Serif" w:cs="Liberation Serif"/>
                <w:b/>
                <w:i w:val="0"/>
                <w:color w:val="334E62"/>
                <w:sz w:val="19"/>
                <w:szCs w:val="19"/>
                <w:lang w:val="en-GB" w:bidi="ur-PK"/>
              </w:rPr>
              <w:t>Reference 048  |  Classical scholarship</w:t>
            </w:r>
          </w:p>
          <w:p>
            <w:pPr>
              <w:keepNext/>
              <w:keepLines/>
              <w:widowControl/>
              <w:spacing w:after="40" w:before="0" w:line="247" w:lineRule="auto"/>
              <w:jc w:val="left"/>
            </w:pPr>
            <w:r>
              <w:rPr>
                <w:rFonts w:ascii="Liberation Serif" w:hAnsi="Liberation Serif" w:eastAsia="Liberation Serif" w:cs="Liberation Serif"/>
                <w:b/>
                <w:i w:val="0"/>
                <w:sz w:val="22"/>
                <w:szCs w:val="22"/>
                <w:lang w:val="en-GB" w:bidi="ur-PK"/>
              </w:rPr>
              <w:t>Correction without humiliation</w:t>
            </w:r>
          </w:p>
        </w:tc>
        <w:tc>
          <w:tcPr>
            <w:tcW w:type="dxa" w:w="5089"/>
            <w:vAlign w:val="top"/>
            <w:shd w:fill="EDF2F5"/>
          </w:tcPr>
          <w:p>
            <w:pPr>
              <w:bidi w:val="1"/>
              <w:keepNext/>
              <w:keepLines/>
              <w:widowControl/>
              <w:spacing w:after="40" w:before="0" w:line="247" w:lineRule="auto"/>
              <w:jc w:val="start"/>
            </w:pPr>
            <w:r>
              <w:rPr>
                <w:rFonts w:ascii="Noto Naskh Arabic" w:hAnsi="Noto Naskh Arabic" w:eastAsia="Noto Naskh Arabic" w:cs="Noto Naskh Arabic"/>
                <w:b/>
                <w:i w:val="0"/>
                <w:color w:val="334E62"/>
                <w:sz w:val="20"/>
                <w:szCs w:val="20"/>
                <w:lang w:val="ur-PK" w:bidi="ur-PK"/>
                <w:rtl w:val="1"/>
                <w:bCs w:val="1"/>
              </w:rPr>
              <w:t>حوالہ 048  |  کلاسیکی علمی و فقہی بحث</w:t>
            </w:r>
          </w:p>
          <w:p>
            <w:pPr>
              <w:bidi w:val="1"/>
              <w:keepNext/>
              <w:keepLines/>
              <w:widowControl/>
              <w:spacing w:after="40" w:before="0" w:line="247" w:lineRule="auto"/>
              <w:jc w:val="start"/>
            </w:pPr>
            <w:r>
              <w:rPr>
                <w:rFonts w:ascii="Noto Naskh Arabic" w:hAnsi="Noto Naskh Arabic" w:eastAsia="Noto Naskh Arabic" w:cs="Noto Naskh Arabic"/>
                <w:b/>
                <w:i w:val="0"/>
                <w:sz w:val="23"/>
                <w:szCs w:val="23"/>
                <w:lang w:val="ur-PK" w:bidi="ur-PK"/>
                <w:rtl w:val="1"/>
                <w:bCs w:val="1"/>
              </w:rPr>
              <w:t>تحقیر کے بغیر اصلاح</w:t>
            </w:r>
          </w:p>
        </w:tc>
      </w:tr>
      <w:tr>
        <w:trPr>
          <w:cantSplit/>
        </w:trPr>
        <w:tc>
          <w:tcPr>
            <w:tcW w:type="dxa" w:w="5089"/>
            <w:vAlign w:val="top"/>
          </w:tcPr>
          <w:p>
            <w:pPr>
              <w:keepNext w:val="0"/>
              <w:keepLines/>
              <w:widowControl/>
              <w:spacing w:after="40" w:before="0" w:line="247" w:lineRule="auto"/>
              <w:jc w:val="left"/>
            </w:pPr>
            <w:r>
              <w:rPr>
                <w:rFonts w:ascii="Liberation Serif" w:hAnsi="Liberation Serif" w:eastAsia="Liberation Serif" w:cs="Liberation Serif"/>
                <w:b/>
                <w:i w:val="0"/>
                <w:sz w:val="21"/>
                <w:szCs w:val="21"/>
                <w:lang w:val="en-GB" w:bidi="ur-PK"/>
              </w:rPr>
              <w:t xml:space="preserve">Source: </w:t>
            </w:r>
            <w:r>
              <w:rPr>
                <w:rFonts w:ascii="Liberation Serif" w:hAnsi="Liberation Serif" w:eastAsia="Liberation Serif" w:cs="Liberation Serif"/>
                <w:b w:val="0"/>
                <w:i w:val="0"/>
                <w:sz w:val="21"/>
                <w:szCs w:val="21"/>
                <w:lang w:val="en-GB" w:bidi="ur-PK"/>
              </w:rPr>
              <w:t>Abu Hamid al-Ghazali; Ihya Ulum al-Din, Book I: The Book of Knowledge.</w:t>
            </w:r>
          </w:p>
          <w:p>
            <w:pPr>
              <w:keepNext w:val="0"/>
              <w:keepLines/>
              <w:widowControl/>
              <w:spacing w:after="40" w:before="0" w:line="247" w:lineRule="auto"/>
              <w:jc w:val="left"/>
            </w:pPr>
            <w:r>
              <w:rPr>
                <w:rFonts w:ascii="Liberation Serif" w:hAnsi="Liberation Serif" w:eastAsia="Liberation Serif" w:cs="Liberation Serif"/>
                <w:b/>
                <w:i w:val="0"/>
                <w:sz w:val="19"/>
                <w:szCs w:val="19"/>
                <w:lang w:val="en-GB" w:bidi="ur-PK"/>
              </w:rPr>
              <w:t xml:space="preserve">Locator: </w:t>
            </w:r>
            <w:r>
              <w:rPr>
                <w:rFonts w:ascii="Liberation Serif" w:hAnsi="Liberation Serif" w:eastAsia="Liberation Serif" w:cs="Liberation Serif"/>
                <w:b w:val="0"/>
                <w:i w:val="0"/>
                <w:sz w:val="19"/>
                <w:szCs w:val="19"/>
                <w:lang w:val="en-GB" w:bidi="ur-PK"/>
              </w:rPr>
              <w:t>Section V, fourth duty of the teacher.</w:t>
            </w:r>
          </w:p>
          <w:p>
            <w:pPr>
              <w:keepNext w:val="0"/>
              <w:keepLines/>
              <w:widowControl/>
              <w:spacing w:after="40" w:before="0" w:line="247" w:lineRule="auto"/>
              <w:jc w:val="left"/>
            </w:pPr>
            <w:r>
              <w:rPr>
                <w:rFonts w:ascii="Liberation Serif" w:hAnsi="Liberation Serif" w:eastAsia="Liberation Serif" w:cs="Liberation Serif"/>
                <w:b/>
                <w:i w:val="0"/>
                <w:sz w:val="21"/>
                <w:szCs w:val="21"/>
                <w:lang w:val="en-GB" w:bidi="ur-PK"/>
              </w:rPr>
              <w:t xml:space="preserve">Scholarly position / paraphrased argument: </w:t>
            </w:r>
            <w:r>
              <w:rPr>
                <w:rFonts w:ascii="Liberation Serif" w:hAnsi="Liberation Serif" w:eastAsia="Liberation Serif" w:cs="Liberation Serif"/>
                <w:b w:val="0"/>
                <w:i w:val="0"/>
                <w:sz w:val="21"/>
                <w:szCs w:val="21"/>
                <w:lang w:val="en-GB" w:bidi="ur-PK"/>
              </w:rPr>
              <w:t>Correction should be sympathetic rather than humiliating, since blunt reproach can undermine the learner’s moral receptivity.</w:t>
            </w:r>
          </w:p>
          <w:p>
            <w:pPr>
              <w:keepNext w:val="0"/>
              <w:keepLines/>
              <w:widowControl/>
              <w:spacing w:after="40" w:before="0" w:line="247" w:lineRule="auto"/>
              <w:jc w:val="left"/>
            </w:pPr>
            <w:r>
              <w:rPr>
                <w:rFonts w:ascii="Liberation Serif" w:hAnsi="Liberation Serif" w:eastAsia="Liberation Serif" w:cs="Liberation Serif"/>
                <w:b/>
                <w:i w:val="0"/>
                <w:sz w:val="19"/>
                <w:szCs w:val="19"/>
                <w:lang w:val="en-GB" w:bidi="ur-PK"/>
              </w:rPr>
              <w:t xml:space="preserve">Access / status: </w:t>
            </w:r>
            <w:r>
              <w:rPr>
                <w:rFonts w:ascii="Liberation Serif" w:hAnsi="Liberation Serif" w:eastAsia="Liberation Serif" w:cs="Liberation Serif"/>
                <w:b w:val="0"/>
                <w:i w:val="0"/>
                <w:sz w:val="19"/>
                <w:szCs w:val="19"/>
                <w:lang w:val="en-GB" w:bidi="ur-PK"/>
              </w:rPr>
              <w:t>Nabih Amin Faris’s English translation, Sh. Muhammad Ashraf, Lahore, digitized at Ghazali.org, inspected; compiler’s paraphrase. Edition/year and print pages not verified.</w:t>
            </w:r>
          </w:p>
          <w:p>
            <w:pPr>
              <w:keepNext w:val="0"/>
              <w:keepLines/>
              <w:widowControl/>
              <w:spacing w:after="40" w:before="0" w:line="247" w:lineRule="auto"/>
              <w:jc w:val="left"/>
            </w:pPr>
            <w:r>
              <w:rPr>
                <w:rFonts w:ascii="Liberation Serif" w:hAnsi="Liberation Serif" w:eastAsia="Liberation Serif" w:cs="Liberation Serif"/>
                <w:b/>
                <w:i w:val="0"/>
                <w:sz w:val="21"/>
                <w:szCs w:val="21"/>
                <w:lang w:val="en-GB" w:bidi="ur-PK"/>
              </w:rPr>
              <w:t xml:space="preserve">Relevance: </w:t>
            </w:r>
            <w:r>
              <w:rPr>
                <w:rFonts w:ascii="Liberation Serif" w:hAnsi="Liberation Serif" w:eastAsia="Liberation Serif" w:cs="Liberation Serif"/>
                <w:b w:val="0"/>
                <w:i w:val="0"/>
                <w:sz w:val="21"/>
                <w:szCs w:val="21"/>
                <w:lang w:val="en-GB" w:bidi="ur-PK"/>
              </w:rPr>
              <w:t>Use for character-forming education.</w:t>
            </w:r>
          </w:p>
          <w:p>
            <w:pPr>
              <w:keepNext w:val="0"/>
              <w:keepLines/>
              <w:widowControl/>
              <w:spacing w:after="40" w:before="0" w:line="247" w:lineRule="auto"/>
              <w:jc w:val="left"/>
            </w:pPr>
            <w:r>
              <w:rPr>
                <w:rFonts w:ascii="Liberation Serif" w:hAnsi="Liberation Serif" w:eastAsia="Liberation Serif" w:cs="Liberation Serif"/>
                <w:b/>
                <w:i w:val="0"/>
                <w:sz w:val="19"/>
                <w:szCs w:val="19"/>
                <w:lang w:val="en-GB" w:bidi="ur-PK"/>
              </w:rPr>
              <w:t xml:space="preserve">Best use: </w:t>
            </w:r>
            <w:r>
              <w:rPr>
                <w:rFonts w:ascii="Liberation Serif" w:hAnsi="Liberation Serif" w:eastAsia="Liberation Serif" w:cs="Liberation Serif"/>
                <w:b w:val="0"/>
                <w:i w:val="0"/>
                <w:sz w:val="19"/>
                <w:szCs w:val="19"/>
                <w:lang w:val="en-GB" w:bidi="ur-PK"/>
              </w:rPr>
              <w:t>personality development / reform.</w:t>
            </w:r>
          </w:p>
          <w:p>
            <w:pPr>
              <w:keepNext w:val="0"/>
              <w:keepLines/>
              <w:widowControl/>
              <w:spacing w:after="0" w:before="0" w:line="247" w:lineRule="auto"/>
              <w:jc w:val="left"/>
            </w:pPr>
            <w:r>
              <w:rPr>
                <w:rFonts w:ascii="Liberation Serif" w:hAnsi="Liberation Serif" w:eastAsia="Liberation Serif" w:cs="Liberation Serif"/>
                <w:b/>
                <w:i w:val="0"/>
                <w:sz w:val="19"/>
                <w:szCs w:val="19"/>
                <w:lang w:val="en-GB" w:bidi="ur-PK"/>
              </w:rPr>
              <w:t xml:space="preserve">Verify: </w:t>
            </w:r>
            <w:hyperlink r:id="rId66">
              <w:r>
                <w:rPr>
                  <w:rFonts w:ascii="Liberation Serif" w:hAnsi="Liberation Serif" w:cs="Liberation Serif"/>
                  <w:sz w:val="20"/>
                  <w:szCs w:val="20"/>
                  <w:color w:val="1F5774"/>
                  <w:u w:val="single"/>
                </w:rPr>
                <w:t>Source passage</w:t>
              </w:r>
            </w:hyperlink>
          </w:p>
        </w:tc>
        <w:tc>
          <w:tcPr>
            <w:tcW w:type="dxa" w:w="5089"/>
            <w:vAlign w:val="top"/>
          </w:tcPr>
          <w:p>
            <w:pPr>
              <w:bidi w:val="1"/>
              <w:keepNext w:val="0"/>
              <w:keepLines/>
              <w:widowControl/>
              <w:spacing w:after="40" w:before="0" w:line="247" w:lineRule="auto"/>
              <w:jc w:val="start"/>
            </w:pPr>
            <w:r>
              <w:rPr>
                <w:rFonts w:ascii="Noto Naskh Arabic" w:hAnsi="Noto Naskh Arabic" w:eastAsia="Noto Naskh Arabic" w:cs="Noto Naskh Arabic"/>
                <w:b/>
                <w:i w:val="0"/>
                <w:sz w:val="22"/>
                <w:szCs w:val="22"/>
                <w:lang w:val="ur-PK" w:bidi="ur-PK"/>
                <w:rtl w:val="1"/>
                <w:bCs w:val="1"/>
              </w:rPr>
              <w:t xml:space="preserve">ماخذ: </w:t>
            </w:r>
            <w:r>
              <w:rPr>
                <w:rFonts w:ascii="Noto Naskh Arabic" w:hAnsi="Noto Naskh Arabic" w:eastAsia="Noto Naskh Arabic" w:cs="Noto Naskh Arabic"/>
                <w:b w:val="0"/>
                <w:i w:val="0"/>
                <w:sz w:val="22"/>
                <w:szCs w:val="22"/>
                <w:lang w:val="ur-PK" w:bidi="ur-PK"/>
                <w:rtl w:val="1"/>
              </w:rPr>
              <w:t>ابو حامد الغزالی؛ احیاء علوم الدین، کتاب العلم۔</w:t>
            </w:r>
          </w:p>
          <w:p>
            <w:pPr>
              <w:bidi w:val="1"/>
              <w:keepNext w:val="0"/>
              <w:keepLines/>
              <w:widowControl/>
              <w:spacing w:after="40" w:before="0" w:line="247" w:lineRule="auto"/>
              <w:jc w:val="start"/>
            </w:pPr>
            <w:r>
              <w:rPr>
                <w:rFonts w:ascii="Noto Naskh Arabic" w:hAnsi="Noto Naskh Arabic" w:eastAsia="Noto Naskh Arabic" w:cs="Noto Naskh Arabic"/>
                <w:b/>
                <w:i w:val="0"/>
                <w:sz w:val="20"/>
                <w:szCs w:val="20"/>
                <w:lang w:val="ur-PK" w:bidi="ur-PK"/>
                <w:rtl w:val="1"/>
                <w:bCs w:val="1"/>
              </w:rPr>
              <w:t xml:space="preserve">محل: </w:t>
            </w:r>
            <w:r>
              <w:rPr>
                <w:rFonts w:ascii="Noto Naskh Arabic" w:hAnsi="Noto Naskh Arabic" w:eastAsia="Noto Naskh Arabic" w:cs="Noto Naskh Arabic"/>
                <w:b w:val="0"/>
                <w:i w:val="0"/>
                <w:sz w:val="20"/>
                <w:szCs w:val="20"/>
                <w:lang w:val="ur-PK" w:bidi="ur-PK"/>
                <w:rtl w:val="1"/>
              </w:rPr>
              <w:t>حصہ پنجم، استاد کا چوتھا وظیفہ۔</w:t>
            </w:r>
          </w:p>
          <w:p>
            <w:pPr>
              <w:bidi w:val="1"/>
              <w:keepNext w:val="0"/>
              <w:keepLines/>
              <w:widowControl/>
              <w:spacing w:after="40" w:before="0" w:line="247" w:lineRule="auto"/>
              <w:jc w:val="start"/>
            </w:pPr>
            <w:r>
              <w:rPr>
                <w:rFonts w:ascii="Noto Naskh Arabic" w:hAnsi="Noto Naskh Arabic" w:eastAsia="Noto Naskh Arabic" w:cs="Noto Naskh Arabic"/>
                <w:b/>
                <w:i w:val="0"/>
                <w:sz w:val="22"/>
                <w:szCs w:val="22"/>
                <w:lang w:val="ur-PK" w:bidi="ur-PK"/>
                <w:rtl w:val="1"/>
                <w:bCs w:val="1"/>
              </w:rPr>
              <w:t xml:space="preserve">علمی مؤقف / مفہومی خلاصہ: </w:t>
            </w:r>
            <w:r>
              <w:rPr>
                <w:rFonts w:ascii="Noto Naskh Arabic" w:hAnsi="Noto Naskh Arabic" w:eastAsia="Noto Naskh Arabic" w:cs="Noto Naskh Arabic"/>
                <w:b w:val="0"/>
                <w:i w:val="0"/>
                <w:sz w:val="22"/>
                <w:szCs w:val="22"/>
                <w:lang w:val="ur-PK" w:bidi="ur-PK"/>
                <w:rtl w:val="1"/>
              </w:rPr>
              <w:t>اصلاح ہمدردانہ ہو، تحقیر آمیز نہیں؛ سخت ملامت طالب علم کی اخلاقی قبولیت کو نقصان پہنچا سکتی ہے۔</w:t>
            </w:r>
          </w:p>
          <w:p>
            <w:pPr>
              <w:bidi w:val="1"/>
              <w:keepNext w:val="0"/>
              <w:keepLines/>
              <w:widowControl/>
              <w:spacing w:after="40" w:before="0" w:line="247" w:lineRule="auto"/>
              <w:jc w:val="start"/>
            </w:pPr>
            <w:r>
              <w:rPr>
                <w:rFonts w:ascii="Noto Naskh Arabic" w:hAnsi="Noto Naskh Arabic" w:eastAsia="Noto Naskh Arabic" w:cs="Noto Naskh Arabic"/>
                <w:b/>
                <w:i w:val="0"/>
                <w:sz w:val="20"/>
                <w:szCs w:val="20"/>
                <w:lang w:val="ur-PK" w:bidi="ur-PK"/>
                <w:rtl w:val="1"/>
                <w:bCs w:val="1"/>
              </w:rPr>
              <w:t xml:space="preserve">رسائی / حیثیت: </w:t>
            </w:r>
            <w:r>
              <w:rPr>
                <w:rFonts w:ascii="Noto Naskh Arabic" w:hAnsi="Noto Naskh Arabic" w:eastAsia="Noto Naskh Arabic" w:cs="Noto Naskh Arabic"/>
                <w:b w:val="0"/>
                <w:i w:val="0"/>
                <w:sz w:val="20"/>
                <w:szCs w:val="20"/>
                <w:lang w:val="ur-PK" w:bidi="ur-PK"/>
                <w:rtl w:val="1"/>
              </w:rPr>
              <w:t>نبیہ امین فارس کا انگریزی ترجمہ، شیخ محمد اشرف، لاہور؛ غزالی ڈاٹ آرگ پر متن دیکھا گیا۔ مرتب کا مفہومی خلاصہ ہے؛ نسخہ، سال اور مطبوعہ صفحات کی تحقیق نہیں کی گئی۔</w:t>
            </w:r>
          </w:p>
          <w:p>
            <w:pPr>
              <w:bidi w:val="1"/>
              <w:keepNext w:val="0"/>
              <w:keepLines/>
              <w:widowControl/>
              <w:spacing w:after="40" w:before="0" w:line="247" w:lineRule="auto"/>
              <w:jc w:val="start"/>
            </w:pPr>
            <w:r>
              <w:rPr>
                <w:rFonts w:ascii="Noto Naskh Arabic" w:hAnsi="Noto Naskh Arabic" w:eastAsia="Noto Naskh Arabic" w:cs="Noto Naskh Arabic"/>
                <w:b/>
                <w:i w:val="0"/>
                <w:sz w:val="22"/>
                <w:szCs w:val="22"/>
                <w:lang w:val="ur-PK" w:bidi="ur-PK"/>
                <w:rtl w:val="1"/>
                <w:bCs w:val="1"/>
              </w:rPr>
              <w:t xml:space="preserve">مطابقت: </w:t>
            </w:r>
            <w:r>
              <w:rPr>
                <w:rFonts w:ascii="Noto Naskh Arabic" w:hAnsi="Noto Naskh Arabic" w:eastAsia="Noto Naskh Arabic" w:cs="Noto Naskh Arabic"/>
                <w:b w:val="0"/>
                <w:i w:val="0"/>
                <w:sz w:val="22"/>
                <w:szCs w:val="22"/>
                <w:lang w:val="ur-PK" w:bidi="ur-PK"/>
                <w:rtl w:val="1"/>
              </w:rPr>
              <w:t>کردار ساز تعلیم کے لیے مفید ہے۔</w:t>
            </w:r>
          </w:p>
          <w:p>
            <w:pPr>
              <w:bidi w:val="1"/>
              <w:keepNext w:val="0"/>
              <w:keepLines/>
              <w:widowControl/>
              <w:spacing w:after="40" w:before="0" w:line="247" w:lineRule="auto"/>
              <w:jc w:val="start"/>
            </w:pPr>
            <w:r>
              <w:rPr>
                <w:rFonts w:ascii="Noto Naskh Arabic" w:hAnsi="Noto Naskh Arabic" w:eastAsia="Noto Naskh Arabic" w:cs="Noto Naskh Arabic"/>
                <w:b/>
                <w:i w:val="0"/>
                <w:sz w:val="20"/>
                <w:szCs w:val="20"/>
                <w:lang w:val="ur-PK" w:bidi="ur-PK"/>
                <w:rtl w:val="1"/>
                <w:bCs w:val="1"/>
              </w:rPr>
              <w:t xml:space="preserve">بہترین استعمال: </w:t>
            </w:r>
            <w:r>
              <w:rPr>
                <w:rFonts w:ascii="Noto Naskh Arabic" w:hAnsi="Noto Naskh Arabic" w:eastAsia="Noto Naskh Arabic" w:cs="Noto Naskh Arabic"/>
                <w:b w:val="0"/>
                <w:i w:val="0"/>
                <w:sz w:val="20"/>
                <w:szCs w:val="20"/>
                <w:lang w:val="ur-PK" w:bidi="ur-PK"/>
                <w:rtl w:val="1"/>
              </w:rPr>
              <w:t>شخصیت سازی / اصلاح۔</w:t>
            </w:r>
          </w:p>
          <w:p>
            <w:pPr>
              <w:bidi w:val="1"/>
              <w:keepNext w:val="0"/>
              <w:keepLines/>
              <w:widowControl/>
              <w:spacing w:after="0" w:before="0" w:line="247" w:lineRule="auto"/>
              <w:jc w:val="start"/>
            </w:pPr>
            <w:r>
              <w:rPr>
                <w:rFonts w:ascii="Noto Naskh Arabic" w:hAnsi="Noto Naskh Arabic" w:eastAsia="Noto Naskh Arabic" w:cs="Noto Naskh Arabic"/>
                <w:b/>
                <w:i w:val="0"/>
                <w:sz w:val="20"/>
                <w:szCs w:val="20"/>
                <w:lang w:val="ur-PK" w:bidi="ur-PK"/>
                <w:rtl w:val="1"/>
                <w:bCs w:val="1"/>
              </w:rPr>
              <w:t xml:space="preserve">تصدیق: </w:t>
            </w:r>
            <w:hyperlink r:id="rId66">
              <w:r>
                <w:rPr>
                  <w:rFonts w:ascii="Noto Naskh Arabic" w:hAnsi="Noto Naskh Arabic" w:cs="Noto Naskh Arabic"/>
                  <w:sz w:val="20"/>
                  <w:szCs w:val="20"/>
                  <w:color w:val="1F5774"/>
                  <w:u w:val="single"/>
                  <w:rtl w:val="1"/>
                </w:rPr>
                <w:t>اصل عبارت</w:t>
              </w:r>
            </w:hyperlink>
          </w:p>
        </w:tc>
      </w:tr>
    </w:tbl>
    <w:p>
      <w:pPr>
        <w:spacing w:after="0" w:before="0" w:line="80" w:lineRule="exact"/>
      </w:pPr>
      <w:r>
        <w:rPr>
          <w:rFonts w:ascii="Liberation Serif" w:hAnsi="Liberation Serif" w:eastAsia="Liberation Serif" w:cs="Liberation Serif"/>
          <w:b w:val="0"/>
          <w:i w:val="0"/>
          <w:sz w:val="2"/>
          <w:szCs w:val="2"/>
          <w:lang w:val="en-GB" w:bidi="ur-PK"/>
        </w:rPr>
      </w:r>
    </w:p>
    <w:p>
      <w:pPr>
        <w:spacing w:after="0" w:before="0" w:line="20" w:lineRule="exact"/>
      </w:pPr>
      <w:r>
        <w:br w:type="page"/>
      </w:r>
    </w:p>
    <w:tbl>
      <w:tblPr>
        <w:tblW w:type="auto" w:w="0"/>
        <w:jc w:val="center"/>
        <w:tblLayout w:type="fixed"/>
        <w:tblLook w:firstColumn="1" w:firstRow="1" w:lastColumn="0" w:lastRow="0" w:noHBand="0" w:noVBand="1" w:val="04A0"/>
        <w:tblLayout w:type="fixed"/>
        <w:tblBorders>
          <w:top w:val="nil" w:sz="4" w:color="CCD5DC"/>
          <w:left w:val="nil" w:sz="4" w:color="CCD5DC"/>
          <w:bottom w:val="nil" w:sz="4" w:color="CCD5DC"/>
          <w:right w:val="nil" w:sz="4" w:color="CCD5DC"/>
          <w:insideH w:val="nil" w:sz="4" w:color="CCD5DC"/>
          <w:insideV w:val="nil" w:sz="4" w:color="CCD5DC"/>
        </w:tblBorders>
        <w:tblCellMar>
          <w:top w:w="60" w:type="dxa"/>
          <w:bottom w:w="60" w:type="dxa"/>
          <w:left w:w="100" w:type="dxa"/>
          <w:right w:w="100" w:type="dxa"/>
        </w:tblCellMar>
      </w:tblPr>
      <w:tblGrid>
        <w:gridCol w:w="5089"/>
        <w:gridCol w:w="5089"/>
      </w:tblGrid>
      <w:tr>
        <w:trPr>
          <w:cantSplit/>
        </w:trPr>
        <w:tc>
          <w:tcPr>
            <w:tcW w:type="dxa" w:w="5089"/>
            <w:vAlign w:val="top"/>
            <w:shd w:fill="DFE8EE"/>
          </w:tcPr>
          <w:p>
            <w:pPr>
              <w:pStyle w:val="Heading1"/>
              <w:keepNext w:val="0"/>
              <w:keepLines/>
              <w:widowControl/>
              <w:spacing w:after="40" w:before="0" w:line="247" w:lineRule="auto"/>
              <w:jc w:val="left"/>
            </w:pPr>
            <w:r>
              <w:rPr>
                <w:rFonts w:ascii="Liberation Serif" w:hAnsi="Liberation Serif" w:eastAsia="Liberation Serif" w:cs="Liberation Serif"/>
                <w:b/>
                <w:i w:val="0"/>
                <w:sz w:val="24"/>
                <w:szCs w:val="24"/>
                <w:lang w:val="en-GB" w:bidi="ur-PK"/>
              </w:rPr>
              <w:t>04. Human dignity, family and access to education</w:t>
            </w:r>
          </w:p>
        </w:tc>
        <w:tc>
          <w:tcPr>
            <w:tcW w:type="dxa" w:w="5089"/>
            <w:vAlign w:val="top"/>
            <w:shd w:fill="DFE8EE"/>
          </w:tcPr>
          <w:p>
            <w:pPr>
              <w:bidi w:val="1"/>
              <w:pStyle w:val="Heading1"/>
              <w:keepNext w:val="0"/>
              <w:keepLines/>
              <w:widowControl/>
              <w:spacing w:after="40" w:before="0" w:line="247" w:lineRule="auto"/>
              <w:jc w:val="start"/>
            </w:pPr>
            <w:r>
              <w:rPr>
                <w:rFonts w:ascii="Noto Naskh Arabic" w:hAnsi="Noto Naskh Arabic" w:eastAsia="Noto Naskh Arabic" w:cs="Noto Naskh Arabic"/>
                <w:b/>
                <w:i w:val="0"/>
                <w:sz w:val="24"/>
                <w:szCs w:val="24"/>
                <w:lang w:val="ur-PK" w:bidi="ur-PK"/>
                <w:rtl w:val="1"/>
                <w:bCs w:val="1"/>
              </w:rPr>
              <w:t>04۔ انسانی وقار، خاندان اور تعلیم تک رسائی</w:t>
            </w:r>
          </w:p>
        </w:tc>
      </w:tr>
    </w:tbl>
    <w:tbl>
      <w:tblPr>
        <w:tblW w:type="auto" w:w="0"/>
        <w:jc w:val="center"/>
        <w:tblLayout w:type="fixed"/>
        <w:tblLook w:firstColumn="1" w:firstRow="1" w:lastColumn="0" w:lastRow="0" w:noHBand="0" w:noVBand="1" w:val="04A0"/>
        <w:tblLayout w:type="fixed"/>
        <w:tblBorders>
          <w:top w:val="nil" w:sz="4" w:color="CCD5DC"/>
          <w:left w:val="nil" w:sz="4" w:color="CCD5DC"/>
          <w:bottom w:val="nil" w:sz="4" w:color="CCD5DC"/>
          <w:right w:val="nil" w:sz="4" w:color="CCD5DC"/>
          <w:insideH w:val="nil" w:sz="4" w:color="CCD5DC"/>
          <w:insideV w:val="nil" w:sz="4" w:color="CCD5DC"/>
        </w:tblBorders>
        <w:tblCellMar>
          <w:top w:w="60" w:type="dxa"/>
          <w:bottom w:w="60" w:type="dxa"/>
          <w:left w:w="100" w:type="dxa"/>
          <w:right w:w="100" w:type="dxa"/>
        </w:tblCellMar>
      </w:tblPr>
      <w:tblGrid>
        <w:gridCol w:w="5089"/>
        <w:gridCol w:w="5089"/>
      </w:tblGrid>
      <w:tr>
        <w:trPr>
          <w:cantSplit/>
        </w:trPr>
        <w:tc>
          <w:tcPr>
            <w:tcW w:type="dxa" w:w="5089"/>
            <w:vAlign w:val="top"/>
          </w:tcPr>
          <w:p>
            <w:pPr>
              <w:keepNext w:val="0"/>
              <w:keepLines/>
              <w:widowControl/>
              <w:spacing w:after="40" w:before="0" w:line="247" w:lineRule="auto"/>
              <w:jc w:val="left"/>
            </w:pPr>
            <w:r>
              <w:rPr>
                <w:rFonts w:ascii="Liberation Serif" w:hAnsi="Liberation Serif" w:eastAsia="Liberation Serif" w:cs="Liberation Serif"/>
                <w:b w:val="0"/>
                <w:i w:val="0"/>
                <w:sz w:val="21"/>
                <w:szCs w:val="21"/>
                <w:lang w:val="en-GB" w:bidi="ur-PK"/>
              </w:rPr>
              <w:t>References 049–058  |  Human honour; common origin; moral agency; parents; marriage; women’s learning.</w:t>
            </w:r>
          </w:p>
        </w:tc>
        <w:tc>
          <w:tcPr>
            <w:tcW w:type="dxa" w:w="5089"/>
            <w:vAlign w:val="top"/>
          </w:tcPr>
          <w:p>
            <w:pPr>
              <w:bidi w:val="1"/>
              <w:keepNext w:val="0"/>
              <w:keepLines/>
              <w:widowControl/>
              <w:spacing w:after="40" w:before="0" w:line="247" w:lineRule="auto"/>
              <w:jc w:val="start"/>
            </w:pPr>
            <w:r>
              <w:rPr>
                <w:rFonts w:ascii="Noto Naskh Arabic" w:hAnsi="Noto Naskh Arabic" w:eastAsia="Noto Naskh Arabic" w:cs="Noto Naskh Arabic"/>
                <w:b w:val="0"/>
                <w:i w:val="0"/>
                <w:sz w:val="22"/>
                <w:szCs w:val="22"/>
                <w:lang w:val="ur-PK" w:bidi="ur-PK"/>
                <w:rtl w:val="1"/>
              </w:rPr>
              <w:t>حوالے 049 تا 058  |  انسانی عزت؛ مشترک اصل؛ اخلاقی اختیار؛ والدین؛ ازدواجی زندگی؛ خواتین کی تعلیم۔</w:t>
            </w:r>
          </w:p>
        </w:tc>
      </w:tr>
    </w:tbl>
    <w:tbl>
      <w:tblPr>
        <w:tblW w:type="auto" w:w="0"/>
        <w:jc w:val="center"/>
        <w:tblLayout w:type="fixed"/>
        <w:tblLook w:firstColumn="1" w:firstRow="1" w:lastColumn="0" w:lastRow="0" w:noHBand="0" w:noVBand="1" w:val="04A0"/>
        <w:tblLayout w:type="fixed"/>
        <w:tblBorders>
          <w:top w:val="single" w:sz="4" w:color="CCD5DC"/>
          <w:left w:val="single" w:sz="4" w:color="CCD5DC"/>
          <w:bottom w:val="single" w:sz="4" w:color="CCD5DC"/>
          <w:right w:val="single" w:sz="4" w:color="CCD5DC"/>
          <w:insideH w:val="single" w:sz="4" w:color="CCD5DC"/>
          <w:insideV w:val="single" w:sz="4" w:color="CCD5DC"/>
        </w:tblBorders>
        <w:tblCellMar>
          <w:top w:w="60" w:type="dxa"/>
          <w:bottom w:w="60" w:type="dxa"/>
          <w:left w:w="100" w:type="dxa"/>
          <w:right w:w="100" w:type="dxa"/>
        </w:tblCellMar>
      </w:tblPr>
      <w:tblGrid>
        <w:gridCol w:w="5089"/>
        <w:gridCol w:w="5089"/>
      </w:tblGrid>
      <w:tr>
        <w:trPr>
          <w:cantSplit/>
        </w:trPr>
        <w:tc>
          <w:tcPr>
            <w:tcW w:type="dxa" w:w="5089"/>
            <w:vAlign w:val="top"/>
            <w:shd w:fill="EDF2F5"/>
          </w:tcPr>
          <w:p>
            <w:pPr>
              <w:keepNext/>
              <w:keepLines/>
              <w:widowControl/>
              <w:spacing w:after="40" w:before="0" w:line="247" w:lineRule="auto"/>
              <w:jc w:val="left"/>
            </w:pPr>
            <w:r>
              <w:rPr>
                <w:rFonts w:ascii="Liberation Serif" w:hAnsi="Liberation Serif" w:eastAsia="Liberation Serif" w:cs="Liberation Serif"/>
                <w:b/>
                <w:i w:val="0"/>
                <w:color w:val="334E62"/>
                <w:sz w:val="19"/>
                <w:szCs w:val="19"/>
                <w:lang w:val="en-GB" w:bidi="ur-PK"/>
              </w:rPr>
              <w:t>Reference 049  |  Qur’an</w:t>
            </w:r>
          </w:p>
          <w:p>
            <w:pPr>
              <w:keepNext/>
              <w:keepLines/>
              <w:widowControl/>
              <w:spacing w:after="40" w:before="0" w:line="247" w:lineRule="auto"/>
              <w:jc w:val="left"/>
            </w:pPr>
            <w:r>
              <w:rPr>
                <w:rFonts w:ascii="Liberation Serif" w:hAnsi="Liberation Serif" w:eastAsia="Liberation Serif" w:cs="Liberation Serif"/>
                <w:b/>
                <w:i w:val="0"/>
                <w:sz w:val="22"/>
                <w:szCs w:val="22"/>
                <w:lang w:val="en-GB" w:bidi="ur-PK"/>
              </w:rPr>
              <w:t>Dignity of the children of Adam</w:t>
            </w:r>
          </w:p>
          <w:p>
            <w:pPr>
              <w:keepNext/>
              <w:keepLines/>
              <w:widowControl/>
              <w:spacing w:after="0" w:before="0" w:line="247" w:lineRule="auto"/>
              <w:jc w:val="left"/>
            </w:pPr>
            <w:r>
              <w:rPr>
                <w:rFonts w:ascii="Liberation Serif" w:hAnsi="Liberation Serif" w:eastAsia="Liberation Serif" w:cs="Liberation Serif"/>
                <w:b w:val="0"/>
                <w:i w:val="0"/>
                <w:color w:val="54636E"/>
                <w:sz w:val="18"/>
                <w:szCs w:val="18"/>
                <w:lang w:val="en-GB" w:bidi="ur-PK"/>
              </w:rPr>
              <w:t>Arabic below: contiguous excerpt.</w:t>
            </w:r>
          </w:p>
        </w:tc>
        <w:tc>
          <w:tcPr>
            <w:tcW w:type="dxa" w:w="5089"/>
            <w:vAlign w:val="top"/>
            <w:shd w:fill="EDF2F5"/>
          </w:tcPr>
          <w:p>
            <w:pPr>
              <w:bidi w:val="1"/>
              <w:keepNext/>
              <w:keepLines/>
              <w:widowControl/>
              <w:spacing w:after="40" w:before="0" w:line="247" w:lineRule="auto"/>
              <w:jc w:val="start"/>
            </w:pPr>
            <w:r>
              <w:rPr>
                <w:rFonts w:ascii="Noto Naskh Arabic" w:hAnsi="Noto Naskh Arabic" w:eastAsia="Noto Naskh Arabic" w:cs="Noto Naskh Arabic"/>
                <w:b/>
                <w:i w:val="0"/>
                <w:color w:val="334E62"/>
                <w:sz w:val="20"/>
                <w:szCs w:val="20"/>
                <w:lang w:val="ur-PK" w:bidi="ur-PK"/>
                <w:rtl w:val="1"/>
                <w:bCs w:val="1"/>
              </w:rPr>
              <w:t>حوالہ 049  |  قرآنِ کریم</w:t>
            </w:r>
          </w:p>
          <w:p>
            <w:pPr>
              <w:bidi w:val="1"/>
              <w:keepNext/>
              <w:keepLines/>
              <w:widowControl/>
              <w:spacing w:after="40" w:before="0" w:line="247" w:lineRule="auto"/>
              <w:jc w:val="start"/>
            </w:pPr>
            <w:r>
              <w:rPr>
                <w:rFonts w:ascii="Noto Naskh Arabic" w:hAnsi="Noto Naskh Arabic" w:eastAsia="Noto Naskh Arabic" w:cs="Noto Naskh Arabic"/>
                <w:b/>
                <w:i w:val="0"/>
                <w:sz w:val="23"/>
                <w:szCs w:val="23"/>
                <w:lang w:val="ur-PK" w:bidi="ur-PK"/>
                <w:rtl w:val="1"/>
                <w:bCs w:val="1"/>
              </w:rPr>
              <w:t>بنی آدم کی تکریم</w:t>
            </w:r>
          </w:p>
          <w:p>
            <w:pPr>
              <w:bidi w:val="1"/>
              <w:keepNext/>
              <w:keepLines/>
              <w:widowControl/>
              <w:spacing w:after="0" w:before="0" w:line="247" w:lineRule="auto"/>
              <w:jc w:val="start"/>
            </w:pPr>
            <w:r>
              <w:rPr>
                <w:rFonts w:ascii="Noto Naskh Arabic" w:hAnsi="Noto Naskh Arabic" w:eastAsia="Noto Naskh Arabic" w:cs="Noto Naskh Arabic"/>
                <w:b w:val="0"/>
                <w:i w:val="0"/>
                <w:color w:val="54636E"/>
                <w:sz w:val="19"/>
                <w:szCs w:val="19"/>
                <w:lang w:val="ur-PK" w:bidi="ur-PK"/>
                <w:rtl w:val="1"/>
              </w:rPr>
              <w:t>ذیل میں عربی: متصل اقتباس۔</w:t>
            </w:r>
          </w:p>
        </w:tc>
      </w:tr>
      <w:tr>
        <w:trPr>
          <w:cantSplit/>
        </w:trPr>
        <w:tc>
          <w:tcPr>
            <w:tcW w:type="dxa" w:w="10178"/>
            <w:gridSpan w:val="2"/>
            <w:vAlign w:val="top"/>
            <w:shd w:fill="F8F9FA"/>
          </w:tcPr>
          <w:p>
            <w:pPr>
              <w:bidi w:val="1"/>
              <w:keepNext/>
              <w:keepLines/>
              <w:widowControl/>
              <w:spacing w:after="20" w:before="20" w:line="247" w:lineRule="auto"/>
              <w:jc w:val="center"/>
            </w:pPr>
            <w:r>
              <w:rPr>
                <w:rFonts w:ascii="Noto Naskh Arabic" w:hAnsi="Noto Naskh Arabic" w:eastAsia="Noto Naskh Arabic" w:cs="Noto Naskh Arabic"/>
                <w:b w:val="0"/>
                <w:i w:val="0"/>
                <w:sz w:val="25"/>
                <w:szCs w:val="25"/>
                <w:lang w:val="ar-SA" w:bidi="ar-SA"/>
                <w:rtl w:val="1"/>
              </w:rPr>
              <w:t>وَلَقَدْ كَرَّمْنَا بَنِي آدَمَ</w:t>
            </w:r>
          </w:p>
        </w:tc>
      </w:tr>
      <w:tr>
        <w:trPr>
          <w:cantSplit/>
        </w:trPr>
        <w:tc>
          <w:tcPr>
            <w:tcW w:type="dxa" w:w="5089"/>
            <w:vAlign w:val="top"/>
          </w:tcPr>
          <w:p>
            <w:pPr>
              <w:keepNext w:val="0"/>
              <w:keepLines/>
              <w:widowControl/>
              <w:spacing w:after="40" w:before="0" w:line="247" w:lineRule="auto"/>
              <w:jc w:val="left"/>
            </w:pPr>
            <w:r>
              <w:rPr>
                <w:rFonts w:ascii="Liberation Serif" w:hAnsi="Liberation Serif" w:eastAsia="Liberation Serif" w:cs="Liberation Serif"/>
                <w:b/>
                <w:i w:val="0"/>
                <w:sz w:val="21"/>
                <w:szCs w:val="21"/>
                <w:lang w:val="en-GB" w:bidi="ur-PK"/>
              </w:rPr>
              <w:t xml:space="preserve">Source: </w:t>
            </w:r>
            <w:r>
              <w:rPr>
                <w:rFonts w:ascii="Liberation Serif" w:hAnsi="Liberation Serif" w:eastAsia="Liberation Serif" w:cs="Liberation Serif"/>
                <w:b w:val="0"/>
                <w:i w:val="0"/>
                <w:sz w:val="21"/>
                <w:szCs w:val="21"/>
                <w:lang w:val="en-GB" w:bidi="ur-PK"/>
              </w:rPr>
              <w:t>Qur’an, Surah Al-Isra (17), ayah 70.</w:t>
            </w:r>
          </w:p>
          <w:p>
            <w:pPr>
              <w:keepNext w:val="0"/>
              <w:keepLines/>
              <w:widowControl/>
              <w:spacing w:after="40" w:before="0" w:line="247" w:lineRule="auto"/>
              <w:jc w:val="left"/>
            </w:pPr>
            <w:r>
              <w:rPr>
                <w:rFonts w:ascii="Liberation Serif" w:hAnsi="Liberation Serif" w:eastAsia="Liberation Serif" w:cs="Liberation Serif"/>
                <w:b/>
                <w:i w:val="0"/>
                <w:sz w:val="21"/>
                <w:szCs w:val="21"/>
                <w:lang w:val="en-GB" w:bidi="ur-PK"/>
              </w:rPr>
              <w:t xml:space="preserve">Published English excerpt: </w:t>
            </w:r>
            <w:r>
              <w:rPr>
                <w:rFonts w:ascii="Liberation Serif" w:hAnsi="Liberation Serif" w:eastAsia="Liberation Serif" w:cs="Liberation Serif"/>
                <w:b w:val="0"/>
                <w:i w:val="0"/>
                <w:sz w:val="21"/>
                <w:szCs w:val="21"/>
                <w:lang w:val="en-GB" w:bidi="ur-PK"/>
              </w:rPr>
              <w:t>And We have certainly honored the children of Adam</w:t>
            </w:r>
          </w:p>
          <w:p>
            <w:pPr>
              <w:keepNext w:val="0"/>
              <w:keepLines/>
              <w:widowControl/>
              <w:spacing w:after="40" w:before="0" w:line="247" w:lineRule="auto"/>
              <w:jc w:val="left"/>
            </w:pPr>
            <w:r>
              <w:rPr>
                <w:rFonts w:ascii="Liberation Serif" w:hAnsi="Liberation Serif" w:eastAsia="Liberation Serif" w:cs="Liberation Serif"/>
                <w:b/>
                <w:i w:val="0"/>
                <w:sz w:val="19"/>
                <w:szCs w:val="19"/>
                <w:lang w:val="en-GB" w:bidi="ur-PK"/>
              </w:rPr>
              <w:t xml:space="preserve">Translations / status: </w:t>
            </w:r>
            <w:r>
              <w:rPr>
                <w:rFonts w:ascii="Liberation Serif" w:hAnsi="Liberation Serif" w:eastAsia="Liberation Serif" w:cs="Liberation Serif"/>
                <w:b w:val="0"/>
                <w:i w:val="0"/>
                <w:sz w:val="19"/>
                <w:szCs w:val="19"/>
                <w:lang w:val="en-GB" w:bidi="ur-PK"/>
              </w:rPr>
              <w:t>Sahih International (English); Fateh Muhammad Jalandhari (Urdu). Arabic and both excerpts checked at the links below.</w:t>
            </w:r>
          </w:p>
          <w:p>
            <w:pPr>
              <w:keepNext w:val="0"/>
              <w:keepLines/>
              <w:widowControl/>
              <w:spacing w:after="40" w:before="0" w:line="247" w:lineRule="auto"/>
              <w:jc w:val="left"/>
            </w:pPr>
            <w:r>
              <w:rPr>
                <w:rFonts w:ascii="Liberation Serif" w:hAnsi="Liberation Serif" w:eastAsia="Liberation Serif" w:cs="Liberation Serif"/>
                <w:b/>
                <w:i w:val="0"/>
                <w:sz w:val="21"/>
                <w:szCs w:val="21"/>
                <w:lang w:val="en-GB" w:bidi="ur-PK"/>
              </w:rPr>
              <w:t xml:space="preserve">Relevance: </w:t>
            </w:r>
            <w:r>
              <w:rPr>
                <w:rFonts w:ascii="Liberation Serif" w:hAnsi="Liberation Serif" w:eastAsia="Liberation Serif" w:cs="Liberation Serif"/>
                <w:b w:val="0"/>
                <w:i w:val="0"/>
                <w:sz w:val="21"/>
                <w:szCs w:val="21"/>
                <w:lang w:val="en-GB" w:bidi="ur-PK"/>
              </w:rPr>
              <w:t>The wording names the children of Adam, not merely one tribe or class. The verse also mentions mobility and provision.</w:t>
            </w:r>
          </w:p>
          <w:p>
            <w:pPr>
              <w:keepNext w:val="0"/>
              <w:keepLines/>
              <w:widowControl/>
              <w:spacing w:after="40" w:before="0" w:line="247" w:lineRule="auto"/>
              <w:jc w:val="left"/>
            </w:pPr>
            <w:r>
              <w:rPr>
                <w:rFonts w:ascii="Liberation Serif" w:hAnsi="Liberation Serif" w:eastAsia="Liberation Serif" w:cs="Liberation Serif"/>
                <w:b/>
                <w:i w:val="0"/>
                <w:sz w:val="19"/>
                <w:szCs w:val="19"/>
                <w:lang w:val="en-GB" w:bidi="ur-PK"/>
              </w:rPr>
              <w:t xml:space="preserve">Best use: </w:t>
            </w:r>
            <w:r>
              <w:rPr>
                <w:rFonts w:ascii="Liberation Serif" w:hAnsi="Liberation Serif" w:eastAsia="Liberation Serif" w:cs="Liberation Serif"/>
                <w:b w:val="0"/>
                <w:i w:val="0"/>
                <w:sz w:val="19"/>
                <w:szCs w:val="19"/>
                <w:lang w:val="en-GB" w:bidi="ur-PK"/>
              </w:rPr>
              <w:t>dignity / practical example.</w:t>
            </w:r>
          </w:p>
          <w:p>
            <w:pPr>
              <w:keepNext w:val="0"/>
              <w:keepLines/>
              <w:widowControl/>
              <w:spacing w:after="0" w:before="0" w:line="247" w:lineRule="auto"/>
              <w:jc w:val="left"/>
            </w:pPr>
            <w:r>
              <w:rPr>
                <w:rFonts w:ascii="Liberation Serif" w:hAnsi="Liberation Serif" w:eastAsia="Liberation Serif" w:cs="Liberation Serif"/>
                <w:b/>
                <w:i w:val="0"/>
                <w:sz w:val="19"/>
                <w:szCs w:val="19"/>
                <w:lang w:val="en-GB" w:bidi="ur-PK"/>
              </w:rPr>
              <w:t xml:space="preserve">Verify: </w:t>
            </w:r>
            <w:hyperlink r:id="rId67">
              <w:r>
                <w:rPr>
                  <w:rFonts w:ascii="Liberation Serif" w:hAnsi="Liberation Serif" w:cs="Liberation Serif"/>
                  <w:sz w:val="20"/>
                  <w:szCs w:val="20"/>
                  <w:color w:val="1F5774"/>
                  <w:u w:val="single"/>
                </w:rPr>
                <w:t>Arabic / Jalandhari</w:t>
              </w:r>
            </w:hyperlink>
            <w:r>
              <w:rPr>
                <w:rFonts w:ascii="Liberation Serif" w:hAnsi="Liberation Serif" w:eastAsia="Liberation Serif" w:cs="Liberation Serif"/>
                <w:b w:val="0"/>
                <w:i w:val="0"/>
                <w:sz w:val="19"/>
                <w:szCs w:val="19"/>
                <w:lang w:val="en-GB" w:bidi="ur-PK"/>
              </w:rPr>
              <w:t xml:space="preserve">  |  </w:t>
            </w:r>
            <w:hyperlink r:id="rId68">
              <w:r>
                <w:rPr>
                  <w:rFonts w:ascii="Liberation Serif" w:hAnsi="Liberation Serif" w:cs="Liberation Serif"/>
                  <w:sz w:val="20"/>
                  <w:szCs w:val="20"/>
                  <w:color w:val="1F5774"/>
                  <w:u w:val="single"/>
                </w:rPr>
                <w:t>Sahih International</w:t>
              </w:r>
            </w:hyperlink>
          </w:p>
        </w:tc>
        <w:tc>
          <w:tcPr>
            <w:tcW w:type="dxa" w:w="5089"/>
            <w:vAlign w:val="top"/>
          </w:tcPr>
          <w:p>
            <w:pPr>
              <w:bidi w:val="1"/>
              <w:keepNext w:val="0"/>
              <w:keepLines/>
              <w:widowControl/>
              <w:spacing w:after="40" w:before="0" w:line="247" w:lineRule="auto"/>
              <w:jc w:val="start"/>
            </w:pPr>
            <w:r>
              <w:rPr>
                <w:rFonts w:ascii="Noto Naskh Arabic" w:hAnsi="Noto Naskh Arabic" w:eastAsia="Noto Naskh Arabic" w:cs="Noto Naskh Arabic"/>
                <w:b/>
                <w:i w:val="0"/>
                <w:sz w:val="22"/>
                <w:szCs w:val="22"/>
                <w:lang w:val="ur-PK" w:bidi="ur-PK"/>
                <w:rtl w:val="1"/>
                <w:bCs w:val="1"/>
              </w:rPr>
              <w:t xml:space="preserve">ماخذ: </w:t>
            </w:r>
            <w:r>
              <w:rPr>
                <w:rFonts w:ascii="Noto Naskh Arabic" w:hAnsi="Noto Naskh Arabic" w:eastAsia="Noto Naskh Arabic" w:cs="Noto Naskh Arabic"/>
                <w:b w:val="0"/>
                <w:i w:val="0"/>
                <w:sz w:val="22"/>
                <w:szCs w:val="22"/>
                <w:lang w:val="ur-PK" w:bidi="ur-PK"/>
                <w:rtl w:val="1"/>
              </w:rPr>
              <w:t>قرآنِ کریم، سورۃ بنی اسرائیل / الاسراء (17)، آیت 70۔</w:t>
            </w:r>
          </w:p>
          <w:p>
            <w:pPr>
              <w:bidi w:val="1"/>
              <w:keepNext w:val="0"/>
              <w:keepLines/>
              <w:widowControl/>
              <w:spacing w:after="40" w:before="0" w:line="247" w:lineRule="auto"/>
              <w:jc w:val="start"/>
            </w:pPr>
            <w:r>
              <w:rPr>
                <w:rFonts w:ascii="Noto Naskh Arabic" w:hAnsi="Noto Naskh Arabic" w:eastAsia="Noto Naskh Arabic" w:cs="Noto Naskh Arabic"/>
                <w:b/>
                <w:i w:val="0"/>
                <w:sz w:val="22"/>
                <w:szCs w:val="22"/>
                <w:lang w:val="ur-PK" w:bidi="ur-PK"/>
                <w:rtl w:val="1"/>
                <w:bCs w:val="1"/>
              </w:rPr>
              <w:t xml:space="preserve">شائع شدہ اردو اقتباس: </w:t>
            </w:r>
            <w:r>
              <w:rPr>
                <w:rFonts w:ascii="Noto Naskh Arabic" w:hAnsi="Noto Naskh Arabic" w:eastAsia="Noto Naskh Arabic" w:cs="Noto Naskh Arabic"/>
                <w:b w:val="0"/>
                <w:i w:val="0"/>
                <w:sz w:val="22"/>
                <w:szCs w:val="22"/>
                <w:lang w:val="ur-PK" w:bidi="ur-PK"/>
                <w:rtl w:val="1"/>
              </w:rPr>
              <w:t>اور ہم نے بنی آدم کو عزت بخشی</w:t>
            </w:r>
          </w:p>
          <w:p>
            <w:pPr>
              <w:bidi w:val="1"/>
              <w:keepNext w:val="0"/>
              <w:keepLines/>
              <w:widowControl/>
              <w:spacing w:after="40" w:before="0" w:line="247" w:lineRule="auto"/>
              <w:jc w:val="start"/>
            </w:pPr>
            <w:r>
              <w:rPr>
                <w:rFonts w:ascii="Noto Naskh Arabic" w:hAnsi="Noto Naskh Arabic" w:eastAsia="Noto Naskh Arabic" w:cs="Noto Naskh Arabic"/>
                <w:b/>
                <w:i w:val="0"/>
                <w:sz w:val="20"/>
                <w:szCs w:val="20"/>
                <w:lang w:val="ur-PK" w:bidi="ur-PK"/>
                <w:rtl w:val="1"/>
                <w:bCs w:val="1"/>
              </w:rPr>
              <w:t xml:space="preserve">تراجم / حیثیت: </w:t>
            </w:r>
            <w:r>
              <w:rPr>
                <w:rFonts w:ascii="Noto Naskh Arabic" w:hAnsi="Noto Naskh Arabic" w:eastAsia="Noto Naskh Arabic" w:cs="Noto Naskh Arabic"/>
                <w:b w:val="0"/>
                <w:i w:val="0"/>
                <w:sz w:val="20"/>
                <w:szCs w:val="20"/>
                <w:lang w:val="ur-PK" w:bidi="ur-PK"/>
                <w:rtl w:val="1"/>
              </w:rPr>
              <w:t>صحیح انٹرنیشنل (انگریزی)؛ فتح محمد جالندھری (اردو)۔ عربی اور دونوں اقتباسات ذیل کے روابط سے جانچے گئے ہیں۔</w:t>
            </w:r>
          </w:p>
          <w:p>
            <w:pPr>
              <w:bidi w:val="1"/>
              <w:keepNext w:val="0"/>
              <w:keepLines/>
              <w:widowControl/>
              <w:spacing w:after="40" w:before="0" w:line="247" w:lineRule="auto"/>
              <w:jc w:val="start"/>
            </w:pPr>
            <w:r>
              <w:rPr>
                <w:rFonts w:ascii="Noto Naskh Arabic" w:hAnsi="Noto Naskh Arabic" w:eastAsia="Noto Naskh Arabic" w:cs="Noto Naskh Arabic"/>
                <w:b/>
                <w:i w:val="0"/>
                <w:sz w:val="22"/>
                <w:szCs w:val="22"/>
                <w:lang w:val="ur-PK" w:bidi="ur-PK"/>
                <w:rtl w:val="1"/>
                <w:bCs w:val="1"/>
              </w:rPr>
              <w:t xml:space="preserve">مطابقت: </w:t>
            </w:r>
            <w:r>
              <w:rPr>
                <w:rFonts w:ascii="Noto Naskh Arabic" w:hAnsi="Noto Naskh Arabic" w:eastAsia="Noto Naskh Arabic" w:cs="Noto Naskh Arabic"/>
                <w:b w:val="0"/>
                <w:i w:val="0"/>
                <w:sz w:val="22"/>
                <w:szCs w:val="22"/>
                <w:lang w:val="ur-PK" w:bidi="ur-PK"/>
                <w:rtl w:val="1"/>
              </w:rPr>
              <w:t>عبارت بنی آدم کا ذکر کرتی ہے، صرف کسی ایک قبیلے یا طبقے کا نہیں؛ آیت میں سفر کی سہولت اور رزق بھی مذکور ہیں۔</w:t>
            </w:r>
          </w:p>
          <w:p>
            <w:pPr>
              <w:bidi w:val="1"/>
              <w:keepNext w:val="0"/>
              <w:keepLines/>
              <w:widowControl/>
              <w:spacing w:after="40" w:before="0" w:line="247" w:lineRule="auto"/>
              <w:jc w:val="start"/>
            </w:pPr>
            <w:r>
              <w:rPr>
                <w:rFonts w:ascii="Noto Naskh Arabic" w:hAnsi="Noto Naskh Arabic" w:eastAsia="Noto Naskh Arabic" w:cs="Noto Naskh Arabic"/>
                <w:b/>
                <w:i w:val="0"/>
                <w:sz w:val="20"/>
                <w:szCs w:val="20"/>
                <w:lang w:val="ur-PK" w:bidi="ur-PK"/>
                <w:rtl w:val="1"/>
                <w:bCs w:val="1"/>
              </w:rPr>
              <w:t xml:space="preserve">بہترین استعمال: </w:t>
            </w:r>
            <w:r>
              <w:rPr>
                <w:rFonts w:ascii="Noto Naskh Arabic" w:hAnsi="Noto Naskh Arabic" w:eastAsia="Noto Naskh Arabic" w:cs="Noto Naskh Arabic"/>
                <w:b w:val="0"/>
                <w:i w:val="0"/>
                <w:sz w:val="20"/>
                <w:szCs w:val="20"/>
                <w:lang w:val="ur-PK" w:bidi="ur-PK"/>
                <w:rtl w:val="1"/>
              </w:rPr>
              <w:t>وقار / عملی مثال۔</w:t>
            </w:r>
          </w:p>
          <w:p>
            <w:pPr>
              <w:bidi w:val="1"/>
              <w:keepNext w:val="0"/>
              <w:keepLines/>
              <w:widowControl/>
              <w:spacing w:after="0" w:before="0" w:line="247" w:lineRule="auto"/>
              <w:jc w:val="start"/>
            </w:pPr>
            <w:r>
              <w:rPr>
                <w:rFonts w:ascii="Noto Naskh Arabic" w:hAnsi="Noto Naskh Arabic" w:eastAsia="Noto Naskh Arabic" w:cs="Noto Naskh Arabic"/>
                <w:b/>
                <w:i w:val="0"/>
                <w:sz w:val="20"/>
                <w:szCs w:val="20"/>
                <w:lang w:val="ur-PK" w:bidi="ur-PK"/>
                <w:rtl w:val="1"/>
                <w:bCs w:val="1"/>
              </w:rPr>
              <w:t xml:space="preserve">تصدیق: </w:t>
            </w:r>
            <w:hyperlink r:id="rId67">
              <w:r>
                <w:rPr>
                  <w:rFonts w:ascii="Noto Naskh Arabic" w:hAnsi="Noto Naskh Arabic" w:cs="Noto Naskh Arabic"/>
                  <w:sz w:val="20"/>
                  <w:szCs w:val="20"/>
                  <w:color w:val="1F5774"/>
                  <w:u w:val="single"/>
                  <w:rtl w:val="1"/>
                </w:rPr>
                <w:t>عربی / جالندھری</w:t>
              </w:r>
            </w:hyperlink>
            <w:r>
              <w:rPr>
                <w:rFonts w:ascii="Noto Naskh Arabic" w:hAnsi="Noto Naskh Arabic" w:eastAsia="Noto Naskh Arabic" w:cs="Noto Naskh Arabic"/>
                <w:b w:val="0"/>
                <w:i w:val="0"/>
                <w:sz w:val="20"/>
                <w:szCs w:val="20"/>
                <w:lang w:val="ur-PK" w:bidi="ur-PK"/>
                <w:rtl w:val="1"/>
              </w:rPr>
              <w:t xml:space="preserve">  |  </w:t>
            </w:r>
            <w:hyperlink r:id="rId68">
              <w:r>
                <w:rPr>
                  <w:rFonts w:ascii="Noto Naskh Arabic" w:hAnsi="Noto Naskh Arabic" w:cs="Noto Naskh Arabic"/>
                  <w:sz w:val="20"/>
                  <w:szCs w:val="20"/>
                  <w:color w:val="1F5774"/>
                  <w:u w:val="single"/>
                  <w:rtl w:val="1"/>
                </w:rPr>
                <w:t>صحیح انٹرنیشنل</w:t>
              </w:r>
            </w:hyperlink>
          </w:p>
        </w:tc>
      </w:tr>
    </w:tbl>
    <w:p>
      <w:pPr>
        <w:spacing w:after="0" w:before="0" w:line="80" w:lineRule="exact"/>
      </w:pPr>
      <w:r>
        <w:rPr>
          <w:rFonts w:ascii="Liberation Serif" w:hAnsi="Liberation Serif" w:eastAsia="Liberation Serif" w:cs="Liberation Serif"/>
          <w:b w:val="0"/>
          <w:i w:val="0"/>
          <w:sz w:val="2"/>
          <w:szCs w:val="2"/>
          <w:lang w:val="en-GB" w:bidi="ur-PK"/>
        </w:rPr>
      </w:r>
    </w:p>
    <w:tbl>
      <w:tblPr>
        <w:tblW w:type="auto" w:w="0"/>
        <w:jc w:val="center"/>
        <w:tblLayout w:type="fixed"/>
        <w:tblLook w:firstColumn="1" w:firstRow="1" w:lastColumn="0" w:lastRow="0" w:noHBand="0" w:noVBand="1" w:val="04A0"/>
        <w:tblLayout w:type="fixed"/>
        <w:tblBorders>
          <w:top w:val="single" w:sz="4" w:color="CCD5DC"/>
          <w:left w:val="single" w:sz="4" w:color="CCD5DC"/>
          <w:bottom w:val="single" w:sz="4" w:color="CCD5DC"/>
          <w:right w:val="single" w:sz="4" w:color="CCD5DC"/>
          <w:insideH w:val="single" w:sz="4" w:color="CCD5DC"/>
          <w:insideV w:val="single" w:sz="4" w:color="CCD5DC"/>
        </w:tblBorders>
        <w:tblCellMar>
          <w:top w:w="60" w:type="dxa"/>
          <w:bottom w:w="60" w:type="dxa"/>
          <w:left w:w="100" w:type="dxa"/>
          <w:right w:w="100" w:type="dxa"/>
        </w:tblCellMar>
      </w:tblPr>
      <w:tblGrid>
        <w:gridCol w:w="5089"/>
        <w:gridCol w:w="5089"/>
      </w:tblGrid>
      <w:tr>
        <w:trPr>
          <w:cantSplit/>
        </w:trPr>
        <w:tc>
          <w:tcPr>
            <w:tcW w:type="dxa" w:w="5089"/>
            <w:vAlign w:val="top"/>
            <w:shd w:fill="EDF2F5"/>
          </w:tcPr>
          <w:p>
            <w:pPr>
              <w:keepNext/>
              <w:keepLines/>
              <w:widowControl/>
              <w:spacing w:after="40" w:before="0" w:line="247" w:lineRule="auto"/>
              <w:jc w:val="left"/>
            </w:pPr>
            <w:r>
              <w:rPr>
                <w:rFonts w:ascii="Liberation Serif" w:hAnsi="Liberation Serif" w:eastAsia="Liberation Serif" w:cs="Liberation Serif"/>
                <w:b/>
                <w:i w:val="0"/>
                <w:color w:val="334E62"/>
                <w:sz w:val="19"/>
                <w:szCs w:val="19"/>
                <w:lang w:val="en-GB" w:bidi="ur-PK"/>
              </w:rPr>
              <w:t>Reference 050  |  Qur’an</w:t>
            </w:r>
          </w:p>
          <w:p>
            <w:pPr>
              <w:keepNext/>
              <w:keepLines/>
              <w:widowControl/>
              <w:spacing w:after="40" w:before="0" w:line="247" w:lineRule="auto"/>
              <w:jc w:val="left"/>
            </w:pPr>
            <w:r>
              <w:rPr>
                <w:rFonts w:ascii="Liberation Serif" w:hAnsi="Liberation Serif" w:eastAsia="Liberation Serif" w:cs="Liberation Serif"/>
                <w:b/>
                <w:i w:val="0"/>
                <w:sz w:val="22"/>
                <w:szCs w:val="22"/>
                <w:lang w:val="en-GB" w:bidi="ur-PK"/>
              </w:rPr>
              <w:t>Human constitution and potential</w:t>
            </w:r>
          </w:p>
          <w:p>
            <w:pPr>
              <w:keepNext/>
              <w:keepLines/>
              <w:widowControl/>
              <w:spacing w:after="0" w:before="0" w:line="247" w:lineRule="auto"/>
              <w:jc w:val="left"/>
            </w:pPr>
            <w:r>
              <w:rPr>
                <w:rFonts w:ascii="Liberation Serif" w:hAnsi="Liberation Serif" w:eastAsia="Liberation Serif" w:cs="Liberation Serif"/>
                <w:b w:val="0"/>
                <w:i w:val="0"/>
                <w:color w:val="54636E"/>
                <w:sz w:val="18"/>
                <w:szCs w:val="18"/>
                <w:lang w:val="en-GB" w:bidi="ur-PK"/>
              </w:rPr>
              <w:t>Arabic below: complete verse.</w:t>
            </w:r>
          </w:p>
        </w:tc>
        <w:tc>
          <w:tcPr>
            <w:tcW w:type="dxa" w:w="5089"/>
            <w:vAlign w:val="top"/>
            <w:shd w:fill="EDF2F5"/>
          </w:tcPr>
          <w:p>
            <w:pPr>
              <w:bidi w:val="1"/>
              <w:keepNext/>
              <w:keepLines/>
              <w:widowControl/>
              <w:spacing w:after="40" w:before="0" w:line="247" w:lineRule="auto"/>
              <w:jc w:val="start"/>
            </w:pPr>
            <w:r>
              <w:rPr>
                <w:rFonts w:ascii="Noto Naskh Arabic" w:hAnsi="Noto Naskh Arabic" w:eastAsia="Noto Naskh Arabic" w:cs="Noto Naskh Arabic"/>
                <w:b/>
                <w:i w:val="0"/>
                <w:color w:val="334E62"/>
                <w:sz w:val="20"/>
                <w:szCs w:val="20"/>
                <w:lang w:val="ur-PK" w:bidi="ur-PK"/>
                <w:rtl w:val="1"/>
                <w:bCs w:val="1"/>
              </w:rPr>
              <w:t>حوالہ 050  |  قرآنِ کریم</w:t>
            </w:r>
          </w:p>
          <w:p>
            <w:pPr>
              <w:bidi w:val="1"/>
              <w:keepNext/>
              <w:keepLines/>
              <w:widowControl/>
              <w:spacing w:after="40" w:before="0" w:line="247" w:lineRule="auto"/>
              <w:jc w:val="start"/>
            </w:pPr>
            <w:r>
              <w:rPr>
                <w:rFonts w:ascii="Noto Naskh Arabic" w:hAnsi="Noto Naskh Arabic" w:eastAsia="Noto Naskh Arabic" w:cs="Noto Naskh Arabic"/>
                <w:b/>
                <w:i w:val="0"/>
                <w:sz w:val="23"/>
                <w:szCs w:val="23"/>
                <w:lang w:val="ur-PK" w:bidi="ur-PK"/>
                <w:rtl w:val="1"/>
                <w:bCs w:val="1"/>
              </w:rPr>
              <w:t>انسانی ساخت اور استعداد</w:t>
            </w:r>
          </w:p>
          <w:p>
            <w:pPr>
              <w:bidi w:val="1"/>
              <w:keepNext/>
              <w:keepLines/>
              <w:widowControl/>
              <w:spacing w:after="0" w:before="0" w:line="247" w:lineRule="auto"/>
              <w:jc w:val="start"/>
            </w:pPr>
            <w:r>
              <w:rPr>
                <w:rFonts w:ascii="Noto Naskh Arabic" w:hAnsi="Noto Naskh Arabic" w:eastAsia="Noto Naskh Arabic" w:cs="Noto Naskh Arabic"/>
                <w:b w:val="0"/>
                <w:i w:val="0"/>
                <w:color w:val="54636E"/>
                <w:sz w:val="19"/>
                <w:szCs w:val="19"/>
                <w:lang w:val="ur-PK" w:bidi="ur-PK"/>
                <w:rtl w:val="1"/>
              </w:rPr>
              <w:t>ذیل میں عربی: مکمل آیت۔</w:t>
            </w:r>
          </w:p>
        </w:tc>
      </w:tr>
      <w:tr>
        <w:trPr>
          <w:cantSplit/>
        </w:trPr>
        <w:tc>
          <w:tcPr>
            <w:tcW w:type="dxa" w:w="10178"/>
            <w:gridSpan w:val="2"/>
            <w:vAlign w:val="top"/>
            <w:shd w:fill="F8F9FA"/>
          </w:tcPr>
          <w:p>
            <w:pPr>
              <w:bidi w:val="1"/>
              <w:keepNext/>
              <w:keepLines/>
              <w:widowControl/>
              <w:spacing w:after="20" w:before="20" w:line="247" w:lineRule="auto"/>
              <w:jc w:val="center"/>
            </w:pPr>
            <w:r>
              <w:rPr>
                <w:rFonts w:ascii="Noto Naskh Arabic" w:hAnsi="Noto Naskh Arabic" w:eastAsia="Noto Naskh Arabic" w:cs="Noto Naskh Arabic"/>
                <w:b w:val="0"/>
                <w:i w:val="0"/>
                <w:sz w:val="25"/>
                <w:szCs w:val="25"/>
                <w:lang w:val="ar-SA" w:bidi="ar-SA"/>
                <w:rtl w:val="1"/>
              </w:rPr>
              <w:t>لَقَدْ خَلَقْنَا الْإِنسَانَ فِي أَحْسَنِ تَقْوِيمٍ</w:t>
            </w:r>
          </w:p>
        </w:tc>
      </w:tr>
      <w:tr>
        <w:trPr>
          <w:cantSplit/>
        </w:trPr>
        <w:tc>
          <w:tcPr>
            <w:tcW w:type="dxa" w:w="5089"/>
            <w:vAlign w:val="top"/>
          </w:tcPr>
          <w:p>
            <w:pPr>
              <w:keepNext w:val="0"/>
              <w:keepLines/>
              <w:widowControl/>
              <w:spacing w:after="40" w:before="0" w:line="247" w:lineRule="auto"/>
              <w:jc w:val="left"/>
            </w:pPr>
            <w:r>
              <w:rPr>
                <w:rFonts w:ascii="Liberation Serif" w:hAnsi="Liberation Serif" w:eastAsia="Liberation Serif" w:cs="Liberation Serif"/>
                <w:b/>
                <w:i w:val="0"/>
                <w:sz w:val="21"/>
                <w:szCs w:val="21"/>
                <w:lang w:val="en-GB" w:bidi="ur-PK"/>
              </w:rPr>
              <w:t xml:space="preserve">Source: </w:t>
            </w:r>
            <w:r>
              <w:rPr>
                <w:rFonts w:ascii="Liberation Serif" w:hAnsi="Liberation Serif" w:eastAsia="Liberation Serif" w:cs="Liberation Serif"/>
                <w:b w:val="0"/>
                <w:i w:val="0"/>
                <w:sz w:val="21"/>
                <w:szCs w:val="21"/>
                <w:lang w:val="en-GB" w:bidi="ur-PK"/>
              </w:rPr>
              <w:t>Qur’an, Surah Al-Tin (95), ayah 4.</w:t>
            </w:r>
          </w:p>
          <w:p>
            <w:pPr>
              <w:keepNext w:val="0"/>
              <w:keepLines/>
              <w:widowControl/>
              <w:spacing w:after="40" w:before="0" w:line="247" w:lineRule="auto"/>
              <w:jc w:val="left"/>
            </w:pPr>
            <w:r>
              <w:rPr>
                <w:rFonts w:ascii="Liberation Serif" w:hAnsi="Liberation Serif" w:eastAsia="Liberation Serif" w:cs="Liberation Serif"/>
                <w:b/>
                <w:i w:val="0"/>
                <w:sz w:val="21"/>
                <w:szCs w:val="21"/>
                <w:lang w:val="en-GB" w:bidi="ur-PK"/>
              </w:rPr>
              <w:t xml:space="preserve">Published English excerpt: </w:t>
            </w:r>
            <w:r>
              <w:rPr>
                <w:rFonts w:ascii="Liberation Serif" w:hAnsi="Liberation Serif" w:eastAsia="Liberation Serif" w:cs="Liberation Serif"/>
                <w:b w:val="0"/>
                <w:i w:val="0"/>
                <w:sz w:val="21"/>
                <w:szCs w:val="21"/>
                <w:lang w:val="en-GB" w:bidi="ur-PK"/>
              </w:rPr>
              <w:t>We have certainly created man in the best of stature;</w:t>
            </w:r>
          </w:p>
          <w:p>
            <w:pPr>
              <w:keepNext w:val="0"/>
              <w:keepLines/>
              <w:widowControl/>
              <w:spacing w:after="40" w:before="0" w:line="247" w:lineRule="auto"/>
              <w:jc w:val="left"/>
            </w:pPr>
            <w:r>
              <w:rPr>
                <w:rFonts w:ascii="Liberation Serif" w:hAnsi="Liberation Serif" w:eastAsia="Liberation Serif" w:cs="Liberation Serif"/>
                <w:b/>
                <w:i w:val="0"/>
                <w:sz w:val="19"/>
                <w:szCs w:val="19"/>
                <w:lang w:val="en-GB" w:bidi="ur-PK"/>
              </w:rPr>
              <w:t xml:space="preserve">Translations / status: </w:t>
            </w:r>
            <w:r>
              <w:rPr>
                <w:rFonts w:ascii="Liberation Serif" w:hAnsi="Liberation Serif" w:eastAsia="Liberation Serif" w:cs="Liberation Serif"/>
                <w:b w:val="0"/>
                <w:i w:val="0"/>
                <w:sz w:val="19"/>
                <w:szCs w:val="19"/>
                <w:lang w:val="en-GB" w:bidi="ur-PK"/>
              </w:rPr>
              <w:t>Sahih International (English); Fateh Muhammad Jalandhari (Urdu). Arabic and both excerpts checked at the links below.</w:t>
            </w:r>
          </w:p>
          <w:p>
            <w:pPr>
              <w:keepNext w:val="0"/>
              <w:keepLines/>
              <w:widowControl/>
              <w:spacing w:after="40" w:before="0" w:line="247" w:lineRule="auto"/>
              <w:jc w:val="left"/>
            </w:pPr>
            <w:r>
              <w:rPr>
                <w:rFonts w:ascii="Liberation Serif" w:hAnsi="Liberation Serif" w:eastAsia="Liberation Serif" w:cs="Liberation Serif"/>
                <w:b/>
                <w:i w:val="0"/>
                <w:sz w:val="21"/>
                <w:szCs w:val="21"/>
                <w:lang w:val="en-GB" w:bidi="ur-PK"/>
              </w:rPr>
              <w:t xml:space="preserve">Relevance: </w:t>
            </w:r>
            <w:r>
              <w:rPr>
                <w:rFonts w:ascii="Liberation Serif" w:hAnsi="Liberation Serif" w:eastAsia="Liberation Serif" w:cs="Liberation Serif"/>
                <w:b w:val="0"/>
                <w:i w:val="0"/>
                <w:sz w:val="21"/>
                <w:szCs w:val="21"/>
                <w:lang w:val="en-GB" w:bidi="ur-PK"/>
              </w:rPr>
              <w:t>The verse concerns humanity’s created constitution; its surrounding passage also discusses moral consequences, preventing a merely physical reading.</w:t>
            </w:r>
          </w:p>
          <w:p>
            <w:pPr>
              <w:keepNext w:val="0"/>
              <w:keepLines/>
              <w:widowControl/>
              <w:spacing w:after="40" w:before="0" w:line="247" w:lineRule="auto"/>
              <w:jc w:val="left"/>
            </w:pPr>
            <w:r>
              <w:rPr>
                <w:rFonts w:ascii="Liberation Serif" w:hAnsi="Liberation Serif" w:eastAsia="Liberation Serif" w:cs="Liberation Serif"/>
                <w:b/>
                <w:i w:val="0"/>
                <w:sz w:val="19"/>
                <w:szCs w:val="19"/>
                <w:lang w:val="en-GB" w:bidi="ur-PK"/>
              </w:rPr>
              <w:t xml:space="preserve">Best use: </w:t>
            </w:r>
            <w:r>
              <w:rPr>
                <w:rFonts w:ascii="Liberation Serif" w:hAnsi="Liberation Serif" w:eastAsia="Liberation Serif" w:cs="Liberation Serif"/>
                <w:b w:val="0"/>
                <w:i w:val="0"/>
                <w:sz w:val="19"/>
                <w:szCs w:val="19"/>
                <w:lang w:val="en-GB" w:bidi="ur-PK"/>
              </w:rPr>
              <w:t>dignity / practical example.</w:t>
            </w:r>
          </w:p>
          <w:p>
            <w:pPr>
              <w:keepNext w:val="0"/>
              <w:keepLines/>
              <w:widowControl/>
              <w:spacing w:after="0" w:before="0" w:line="247" w:lineRule="auto"/>
              <w:jc w:val="left"/>
            </w:pPr>
            <w:r>
              <w:rPr>
                <w:rFonts w:ascii="Liberation Serif" w:hAnsi="Liberation Serif" w:eastAsia="Liberation Serif" w:cs="Liberation Serif"/>
                <w:b/>
                <w:i w:val="0"/>
                <w:sz w:val="19"/>
                <w:szCs w:val="19"/>
                <w:lang w:val="en-GB" w:bidi="ur-PK"/>
              </w:rPr>
              <w:t xml:space="preserve">Verify: </w:t>
            </w:r>
            <w:hyperlink r:id="rId69">
              <w:r>
                <w:rPr>
                  <w:rFonts w:ascii="Liberation Serif" w:hAnsi="Liberation Serif" w:cs="Liberation Serif"/>
                  <w:sz w:val="20"/>
                  <w:szCs w:val="20"/>
                  <w:color w:val="1F5774"/>
                  <w:u w:val="single"/>
                </w:rPr>
                <w:t>Arabic / Jalandhari</w:t>
              </w:r>
            </w:hyperlink>
            <w:r>
              <w:rPr>
                <w:rFonts w:ascii="Liberation Serif" w:hAnsi="Liberation Serif" w:eastAsia="Liberation Serif" w:cs="Liberation Serif"/>
                <w:b w:val="0"/>
                <w:i w:val="0"/>
                <w:sz w:val="19"/>
                <w:szCs w:val="19"/>
                <w:lang w:val="en-GB" w:bidi="ur-PK"/>
              </w:rPr>
              <w:t xml:space="preserve">  |  </w:t>
            </w:r>
            <w:hyperlink r:id="rId70">
              <w:r>
                <w:rPr>
                  <w:rFonts w:ascii="Liberation Serif" w:hAnsi="Liberation Serif" w:cs="Liberation Serif"/>
                  <w:sz w:val="20"/>
                  <w:szCs w:val="20"/>
                  <w:color w:val="1F5774"/>
                  <w:u w:val="single"/>
                </w:rPr>
                <w:t>Sahih International</w:t>
              </w:r>
            </w:hyperlink>
          </w:p>
        </w:tc>
        <w:tc>
          <w:tcPr>
            <w:tcW w:type="dxa" w:w="5089"/>
            <w:vAlign w:val="top"/>
          </w:tcPr>
          <w:p>
            <w:pPr>
              <w:bidi w:val="1"/>
              <w:keepNext w:val="0"/>
              <w:keepLines/>
              <w:widowControl/>
              <w:spacing w:after="40" w:before="0" w:line="247" w:lineRule="auto"/>
              <w:jc w:val="start"/>
            </w:pPr>
            <w:r>
              <w:rPr>
                <w:rFonts w:ascii="Noto Naskh Arabic" w:hAnsi="Noto Naskh Arabic" w:eastAsia="Noto Naskh Arabic" w:cs="Noto Naskh Arabic"/>
                <w:b/>
                <w:i w:val="0"/>
                <w:sz w:val="22"/>
                <w:szCs w:val="22"/>
                <w:lang w:val="ur-PK" w:bidi="ur-PK"/>
                <w:rtl w:val="1"/>
                <w:bCs w:val="1"/>
              </w:rPr>
              <w:t xml:space="preserve">ماخذ: </w:t>
            </w:r>
            <w:r>
              <w:rPr>
                <w:rFonts w:ascii="Noto Naskh Arabic" w:hAnsi="Noto Naskh Arabic" w:eastAsia="Noto Naskh Arabic" w:cs="Noto Naskh Arabic"/>
                <w:b w:val="0"/>
                <w:i w:val="0"/>
                <w:sz w:val="22"/>
                <w:szCs w:val="22"/>
                <w:lang w:val="ur-PK" w:bidi="ur-PK"/>
                <w:rtl w:val="1"/>
              </w:rPr>
              <w:t>قرآنِ کریم، سورۃ التین (95)، آیت 4۔</w:t>
            </w:r>
          </w:p>
          <w:p>
            <w:pPr>
              <w:bidi w:val="1"/>
              <w:keepNext w:val="0"/>
              <w:keepLines/>
              <w:widowControl/>
              <w:spacing w:after="40" w:before="0" w:line="247" w:lineRule="auto"/>
              <w:jc w:val="start"/>
            </w:pPr>
            <w:r>
              <w:rPr>
                <w:rFonts w:ascii="Noto Naskh Arabic" w:hAnsi="Noto Naskh Arabic" w:eastAsia="Noto Naskh Arabic" w:cs="Noto Naskh Arabic"/>
                <w:b/>
                <w:i w:val="0"/>
                <w:sz w:val="22"/>
                <w:szCs w:val="22"/>
                <w:lang w:val="ur-PK" w:bidi="ur-PK"/>
                <w:rtl w:val="1"/>
                <w:bCs w:val="1"/>
              </w:rPr>
              <w:t xml:space="preserve">شائع شدہ اردو اقتباس: </w:t>
            </w:r>
            <w:r>
              <w:rPr>
                <w:rFonts w:ascii="Noto Naskh Arabic" w:hAnsi="Noto Naskh Arabic" w:eastAsia="Noto Naskh Arabic" w:cs="Noto Naskh Arabic"/>
                <w:b w:val="0"/>
                <w:i w:val="0"/>
                <w:sz w:val="22"/>
                <w:szCs w:val="22"/>
                <w:lang w:val="ur-PK" w:bidi="ur-PK"/>
                <w:rtl w:val="1"/>
              </w:rPr>
              <w:t>کہ ہم نے انسان کو بہت اچھی صورت میں پیدا کیا ہے</w:t>
            </w:r>
          </w:p>
          <w:p>
            <w:pPr>
              <w:bidi w:val="1"/>
              <w:keepNext w:val="0"/>
              <w:keepLines/>
              <w:widowControl/>
              <w:spacing w:after="40" w:before="0" w:line="247" w:lineRule="auto"/>
              <w:jc w:val="start"/>
            </w:pPr>
            <w:r>
              <w:rPr>
                <w:rFonts w:ascii="Noto Naskh Arabic" w:hAnsi="Noto Naskh Arabic" w:eastAsia="Noto Naskh Arabic" w:cs="Noto Naskh Arabic"/>
                <w:b/>
                <w:i w:val="0"/>
                <w:sz w:val="20"/>
                <w:szCs w:val="20"/>
                <w:lang w:val="ur-PK" w:bidi="ur-PK"/>
                <w:rtl w:val="1"/>
                <w:bCs w:val="1"/>
              </w:rPr>
              <w:t xml:space="preserve">تراجم / حیثیت: </w:t>
            </w:r>
            <w:r>
              <w:rPr>
                <w:rFonts w:ascii="Noto Naskh Arabic" w:hAnsi="Noto Naskh Arabic" w:eastAsia="Noto Naskh Arabic" w:cs="Noto Naskh Arabic"/>
                <w:b w:val="0"/>
                <w:i w:val="0"/>
                <w:sz w:val="20"/>
                <w:szCs w:val="20"/>
                <w:lang w:val="ur-PK" w:bidi="ur-PK"/>
                <w:rtl w:val="1"/>
              </w:rPr>
              <w:t>صحیح انٹرنیشنل (انگریزی)؛ فتح محمد جالندھری (اردو)۔ عربی اور دونوں اقتباسات ذیل کے روابط سے جانچے گئے ہیں۔</w:t>
            </w:r>
          </w:p>
          <w:p>
            <w:pPr>
              <w:bidi w:val="1"/>
              <w:keepNext w:val="0"/>
              <w:keepLines/>
              <w:widowControl/>
              <w:spacing w:after="40" w:before="0" w:line="247" w:lineRule="auto"/>
              <w:jc w:val="start"/>
            </w:pPr>
            <w:r>
              <w:rPr>
                <w:rFonts w:ascii="Noto Naskh Arabic" w:hAnsi="Noto Naskh Arabic" w:eastAsia="Noto Naskh Arabic" w:cs="Noto Naskh Arabic"/>
                <w:b/>
                <w:i w:val="0"/>
                <w:sz w:val="22"/>
                <w:szCs w:val="22"/>
                <w:lang w:val="ur-PK" w:bidi="ur-PK"/>
                <w:rtl w:val="1"/>
                <w:bCs w:val="1"/>
              </w:rPr>
              <w:t xml:space="preserve">مطابقت: </w:t>
            </w:r>
            <w:r>
              <w:rPr>
                <w:rFonts w:ascii="Noto Naskh Arabic" w:hAnsi="Noto Naskh Arabic" w:eastAsia="Noto Naskh Arabic" w:cs="Noto Naskh Arabic"/>
                <w:b w:val="0"/>
                <w:i w:val="0"/>
                <w:sz w:val="22"/>
                <w:szCs w:val="22"/>
                <w:lang w:val="ur-PK" w:bidi="ur-PK"/>
                <w:rtl w:val="1"/>
              </w:rPr>
              <w:t>آیت انسان کی تخلیقی ساخت سے متعلق ہے؛ اردگرد کا بیان اخلاقی نتائج بھی بیان کرتا ہے، اس لیے صرف جسمانی قراءت کافی نہیں۔</w:t>
            </w:r>
          </w:p>
          <w:p>
            <w:pPr>
              <w:bidi w:val="1"/>
              <w:keepNext w:val="0"/>
              <w:keepLines/>
              <w:widowControl/>
              <w:spacing w:after="40" w:before="0" w:line="247" w:lineRule="auto"/>
              <w:jc w:val="start"/>
            </w:pPr>
            <w:r>
              <w:rPr>
                <w:rFonts w:ascii="Noto Naskh Arabic" w:hAnsi="Noto Naskh Arabic" w:eastAsia="Noto Naskh Arabic" w:cs="Noto Naskh Arabic"/>
                <w:b/>
                <w:i w:val="0"/>
                <w:sz w:val="20"/>
                <w:szCs w:val="20"/>
                <w:lang w:val="ur-PK" w:bidi="ur-PK"/>
                <w:rtl w:val="1"/>
                <w:bCs w:val="1"/>
              </w:rPr>
              <w:t xml:space="preserve">بہترین استعمال: </w:t>
            </w:r>
            <w:r>
              <w:rPr>
                <w:rFonts w:ascii="Noto Naskh Arabic" w:hAnsi="Noto Naskh Arabic" w:eastAsia="Noto Naskh Arabic" w:cs="Noto Naskh Arabic"/>
                <w:b w:val="0"/>
                <w:i w:val="0"/>
                <w:sz w:val="20"/>
                <w:szCs w:val="20"/>
                <w:lang w:val="ur-PK" w:bidi="ur-PK"/>
                <w:rtl w:val="1"/>
              </w:rPr>
              <w:t>وقار / عملی مثال۔</w:t>
            </w:r>
          </w:p>
          <w:p>
            <w:pPr>
              <w:bidi w:val="1"/>
              <w:keepNext w:val="0"/>
              <w:keepLines/>
              <w:widowControl/>
              <w:spacing w:after="0" w:before="0" w:line="247" w:lineRule="auto"/>
              <w:jc w:val="start"/>
            </w:pPr>
            <w:r>
              <w:rPr>
                <w:rFonts w:ascii="Noto Naskh Arabic" w:hAnsi="Noto Naskh Arabic" w:eastAsia="Noto Naskh Arabic" w:cs="Noto Naskh Arabic"/>
                <w:b/>
                <w:i w:val="0"/>
                <w:sz w:val="20"/>
                <w:szCs w:val="20"/>
                <w:lang w:val="ur-PK" w:bidi="ur-PK"/>
                <w:rtl w:val="1"/>
                <w:bCs w:val="1"/>
              </w:rPr>
              <w:t xml:space="preserve">تصدیق: </w:t>
            </w:r>
            <w:hyperlink r:id="rId69">
              <w:r>
                <w:rPr>
                  <w:rFonts w:ascii="Noto Naskh Arabic" w:hAnsi="Noto Naskh Arabic" w:cs="Noto Naskh Arabic"/>
                  <w:sz w:val="20"/>
                  <w:szCs w:val="20"/>
                  <w:color w:val="1F5774"/>
                  <w:u w:val="single"/>
                  <w:rtl w:val="1"/>
                </w:rPr>
                <w:t>عربی / جالندھری</w:t>
              </w:r>
            </w:hyperlink>
            <w:r>
              <w:rPr>
                <w:rFonts w:ascii="Noto Naskh Arabic" w:hAnsi="Noto Naskh Arabic" w:eastAsia="Noto Naskh Arabic" w:cs="Noto Naskh Arabic"/>
                <w:b w:val="0"/>
                <w:i w:val="0"/>
                <w:sz w:val="20"/>
                <w:szCs w:val="20"/>
                <w:lang w:val="ur-PK" w:bidi="ur-PK"/>
                <w:rtl w:val="1"/>
              </w:rPr>
              <w:t xml:space="preserve">  |  </w:t>
            </w:r>
            <w:hyperlink r:id="rId70">
              <w:r>
                <w:rPr>
                  <w:rFonts w:ascii="Noto Naskh Arabic" w:hAnsi="Noto Naskh Arabic" w:cs="Noto Naskh Arabic"/>
                  <w:sz w:val="20"/>
                  <w:szCs w:val="20"/>
                  <w:color w:val="1F5774"/>
                  <w:u w:val="single"/>
                  <w:rtl w:val="1"/>
                </w:rPr>
                <w:t>صحیح انٹرنیشنل</w:t>
              </w:r>
            </w:hyperlink>
          </w:p>
        </w:tc>
      </w:tr>
    </w:tbl>
    <w:p>
      <w:pPr>
        <w:spacing w:after="0" w:before="0" w:line="80" w:lineRule="exact"/>
      </w:pPr>
      <w:r>
        <w:rPr>
          <w:rFonts w:ascii="Liberation Serif" w:hAnsi="Liberation Serif" w:eastAsia="Liberation Serif" w:cs="Liberation Serif"/>
          <w:b w:val="0"/>
          <w:i w:val="0"/>
          <w:sz w:val="2"/>
          <w:szCs w:val="2"/>
          <w:lang w:val="en-GB" w:bidi="ur-PK"/>
        </w:rPr>
      </w:r>
    </w:p>
    <w:tbl>
      <w:tblPr>
        <w:tblW w:type="auto" w:w="0"/>
        <w:jc w:val="center"/>
        <w:tblLayout w:type="fixed"/>
        <w:tblLook w:firstColumn="1" w:firstRow="1" w:lastColumn="0" w:lastRow="0" w:noHBand="0" w:noVBand="1" w:val="04A0"/>
        <w:tblLayout w:type="fixed"/>
        <w:tblBorders>
          <w:top w:val="single" w:sz="4" w:color="CCD5DC"/>
          <w:left w:val="single" w:sz="4" w:color="CCD5DC"/>
          <w:bottom w:val="single" w:sz="4" w:color="CCD5DC"/>
          <w:right w:val="single" w:sz="4" w:color="CCD5DC"/>
          <w:insideH w:val="single" w:sz="4" w:color="CCD5DC"/>
          <w:insideV w:val="single" w:sz="4" w:color="CCD5DC"/>
        </w:tblBorders>
        <w:tblCellMar>
          <w:top w:w="60" w:type="dxa"/>
          <w:bottom w:w="60" w:type="dxa"/>
          <w:left w:w="100" w:type="dxa"/>
          <w:right w:w="100" w:type="dxa"/>
        </w:tblCellMar>
      </w:tblPr>
      <w:tblGrid>
        <w:gridCol w:w="5089"/>
        <w:gridCol w:w="5089"/>
      </w:tblGrid>
      <w:tr>
        <w:trPr>
          <w:cantSplit/>
        </w:trPr>
        <w:tc>
          <w:tcPr>
            <w:tcW w:type="dxa" w:w="5089"/>
            <w:vAlign w:val="top"/>
            <w:shd w:fill="EDF2F5"/>
          </w:tcPr>
          <w:p>
            <w:pPr>
              <w:keepNext/>
              <w:keepLines/>
              <w:widowControl/>
              <w:spacing w:after="40" w:before="0" w:line="247" w:lineRule="auto"/>
              <w:jc w:val="left"/>
            </w:pPr>
            <w:r>
              <w:rPr>
                <w:rFonts w:ascii="Liberation Serif" w:hAnsi="Liberation Serif" w:eastAsia="Liberation Serif" w:cs="Liberation Serif"/>
                <w:b/>
                <w:i w:val="0"/>
                <w:color w:val="334E62"/>
                <w:sz w:val="19"/>
                <w:szCs w:val="19"/>
                <w:lang w:val="en-GB" w:bidi="ur-PK"/>
              </w:rPr>
              <w:t>Reference 051  |  Qur’an</w:t>
            </w:r>
          </w:p>
          <w:p>
            <w:pPr>
              <w:keepNext/>
              <w:keepLines/>
              <w:widowControl/>
              <w:spacing w:after="40" w:before="0" w:line="247" w:lineRule="auto"/>
              <w:jc w:val="left"/>
            </w:pPr>
            <w:r>
              <w:rPr>
                <w:rFonts w:ascii="Liberation Serif" w:hAnsi="Liberation Serif" w:eastAsia="Liberation Serif" w:cs="Liberation Serif"/>
                <w:b/>
                <w:i w:val="0"/>
                <w:sz w:val="22"/>
                <w:szCs w:val="22"/>
                <w:lang w:val="en-GB" w:bidi="ur-PK"/>
              </w:rPr>
              <w:t>Shared human origin</w:t>
            </w:r>
          </w:p>
          <w:p>
            <w:pPr>
              <w:keepNext/>
              <w:keepLines/>
              <w:widowControl/>
              <w:spacing w:after="0" w:before="0" w:line="247" w:lineRule="auto"/>
              <w:jc w:val="left"/>
            </w:pPr>
            <w:r>
              <w:rPr>
                <w:rFonts w:ascii="Liberation Serif" w:hAnsi="Liberation Serif" w:eastAsia="Liberation Serif" w:cs="Liberation Serif"/>
                <w:b w:val="0"/>
                <w:i w:val="0"/>
                <w:color w:val="54636E"/>
                <w:sz w:val="18"/>
                <w:szCs w:val="18"/>
                <w:lang w:val="en-GB" w:bidi="ur-PK"/>
              </w:rPr>
              <w:t>Arabic below: contiguous excerpt.</w:t>
            </w:r>
          </w:p>
        </w:tc>
        <w:tc>
          <w:tcPr>
            <w:tcW w:type="dxa" w:w="5089"/>
            <w:vAlign w:val="top"/>
            <w:shd w:fill="EDF2F5"/>
          </w:tcPr>
          <w:p>
            <w:pPr>
              <w:bidi w:val="1"/>
              <w:keepNext/>
              <w:keepLines/>
              <w:widowControl/>
              <w:spacing w:after="40" w:before="0" w:line="247" w:lineRule="auto"/>
              <w:jc w:val="start"/>
            </w:pPr>
            <w:r>
              <w:rPr>
                <w:rFonts w:ascii="Noto Naskh Arabic" w:hAnsi="Noto Naskh Arabic" w:eastAsia="Noto Naskh Arabic" w:cs="Noto Naskh Arabic"/>
                <w:b/>
                <w:i w:val="0"/>
                <w:color w:val="334E62"/>
                <w:sz w:val="20"/>
                <w:szCs w:val="20"/>
                <w:lang w:val="ur-PK" w:bidi="ur-PK"/>
                <w:rtl w:val="1"/>
                <w:bCs w:val="1"/>
              </w:rPr>
              <w:t>حوالہ 051  |  قرآنِ کریم</w:t>
            </w:r>
          </w:p>
          <w:p>
            <w:pPr>
              <w:bidi w:val="1"/>
              <w:keepNext/>
              <w:keepLines/>
              <w:widowControl/>
              <w:spacing w:after="40" w:before="0" w:line="247" w:lineRule="auto"/>
              <w:jc w:val="start"/>
            </w:pPr>
            <w:r>
              <w:rPr>
                <w:rFonts w:ascii="Noto Naskh Arabic" w:hAnsi="Noto Naskh Arabic" w:eastAsia="Noto Naskh Arabic" w:cs="Noto Naskh Arabic"/>
                <w:b/>
                <w:i w:val="0"/>
                <w:sz w:val="23"/>
                <w:szCs w:val="23"/>
                <w:lang w:val="ur-PK" w:bidi="ur-PK"/>
                <w:rtl w:val="1"/>
                <w:bCs w:val="1"/>
              </w:rPr>
              <w:t>مشترک انسانی اصل</w:t>
            </w:r>
          </w:p>
          <w:p>
            <w:pPr>
              <w:bidi w:val="1"/>
              <w:keepNext/>
              <w:keepLines/>
              <w:widowControl/>
              <w:spacing w:after="0" w:before="0" w:line="247" w:lineRule="auto"/>
              <w:jc w:val="start"/>
            </w:pPr>
            <w:r>
              <w:rPr>
                <w:rFonts w:ascii="Noto Naskh Arabic" w:hAnsi="Noto Naskh Arabic" w:eastAsia="Noto Naskh Arabic" w:cs="Noto Naskh Arabic"/>
                <w:b w:val="0"/>
                <w:i w:val="0"/>
                <w:color w:val="54636E"/>
                <w:sz w:val="19"/>
                <w:szCs w:val="19"/>
                <w:lang w:val="ur-PK" w:bidi="ur-PK"/>
                <w:rtl w:val="1"/>
              </w:rPr>
              <w:t>ذیل میں عربی: متصل اقتباس۔</w:t>
            </w:r>
          </w:p>
        </w:tc>
      </w:tr>
      <w:tr>
        <w:trPr>
          <w:cantSplit/>
        </w:trPr>
        <w:tc>
          <w:tcPr>
            <w:tcW w:type="dxa" w:w="10178"/>
            <w:gridSpan w:val="2"/>
            <w:vAlign w:val="top"/>
            <w:shd w:fill="F8F9FA"/>
          </w:tcPr>
          <w:p>
            <w:pPr>
              <w:bidi w:val="1"/>
              <w:keepNext/>
              <w:keepLines/>
              <w:widowControl/>
              <w:spacing w:after="20" w:before="20" w:line="247" w:lineRule="auto"/>
              <w:jc w:val="center"/>
            </w:pPr>
            <w:r>
              <w:rPr>
                <w:rFonts w:ascii="Noto Naskh Arabic" w:hAnsi="Noto Naskh Arabic" w:eastAsia="Noto Naskh Arabic" w:cs="Noto Naskh Arabic"/>
                <w:b w:val="0"/>
                <w:i w:val="0"/>
                <w:sz w:val="25"/>
                <w:szCs w:val="25"/>
                <w:lang w:val="ar-SA" w:bidi="ar-SA"/>
                <w:rtl w:val="1"/>
              </w:rPr>
              <w:t>خَلَقَكُم مِّن نَّفْسٍ وَاحِدَةٍ</w:t>
            </w:r>
          </w:p>
        </w:tc>
      </w:tr>
      <w:tr>
        <w:trPr>
          <w:cantSplit/>
        </w:trPr>
        <w:tc>
          <w:tcPr>
            <w:tcW w:type="dxa" w:w="5089"/>
            <w:vAlign w:val="top"/>
          </w:tcPr>
          <w:p>
            <w:pPr>
              <w:keepNext w:val="0"/>
              <w:keepLines/>
              <w:widowControl/>
              <w:spacing w:after="40" w:before="0" w:line="247" w:lineRule="auto"/>
              <w:jc w:val="left"/>
            </w:pPr>
            <w:r>
              <w:rPr>
                <w:rFonts w:ascii="Liberation Serif" w:hAnsi="Liberation Serif" w:eastAsia="Liberation Serif" w:cs="Liberation Serif"/>
                <w:b/>
                <w:i w:val="0"/>
                <w:sz w:val="21"/>
                <w:szCs w:val="21"/>
                <w:lang w:val="en-GB" w:bidi="ur-PK"/>
              </w:rPr>
              <w:t xml:space="preserve">Source: </w:t>
            </w:r>
            <w:r>
              <w:rPr>
                <w:rFonts w:ascii="Liberation Serif" w:hAnsi="Liberation Serif" w:eastAsia="Liberation Serif" w:cs="Liberation Serif"/>
                <w:b w:val="0"/>
                <w:i w:val="0"/>
                <w:sz w:val="21"/>
                <w:szCs w:val="21"/>
                <w:lang w:val="en-GB" w:bidi="ur-PK"/>
              </w:rPr>
              <w:t>Qur’an, Surah Al-Nisa (4), ayah 1.</w:t>
            </w:r>
          </w:p>
          <w:p>
            <w:pPr>
              <w:keepNext w:val="0"/>
              <w:keepLines/>
              <w:widowControl/>
              <w:spacing w:after="40" w:before="0" w:line="247" w:lineRule="auto"/>
              <w:jc w:val="left"/>
            </w:pPr>
            <w:r>
              <w:rPr>
                <w:rFonts w:ascii="Liberation Serif" w:hAnsi="Liberation Serif" w:eastAsia="Liberation Serif" w:cs="Liberation Serif"/>
                <w:b/>
                <w:i w:val="0"/>
                <w:sz w:val="21"/>
                <w:szCs w:val="21"/>
                <w:lang w:val="en-GB" w:bidi="ur-PK"/>
              </w:rPr>
              <w:t xml:space="preserve">Published English excerpt: </w:t>
            </w:r>
            <w:r>
              <w:rPr>
                <w:rFonts w:ascii="Liberation Serif" w:hAnsi="Liberation Serif" w:eastAsia="Liberation Serif" w:cs="Liberation Serif"/>
                <w:b w:val="0"/>
                <w:i w:val="0"/>
                <w:sz w:val="21"/>
                <w:szCs w:val="21"/>
                <w:lang w:val="en-GB" w:bidi="ur-PK"/>
              </w:rPr>
              <w:t>created you from one soul</w:t>
            </w:r>
          </w:p>
          <w:p>
            <w:pPr>
              <w:keepNext w:val="0"/>
              <w:keepLines/>
              <w:widowControl/>
              <w:spacing w:after="40" w:before="0" w:line="247" w:lineRule="auto"/>
              <w:jc w:val="left"/>
            </w:pPr>
            <w:r>
              <w:rPr>
                <w:rFonts w:ascii="Liberation Serif" w:hAnsi="Liberation Serif" w:eastAsia="Liberation Serif" w:cs="Liberation Serif"/>
                <w:b/>
                <w:i w:val="0"/>
                <w:sz w:val="19"/>
                <w:szCs w:val="19"/>
                <w:lang w:val="en-GB" w:bidi="ur-PK"/>
              </w:rPr>
              <w:t xml:space="preserve">Translations / status: </w:t>
            </w:r>
            <w:r>
              <w:rPr>
                <w:rFonts w:ascii="Liberation Serif" w:hAnsi="Liberation Serif" w:eastAsia="Liberation Serif" w:cs="Liberation Serif"/>
                <w:b w:val="0"/>
                <w:i w:val="0"/>
                <w:sz w:val="19"/>
                <w:szCs w:val="19"/>
                <w:lang w:val="en-GB" w:bidi="ur-PK"/>
              </w:rPr>
              <w:t>Sahih International (English); Fateh Muhammad Jalandhari (Urdu). Arabic and both excerpts checked at the links below.</w:t>
            </w:r>
          </w:p>
          <w:p>
            <w:pPr>
              <w:keepNext w:val="0"/>
              <w:keepLines/>
              <w:widowControl/>
              <w:spacing w:after="40" w:before="0" w:line="247" w:lineRule="auto"/>
              <w:jc w:val="left"/>
            </w:pPr>
            <w:r>
              <w:rPr>
                <w:rFonts w:ascii="Liberation Serif" w:hAnsi="Liberation Serif" w:eastAsia="Liberation Serif" w:cs="Liberation Serif"/>
                <w:b/>
                <w:i w:val="0"/>
                <w:sz w:val="21"/>
                <w:szCs w:val="21"/>
                <w:lang w:val="en-GB" w:bidi="ur-PK"/>
              </w:rPr>
              <w:t xml:space="preserve">Relevance: </w:t>
            </w:r>
            <w:r>
              <w:rPr>
                <w:rFonts w:ascii="Liberation Serif" w:hAnsi="Liberation Serif" w:eastAsia="Liberation Serif" w:cs="Liberation Serif"/>
                <w:b w:val="0"/>
                <w:i w:val="0"/>
                <w:sz w:val="21"/>
                <w:szCs w:val="21"/>
                <w:lang w:val="en-GB" w:bidi="ur-PK"/>
              </w:rPr>
              <w:t>Shared origin is joined to accountability and kinship obligations. It supports human solidarity without erasing every legal distinction.</w:t>
            </w:r>
          </w:p>
          <w:p>
            <w:pPr>
              <w:keepNext w:val="0"/>
              <w:keepLines/>
              <w:widowControl/>
              <w:spacing w:after="40" w:before="0" w:line="247" w:lineRule="auto"/>
              <w:jc w:val="left"/>
            </w:pPr>
            <w:r>
              <w:rPr>
                <w:rFonts w:ascii="Liberation Serif" w:hAnsi="Liberation Serif" w:eastAsia="Liberation Serif" w:cs="Liberation Serif"/>
                <w:b/>
                <w:i w:val="0"/>
                <w:sz w:val="19"/>
                <w:szCs w:val="19"/>
                <w:lang w:val="en-GB" w:bidi="ur-PK"/>
              </w:rPr>
              <w:t xml:space="preserve">Best use: </w:t>
            </w:r>
            <w:r>
              <w:rPr>
                <w:rFonts w:ascii="Liberation Serif" w:hAnsi="Liberation Serif" w:eastAsia="Liberation Serif" w:cs="Liberation Serif"/>
                <w:b w:val="0"/>
                <w:i w:val="0"/>
                <w:sz w:val="19"/>
                <w:szCs w:val="19"/>
                <w:lang w:val="en-GB" w:bidi="ur-PK"/>
              </w:rPr>
              <w:t>dignity / practical example.</w:t>
            </w:r>
          </w:p>
          <w:p>
            <w:pPr>
              <w:keepNext w:val="0"/>
              <w:keepLines/>
              <w:widowControl/>
              <w:spacing w:after="0" w:before="0" w:line="247" w:lineRule="auto"/>
              <w:jc w:val="left"/>
            </w:pPr>
            <w:r>
              <w:rPr>
                <w:rFonts w:ascii="Liberation Serif" w:hAnsi="Liberation Serif" w:eastAsia="Liberation Serif" w:cs="Liberation Serif"/>
                <w:b/>
                <w:i w:val="0"/>
                <w:sz w:val="19"/>
                <w:szCs w:val="19"/>
                <w:lang w:val="en-GB" w:bidi="ur-PK"/>
              </w:rPr>
              <w:t xml:space="preserve">Verify: </w:t>
            </w:r>
            <w:hyperlink r:id="rId71">
              <w:r>
                <w:rPr>
                  <w:rFonts w:ascii="Liberation Serif" w:hAnsi="Liberation Serif" w:cs="Liberation Serif"/>
                  <w:sz w:val="20"/>
                  <w:szCs w:val="20"/>
                  <w:color w:val="1F5774"/>
                  <w:u w:val="single"/>
                </w:rPr>
                <w:t>Arabic / Jalandhari</w:t>
              </w:r>
            </w:hyperlink>
            <w:r>
              <w:rPr>
                <w:rFonts w:ascii="Liberation Serif" w:hAnsi="Liberation Serif" w:eastAsia="Liberation Serif" w:cs="Liberation Serif"/>
                <w:b w:val="0"/>
                <w:i w:val="0"/>
                <w:sz w:val="19"/>
                <w:szCs w:val="19"/>
                <w:lang w:val="en-GB" w:bidi="ur-PK"/>
              </w:rPr>
              <w:t xml:space="preserve">  |  </w:t>
            </w:r>
            <w:hyperlink r:id="rId72">
              <w:r>
                <w:rPr>
                  <w:rFonts w:ascii="Liberation Serif" w:hAnsi="Liberation Serif" w:cs="Liberation Serif"/>
                  <w:sz w:val="20"/>
                  <w:szCs w:val="20"/>
                  <w:color w:val="1F5774"/>
                  <w:u w:val="single"/>
                </w:rPr>
                <w:t>Sahih International</w:t>
              </w:r>
            </w:hyperlink>
          </w:p>
        </w:tc>
        <w:tc>
          <w:tcPr>
            <w:tcW w:type="dxa" w:w="5089"/>
            <w:vAlign w:val="top"/>
          </w:tcPr>
          <w:p>
            <w:pPr>
              <w:bidi w:val="1"/>
              <w:keepNext w:val="0"/>
              <w:keepLines/>
              <w:widowControl/>
              <w:spacing w:after="40" w:before="0" w:line="247" w:lineRule="auto"/>
              <w:jc w:val="start"/>
            </w:pPr>
            <w:r>
              <w:rPr>
                <w:rFonts w:ascii="Noto Naskh Arabic" w:hAnsi="Noto Naskh Arabic" w:eastAsia="Noto Naskh Arabic" w:cs="Noto Naskh Arabic"/>
                <w:b/>
                <w:i w:val="0"/>
                <w:sz w:val="22"/>
                <w:szCs w:val="22"/>
                <w:lang w:val="ur-PK" w:bidi="ur-PK"/>
                <w:rtl w:val="1"/>
                <w:bCs w:val="1"/>
              </w:rPr>
              <w:t xml:space="preserve">ماخذ: </w:t>
            </w:r>
            <w:r>
              <w:rPr>
                <w:rFonts w:ascii="Noto Naskh Arabic" w:hAnsi="Noto Naskh Arabic" w:eastAsia="Noto Naskh Arabic" w:cs="Noto Naskh Arabic"/>
                <w:b w:val="0"/>
                <w:i w:val="0"/>
                <w:sz w:val="22"/>
                <w:szCs w:val="22"/>
                <w:lang w:val="ur-PK" w:bidi="ur-PK"/>
                <w:rtl w:val="1"/>
              </w:rPr>
              <w:t>قرآنِ کریم، سورۃ النساء (4)، آیت 1۔</w:t>
            </w:r>
          </w:p>
          <w:p>
            <w:pPr>
              <w:bidi w:val="1"/>
              <w:keepNext w:val="0"/>
              <w:keepLines/>
              <w:widowControl/>
              <w:spacing w:after="40" w:before="0" w:line="247" w:lineRule="auto"/>
              <w:jc w:val="start"/>
            </w:pPr>
            <w:r>
              <w:rPr>
                <w:rFonts w:ascii="Noto Naskh Arabic" w:hAnsi="Noto Naskh Arabic" w:eastAsia="Noto Naskh Arabic" w:cs="Noto Naskh Arabic"/>
                <w:b/>
                <w:i w:val="0"/>
                <w:sz w:val="22"/>
                <w:szCs w:val="22"/>
                <w:lang w:val="ur-PK" w:bidi="ur-PK"/>
                <w:rtl w:val="1"/>
                <w:bCs w:val="1"/>
              </w:rPr>
              <w:t xml:space="preserve">شائع شدہ اردو اقتباس: </w:t>
            </w:r>
            <w:r>
              <w:rPr>
                <w:rFonts w:ascii="Noto Naskh Arabic" w:hAnsi="Noto Naskh Arabic" w:eastAsia="Noto Naskh Arabic" w:cs="Noto Naskh Arabic"/>
                <w:b w:val="0"/>
                <w:i w:val="0"/>
                <w:sz w:val="22"/>
                <w:szCs w:val="22"/>
                <w:lang w:val="ur-PK" w:bidi="ur-PK"/>
                <w:rtl w:val="1"/>
              </w:rPr>
              <w:t>جس نے تم کو ایک شخص سے پیدا کیا</w:t>
            </w:r>
          </w:p>
          <w:p>
            <w:pPr>
              <w:bidi w:val="1"/>
              <w:keepNext w:val="0"/>
              <w:keepLines/>
              <w:widowControl/>
              <w:spacing w:after="40" w:before="0" w:line="247" w:lineRule="auto"/>
              <w:jc w:val="start"/>
            </w:pPr>
            <w:r>
              <w:rPr>
                <w:rFonts w:ascii="Noto Naskh Arabic" w:hAnsi="Noto Naskh Arabic" w:eastAsia="Noto Naskh Arabic" w:cs="Noto Naskh Arabic"/>
                <w:b/>
                <w:i w:val="0"/>
                <w:sz w:val="20"/>
                <w:szCs w:val="20"/>
                <w:lang w:val="ur-PK" w:bidi="ur-PK"/>
                <w:rtl w:val="1"/>
                <w:bCs w:val="1"/>
              </w:rPr>
              <w:t xml:space="preserve">تراجم / حیثیت: </w:t>
            </w:r>
            <w:r>
              <w:rPr>
                <w:rFonts w:ascii="Noto Naskh Arabic" w:hAnsi="Noto Naskh Arabic" w:eastAsia="Noto Naskh Arabic" w:cs="Noto Naskh Arabic"/>
                <w:b w:val="0"/>
                <w:i w:val="0"/>
                <w:sz w:val="20"/>
                <w:szCs w:val="20"/>
                <w:lang w:val="ur-PK" w:bidi="ur-PK"/>
                <w:rtl w:val="1"/>
              </w:rPr>
              <w:t>صحیح انٹرنیشنل (انگریزی)؛ فتح محمد جالندھری (اردو)۔ عربی اور دونوں اقتباسات ذیل کے روابط سے جانچے گئے ہیں۔</w:t>
            </w:r>
          </w:p>
          <w:p>
            <w:pPr>
              <w:bidi w:val="1"/>
              <w:keepNext w:val="0"/>
              <w:keepLines/>
              <w:widowControl/>
              <w:spacing w:after="40" w:before="0" w:line="247" w:lineRule="auto"/>
              <w:jc w:val="start"/>
            </w:pPr>
            <w:r>
              <w:rPr>
                <w:rFonts w:ascii="Noto Naskh Arabic" w:hAnsi="Noto Naskh Arabic" w:eastAsia="Noto Naskh Arabic" w:cs="Noto Naskh Arabic"/>
                <w:b/>
                <w:i w:val="0"/>
                <w:sz w:val="22"/>
                <w:szCs w:val="22"/>
                <w:lang w:val="ur-PK" w:bidi="ur-PK"/>
                <w:rtl w:val="1"/>
                <w:bCs w:val="1"/>
              </w:rPr>
              <w:t xml:space="preserve">مطابقت: </w:t>
            </w:r>
            <w:r>
              <w:rPr>
                <w:rFonts w:ascii="Noto Naskh Arabic" w:hAnsi="Noto Naskh Arabic" w:eastAsia="Noto Naskh Arabic" w:cs="Noto Naskh Arabic"/>
                <w:b w:val="0"/>
                <w:i w:val="0"/>
                <w:sz w:val="22"/>
                <w:szCs w:val="22"/>
                <w:lang w:val="ur-PK" w:bidi="ur-PK"/>
                <w:rtl w:val="1"/>
              </w:rPr>
              <w:t>مشترک اصل کو جواب دہی اور قرابت کی ذمہ داریوں سے مربوط کیا گیا ہے؛ اس سے انسانی یکجہتی کی تائید ہوتی ہے، ہر قانونی فرق کی نفی لازم نہیں۔</w:t>
            </w:r>
          </w:p>
          <w:p>
            <w:pPr>
              <w:bidi w:val="1"/>
              <w:keepNext w:val="0"/>
              <w:keepLines/>
              <w:widowControl/>
              <w:spacing w:after="40" w:before="0" w:line="247" w:lineRule="auto"/>
              <w:jc w:val="start"/>
            </w:pPr>
            <w:r>
              <w:rPr>
                <w:rFonts w:ascii="Noto Naskh Arabic" w:hAnsi="Noto Naskh Arabic" w:eastAsia="Noto Naskh Arabic" w:cs="Noto Naskh Arabic"/>
                <w:b/>
                <w:i w:val="0"/>
                <w:sz w:val="20"/>
                <w:szCs w:val="20"/>
                <w:lang w:val="ur-PK" w:bidi="ur-PK"/>
                <w:rtl w:val="1"/>
                <w:bCs w:val="1"/>
              </w:rPr>
              <w:t xml:space="preserve">بہترین استعمال: </w:t>
            </w:r>
            <w:r>
              <w:rPr>
                <w:rFonts w:ascii="Noto Naskh Arabic" w:hAnsi="Noto Naskh Arabic" w:eastAsia="Noto Naskh Arabic" w:cs="Noto Naskh Arabic"/>
                <w:b w:val="0"/>
                <w:i w:val="0"/>
                <w:sz w:val="20"/>
                <w:szCs w:val="20"/>
                <w:lang w:val="ur-PK" w:bidi="ur-PK"/>
                <w:rtl w:val="1"/>
              </w:rPr>
              <w:t>وقار / عملی مثال۔</w:t>
            </w:r>
          </w:p>
          <w:p>
            <w:pPr>
              <w:bidi w:val="1"/>
              <w:keepNext w:val="0"/>
              <w:keepLines/>
              <w:widowControl/>
              <w:spacing w:after="0" w:before="0" w:line="247" w:lineRule="auto"/>
              <w:jc w:val="start"/>
            </w:pPr>
            <w:r>
              <w:rPr>
                <w:rFonts w:ascii="Noto Naskh Arabic" w:hAnsi="Noto Naskh Arabic" w:eastAsia="Noto Naskh Arabic" w:cs="Noto Naskh Arabic"/>
                <w:b/>
                <w:i w:val="0"/>
                <w:sz w:val="20"/>
                <w:szCs w:val="20"/>
                <w:lang w:val="ur-PK" w:bidi="ur-PK"/>
                <w:rtl w:val="1"/>
                <w:bCs w:val="1"/>
              </w:rPr>
              <w:t xml:space="preserve">تصدیق: </w:t>
            </w:r>
            <w:hyperlink r:id="rId71">
              <w:r>
                <w:rPr>
                  <w:rFonts w:ascii="Noto Naskh Arabic" w:hAnsi="Noto Naskh Arabic" w:cs="Noto Naskh Arabic"/>
                  <w:sz w:val="20"/>
                  <w:szCs w:val="20"/>
                  <w:color w:val="1F5774"/>
                  <w:u w:val="single"/>
                  <w:rtl w:val="1"/>
                </w:rPr>
                <w:t>عربی / جالندھری</w:t>
              </w:r>
            </w:hyperlink>
            <w:r>
              <w:rPr>
                <w:rFonts w:ascii="Noto Naskh Arabic" w:hAnsi="Noto Naskh Arabic" w:eastAsia="Noto Naskh Arabic" w:cs="Noto Naskh Arabic"/>
                <w:b w:val="0"/>
                <w:i w:val="0"/>
                <w:sz w:val="20"/>
                <w:szCs w:val="20"/>
                <w:lang w:val="ur-PK" w:bidi="ur-PK"/>
                <w:rtl w:val="1"/>
              </w:rPr>
              <w:t xml:space="preserve">  |  </w:t>
            </w:r>
            <w:hyperlink r:id="rId72">
              <w:r>
                <w:rPr>
                  <w:rFonts w:ascii="Noto Naskh Arabic" w:hAnsi="Noto Naskh Arabic" w:cs="Noto Naskh Arabic"/>
                  <w:sz w:val="20"/>
                  <w:szCs w:val="20"/>
                  <w:color w:val="1F5774"/>
                  <w:u w:val="single"/>
                  <w:rtl w:val="1"/>
                </w:rPr>
                <w:t>صحیح انٹرنیشنل</w:t>
              </w:r>
            </w:hyperlink>
          </w:p>
        </w:tc>
      </w:tr>
    </w:tbl>
    <w:p>
      <w:pPr>
        <w:spacing w:after="0" w:before="0" w:line="80" w:lineRule="exact"/>
      </w:pPr>
      <w:r>
        <w:rPr>
          <w:rFonts w:ascii="Liberation Serif" w:hAnsi="Liberation Serif" w:eastAsia="Liberation Serif" w:cs="Liberation Serif"/>
          <w:b w:val="0"/>
          <w:i w:val="0"/>
          <w:sz w:val="2"/>
          <w:szCs w:val="2"/>
          <w:lang w:val="en-GB" w:bidi="ur-PK"/>
        </w:rPr>
      </w:r>
    </w:p>
    <w:tbl>
      <w:tblPr>
        <w:tblW w:type="auto" w:w="0"/>
        <w:jc w:val="center"/>
        <w:tblLayout w:type="fixed"/>
        <w:tblLook w:firstColumn="1" w:firstRow="1" w:lastColumn="0" w:lastRow="0" w:noHBand="0" w:noVBand="1" w:val="04A0"/>
        <w:tblLayout w:type="fixed"/>
        <w:tblBorders>
          <w:top w:val="single" w:sz="4" w:color="CCD5DC"/>
          <w:left w:val="single" w:sz="4" w:color="CCD5DC"/>
          <w:bottom w:val="single" w:sz="4" w:color="CCD5DC"/>
          <w:right w:val="single" w:sz="4" w:color="CCD5DC"/>
          <w:insideH w:val="single" w:sz="4" w:color="CCD5DC"/>
          <w:insideV w:val="single" w:sz="4" w:color="CCD5DC"/>
        </w:tblBorders>
        <w:tblCellMar>
          <w:top w:w="60" w:type="dxa"/>
          <w:bottom w:w="60" w:type="dxa"/>
          <w:left w:w="100" w:type="dxa"/>
          <w:right w:w="100" w:type="dxa"/>
        </w:tblCellMar>
      </w:tblPr>
      <w:tblGrid>
        <w:gridCol w:w="5089"/>
        <w:gridCol w:w="5089"/>
      </w:tblGrid>
      <w:tr>
        <w:trPr>
          <w:cantSplit/>
        </w:trPr>
        <w:tc>
          <w:tcPr>
            <w:tcW w:type="dxa" w:w="5089"/>
            <w:vAlign w:val="top"/>
            <w:shd w:fill="EDF2F5"/>
          </w:tcPr>
          <w:p>
            <w:pPr>
              <w:keepNext/>
              <w:keepLines/>
              <w:widowControl/>
              <w:spacing w:after="40" w:before="0" w:line="247" w:lineRule="auto"/>
              <w:jc w:val="left"/>
            </w:pPr>
            <w:r>
              <w:rPr>
                <w:rFonts w:ascii="Liberation Serif" w:hAnsi="Liberation Serif" w:eastAsia="Liberation Serif" w:cs="Liberation Serif"/>
                <w:b/>
                <w:i w:val="0"/>
                <w:color w:val="334E62"/>
                <w:sz w:val="19"/>
                <w:szCs w:val="19"/>
                <w:lang w:val="en-GB" w:bidi="ur-PK"/>
              </w:rPr>
              <w:t>Reference 052  |  Qur’an</w:t>
            </w:r>
          </w:p>
          <w:p>
            <w:pPr>
              <w:keepNext/>
              <w:keepLines/>
              <w:widowControl/>
              <w:spacing w:after="40" w:before="0" w:line="247" w:lineRule="auto"/>
              <w:jc w:val="left"/>
            </w:pPr>
            <w:r>
              <w:rPr>
                <w:rFonts w:ascii="Liberation Serif" w:hAnsi="Liberation Serif" w:eastAsia="Liberation Serif" w:cs="Liberation Serif"/>
                <w:b/>
                <w:i w:val="0"/>
                <w:sz w:val="22"/>
                <w:szCs w:val="22"/>
                <w:lang w:val="en-GB" w:bidi="ur-PK"/>
              </w:rPr>
              <w:t>Moral agency of men and women</w:t>
            </w:r>
          </w:p>
          <w:p>
            <w:pPr>
              <w:keepNext/>
              <w:keepLines/>
              <w:widowControl/>
              <w:spacing w:after="0" w:before="0" w:line="247" w:lineRule="auto"/>
              <w:jc w:val="left"/>
            </w:pPr>
            <w:r>
              <w:rPr>
                <w:rFonts w:ascii="Liberation Serif" w:hAnsi="Liberation Serif" w:eastAsia="Liberation Serif" w:cs="Liberation Serif"/>
                <w:b w:val="0"/>
                <w:i w:val="0"/>
                <w:color w:val="54636E"/>
                <w:sz w:val="18"/>
                <w:szCs w:val="18"/>
                <w:lang w:val="en-GB" w:bidi="ur-PK"/>
              </w:rPr>
              <w:t>Arabic below: contiguous excerpt.</w:t>
            </w:r>
          </w:p>
        </w:tc>
        <w:tc>
          <w:tcPr>
            <w:tcW w:type="dxa" w:w="5089"/>
            <w:vAlign w:val="top"/>
            <w:shd w:fill="EDF2F5"/>
          </w:tcPr>
          <w:p>
            <w:pPr>
              <w:bidi w:val="1"/>
              <w:keepNext/>
              <w:keepLines/>
              <w:widowControl/>
              <w:spacing w:after="40" w:before="0" w:line="247" w:lineRule="auto"/>
              <w:jc w:val="start"/>
            </w:pPr>
            <w:r>
              <w:rPr>
                <w:rFonts w:ascii="Noto Naskh Arabic" w:hAnsi="Noto Naskh Arabic" w:eastAsia="Noto Naskh Arabic" w:cs="Noto Naskh Arabic"/>
                <w:b/>
                <w:i w:val="0"/>
                <w:color w:val="334E62"/>
                <w:sz w:val="20"/>
                <w:szCs w:val="20"/>
                <w:lang w:val="ur-PK" w:bidi="ur-PK"/>
                <w:rtl w:val="1"/>
                <w:bCs w:val="1"/>
              </w:rPr>
              <w:t>حوالہ 052  |  قرآنِ کریم</w:t>
            </w:r>
          </w:p>
          <w:p>
            <w:pPr>
              <w:bidi w:val="1"/>
              <w:keepNext/>
              <w:keepLines/>
              <w:widowControl/>
              <w:spacing w:after="40" w:before="0" w:line="247" w:lineRule="auto"/>
              <w:jc w:val="start"/>
            </w:pPr>
            <w:r>
              <w:rPr>
                <w:rFonts w:ascii="Noto Naskh Arabic" w:hAnsi="Noto Naskh Arabic" w:eastAsia="Noto Naskh Arabic" w:cs="Noto Naskh Arabic"/>
                <w:b/>
                <w:i w:val="0"/>
                <w:sz w:val="23"/>
                <w:szCs w:val="23"/>
                <w:lang w:val="ur-PK" w:bidi="ur-PK"/>
                <w:rtl w:val="1"/>
                <w:bCs w:val="1"/>
              </w:rPr>
              <w:t>مرد و عورت کی اخلاقی حیثیت</w:t>
            </w:r>
          </w:p>
          <w:p>
            <w:pPr>
              <w:bidi w:val="1"/>
              <w:keepNext/>
              <w:keepLines/>
              <w:widowControl/>
              <w:spacing w:after="0" w:before="0" w:line="247" w:lineRule="auto"/>
              <w:jc w:val="start"/>
            </w:pPr>
            <w:r>
              <w:rPr>
                <w:rFonts w:ascii="Noto Naskh Arabic" w:hAnsi="Noto Naskh Arabic" w:eastAsia="Noto Naskh Arabic" w:cs="Noto Naskh Arabic"/>
                <w:b w:val="0"/>
                <w:i w:val="0"/>
                <w:color w:val="54636E"/>
                <w:sz w:val="19"/>
                <w:szCs w:val="19"/>
                <w:lang w:val="ur-PK" w:bidi="ur-PK"/>
                <w:rtl w:val="1"/>
              </w:rPr>
              <w:t>ذیل میں عربی: متصل اقتباس۔</w:t>
            </w:r>
          </w:p>
        </w:tc>
      </w:tr>
      <w:tr>
        <w:trPr>
          <w:cantSplit/>
        </w:trPr>
        <w:tc>
          <w:tcPr>
            <w:tcW w:type="dxa" w:w="10178"/>
            <w:gridSpan w:val="2"/>
            <w:vAlign w:val="top"/>
            <w:shd w:fill="F8F9FA"/>
          </w:tcPr>
          <w:p>
            <w:pPr>
              <w:bidi w:val="1"/>
              <w:keepNext/>
              <w:keepLines/>
              <w:widowControl/>
              <w:spacing w:after="20" w:before="20" w:line="247" w:lineRule="auto"/>
              <w:jc w:val="center"/>
            </w:pPr>
            <w:r>
              <w:rPr>
                <w:rFonts w:ascii="Noto Naskh Arabic" w:hAnsi="Noto Naskh Arabic" w:eastAsia="Noto Naskh Arabic" w:cs="Noto Naskh Arabic"/>
                <w:b w:val="0"/>
                <w:i w:val="0"/>
                <w:sz w:val="25"/>
                <w:szCs w:val="25"/>
                <w:lang w:val="ar-SA" w:bidi="ar-SA"/>
                <w:rtl w:val="1"/>
              </w:rPr>
              <w:t>مَنْ عَمِلَ صَالِحًا مِّن ذَكَرٍ أَوْ أُنثَىٰ وَهُوَ مُؤْمِنٌ</w:t>
            </w:r>
          </w:p>
        </w:tc>
      </w:tr>
      <w:tr>
        <w:trPr>
          <w:cantSplit/>
        </w:trPr>
        <w:tc>
          <w:tcPr>
            <w:tcW w:type="dxa" w:w="5089"/>
            <w:vAlign w:val="top"/>
          </w:tcPr>
          <w:p>
            <w:pPr>
              <w:keepNext w:val="0"/>
              <w:keepLines/>
              <w:widowControl/>
              <w:spacing w:after="40" w:before="0" w:line="247" w:lineRule="auto"/>
              <w:jc w:val="left"/>
            </w:pPr>
            <w:r>
              <w:rPr>
                <w:rFonts w:ascii="Liberation Serif" w:hAnsi="Liberation Serif" w:eastAsia="Liberation Serif" w:cs="Liberation Serif"/>
                <w:b/>
                <w:i w:val="0"/>
                <w:sz w:val="21"/>
                <w:szCs w:val="21"/>
                <w:lang w:val="en-GB" w:bidi="ur-PK"/>
              </w:rPr>
              <w:t xml:space="preserve">Source: </w:t>
            </w:r>
            <w:r>
              <w:rPr>
                <w:rFonts w:ascii="Liberation Serif" w:hAnsi="Liberation Serif" w:eastAsia="Liberation Serif" w:cs="Liberation Serif"/>
                <w:b w:val="0"/>
                <w:i w:val="0"/>
                <w:sz w:val="21"/>
                <w:szCs w:val="21"/>
                <w:lang w:val="en-GB" w:bidi="ur-PK"/>
              </w:rPr>
              <w:t>Qur’an, Surah Al-Nahl (16), ayah 97.</w:t>
            </w:r>
          </w:p>
          <w:p>
            <w:pPr>
              <w:keepNext w:val="0"/>
              <w:keepLines/>
              <w:widowControl/>
              <w:spacing w:after="40" w:before="0" w:line="247" w:lineRule="auto"/>
              <w:jc w:val="left"/>
            </w:pPr>
            <w:r>
              <w:rPr>
                <w:rFonts w:ascii="Liberation Serif" w:hAnsi="Liberation Serif" w:eastAsia="Liberation Serif" w:cs="Liberation Serif"/>
                <w:b/>
                <w:i w:val="0"/>
                <w:sz w:val="21"/>
                <w:szCs w:val="21"/>
                <w:lang w:val="en-GB" w:bidi="ur-PK"/>
              </w:rPr>
              <w:t xml:space="preserve">Published English excerpt: </w:t>
            </w:r>
            <w:r>
              <w:rPr>
                <w:rFonts w:ascii="Liberation Serif" w:hAnsi="Liberation Serif" w:eastAsia="Liberation Serif" w:cs="Liberation Serif"/>
                <w:b w:val="0"/>
                <w:i w:val="0"/>
                <w:sz w:val="21"/>
                <w:szCs w:val="21"/>
                <w:lang w:val="en-GB" w:bidi="ur-PK"/>
              </w:rPr>
              <w:t>Whoever does righteousness, whether male or female, while he is a believer</w:t>
            </w:r>
          </w:p>
          <w:p>
            <w:pPr>
              <w:keepNext w:val="0"/>
              <w:keepLines/>
              <w:widowControl/>
              <w:spacing w:after="40" w:before="0" w:line="247" w:lineRule="auto"/>
              <w:jc w:val="left"/>
            </w:pPr>
            <w:r>
              <w:rPr>
                <w:rFonts w:ascii="Liberation Serif" w:hAnsi="Liberation Serif" w:eastAsia="Liberation Serif" w:cs="Liberation Serif"/>
                <w:b/>
                <w:i w:val="0"/>
                <w:sz w:val="19"/>
                <w:szCs w:val="19"/>
                <w:lang w:val="en-GB" w:bidi="ur-PK"/>
              </w:rPr>
              <w:t xml:space="preserve">Translations / status: </w:t>
            </w:r>
            <w:r>
              <w:rPr>
                <w:rFonts w:ascii="Liberation Serif" w:hAnsi="Liberation Serif" w:eastAsia="Liberation Serif" w:cs="Liberation Serif"/>
                <w:b w:val="0"/>
                <w:i w:val="0"/>
                <w:sz w:val="19"/>
                <w:szCs w:val="19"/>
                <w:lang w:val="en-GB" w:bidi="ur-PK"/>
              </w:rPr>
              <w:t>Sahih International (English); Fateh Muhammad Jalandhari (Urdu). Arabic and both excerpts checked at the links below.</w:t>
            </w:r>
          </w:p>
          <w:p>
            <w:pPr>
              <w:keepNext w:val="0"/>
              <w:keepLines/>
              <w:widowControl/>
              <w:spacing w:after="40" w:before="0" w:line="247" w:lineRule="auto"/>
              <w:jc w:val="left"/>
            </w:pPr>
            <w:r>
              <w:rPr>
                <w:rFonts w:ascii="Liberation Serif" w:hAnsi="Liberation Serif" w:eastAsia="Liberation Serif" w:cs="Liberation Serif"/>
                <w:b/>
                <w:i w:val="0"/>
                <w:sz w:val="21"/>
                <w:szCs w:val="21"/>
                <w:lang w:val="en-GB" w:bidi="ur-PK"/>
              </w:rPr>
              <w:t xml:space="preserve">Relevance: </w:t>
            </w:r>
            <w:r>
              <w:rPr>
                <w:rFonts w:ascii="Liberation Serif" w:hAnsi="Liberation Serif" w:eastAsia="Liberation Serif" w:cs="Liberation Serif"/>
                <w:b w:val="0"/>
                <w:i w:val="0"/>
                <w:sz w:val="21"/>
                <w:szCs w:val="21"/>
                <w:lang w:val="en-GB" w:bidi="ur-PK"/>
              </w:rPr>
              <w:t>Faith and righteous action, rather than sex alone, are the stated basis of the promise of good life and reward.</w:t>
            </w:r>
          </w:p>
          <w:p>
            <w:pPr>
              <w:keepNext w:val="0"/>
              <w:keepLines/>
              <w:widowControl/>
              <w:spacing w:after="40" w:before="0" w:line="247" w:lineRule="auto"/>
              <w:jc w:val="left"/>
            </w:pPr>
            <w:r>
              <w:rPr>
                <w:rFonts w:ascii="Liberation Serif" w:hAnsi="Liberation Serif" w:eastAsia="Liberation Serif" w:cs="Liberation Serif"/>
                <w:b/>
                <w:i w:val="0"/>
                <w:sz w:val="19"/>
                <w:szCs w:val="19"/>
                <w:lang w:val="en-GB" w:bidi="ur-PK"/>
              </w:rPr>
              <w:t xml:space="preserve">Best use: </w:t>
            </w:r>
            <w:r>
              <w:rPr>
                <w:rFonts w:ascii="Liberation Serif" w:hAnsi="Liberation Serif" w:eastAsia="Liberation Serif" w:cs="Liberation Serif"/>
                <w:b w:val="0"/>
                <w:i w:val="0"/>
                <w:sz w:val="19"/>
                <w:szCs w:val="19"/>
                <w:lang w:val="en-GB" w:bidi="ur-PK"/>
              </w:rPr>
              <w:t>dignity / practical example.</w:t>
            </w:r>
          </w:p>
          <w:p>
            <w:pPr>
              <w:keepNext w:val="0"/>
              <w:keepLines/>
              <w:widowControl/>
              <w:spacing w:after="0" w:before="0" w:line="247" w:lineRule="auto"/>
              <w:jc w:val="left"/>
            </w:pPr>
            <w:r>
              <w:rPr>
                <w:rFonts w:ascii="Liberation Serif" w:hAnsi="Liberation Serif" w:eastAsia="Liberation Serif" w:cs="Liberation Serif"/>
                <w:b/>
                <w:i w:val="0"/>
                <w:sz w:val="19"/>
                <w:szCs w:val="19"/>
                <w:lang w:val="en-GB" w:bidi="ur-PK"/>
              </w:rPr>
              <w:t xml:space="preserve">Verify: </w:t>
            </w:r>
            <w:hyperlink r:id="rId73">
              <w:r>
                <w:rPr>
                  <w:rFonts w:ascii="Liberation Serif" w:hAnsi="Liberation Serif" w:cs="Liberation Serif"/>
                  <w:sz w:val="20"/>
                  <w:szCs w:val="20"/>
                  <w:color w:val="1F5774"/>
                  <w:u w:val="single"/>
                </w:rPr>
                <w:t>Arabic / Jalandhari</w:t>
              </w:r>
            </w:hyperlink>
            <w:r>
              <w:rPr>
                <w:rFonts w:ascii="Liberation Serif" w:hAnsi="Liberation Serif" w:eastAsia="Liberation Serif" w:cs="Liberation Serif"/>
                <w:b w:val="0"/>
                <w:i w:val="0"/>
                <w:sz w:val="19"/>
                <w:szCs w:val="19"/>
                <w:lang w:val="en-GB" w:bidi="ur-PK"/>
              </w:rPr>
              <w:t xml:space="preserve">  |  </w:t>
            </w:r>
            <w:hyperlink r:id="rId74">
              <w:r>
                <w:rPr>
                  <w:rFonts w:ascii="Liberation Serif" w:hAnsi="Liberation Serif" w:cs="Liberation Serif"/>
                  <w:sz w:val="20"/>
                  <w:szCs w:val="20"/>
                  <w:color w:val="1F5774"/>
                  <w:u w:val="single"/>
                </w:rPr>
                <w:t>Sahih International</w:t>
              </w:r>
            </w:hyperlink>
          </w:p>
        </w:tc>
        <w:tc>
          <w:tcPr>
            <w:tcW w:type="dxa" w:w="5089"/>
            <w:vAlign w:val="top"/>
          </w:tcPr>
          <w:p>
            <w:pPr>
              <w:bidi w:val="1"/>
              <w:keepNext w:val="0"/>
              <w:keepLines/>
              <w:widowControl/>
              <w:spacing w:after="40" w:before="0" w:line="247" w:lineRule="auto"/>
              <w:jc w:val="start"/>
            </w:pPr>
            <w:r>
              <w:rPr>
                <w:rFonts w:ascii="Noto Naskh Arabic" w:hAnsi="Noto Naskh Arabic" w:eastAsia="Noto Naskh Arabic" w:cs="Noto Naskh Arabic"/>
                <w:b/>
                <w:i w:val="0"/>
                <w:sz w:val="22"/>
                <w:szCs w:val="22"/>
                <w:lang w:val="ur-PK" w:bidi="ur-PK"/>
                <w:rtl w:val="1"/>
                <w:bCs w:val="1"/>
              </w:rPr>
              <w:t xml:space="preserve">ماخذ: </w:t>
            </w:r>
            <w:r>
              <w:rPr>
                <w:rFonts w:ascii="Noto Naskh Arabic" w:hAnsi="Noto Naskh Arabic" w:eastAsia="Noto Naskh Arabic" w:cs="Noto Naskh Arabic"/>
                <w:b w:val="0"/>
                <w:i w:val="0"/>
                <w:sz w:val="22"/>
                <w:szCs w:val="22"/>
                <w:lang w:val="ur-PK" w:bidi="ur-PK"/>
                <w:rtl w:val="1"/>
              </w:rPr>
              <w:t>قرآنِ کریم، سورۃ النحل (16)، آیت 97۔</w:t>
            </w:r>
          </w:p>
          <w:p>
            <w:pPr>
              <w:bidi w:val="1"/>
              <w:keepNext w:val="0"/>
              <w:keepLines/>
              <w:widowControl/>
              <w:spacing w:after="40" w:before="0" w:line="247" w:lineRule="auto"/>
              <w:jc w:val="start"/>
            </w:pPr>
            <w:r>
              <w:rPr>
                <w:rFonts w:ascii="Noto Naskh Arabic" w:hAnsi="Noto Naskh Arabic" w:eastAsia="Noto Naskh Arabic" w:cs="Noto Naskh Arabic"/>
                <w:b/>
                <w:i w:val="0"/>
                <w:sz w:val="22"/>
                <w:szCs w:val="22"/>
                <w:lang w:val="ur-PK" w:bidi="ur-PK"/>
                <w:rtl w:val="1"/>
                <w:bCs w:val="1"/>
              </w:rPr>
              <w:t xml:space="preserve">شائع شدہ اردو اقتباس: </w:t>
            </w:r>
            <w:r>
              <w:rPr>
                <w:rFonts w:ascii="Noto Naskh Arabic" w:hAnsi="Noto Naskh Arabic" w:eastAsia="Noto Naskh Arabic" w:cs="Noto Naskh Arabic"/>
                <w:b w:val="0"/>
                <w:i w:val="0"/>
                <w:sz w:val="22"/>
                <w:szCs w:val="22"/>
                <w:lang w:val="ur-PK" w:bidi="ur-PK"/>
                <w:rtl w:val="1"/>
              </w:rPr>
              <w:t>جو شخص نیک اعمال کرے گا مرد ہو یا عورت وہ مومن بھی ہوگا</w:t>
            </w:r>
          </w:p>
          <w:p>
            <w:pPr>
              <w:bidi w:val="1"/>
              <w:keepNext w:val="0"/>
              <w:keepLines/>
              <w:widowControl/>
              <w:spacing w:after="40" w:before="0" w:line="247" w:lineRule="auto"/>
              <w:jc w:val="start"/>
            </w:pPr>
            <w:r>
              <w:rPr>
                <w:rFonts w:ascii="Noto Naskh Arabic" w:hAnsi="Noto Naskh Arabic" w:eastAsia="Noto Naskh Arabic" w:cs="Noto Naskh Arabic"/>
                <w:b/>
                <w:i w:val="0"/>
                <w:sz w:val="20"/>
                <w:szCs w:val="20"/>
                <w:lang w:val="ur-PK" w:bidi="ur-PK"/>
                <w:rtl w:val="1"/>
                <w:bCs w:val="1"/>
              </w:rPr>
              <w:t xml:space="preserve">تراجم / حیثیت: </w:t>
            </w:r>
            <w:r>
              <w:rPr>
                <w:rFonts w:ascii="Noto Naskh Arabic" w:hAnsi="Noto Naskh Arabic" w:eastAsia="Noto Naskh Arabic" w:cs="Noto Naskh Arabic"/>
                <w:b w:val="0"/>
                <w:i w:val="0"/>
                <w:sz w:val="20"/>
                <w:szCs w:val="20"/>
                <w:lang w:val="ur-PK" w:bidi="ur-PK"/>
                <w:rtl w:val="1"/>
              </w:rPr>
              <w:t>صحیح انٹرنیشنل (انگریزی)؛ فتح محمد جالندھری (اردو)۔ عربی اور دونوں اقتباسات ذیل کے روابط سے جانچے گئے ہیں۔</w:t>
            </w:r>
          </w:p>
          <w:p>
            <w:pPr>
              <w:bidi w:val="1"/>
              <w:keepNext w:val="0"/>
              <w:keepLines/>
              <w:widowControl/>
              <w:spacing w:after="40" w:before="0" w:line="247" w:lineRule="auto"/>
              <w:jc w:val="start"/>
            </w:pPr>
            <w:r>
              <w:rPr>
                <w:rFonts w:ascii="Noto Naskh Arabic" w:hAnsi="Noto Naskh Arabic" w:eastAsia="Noto Naskh Arabic" w:cs="Noto Naskh Arabic"/>
                <w:b/>
                <w:i w:val="0"/>
                <w:sz w:val="22"/>
                <w:szCs w:val="22"/>
                <w:lang w:val="ur-PK" w:bidi="ur-PK"/>
                <w:rtl w:val="1"/>
                <w:bCs w:val="1"/>
              </w:rPr>
              <w:t xml:space="preserve">مطابقت: </w:t>
            </w:r>
            <w:r>
              <w:rPr>
                <w:rFonts w:ascii="Noto Naskh Arabic" w:hAnsi="Noto Naskh Arabic" w:eastAsia="Noto Naskh Arabic" w:cs="Noto Naskh Arabic"/>
                <w:b w:val="0"/>
                <w:i w:val="0"/>
                <w:sz w:val="22"/>
                <w:szCs w:val="22"/>
                <w:lang w:val="ur-PK" w:bidi="ur-PK"/>
                <w:rtl w:val="1"/>
              </w:rPr>
              <w:t>اچھی زندگی اور اجر کے وعدے کی مذکور بنیاد ایمان اور نیک عمل ہیں، محض جنس نہیں۔</w:t>
            </w:r>
          </w:p>
          <w:p>
            <w:pPr>
              <w:bidi w:val="1"/>
              <w:keepNext w:val="0"/>
              <w:keepLines/>
              <w:widowControl/>
              <w:spacing w:after="40" w:before="0" w:line="247" w:lineRule="auto"/>
              <w:jc w:val="start"/>
            </w:pPr>
            <w:r>
              <w:rPr>
                <w:rFonts w:ascii="Noto Naskh Arabic" w:hAnsi="Noto Naskh Arabic" w:eastAsia="Noto Naskh Arabic" w:cs="Noto Naskh Arabic"/>
                <w:b/>
                <w:i w:val="0"/>
                <w:sz w:val="20"/>
                <w:szCs w:val="20"/>
                <w:lang w:val="ur-PK" w:bidi="ur-PK"/>
                <w:rtl w:val="1"/>
                <w:bCs w:val="1"/>
              </w:rPr>
              <w:t xml:space="preserve">بہترین استعمال: </w:t>
            </w:r>
            <w:r>
              <w:rPr>
                <w:rFonts w:ascii="Noto Naskh Arabic" w:hAnsi="Noto Naskh Arabic" w:eastAsia="Noto Naskh Arabic" w:cs="Noto Naskh Arabic"/>
                <w:b w:val="0"/>
                <w:i w:val="0"/>
                <w:sz w:val="20"/>
                <w:szCs w:val="20"/>
                <w:lang w:val="ur-PK" w:bidi="ur-PK"/>
                <w:rtl w:val="1"/>
              </w:rPr>
              <w:t>وقار / عملی مثال۔</w:t>
            </w:r>
          </w:p>
          <w:p>
            <w:pPr>
              <w:bidi w:val="1"/>
              <w:keepNext w:val="0"/>
              <w:keepLines/>
              <w:widowControl/>
              <w:spacing w:after="0" w:before="0" w:line="247" w:lineRule="auto"/>
              <w:jc w:val="start"/>
            </w:pPr>
            <w:r>
              <w:rPr>
                <w:rFonts w:ascii="Noto Naskh Arabic" w:hAnsi="Noto Naskh Arabic" w:eastAsia="Noto Naskh Arabic" w:cs="Noto Naskh Arabic"/>
                <w:b/>
                <w:i w:val="0"/>
                <w:sz w:val="20"/>
                <w:szCs w:val="20"/>
                <w:lang w:val="ur-PK" w:bidi="ur-PK"/>
                <w:rtl w:val="1"/>
                <w:bCs w:val="1"/>
              </w:rPr>
              <w:t xml:space="preserve">تصدیق: </w:t>
            </w:r>
            <w:hyperlink r:id="rId73">
              <w:r>
                <w:rPr>
                  <w:rFonts w:ascii="Noto Naskh Arabic" w:hAnsi="Noto Naskh Arabic" w:cs="Noto Naskh Arabic"/>
                  <w:sz w:val="20"/>
                  <w:szCs w:val="20"/>
                  <w:color w:val="1F5774"/>
                  <w:u w:val="single"/>
                  <w:rtl w:val="1"/>
                </w:rPr>
                <w:t>عربی / جالندھری</w:t>
              </w:r>
            </w:hyperlink>
            <w:r>
              <w:rPr>
                <w:rFonts w:ascii="Noto Naskh Arabic" w:hAnsi="Noto Naskh Arabic" w:eastAsia="Noto Naskh Arabic" w:cs="Noto Naskh Arabic"/>
                <w:b w:val="0"/>
                <w:i w:val="0"/>
                <w:sz w:val="20"/>
                <w:szCs w:val="20"/>
                <w:lang w:val="ur-PK" w:bidi="ur-PK"/>
                <w:rtl w:val="1"/>
              </w:rPr>
              <w:t xml:space="preserve">  |  </w:t>
            </w:r>
            <w:hyperlink r:id="rId74">
              <w:r>
                <w:rPr>
                  <w:rFonts w:ascii="Noto Naskh Arabic" w:hAnsi="Noto Naskh Arabic" w:cs="Noto Naskh Arabic"/>
                  <w:sz w:val="20"/>
                  <w:szCs w:val="20"/>
                  <w:color w:val="1F5774"/>
                  <w:u w:val="single"/>
                  <w:rtl w:val="1"/>
                </w:rPr>
                <w:t>صحیح انٹرنیشنل</w:t>
              </w:r>
            </w:hyperlink>
          </w:p>
        </w:tc>
      </w:tr>
    </w:tbl>
    <w:p>
      <w:pPr>
        <w:spacing w:after="0" w:before="0" w:line="80" w:lineRule="exact"/>
      </w:pPr>
      <w:r>
        <w:rPr>
          <w:rFonts w:ascii="Liberation Serif" w:hAnsi="Liberation Serif" w:eastAsia="Liberation Serif" w:cs="Liberation Serif"/>
          <w:b w:val="0"/>
          <w:i w:val="0"/>
          <w:sz w:val="2"/>
          <w:szCs w:val="2"/>
          <w:lang w:val="en-GB" w:bidi="ur-PK"/>
        </w:rPr>
      </w:r>
    </w:p>
    <w:tbl>
      <w:tblPr>
        <w:tblW w:type="auto" w:w="0"/>
        <w:jc w:val="center"/>
        <w:tblLayout w:type="fixed"/>
        <w:tblLook w:firstColumn="1" w:firstRow="1" w:lastColumn="0" w:lastRow="0" w:noHBand="0" w:noVBand="1" w:val="04A0"/>
        <w:tblLayout w:type="fixed"/>
        <w:tblBorders>
          <w:top w:val="single" w:sz="4" w:color="CCD5DC"/>
          <w:left w:val="single" w:sz="4" w:color="CCD5DC"/>
          <w:bottom w:val="single" w:sz="4" w:color="CCD5DC"/>
          <w:right w:val="single" w:sz="4" w:color="CCD5DC"/>
          <w:insideH w:val="single" w:sz="4" w:color="CCD5DC"/>
          <w:insideV w:val="single" w:sz="4" w:color="CCD5DC"/>
        </w:tblBorders>
        <w:tblCellMar>
          <w:top w:w="60" w:type="dxa"/>
          <w:bottom w:w="60" w:type="dxa"/>
          <w:left w:w="100" w:type="dxa"/>
          <w:right w:w="100" w:type="dxa"/>
        </w:tblCellMar>
      </w:tblPr>
      <w:tblGrid>
        <w:gridCol w:w="5089"/>
        <w:gridCol w:w="5089"/>
      </w:tblGrid>
      <w:tr>
        <w:trPr>
          <w:cantSplit/>
        </w:trPr>
        <w:tc>
          <w:tcPr>
            <w:tcW w:type="dxa" w:w="5089"/>
            <w:vAlign w:val="top"/>
            <w:shd w:fill="EDF2F5"/>
          </w:tcPr>
          <w:p>
            <w:pPr>
              <w:keepNext/>
              <w:keepLines/>
              <w:widowControl/>
              <w:spacing w:after="40" w:before="0" w:line="247" w:lineRule="auto"/>
              <w:jc w:val="left"/>
            </w:pPr>
            <w:r>
              <w:rPr>
                <w:rFonts w:ascii="Liberation Serif" w:hAnsi="Liberation Serif" w:eastAsia="Liberation Serif" w:cs="Liberation Serif"/>
                <w:b/>
                <w:i w:val="0"/>
                <w:color w:val="334E62"/>
                <w:sz w:val="19"/>
                <w:szCs w:val="19"/>
                <w:lang w:val="en-GB" w:bidi="ur-PK"/>
              </w:rPr>
              <w:t>Reference 053  |  Qur’an</w:t>
            </w:r>
          </w:p>
          <w:p>
            <w:pPr>
              <w:keepNext/>
              <w:keepLines/>
              <w:widowControl/>
              <w:spacing w:after="40" w:before="0" w:line="247" w:lineRule="auto"/>
              <w:jc w:val="left"/>
            </w:pPr>
            <w:r>
              <w:rPr>
                <w:rFonts w:ascii="Liberation Serif" w:hAnsi="Liberation Serif" w:eastAsia="Liberation Serif" w:cs="Liberation Serif"/>
                <w:b/>
                <w:i w:val="0"/>
                <w:sz w:val="22"/>
                <w:szCs w:val="22"/>
                <w:lang w:val="en-GB" w:bidi="ur-PK"/>
              </w:rPr>
              <w:t>Respectful care for parents</w:t>
            </w:r>
          </w:p>
          <w:p>
            <w:pPr>
              <w:keepNext/>
              <w:keepLines/>
              <w:widowControl/>
              <w:spacing w:after="0" w:before="0" w:line="247" w:lineRule="auto"/>
              <w:jc w:val="left"/>
            </w:pPr>
            <w:r>
              <w:rPr>
                <w:rFonts w:ascii="Liberation Serif" w:hAnsi="Liberation Serif" w:eastAsia="Liberation Serif" w:cs="Liberation Serif"/>
                <w:b w:val="0"/>
                <w:i w:val="0"/>
                <w:color w:val="54636E"/>
                <w:sz w:val="18"/>
                <w:szCs w:val="18"/>
                <w:lang w:val="en-GB" w:bidi="ur-PK"/>
              </w:rPr>
              <w:t>Arabic below: contiguous excerpt.</w:t>
            </w:r>
          </w:p>
        </w:tc>
        <w:tc>
          <w:tcPr>
            <w:tcW w:type="dxa" w:w="5089"/>
            <w:vAlign w:val="top"/>
            <w:shd w:fill="EDF2F5"/>
          </w:tcPr>
          <w:p>
            <w:pPr>
              <w:bidi w:val="1"/>
              <w:keepNext/>
              <w:keepLines/>
              <w:widowControl/>
              <w:spacing w:after="40" w:before="0" w:line="247" w:lineRule="auto"/>
              <w:jc w:val="start"/>
            </w:pPr>
            <w:r>
              <w:rPr>
                <w:rFonts w:ascii="Noto Naskh Arabic" w:hAnsi="Noto Naskh Arabic" w:eastAsia="Noto Naskh Arabic" w:cs="Noto Naskh Arabic"/>
                <w:b/>
                <w:i w:val="0"/>
                <w:color w:val="334E62"/>
                <w:sz w:val="20"/>
                <w:szCs w:val="20"/>
                <w:lang w:val="ur-PK" w:bidi="ur-PK"/>
                <w:rtl w:val="1"/>
                <w:bCs w:val="1"/>
              </w:rPr>
              <w:t>حوالہ 053  |  قرآنِ کریم</w:t>
            </w:r>
          </w:p>
          <w:p>
            <w:pPr>
              <w:bidi w:val="1"/>
              <w:keepNext/>
              <w:keepLines/>
              <w:widowControl/>
              <w:spacing w:after="40" w:before="0" w:line="247" w:lineRule="auto"/>
              <w:jc w:val="start"/>
            </w:pPr>
            <w:r>
              <w:rPr>
                <w:rFonts w:ascii="Noto Naskh Arabic" w:hAnsi="Noto Naskh Arabic" w:eastAsia="Noto Naskh Arabic" w:cs="Noto Naskh Arabic"/>
                <w:b/>
                <w:i w:val="0"/>
                <w:sz w:val="23"/>
                <w:szCs w:val="23"/>
                <w:lang w:val="ur-PK" w:bidi="ur-PK"/>
                <w:rtl w:val="1"/>
                <w:bCs w:val="1"/>
              </w:rPr>
              <w:t>والدین کی باادب خدمت</w:t>
            </w:r>
          </w:p>
          <w:p>
            <w:pPr>
              <w:bidi w:val="1"/>
              <w:keepNext/>
              <w:keepLines/>
              <w:widowControl/>
              <w:spacing w:after="0" w:before="0" w:line="247" w:lineRule="auto"/>
              <w:jc w:val="start"/>
            </w:pPr>
            <w:r>
              <w:rPr>
                <w:rFonts w:ascii="Noto Naskh Arabic" w:hAnsi="Noto Naskh Arabic" w:eastAsia="Noto Naskh Arabic" w:cs="Noto Naskh Arabic"/>
                <w:b w:val="0"/>
                <w:i w:val="0"/>
                <w:color w:val="54636E"/>
                <w:sz w:val="19"/>
                <w:szCs w:val="19"/>
                <w:lang w:val="ur-PK" w:bidi="ur-PK"/>
                <w:rtl w:val="1"/>
              </w:rPr>
              <w:t>ذیل میں عربی: متصل اقتباس۔</w:t>
            </w:r>
          </w:p>
        </w:tc>
      </w:tr>
      <w:tr>
        <w:trPr>
          <w:cantSplit/>
        </w:trPr>
        <w:tc>
          <w:tcPr>
            <w:tcW w:type="dxa" w:w="10178"/>
            <w:gridSpan w:val="2"/>
            <w:vAlign w:val="top"/>
            <w:shd w:fill="F8F9FA"/>
          </w:tcPr>
          <w:p>
            <w:pPr>
              <w:bidi w:val="1"/>
              <w:keepNext/>
              <w:keepLines/>
              <w:widowControl/>
              <w:spacing w:after="20" w:before="20" w:line="247" w:lineRule="auto"/>
              <w:jc w:val="center"/>
            </w:pPr>
            <w:r>
              <w:rPr>
                <w:rFonts w:ascii="Noto Naskh Arabic" w:hAnsi="Noto Naskh Arabic" w:eastAsia="Noto Naskh Arabic" w:cs="Noto Naskh Arabic"/>
                <w:b w:val="0"/>
                <w:i w:val="0"/>
                <w:sz w:val="25"/>
                <w:szCs w:val="25"/>
                <w:lang w:val="ar-SA" w:bidi="ar-SA"/>
                <w:rtl w:val="1"/>
              </w:rPr>
              <w:t>وَقُل لَّهُمَا قَوْلًا كَرِيمًا</w:t>
            </w:r>
          </w:p>
        </w:tc>
      </w:tr>
      <w:tr>
        <w:trPr>
          <w:cantSplit/>
        </w:trPr>
        <w:tc>
          <w:tcPr>
            <w:tcW w:type="dxa" w:w="5089"/>
            <w:vAlign w:val="top"/>
          </w:tcPr>
          <w:p>
            <w:pPr>
              <w:keepNext w:val="0"/>
              <w:keepLines/>
              <w:widowControl/>
              <w:spacing w:after="40" w:before="0" w:line="247" w:lineRule="auto"/>
              <w:jc w:val="left"/>
            </w:pPr>
            <w:r>
              <w:rPr>
                <w:rFonts w:ascii="Liberation Serif" w:hAnsi="Liberation Serif" w:eastAsia="Liberation Serif" w:cs="Liberation Serif"/>
                <w:b/>
                <w:i w:val="0"/>
                <w:sz w:val="21"/>
                <w:szCs w:val="21"/>
                <w:lang w:val="en-GB" w:bidi="ur-PK"/>
              </w:rPr>
              <w:t xml:space="preserve">Source: </w:t>
            </w:r>
            <w:r>
              <w:rPr>
                <w:rFonts w:ascii="Liberation Serif" w:hAnsi="Liberation Serif" w:eastAsia="Liberation Serif" w:cs="Liberation Serif"/>
                <w:b w:val="0"/>
                <w:i w:val="0"/>
                <w:sz w:val="21"/>
                <w:szCs w:val="21"/>
                <w:lang w:val="en-GB" w:bidi="ur-PK"/>
              </w:rPr>
              <w:t>Qur’an, Surah Al-Isra (17), ayah 23.</w:t>
            </w:r>
          </w:p>
          <w:p>
            <w:pPr>
              <w:keepNext w:val="0"/>
              <w:keepLines/>
              <w:widowControl/>
              <w:spacing w:after="40" w:before="0" w:line="247" w:lineRule="auto"/>
              <w:jc w:val="left"/>
            </w:pPr>
            <w:r>
              <w:rPr>
                <w:rFonts w:ascii="Liberation Serif" w:hAnsi="Liberation Serif" w:eastAsia="Liberation Serif" w:cs="Liberation Serif"/>
                <w:b/>
                <w:i w:val="0"/>
                <w:sz w:val="21"/>
                <w:szCs w:val="21"/>
                <w:lang w:val="en-GB" w:bidi="ur-PK"/>
              </w:rPr>
              <w:t xml:space="preserve">Published English excerpt: </w:t>
            </w:r>
            <w:r>
              <w:rPr>
                <w:rFonts w:ascii="Liberation Serif" w:hAnsi="Liberation Serif" w:eastAsia="Liberation Serif" w:cs="Liberation Serif"/>
                <w:b w:val="0"/>
                <w:i w:val="0"/>
                <w:sz w:val="21"/>
                <w:szCs w:val="21"/>
                <w:lang w:val="en-GB" w:bidi="ur-PK"/>
              </w:rPr>
              <w:t>speak to them a noble word.</w:t>
            </w:r>
          </w:p>
          <w:p>
            <w:pPr>
              <w:keepNext w:val="0"/>
              <w:keepLines/>
              <w:widowControl/>
              <w:spacing w:after="40" w:before="0" w:line="247" w:lineRule="auto"/>
              <w:jc w:val="left"/>
            </w:pPr>
            <w:r>
              <w:rPr>
                <w:rFonts w:ascii="Liberation Serif" w:hAnsi="Liberation Serif" w:eastAsia="Liberation Serif" w:cs="Liberation Serif"/>
                <w:b/>
                <w:i w:val="0"/>
                <w:sz w:val="19"/>
                <w:szCs w:val="19"/>
                <w:lang w:val="en-GB" w:bidi="ur-PK"/>
              </w:rPr>
              <w:t xml:space="preserve">Translations / status: </w:t>
            </w:r>
            <w:r>
              <w:rPr>
                <w:rFonts w:ascii="Liberation Serif" w:hAnsi="Liberation Serif" w:eastAsia="Liberation Serif" w:cs="Liberation Serif"/>
                <w:b w:val="0"/>
                <w:i w:val="0"/>
                <w:sz w:val="19"/>
                <w:szCs w:val="19"/>
                <w:lang w:val="en-GB" w:bidi="ur-PK"/>
              </w:rPr>
              <w:t>Sahih International (English); Fateh Muhammad Jalandhari (Urdu). Arabic and both excerpts checked at the links below.</w:t>
            </w:r>
          </w:p>
          <w:p>
            <w:pPr>
              <w:keepNext w:val="0"/>
              <w:keepLines/>
              <w:widowControl/>
              <w:spacing w:after="40" w:before="0" w:line="247" w:lineRule="auto"/>
              <w:jc w:val="left"/>
            </w:pPr>
            <w:r>
              <w:rPr>
                <w:rFonts w:ascii="Liberation Serif" w:hAnsi="Liberation Serif" w:eastAsia="Liberation Serif" w:cs="Liberation Serif"/>
                <w:b/>
                <w:i w:val="0"/>
                <w:sz w:val="21"/>
                <w:szCs w:val="21"/>
                <w:lang w:val="en-GB" w:bidi="ur-PK"/>
              </w:rPr>
              <w:t xml:space="preserve">Relevance: </w:t>
            </w:r>
            <w:r>
              <w:rPr>
                <w:rFonts w:ascii="Liberation Serif" w:hAnsi="Liberation Serif" w:eastAsia="Liberation Serif" w:cs="Liberation Serif"/>
                <w:b w:val="0"/>
                <w:i w:val="0"/>
                <w:sz w:val="21"/>
                <w:szCs w:val="21"/>
                <w:lang w:val="en-GB" w:bidi="ur-PK"/>
              </w:rPr>
              <w:t>The full verse connects worship, kindness to parents and respectful speech in old age: a concrete setting of personality formation.</w:t>
            </w:r>
          </w:p>
          <w:p>
            <w:pPr>
              <w:keepNext w:val="0"/>
              <w:keepLines/>
              <w:widowControl/>
              <w:spacing w:after="40" w:before="0" w:line="247" w:lineRule="auto"/>
              <w:jc w:val="left"/>
            </w:pPr>
            <w:r>
              <w:rPr>
                <w:rFonts w:ascii="Liberation Serif" w:hAnsi="Liberation Serif" w:eastAsia="Liberation Serif" w:cs="Liberation Serif"/>
                <w:b/>
                <w:i w:val="0"/>
                <w:sz w:val="19"/>
                <w:szCs w:val="19"/>
                <w:lang w:val="en-GB" w:bidi="ur-PK"/>
              </w:rPr>
              <w:t xml:space="preserve">Best use: </w:t>
            </w:r>
            <w:r>
              <w:rPr>
                <w:rFonts w:ascii="Liberation Serif" w:hAnsi="Liberation Serif" w:eastAsia="Liberation Serif" w:cs="Liberation Serif"/>
                <w:b w:val="0"/>
                <w:i w:val="0"/>
                <w:sz w:val="19"/>
                <w:szCs w:val="19"/>
                <w:lang w:val="en-GB" w:bidi="ur-PK"/>
              </w:rPr>
              <w:t>dignity / practical example.</w:t>
            </w:r>
          </w:p>
          <w:p>
            <w:pPr>
              <w:keepNext w:val="0"/>
              <w:keepLines/>
              <w:widowControl/>
              <w:spacing w:after="0" w:before="0" w:line="247" w:lineRule="auto"/>
              <w:jc w:val="left"/>
            </w:pPr>
            <w:r>
              <w:rPr>
                <w:rFonts w:ascii="Liberation Serif" w:hAnsi="Liberation Serif" w:eastAsia="Liberation Serif" w:cs="Liberation Serif"/>
                <w:b/>
                <w:i w:val="0"/>
                <w:sz w:val="19"/>
                <w:szCs w:val="19"/>
                <w:lang w:val="en-GB" w:bidi="ur-PK"/>
              </w:rPr>
              <w:t xml:space="preserve">Verify: </w:t>
            </w:r>
            <w:hyperlink r:id="rId75">
              <w:r>
                <w:rPr>
                  <w:rFonts w:ascii="Liberation Serif" w:hAnsi="Liberation Serif" w:cs="Liberation Serif"/>
                  <w:sz w:val="20"/>
                  <w:szCs w:val="20"/>
                  <w:color w:val="1F5774"/>
                  <w:u w:val="single"/>
                </w:rPr>
                <w:t>Arabic / Jalandhari</w:t>
              </w:r>
            </w:hyperlink>
            <w:r>
              <w:rPr>
                <w:rFonts w:ascii="Liberation Serif" w:hAnsi="Liberation Serif" w:eastAsia="Liberation Serif" w:cs="Liberation Serif"/>
                <w:b w:val="0"/>
                <w:i w:val="0"/>
                <w:sz w:val="19"/>
                <w:szCs w:val="19"/>
                <w:lang w:val="en-GB" w:bidi="ur-PK"/>
              </w:rPr>
              <w:t xml:space="preserve">  |  </w:t>
            </w:r>
            <w:hyperlink r:id="rId76">
              <w:r>
                <w:rPr>
                  <w:rFonts w:ascii="Liberation Serif" w:hAnsi="Liberation Serif" w:cs="Liberation Serif"/>
                  <w:sz w:val="20"/>
                  <w:szCs w:val="20"/>
                  <w:color w:val="1F5774"/>
                  <w:u w:val="single"/>
                </w:rPr>
                <w:t>Sahih International</w:t>
              </w:r>
            </w:hyperlink>
          </w:p>
        </w:tc>
        <w:tc>
          <w:tcPr>
            <w:tcW w:type="dxa" w:w="5089"/>
            <w:vAlign w:val="top"/>
          </w:tcPr>
          <w:p>
            <w:pPr>
              <w:bidi w:val="1"/>
              <w:keepNext w:val="0"/>
              <w:keepLines/>
              <w:widowControl/>
              <w:spacing w:after="40" w:before="0" w:line="247" w:lineRule="auto"/>
              <w:jc w:val="start"/>
            </w:pPr>
            <w:r>
              <w:rPr>
                <w:rFonts w:ascii="Noto Naskh Arabic" w:hAnsi="Noto Naskh Arabic" w:eastAsia="Noto Naskh Arabic" w:cs="Noto Naskh Arabic"/>
                <w:b/>
                <w:i w:val="0"/>
                <w:sz w:val="22"/>
                <w:szCs w:val="22"/>
                <w:lang w:val="ur-PK" w:bidi="ur-PK"/>
                <w:rtl w:val="1"/>
                <w:bCs w:val="1"/>
              </w:rPr>
              <w:t xml:space="preserve">ماخذ: </w:t>
            </w:r>
            <w:r>
              <w:rPr>
                <w:rFonts w:ascii="Noto Naskh Arabic" w:hAnsi="Noto Naskh Arabic" w:eastAsia="Noto Naskh Arabic" w:cs="Noto Naskh Arabic"/>
                <w:b w:val="0"/>
                <w:i w:val="0"/>
                <w:sz w:val="22"/>
                <w:szCs w:val="22"/>
                <w:lang w:val="ur-PK" w:bidi="ur-PK"/>
                <w:rtl w:val="1"/>
              </w:rPr>
              <w:t>قرآنِ کریم، سورۃ بنی اسرائیل / الاسراء (17)، آیت 23۔</w:t>
            </w:r>
          </w:p>
          <w:p>
            <w:pPr>
              <w:bidi w:val="1"/>
              <w:keepNext w:val="0"/>
              <w:keepLines/>
              <w:widowControl/>
              <w:spacing w:after="40" w:before="0" w:line="247" w:lineRule="auto"/>
              <w:jc w:val="start"/>
            </w:pPr>
            <w:r>
              <w:rPr>
                <w:rFonts w:ascii="Noto Naskh Arabic" w:hAnsi="Noto Naskh Arabic" w:eastAsia="Noto Naskh Arabic" w:cs="Noto Naskh Arabic"/>
                <w:b/>
                <w:i w:val="0"/>
                <w:sz w:val="22"/>
                <w:szCs w:val="22"/>
                <w:lang w:val="ur-PK" w:bidi="ur-PK"/>
                <w:rtl w:val="1"/>
                <w:bCs w:val="1"/>
              </w:rPr>
              <w:t xml:space="preserve">شائع شدہ اردو اقتباس: </w:t>
            </w:r>
            <w:r>
              <w:rPr>
                <w:rFonts w:ascii="Noto Naskh Arabic" w:hAnsi="Noto Naskh Arabic" w:eastAsia="Noto Naskh Arabic" w:cs="Noto Naskh Arabic"/>
                <w:b w:val="0"/>
                <w:i w:val="0"/>
                <w:sz w:val="22"/>
                <w:szCs w:val="22"/>
                <w:lang w:val="ur-PK" w:bidi="ur-PK"/>
                <w:rtl w:val="1"/>
              </w:rPr>
              <w:t>اور اُن سے بات ادب کے ساتھ کرنا</w:t>
            </w:r>
          </w:p>
          <w:p>
            <w:pPr>
              <w:bidi w:val="1"/>
              <w:keepNext w:val="0"/>
              <w:keepLines/>
              <w:widowControl/>
              <w:spacing w:after="40" w:before="0" w:line="247" w:lineRule="auto"/>
              <w:jc w:val="start"/>
            </w:pPr>
            <w:r>
              <w:rPr>
                <w:rFonts w:ascii="Noto Naskh Arabic" w:hAnsi="Noto Naskh Arabic" w:eastAsia="Noto Naskh Arabic" w:cs="Noto Naskh Arabic"/>
                <w:b/>
                <w:i w:val="0"/>
                <w:sz w:val="20"/>
                <w:szCs w:val="20"/>
                <w:lang w:val="ur-PK" w:bidi="ur-PK"/>
                <w:rtl w:val="1"/>
                <w:bCs w:val="1"/>
              </w:rPr>
              <w:t xml:space="preserve">تراجم / حیثیت: </w:t>
            </w:r>
            <w:r>
              <w:rPr>
                <w:rFonts w:ascii="Noto Naskh Arabic" w:hAnsi="Noto Naskh Arabic" w:eastAsia="Noto Naskh Arabic" w:cs="Noto Naskh Arabic"/>
                <w:b w:val="0"/>
                <w:i w:val="0"/>
                <w:sz w:val="20"/>
                <w:szCs w:val="20"/>
                <w:lang w:val="ur-PK" w:bidi="ur-PK"/>
                <w:rtl w:val="1"/>
              </w:rPr>
              <w:t>صحیح انٹرنیشنل (انگریزی)؛ فتح محمد جالندھری (اردو)۔ عربی اور دونوں اقتباسات ذیل کے روابط سے جانچے گئے ہیں۔</w:t>
            </w:r>
          </w:p>
          <w:p>
            <w:pPr>
              <w:bidi w:val="1"/>
              <w:keepNext w:val="0"/>
              <w:keepLines/>
              <w:widowControl/>
              <w:spacing w:after="40" w:before="0" w:line="247" w:lineRule="auto"/>
              <w:jc w:val="start"/>
            </w:pPr>
            <w:r>
              <w:rPr>
                <w:rFonts w:ascii="Noto Naskh Arabic" w:hAnsi="Noto Naskh Arabic" w:eastAsia="Noto Naskh Arabic" w:cs="Noto Naskh Arabic"/>
                <w:b/>
                <w:i w:val="0"/>
                <w:sz w:val="22"/>
                <w:szCs w:val="22"/>
                <w:lang w:val="ur-PK" w:bidi="ur-PK"/>
                <w:rtl w:val="1"/>
                <w:bCs w:val="1"/>
              </w:rPr>
              <w:t xml:space="preserve">مطابقت: </w:t>
            </w:r>
            <w:r>
              <w:rPr>
                <w:rFonts w:ascii="Noto Naskh Arabic" w:hAnsi="Noto Naskh Arabic" w:eastAsia="Noto Naskh Arabic" w:cs="Noto Naskh Arabic"/>
                <w:b w:val="0"/>
                <w:i w:val="0"/>
                <w:sz w:val="22"/>
                <w:szCs w:val="22"/>
                <w:lang w:val="ur-PK" w:bidi="ur-PK"/>
                <w:rtl w:val="1"/>
              </w:rPr>
              <w:t>پوری آیت عبادت، والدین کے ساتھ حسن سلوک اور بڑھاپے میں ادب سے گفتگو کو مربوط کرتی ہے؛ یہ شخصیت سازی کا عملی ماحول ہے۔</w:t>
            </w:r>
          </w:p>
          <w:p>
            <w:pPr>
              <w:bidi w:val="1"/>
              <w:keepNext w:val="0"/>
              <w:keepLines/>
              <w:widowControl/>
              <w:spacing w:after="40" w:before="0" w:line="247" w:lineRule="auto"/>
              <w:jc w:val="start"/>
            </w:pPr>
            <w:r>
              <w:rPr>
                <w:rFonts w:ascii="Noto Naskh Arabic" w:hAnsi="Noto Naskh Arabic" w:eastAsia="Noto Naskh Arabic" w:cs="Noto Naskh Arabic"/>
                <w:b/>
                <w:i w:val="0"/>
                <w:sz w:val="20"/>
                <w:szCs w:val="20"/>
                <w:lang w:val="ur-PK" w:bidi="ur-PK"/>
                <w:rtl w:val="1"/>
                <w:bCs w:val="1"/>
              </w:rPr>
              <w:t xml:space="preserve">بہترین استعمال: </w:t>
            </w:r>
            <w:r>
              <w:rPr>
                <w:rFonts w:ascii="Noto Naskh Arabic" w:hAnsi="Noto Naskh Arabic" w:eastAsia="Noto Naskh Arabic" w:cs="Noto Naskh Arabic"/>
                <w:b w:val="0"/>
                <w:i w:val="0"/>
                <w:sz w:val="20"/>
                <w:szCs w:val="20"/>
                <w:lang w:val="ur-PK" w:bidi="ur-PK"/>
                <w:rtl w:val="1"/>
              </w:rPr>
              <w:t>وقار / عملی مثال۔</w:t>
            </w:r>
          </w:p>
          <w:p>
            <w:pPr>
              <w:bidi w:val="1"/>
              <w:keepNext w:val="0"/>
              <w:keepLines/>
              <w:widowControl/>
              <w:spacing w:after="0" w:before="0" w:line="247" w:lineRule="auto"/>
              <w:jc w:val="start"/>
            </w:pPr>
            <w:r>
              <w:rPr>
                <w:rFonts w:ascii="Noto Naskh Arabic" w:hAnsi="Noto Naskh Arabic" w:eastAsia="Noto Naskh Arabic" w:cs="Noto Naskh Arabic"/>
                <w:b/>
                <w:i w:val="0"/>
                <w:sz w:val="20"/>
                <w:szCs w:val="20"/>
                <w:lang w:val="ur-PK" w:bidi="ur-PK"/>
                <w:rtl w:val="1"/>
                <w:bCs w:val="1"/>
              </w:rPr>
              <w:t xml:space="preserve">تصدیق: </w:t>
            </w:r>
            <w:hyperlink r:id="rId75">
              <w:r>
                <w:rPr>
                  <w:rFonts w:ascii="Noto Naskh Arabic" w:hAnsi="Noto Naskh Arabic" w:cs="Noto Naskh Arabic"/>
                  <w:sz w:val="20"/>
                  <w:szCs w:val="20"/>
                  <w:color w:val="1F5774"/>
                  <w:u w:val="single"/>
                  <w:rtl w:val="1"/>
                </w:rPr>
                <w:t>عربی / جالندھری</w:t>
              </w:r>
            </w:hyperlink>
            <w:r>
              <w:rPr>
                <w:rFonts w:ascii="Noto Naskh Arabic" w:hAnsi="Noto Naskh Arabic" w:eastAsia="Noto Naskh Arabic" w:cs="Noto Naskh Arabic"/>
                <w:b w:val="0"/>
                <w:i w:val="0"/>
                <w:sz w:val="20"/>
                <w:szCs w:val="20"/>
                <w:lang w:val="ur-PK" w:bidi="ur-PK"/>
                <w:rtl w:val="1"/>
              </w:rPr>
              <w:t xml:space="preserve">  |  </w:t>
            </w:r>
            <w:hyperlink r:id="rId76">
              <w:r>
                <w:rPr>
                  <w:rFonts w:ascii="Noto Naskh Arabic" w:hAnsi="Noto Naskh Arabic" w:cs="Noto Naskh Arabic"/>
                  <w:sz w:val="20"/>
                  <w:szCs w:val="20"/>
                  <w:color w:val="1F5774"/>
                  <w:u w:val="single"/>
                  <w:rtl w:val="1"/>
                </w:rPr>
                <w:t>صحیح انٹرنیشنل</w:t>
              </w:r>
            </w:hyperlink>
          </w:p>
        </w:tc>
      </w:tr>
    </w:tbl>
    <w:p>
      <w:pPr>
        <w:spacing w:after="0" w:before="0" w:line="80" w:lineRule="exact"/>
      </w:pPr>
      <w:r>
        <w:rPr>
          <w:rFonts w:ascii="Liberation Serif" w:hAnsi="Liberation Serif" w:eastAsia="Liberation Serif" w:cs="Liberation Serif"/>
          <w:b w:val="0"/>
          <w:i w:val="0"/>
          <w:sz w:val="2"/>
          <w:szCs w:val="2"/>
          <w:lang w:val="en-GB" w:bidi="ur-PK"/>
        </w:rPr>
      </w:r>
    </w:p>
    <w:tbl>
      <w:tblPr>
        <w:tblW w:type="auto" w:w="0"/>
        <w:jc w:val="center"/>
        <w:tblLayout w:type="fixed"/>
        <w:tblLook w:firstColumn="1" w:firstRow="1" w:lastColumn="0" w:lastRow="0" w:noHBand="0" w:noVBand="1" w:val="04A0"/>
        <w:tblLayout w:type="fixed"/>
        <w:tblBorders>
          <w:top w:val="single" w:sz="4" w:color="CCD5DC"/>
          <w:left w:val="single" w:sz="4" w:color="CCD5DC"/>
          <w:bottom w:val="single" w:sz="4" w:color="CCD5DC"/>
          <w:right w:val="single" w:sz="4" w:color="CCD5DC"/>
          <w:insideH w:val="single" w:sz="4" w:color="CCD5DC"/>
          <w:insideV w:val="single" w:sz="4" w:color="CCD5DC"/>
        </w:tblBorders>
        <w:tblCellMar>
          <w:top w:w="60" w:type="dxa"/>
          <w:bottom w:w="60" w:type="dxa"/>
          <w:left w:w="100" w:type="dxa"/>
          <w:right w:w="100" w:type="dxa"/>
        </w:tblCellMar>
      </w:tblPr>
      <w:tblGrid>
        <w:gridCol w:w="5089"/>
        <w:gridCol w:w="5089"/>
      </w:tblGrid>
      <w:tr>
        <w:trPr>
          <w:cantSplit/>
        </w:trPr>
        <w:tc>
          <w:tcPr>
            <w:tcW w:type="dxa" w:w="5089"/>
            <w:vAlign w:val="top"/>
            <w:shd w:fill="EDF2F5"/>
          </w:tcPr>
          <w:p>
            <w:pPr>
              <w:keepNext/>
              <w:keepLines/>
              <w:widowControl/>
              <w:spacing w:after="40" w:before="0" w:line="247" w:lineRule="auto"/>
              <w:jc w:val="left"/>
            </w:pPr>
            <w:r>
              <w:rPr>
                <w:rFonts w:ascii="Liberation Serif" w:hAnsi="Liberation Serif" w:eastAsia="Liberation Serif" w:cs="Liberation Serif"/>
                <w:b/>
                <w:i w:val="0"/>
                <w:color w:val="334E62"/>
                <w:sz w:val="19"/>
                <w:szCs w:val="19"/>
                <w:lang w:val="en-GB" w:bidi="ur-PK"/>
              </w:rPr>
              <w:t>Reference 054  |  Qur’an</w:t>
            </w:r>
          </w:p>
          <w:p>
            <w:pPr>
              <w:keepNext/>
              <w:keepLines/>
              <w:widowControl/>
              <w:spacing w:after="40" w:before="0" w:line="247" w:lineRule="auto"/>
              <w:jc w:val="left"/>
            </w:pPr>
            <w:r>
              <w:rPr>
                <w:rFonts w:ascii="Liberation Serif" w:hAnsi="Liberation Serif" w:eastAsia="Liberation Serif" w:cs="Liberation Serif"/>
                <w:b/>
                <w:i w:val="0"/>
                <w:sz w:val="22"/>
                <w:szCs w:val="22"/>
                <w:lang w:val="en-GB" w:bidi="ur-PK"/>
              </w:rPr>
              <w:t>Family affection and mercy</w:t>
            </w:r>
          </w:p>
          <w:p>
            <w:pPr>
              <w:keepNext/>
              <w:keepLines/>
              <w:widowControl/>
              <w:spacing w:after="0" w:before="0" w:line="247" w:lineRule="auto"/>
              <w:jc w:val="left"/>
            </w:pPr>
            <w:r>
              <w:rPr>
                <w:rFonts w:ascii="Liberation Serif" w:hAnsi="Liberation Serif" w:eastAsia="Liberation Serif" w:cs="Liberation Serif"/>
                <w:b w:val="0"/>
                <w:i w:val="0"/>
                <w:color w:val="54636E"/>
                <w:sz w:val="18"/>
                <w:szCs w:val="18"/>
                <w:lang w:val="en-GB" w:bidi="ur-PK"/>
              </w:rPr>
              <w:t>Arabic below: contiguous excerpt.</w:t>
            </w:r>
          </w:p>
        </w:tc>
        <w:tc>
          <w:tcPr>
            <w:tcW w:type="dxa" w:w="5089"/>
            <w:vAlign w:val="top"/>
            <w:shd w:fill="EDF2F5"/>
          </w:tcPr>
          <w:p>
            <w:pPr>
              <w:bidi w:val="1"/>
              <w:keepNext/>
              <w:keepLines/>
              <w:widowControl/>
              <w:spacing w:after="40" w:before="0" w:line="247" w:lineRule="auto"/>
              <w:jc w:val="start"/>
            </w:pPr>
            <w:r>
              <w:rPr>
                <w:rFonts w:ascii="Noto Naskh Arabic" w:hAnsi="Noto Naskh Arabic" w:eastAsia="Noto Naskh Arabic" w:cs="Noto Naskh Arabic"/>
                <w:b/>
                <w:i w:val="0"/>
                <w:color w:val="334E62"/>
                <w:sz w:val="20"/>
                <w:szCs w:val="20"/>
                <w:lang w:val="ur-PK" w:bidi="ur-PK"/>
                <w:rtl w:val="1"/>
                <w:bCs w:val="1"/>
              </w:rPr>
              <w:t>حوالہ 054  |  قرآنِ کریم</w:t>
            </w:r>
          </w:p>
          <w:p>
            <w:pPr>
              <w:bidi w:val="1"/>
              <w:keepNext/>
              <w:keepLines/>
              <w:widowControl/>
              <w:spacing w:after="40" w:before="0" w:line="247" w:lineRule="auto"/>
              <w:jc w:val="start"/>
            </w:pPr>
            <w:r>
              <w:rPr>
                <w:rFonts w:ascii="Noto Naskh Arabic" w:hAnsi="Noto Naskh Arabic" w:eastAsia="Noto Naskh Arabic" w:cs="Noto Naskh Arabic"/>
                <w:b/>
                <w:i w:val="0"/>
                <w:sz w:val="23"/>
                <w:szCs w:val="23"/>
                <w:lang w:val="ur-PK" w:bidi="ur-PK"/>
                <w:rtl w:val="1"/>
                <w:bCs w:val="1"/>
              </w:rPr>
              <w:t>خاندانی محبت اور رحمت</w:t>
            </w:r>
          </w:p>
          <w:p>
            <w:pPr>
              <w:bidi w:val="1"/>
              <w:keepNext/>
              <w:keepLines/>
              <w:widowControl/>
              <w:spacing w:after="0" w:before="0" w:line="247" w:lineRule="auto"/>
              <w:jc w:val="start"/>
            </w:pPr>
            <w:r>
              <w:rPr>
                <w:rFonts w:ascii="Noto Naskh Arabic" w:hAnsi="Noto Naskh Arabic" w:eastAsia="Noto Naskh Arabic" w:cs="Noto Naskh Arabic"/>
                <w:b w:val="0"/>
                <w:i w:val="0"/>
                <w:color w:val="54636E"/>
                <w:sz w:val="19"/>
                <w:szCs w:val="19"/>
                <w:lang w:val="ur-PK" w:bidi="ur-PK"/>
                <w:rtl w:val="1"/>
              </w:rPr>
              <w:t>ذیل میں عربی: متصل اقتباس۔</w:t>
            </w:r>
          </w:p>
        </w:tc>
      </w:tr>
      <w:tr>
        <w:trPr>
          <w:cantSplit/>
        </w:trPr>
        <w:tc>
          <w:tcPr>
            <w:tcW w:type="dxa" w:w="10178"/>
            <w:gridSpan w:val="2"/>
            <w:vAlign w:val="top"/>
            <w:shd w:fill="F8F9FA"/>
          </w:tcPr>
          <w:p>
            <w:pPr>
              <w:bidi w:val="1"/>
              <w:keepNext/>
              <w:keepLines/>
              <w:widowControl/>
              <w:spacing w:after="20" w:before="20" w:line="247" w:lineRule="auto"/>
              <w:jc w:val="center"/>
            </w:pPr>
            <w:r>
              <w:rPr>
                <w:rFonts w:ascii="Noto Naskh Arabic" w:hAnsi="Noto Naskh Arabic" w:eastAsia="Noto Naskh Arabic" w:cs="Noto Naskh Arabic"/>
                <w:b w:val="0"/>
                <w:i w:val="0"/>
                <w:sz w:val="25"/>
                <w:szCs w:val="25"/>
                <w:lang w:val="ar-SA" w:bidi="ar-SA"/>
                <w:rtl w:val="1"/>
              </w:rPr>
              <w:t>وَجَعَلَ بَيْنَكُم مَّوَدَّةً وَرَحْمَةً</w:t>
            </w:r>
          </w:p>
        </w:tc>
      </w:tr>
      <w:tr>
        <w:trPr>
          <w:cantSplit/>
        </w:trPr>
        <w:tc>
          <w:tcPr>
            <w:tcW w:type="dxa" w:w="5089"/>
            <w:vAlign w:val="top"/>
          </w:tcPr>
          <w:p>
            <w:pPr>
              <w:keepNext w:val="0"/>
              <w:keepLines/>
              <w:widowControl/>
              <w:spacing w:after="40" w:before="0" w:line="247" w:lineRule="auto"/>
              <w:jc w:val="left"/>
            </w:pPr>
            <w:r>
              <w:rPr>
                <w:rFonts w:ascii="Liberation Serif" w:hAnsi="Liberation Serif" w:eastAsia="Liberation Serif" w:cs="Liberation Serif"/>
                <w:b/>
                <w:i w:val="0"/>
                <w:sz w:val="21"/>
                <w:szCs w:val="21"/>
                <w:lang w:val="en-GB" w:bidi="ur-PK"/>
              </w:rPr>
              <w:t xml:space="preserve">Source: </w:t>
            </w:r>
            <w:r>
              <w:rPr>
                <w:rFonts w:ascii="Liberation Serif" w:hAnsi="Liberation Serif" w:eastAsia="Liberation Serif" w:cs="Liberation Serif"/>
                <w:b w:val="0"/>
                <w:i w:val="0"/>
                <w:sz w:val="21"/>
                <w:szCs w:val="21"/>
                <w:lang w:val="en-GB" w:bidi="ur-PK"/>
              </w:rPr>
              <w:t>Qur’an, Surah Al-Rum (30), ayah 21.</w:t>
            </w:r>
          </w:p>
          <w:p>
            <w:pPr>
              <w:keepNext w:val="0"/>
              <w:keepLines/>
              <w:widowControl/>
              <w:spacing w:after="40" w:before="0" w:line="247" w:lineRule="auto"/>
              <w:jc w:val="left"/>
            </w:pPr>
            <w:r>
              <w:rPr>
                <w:rFonts w:ascii="Liberation Serif" w:hAnsi="Liberation Serif" w:eastAsia="Liberation Serif" w:cs="Liberation Serif"/>
                <w:b/>
                <w:i w:val="0"/>
                <w:sz w:val="21"/>
                <w:szCs w:val="21"/>
                <w:lang w:val="en-GB" w:bidi="ur-PK"/>
              </w:rPr>
              <w:t xml:space="preserve">Published English excerpt: </w:t>
            </w:r>
            <w:r>
              <w:rPr>
                <w:rFonts w:ascii="Liberation Serif" w:hAnsi="Liberation Serif" w:eastAsia="Liberation Serif" w:cs="Liberation Serif"/>
                <w:b w:val="0"/>
                <w:i w:val="0"/>
                <w:sz w:val="21"/>
                <w:szCs w:val="21"/>
                <w:lang w:val="en-GB" w:bidi="ur-PK"/>
              </w:rPr>
              <w:t>He placed between you affection and mercy.</w:t>
            </w:r>
          </w:p>
          <w:p>
            <w:pPr>
              <w:keepNext w:val="0"/>
              <w:keepLines/>
              <w:widowControl/>
              <w:spacing w:after="40" w:before="0" w:line="247" w:lineRule="auto"/>
              <w:jc w:val="left"/>
            </w:pPr>
            <w:r>
              <w:rPr>
                <w:rFonts w:ascii="Liberation Serif" w:hAnsi="Liberation Serif" w:eastAsia="Liberation Serif" w:cs="Liberation Serif"/>
                <w:b/>
                <w:i w:val="0"/>
                <w:sz w:val="19"/>
                <w:szCs w:val="19"/>
                <w:lang w:val="en-GB" w:bidi="ur-PK"/>
              </w:rPr>
              <w:t xml:space="preserve">Translations / status: </w:t>
            </w:r>
            <w:r>
              <w:rPr>
                <w:rFonts w:ascii="Liberation Serif" w:hAnsi="Liberation Serif" w:eastAsia="Liberation Serif" w:cs="Liberation Serif"/>
                <w:b w:val="0"/>
                <w:i w:val="0"/>
                <w:sz w:val="19"/>
                <w:szCs w:val="19"/>
                <w:lang w:val="en-GB" w:bidi="ur-PK"/>
              </w:rPr>
              <w:t>Sahih International (English); Fateh Muhammad Jalandhari (Urdu). Arabic and both excerpts checked at the links below.</w:t>
            </w:r>
          </w:p>
          <w:p>
            <w:pPr>
              <w:keepNext w:val="0"/>
              <w:keepLines/>
              <w:widowControl/>
              <w:spacing w:after="40" w:before="0" w:line="247" w:lineRule="auto"/>
              <w:jc w:val="left"/>
            </w:pPr>
            <w:r>
              <w:rPr>
                <w:rFonts w:ascii="Liberation Serif" w:hAnsi="Liberation Serif" w:eastAsia="Liberation Serif" w:cs="Liberation Serif"/>
                <w:b/>
                <w:i w:val="0"/>
                <w:sz w:val="21"/>
                <w:szCs w:val="21"/>
                <w:lang w:val="en-GB" w:bidi="ur-PK"/>
              </w:rPr>
              <w:t xml:space="preserve">Relevance: </w:t>
            </w:r>
            <w:r>
              <w:rPr>
                <w:rFonts w:ascii="Liberation Serif" w:hAnsi="Liberation Serif" w:eastAsia="Liberation Serif" w:cs="Liberation Serif"/>
                <w:b w:val="0"/>
                <w:i w:val="0"/>
                <w:sz w:val="21"/>
                <w:szCs w:val="21"/>
                <w:lang w:val="en-GB" w:bidi="ur-PK"/>
              </w:rPr>
              <w:t>Marital tranquillity, affection and mercy are resources for personality and family development, not merely contractual coexistence.</w:t>
            </w:r>
          </w:p>
          <w:p>
            <w:pPr>
              <w:keepNext w:val="0"/>
              <w:keepLines/>
              <w:widowControl/>
              <w:spacing w:after="40" w:before="0" w:line="247" w:lineRule="auto"/>
              <w:jc w:val="left"/>
            </w:pPr>
            <w:r>
              <w:rPr>
                <w:rFonts w:ascii="Liberation Serif" w:hAnsi="Liberation Serif" w:eastAsia="Liberation Serif" w:cs="Liberation Serif"/>
                <w:b/>
                <w:i w:val="0"/>
                <w:sz w:val="19"/>
                <w:szCs w:val="19"/>
                <w:lang w:val="en-GB" w:bidi="ur-PK"/>
              </w:rPr>
              <w:t xml:space="preserve">Best use: </w:t>
            </w:r>
            <w:r>
              <w:rPr>
                <w:rFonts w:ascii="Liberation Serif" w:hAnsi="Liberation Serif" w:eastAsia="Liberation Serif" w:cs="Liberation Serif"/>
                <w:b w:val="0"/>
                <w:i w:val="0"/>
                <w:sz w:val="19"/>
                <w:szCs w:val="19"/>
                <w:lang w:val="en-GB" w:bidi="ur-PK"/>
              </w:rPr>
              <w:t>dignity / practical example.</w:t>
            </w:r>
          </w:p>
          <w:p>
            <w:pPr>
              <w:keepNext w:val="0"/>
              <w:keepLines/>
              <w:widowControl/>
              <w:spacing w:after="0" w:before="0" w:line="247" w:lineRule="auto"/>
              <w:jc w:val="left"/>
            </w:pPr>
            <w:r>
              <w:rPr>
                <w:rFonts w:ascii="Liberation Serif" w:hAnsi="Liberation Serif" w:eastAsia="Liberation Serif" w:cs="Liberation Serif"/>
                <w:b/>
                <w:i w:val="0"/>
                <w:sz w:val="19"/>
                <w:szCs w:val="19"/>
                <w:lang w:val="en-GB" w:bidi="ur-PK"/>
              </w:rPr>
              <w:t xml:space="preserve">Verify: </w:t>
            </w:r>
            <w:hyperlink r:id="rId77">
              <w:r>
                <w:rPr>
                  <w:rFonts w:ascii="Liberation Serif" w:hAnsi="Liberation Serif" w:cs="Liberation Serif"/>
                  <w:sz w:val="20"/>
                  <w:szCs w:val="20"/>
                  <w:color w:val="1F5774"/>
                  <w:u w:val="single"/>
                </w:rPr>
                <w:t>Arabic / Jalandhari</w:t>
              </w:r>
            </w:hyperlink>
            <w:r>
              <w:rPr>
                <w:rFonts w:ascii="Liberation Serif" w:hAnsi="Liberation Serif" w:eastAsia="Liberation Serif" w:cs="Liberation Serif"/>
                <w:b w:val="0"/>
                <w:i w:val="0"/>
                <w:sz w:val="19"/>
                <w:szCs w:val="19"/>
                <w:lang w:val="en-GB" w:bidi="ur-PK"/>
              </w:rPr>
              <w:t xml:space="preserve">  |  </w:t>
            </w:r>
            <w:hyperlink r:id="rId78">
              <w:r>
                <w:rPr>
                  <w:rFonts w:ascii="Liberation Serif" w:hAnsi="Liberation Serif" w:cs="Liberation Serif"/>
                  <w:sz w:val="20"/>
                  <w:szCs w:val="20"/>
                  <w:color w:val="1F5774"/>
                  <w:u w:val="single"/>
                </w:rPr>
                <w:t>Sahih International</w:t>
              </w:r>
            </w:hyperlink>
          </w:p>
        </w:tc>
        <w:tc>
          <w:tcPr>
            <w:tcW w:type="dxa" w:w="5089"/>
            <w:vAlign w:val="top"/>
          </w:tcPr>
          <w:p>
            <w:pPr>
              <w:bidi w:val="1"/>
              <w:keepNext w:val="0"/>
              <w:keepLines/>
              <w:widowControl/>
              <w:spacing w:after="40" w:before="0" w:line="247" w:lineRule="auto"/>
              <w:jc w:val="start"/>
            </w:pPr>
            <w:r>
              <w:rPr>
                <w:rFonts w:ascii="Noto Naskh Arabic" w:hAnsi="Noto Naskh Arabic" w:eastAsia="Noto Naskh Arabic" w:cs="Noto Naskh Arabic"/>
                <w:b/>
                <w:i w:val="0"/>
                <w:sz w:val="22"/>
                <w:szCs w:val="22"/>
                <w:lang w:val="ur-PK" w:bidi="ur-PK"/>
                <w:rtl w:val="1"/>
                <w:bCs w:val="1"/>
              </w:rPr>
              <w:t xml:space="preserve">ماخذ: </w:t>
            </w:r>
            <w:r>
              <w:rPr>
                <w:rFonts w:ascii="Noto Naskh Arabic" w:hAnsi="Noto Naskh Arabic" w:eastAsia="Noto Naskh Arabic" w:cs="Noto Naskh Arabic"/>
                <w:b w:val="0"/>
                <w:i w:val="0"/>
                <w:sz w:val="22"/>
                <w:szCs w:val="22"/>
                <w:lang w:val="ur-PK" w:bidi="ur-PK"/>
                <w:rtl w:val="1"/>
              </w:rPr>
              <w:t>قرآنِ کریم، سورۃ الروم (30)، آیت 21۔</w:t>
            </w:r>
          </w:p>
          <w:p>
            <w:pPr>
              <w:bidi w:val="1"/>
              <w:keepNext w:val="0"/>
              <w:keepLines/>
              <w:widowControl/>
              <w:spacing w:after="40" w:before="0" w:line="247" w:lineRule="auto"/>
              <w:jc w:val="start"/>
            </w:pPr>
            <w:r>
              <w:rPr>
                <w:rFonts w:ascii="Noto Naskh Arabic" w:hAnsi="Noto Naskh Arabic" w:eastAsia="Noto Naskh Arabic" w:cs="Noto Naskh Arabic"/>
                <w:b/>
                <w:i w:val="0"/>
                <w:sz w:val="22"/>
                <w:szCs w:val="22"/>
                <w:lang w:val="ur-PK" w:bidi="ur-PK"/>
                <w:rtl w:val="1"/>
                <w:bCs w:val="1"/>
              </w:rPr>
              <w:t xml:space="preserve">شائع شدہ اردو اقتباس: </w:t>
            </w:r>
            <w:r>
              <w:rPr>
                <w:rFonts w:ascii="Noto Naskh Arabic" w:hAnsi="Noto Naskh Arabic" w:eastAsia="Noto Naskh Arabic" w:cs="Noto Naskh Arabic"/>
                <w:b w:val="0"/>
                <w:i w:val="0"/>
                <w:sz w:val="22"/>
                <w:szCs w:val="22"/>
                <w:lang w:val="ur-PK" w:bidi="ur-PK"/>
                <w:rtl w:val="1"/>
              </w:rPr>
              <w:t>اور تم میں محبت اور مہربانی پیدا کر دی</w:t>
            </w:r>
          </w:p>
          <w:p>
            <w:pPr>
              <w:bidi w:val="1"/>
              <w:keepNext w:val="0"/>
              <w:keepLines/>
              <w:widowControl/>
              <w:spacing w:after="40" w:before="0" w:line="247" w:lineRule="auto"/>
              <w:jc w:val="start"/>
            </w:pPr>
            <w:r>
              <w:rPr>
                <w:rFonts w:ascii="Noto Naskh Arabic" w:hAnsi="Noto Naskh Arabic" w:eastAsia="Noto Naskh Arabic" w:cs="Noto Naskh Arabic"/>
                <w:b/>
                <w:i w:val="0"/>
                <w:sz w:val="20"/>
                <w:szCs w:val="20"/>
                <w:lang w:val="ur-PK" w:bidi="ur-PK"/>
                <w:rtl w:val="1"/>
                <w:bCs w:val="1"/>
              </w:rPr>
              <w:t xml:space="preserve">تراجم / حیثیت: </w:t>
            </w:r>
            <w:r>
              <w:rPr>
                <w:rFonts w:ascii="Noto Naskh Arabic" w:hAnsi="Noto Naskh Arabic" w:eastAsia="Noto Naskh Arabic" w:cs="Noto Naskh Arabic"/>
                <w:b w:val="0"/>
                <w:i w:val="0"/>
                <w:sz w:val="20"/>
                <w:szCs w:val="20"/>
                <w:lang w:val="ur-PK" w:bidi="ur-PK"/>
                <w:rtl w:val="1"/>
              </w:rPr>
              <w:t>صحیح انٹرنیشنل (انگریزی)؛ فتح محمد جالندھری (اردو)۔ عربی اور دونوں اقتباسات ذیل کے روابط سے جانچے گئے ہیں۔</w:t>
            </w:r>
          </w:p>
          <w:p>
            <w:pPr>
              <w:bidi w:val="1"/>
              <w:keepNext w:val="0"/>
              <w:keepLines/>
              <w:widowControl/>
              <w:spacing w:after="40" w:before="0" w:line="247" w:lineRule="auto"/>
              <w:jc w:val="start"/>
            </w:pPr>
            <w:r>
              <w:rPr>
                <w:rFonts w:ascii="Noto Naskh Arabic" w:hAnsi="Noto Naskh Arabic" w:eastAsia="Noto Naskh Arabic" w:cs="Noto Naskh Arabic"/>
                <w:b/>
                <w:i w:val="0"/>
                <w:sz w:val="22"/>
                <w:szCs w:val="22"/>
                <w:lang w:val="ur-PK" w:bidi="ur-PK"/>
                <w:rtl w:val="1"/>
                <w:bCs w:val="1"/>
              </w:rPr>
              <w:t xml:space="preserve">مطابقت: </w:t>
            </w:r>
            <w:r>
              <w:rPr>
                <w:rFonts w:ascii="Noto Naskh Arabic" w:hAnsi="Noto Naskh Arabic" w:eastAsia="Noto Naskh Arabic" w:cs="Noto Naskh Arabic"/>
                <w:b w:val="0"/>
                <w:i w:val="0"/>
                <w:sz w:val="22"/>
                <w:szCs w:val="22"/>
                <w:lang w:val="ur-PK" w:bidi="ur-PK"/>
                <w:rtl w:val="1"/>
              </w:rPr>
              <w:t>ازدواجی سکون، محبت اور رحمت شخصیت اور خاندان کی تربیت کے وسائل ہیں، محض معاہداتی ساتھ نہیں۔</w:t>
            </w:r>
          </w:p>
          <w:p>
            <w:pPr>
              <w:bidi w:val="1"/>
              <w:keepNext w:val="0"/>
              <w:keepLines/>
              <w:widowControl/>
              <w:spacing w:after="40" w:before="0" w:line="247" w:lineRule="auto"/>
              <w:jc w:val="start"/>
            </w:pPr>
            <w:r>
              <w:rPr>
                <w:rFonts w:ascii="Noto Naskh Arabic" w:hAnsi="Noto Naskh Arabic" w:eastAsia="Noto Naskh Arabic" w:cs="Noto Naskh Arabic"/>
                <w:b/>
                <w:i w:val="0"/>
                <w:sz w:val="20"/>
                <w:szCs w:val="20"/>
                <w:lang w:val="ur-PK" w:bidi="ur-PK"/>
                <w:rtl w:val="1"/>
                <w:bCs w:val="1"/>
              </w:rPr>
              <w:t xml:space="preserve">بہترین استعمال: </w:t>
            </w:r>
            <w:r>
              <w:rPr>
                <w:rFonts w:ascii="Noto Naskh Arabic" w:hAnsi="Noto Naskh Arabic" w:eastAsia="Noto Naskh Arabic" w:cs="Noto Naskh Arabic"/>
                <w:b w:val="0"/>
                <w:i w:val="0"/>
                <w:sz w:val="20"/>
                <w:szCs w:val="20"/>
                <w:lang w:val="ur-PK" w:bidi="ur-PK"/>
                <w:rtl w:val="1"/>
              </w:rPr>
              <w:t>وقار / عملی مثال۔</w:t>
            </w:r>
          </w:p>
          <w:p>
            <w:pPr>
              <w:bidi w:val="1"/>
              <w:keepNext w:val="0"/>
              <w:keepLines/>
              <w:widowControl/>
              <w:spacing w:after="0" w:before="0" w:line="247" w:lineRule="auto"/>
              <w:jc w:val="start"/>
            </w:pPr>
            <w:r>
              <w:rPr>
                <w:rFonts w:ascii="Noto Naskh Arabic" w:hAnsi="Noto Naskh Arabic" w:eastAsia="Noto Naskh Arabic" w:cs="Noto Naskh Arabic"/>
                <w:b/>
                <w:i w:val="0"/>
                <w:sz w:val="20"/>
                <w:szCs w:val="20"/>
                <w:lang w:val="ur-PK" w:bidi="ur-PK"/>
                <w:rtl w:val="1"/>
                <w:bCs w:val="1"/>
              </w:rPr>
              <w:t xml:space="preserve">تصدیق: </w:t>
            </w:r>
            <w:hyperlink r:id="rId77">
              <w:r>
                <w:rPr>
                  <w:rFonts w:ascii="Noto Naskh Arabic" w:hAnsi="Noto Naskh Arabic" w:cs="Noto Naskh Arabic"/>
                  <w:sz w:val="20"/>
                  <w:szCs w:val="20"/>
                  <w:color w:val="1F5774"/>
                  <w:u w:val="single"/>
                  <w:rtl w:val="1"/>
                </w:rPr>
                <w:t>عربی / جالندھری</w:t>
              </w:r>
            </w:hyperlink>
            <w:r>
              <w:rPr>
                <w:rFonts w:ascii="Noto Naskh Arabic" w:hAnsi="Noto Naskh Arabic" w:eastAsia="Noto Naskh Arabic" w:cs="Noto Naskh Arabic"/>
                <w:b w:val="0"/>
                <w:i w:val="0"/>
                <w:sz w:val="20"/>
                <w:szCs w:val="20"/>
                <w:lang w:val="ur-PK" w:bidi="ur-PK"/>
                <w:rtl w:val="1"/>
              </w:rPr>
              <w:t xml:space="preserve">  |  </w:t>
            </w:r>
            <w:hyperlink r:id="rId78">
              <w:r>
                <w:rPr>
                  <w:rFonts w:ascii="Noto Naskh Arabic" w:hAnsi="Noto Naskh Arabic" w:cs="Noto Naskh Arabic"/>
                  <w:sz w:val="20"/>
                  <w:szCs w:val="20"/>
                  <w:color w:val="1F5774"/>
                  <w:u w:val="single"/>
                  <w:rtl w:val="1"/>
                </w:rPr>
                <w:t>صحیح انٹرنیشنل</w:t>
              </w:r>
            </w:hyperlink>
          </w:p>
        </w:tc>
      </w:tr>
    </w:tbl>
    <w:p>
      <w:pPr>
        <w:spacing w:after="0" w:before="0" w:line="80" w:lineRule="exact"/>
      </w:pPr>
      <w:r>
        <w:rPr>
          <w:rFonts w:ascii="Liberation Serif" w:hAnsi="Liberation Serif" w:eastAsia="Liberation Serif" w:cs="Liberation Serif"/>
          <w:b w:val="0"/>
          <w:i w:val="0"/>
          <w:sz w:val="2"/>
          <w:szCs w:val="2"/>
          <w:lang w:val="en-GB" w:bidi="ur-PK"/>
        </w:rPr>
      </w:r>
    </w:p>
    <w:tbl>
      <w:tblPr>
        <w:tblW w:type="auto" w:w="0"/>
        <w:jc w:val="center"/>
        <w:tblLayout w:type="fixed"/>
        <w:tblLook w:firstColumn="1" w:firstRow="1" w:lastColumn="0" w:lastRow="0" w:noHBand="0" w:noVBand="1" w:val="04A0"/>
        <w:tblLayout w:type="fixed"/>
        <w:tblBorders>
          <w:top w:val="single" w:sz="4" w:color="CCD5DC"/>
          <w:left w:val="single" w:sz="4" w:color="CCD5DC"/>
          <w:bottom w:val="single" w:sz="4" w:color="CCD5DC"/>
          <w:right w:val="single" w:sz="4" w:color="CCD5DC"/>
          <w:insideH w:val="single" w:sz="4" w:color="CCD5DC"/>
          <w:insideV w:val="single" w:sz="4" w:color="CCD5DC"/>
        </w:tblBorders>
        <w:tblCellMar>
          <w:top w:w="60" w:type="dxa"/>
          <w:bottom w:w="60" w:type="dxa"/>
          <w:left w:w="100" w:type="dxa"/>
          <w:right w:w="100" w:type="dxa"/>
        </w:tblCellMar>
      </w:tblPr>
      <w:tblGrid>
        <w:gridCol w:w="5089"/>
        <w:gridCol w:w="5089"/>
      </w:tblGrid>
      <w:tr>
        <w:trPr>
          <w:cantSplit/>
        </w:trPr>
        <w:tc>
          <w:tcPr>
            <w:tcW w:type="dxa" w:w="5089"/>
            <w:vAlign w:val="top"/>
            <w:shd w:fill="EDF2F5"/>
          </w:tcPr>
          <w:p>
            <w:pPr>
              <w:keepNext/>
              <w:keepLines/>
              <w:widowControl/>
              <w:spacing w:after="40" w:before="0" w:line="247" w:lineRule="auto"/>
              <w:jc w:val="left"/>
            </w:pPr>
            <w:r>
              <w:rPr>
                <w:rFonts w:ascii="Liberation Serif" w:hAnsi="Liberation Serif" w:eastAsia="Liberation Serif" w:cs="Liberation Serif"/>
                <w:b/>
                <w:i w:val="0"/>
                <w:color w:val="334E62"/>
                <w:sz w:val="19"/>
                <w:szCs w:val="19"/>
                <w:lang w:val="en-GB" w:bidi="ur-PK"/>
              </w:rPr>
              <w:t>Reference 055  |  Hadith</w:t>
            </w:r>
          </w:p>
          <w:p>
            <w:pPr>
              <w:keepNext/>
              <w:keepLines/>
              <w:widowControl/>
              <w:spacing w:after="40" w:before="0" w:line="247" w:lineRule="auto"/>
              <w:jc w:val="left"/>
            </w:pPr>
            <w:r>
              <w:rPr>
                <w:rFonts w:ascii="Liberation Serif" w:hAnsi="Liberation Serif" w:eastAsia="Liberation Serif" w:cs="Liberation Serif"/>
                <w:b/>
                <w:i w:val="0"/>
                <w:sz w:val="22"/>
                <w:szCs w:val="22"/>
                <w:lang w:val="en-GB" w:bidi="ur-PK"/>
              </w:rPr>
              <w:t>Recognition of a Jewish funeral</w:t>
            </w:r>
          </w:p>
          <w:p>
            <w:pPr>
              <w:keepNext/>
              <w:keepLines/>
              <w:widowControl/>
              <w:spacing w:after="0" w:before="0" w:line="247" w:lineRule="auto"/>
              <w:jc w:val="left"/>
            </w:pPr>
            <w:r>
              <w:rPr>
                <w:rFonts w:ascii="Liberation Serif" w:hAnsi="Liberation Serif" w:eastAsia="Liberation Serif" w:cs="Liberation Serif"/>
                <w:b w:val="0"/>
                <w:i w:val="0"/>
                <w:color w:val="54636E"/>
                <w:sz w:val="18"/>
                <w:szCs w:val="18"/>
                <w:lang w:val="en-GB" w:bidi="ur-PK"/>
              </w:rPr>
              <w:t>Arabic below: contiguous excerpt.</w:t>
            </w:r>
          </w:p>
        </w:tc>
        <w:tc>
          <w:tcPr>
            <w:tcW w:type="dxa" w:w="5089"/>
            <w:vAlign w:val="top"/>
            <w:shd w:fill="EDF2F5"/>
          </w:tcPr>
          <w:p>
            <w:pPr>
              <w:bidi w:val="1"/>
              <w:keepNext/>
              <w:keepLines/>
              <w:widowControl/>
              <w:spacing w:after="40" w:before="0" w:line="247" w:lineRule="auto"/>
              <w:jc w:val="start"/>
            </w:pPr>
            <w:r>
              <w:rPr>
                <w:rFonts w:ascii="Noto Naskh Arabic" w:hAnsi="Noto Naskh Arabic" w:eastAsia="Noto Naskh Arabic" w:cs="Noto Naskh Arabic"/>
                <w:b/>
                <w:i w:val="0"/>
                <w:color w:val="334E62"/>
                <w:sz w:val="20"/>
                <w:szCs w:val="20"/>
                <w:lang w:val="ur-PK" w:bidi="ur-PK"/>
                <w:rtl w:val="1"/>
                <w:bCs w:val="1"/>
              </w:rPr>
              <w:t>حوالہ 055  |  حدیث</w:t>
            </w:r>
          </w:p>
          <w:p>
            <w:pPr>
              <w:bidi w:val="1"/>
              <w:keepNext/>
              <w:keepLines/>
              <w:widowControl/>
              <w:spacing w:after="40" w:before="0" w:line="247" w:lineRule="auto"/>
              <w:jc w:val="start"/>
            </w:pPr>
            <w:r>
              <w:rPr>
                <w:rFonts w:ascii="Noto Naskh Arabic" w:hAnsi="Noto Naskh Arabic" w:eastAsia="Noto Naskh Arabic" w:cs="Noto Naskh Arabic"/>
                <w:b/>
                <w:i w:val="0"/>
                <w:sz w:val="23"/>
                <w:szCs w:val="23"/>
                <w:lang w:val="ur-PK" w:bidi="ur-PK"/>
                <w:rtl w:val="1"/>
                <w:bCs w:val="1"/>
              </w:rPr>
              <w:t>یہودی کے جنازے پر انسانی شناخت</w:t>
            </w:r>
          </w:p>
          <w:p>
            <w:pPr>
              <w:bidi w:val="1"/>
              <w:keepNext/>
              <w:keepLines/>
              <w:widowControl/>
              <w:spacing w:after="0" w:before="0" w:line="247" w:lineRule="auto"/>
              <w:jc w:val="start"/>
            </w:pPr>
            <w:r>
              <w:rPr>
                <w:rFonts w:ascii="Noto Naskh Arabic" w:hAnsi="Noto Naskh Arabic" w:eastAsia="Noto Naskh Arabic" w:cs="Noto Naskh Arabic"/>
                <w:b w:val="0"/>
                <w:i w:val="0"/>
                <w:color w:val="54636E"/>
                <w:sz w:val="19"/>
                <w:szCs w:val="19"/>
                <w:lang w:val="ur-PK" w:bidi="ur-PK"/>
                <w:rtl w:val="1"/>
              </w:rPr>
              <w:t>ذیل میں عربی: متصل اقتباس۔</w:t>
            </w:r>
          </w:p>
        </w:tc>
      </w:tr>
      <w:tr>
        <w:trPr>
          <w:cantSplit/>
        </w:trPr>
        <w:tc>
          <w:tcPr>
            <w:tcW w:type="dxa" w:w="10178"/>
            <w:gridSpan w:val="2"/>
            <w:vAlign w:val="top"/>
            <w:shd w:fill="F8F9FA"/>
          </w:tcPr>
          <w:p>
            <w:pPr>
              <w:bidi w:val="1"/>
              <w:keepNext/>
              <w:keepLines/>
              <w:widowControl/>
              <w:spacing w:after="20" w:before="20" w:line="247" w:lineRule="auto"/>
              <w:jc w:val="center"/>
            </w:pPr>
            <w:r>
              <w:rPr>
                <w:rFonts w:ascii="Noto Naskh Arabic" w:hAnsi="Noto Naskh Arabic" w:eastAsia="Noto Naskh Arabic" w:cs="Noto Naskh Arabic"/>
                <w:b w:val="0"/>
                <w:i w:val="0"/>
                <w:sz w:val="25"/>
                <w:szCs w:val="25"/>
                <w:lang w:val="ar-SA" w:bidi="ar-SA"/>
                <w:rtl w:val="1"/>
              </w:rPr>
              <w:t>أَلَيْسَتْ نَفْسًا</w:t>
            </w:r>
          </w:p>
        </w:tc>
      </w:tr>
      <w:tr>
        <w:trPr>
          <w:cantSplit/>
        </w:trPr>
        <w:tc>
          <w:tcPr>
            <w:tcW w:type="dxa" w:w="5089"/>
            <w:vAlign w:val="top"/>
          </w:tcPr>
          <w:p>
            <w:pPr>
              <w:keepNext w:val="0"/>
              <w:keepLines/>
              <w:widowControl/>
              <w:spacing w:after="40" w:before="0" w:line="247" w:lineRule="auto"/>
              <w:jc w:val="left"/>
            </w:pPr>
            <w:r>
              <w:rPr>
                <w:rFonts w:ascii="Liberation Serif" w:hAnsi="Liberation Serif" w:eastAsia="Liberation Serif" w:cs="Liberation Serif"/>
                <w:b/>
                <w:i w:val="0"/>
                <w:sz w:val="21"/>
                <w:szCs w:val="21"/>
                <w:lang w:val="en-GB" w:bidi="ur-PK"/>
              </w:rPr>
              <w:t xml:space="preserve">Source: </w:t>
            </w:r>
            <w:r>
              <w:rPr>
                <w:rFonts w:ascii="Liberation Serif" w:hAnsi="Liberation Serif" w:eastAsia="Liberation Serif" w:cs="Liberation Serif"/>
                <w:b w:val="0"/>
                <w:i w:val="0"/>
                <w:sz w:val="21"/>
                <w:szCs w:val="21"/>
                <w:lang w:val="en-GB" w:bidi="ur-PK"/>
              </w:rPr>
              <w:t>Sahih al-Bukhari, no. 1312–1313; Funerals, Book 23; chapter 49; entry 1312–1313.</w:t>
            </w:r>
          </w:p>
          <w:p>
            <w:pPr>
              <w:keepNext w:val="0"/>
              <w:keepLines/>
              <w:widowControl/>
              <w:spacing w:after="40" w:before="0" w:line="247" w:lineRule="auto"/>
              <w:jc w:val="left"/>
            </w:pPr>
            <w:r>
              <w:rPr>
                <w:rFonts w:ascii="Liberation Serif" w:hAnsi="Liberation Serif" w:eastAsia="Liberation Serif" w:cs="Liberation Serif"/>
                <w:b/>
                <w:i w:val="0"/>
                <w:sz w:val="19"/>
                <w:szCs w:val="19"/>
                <w:lang w:val="en-GB" w:bidi="ur-PK"/>
              </w:rPr>
              <w:t xml:space="preserve">Narrator: </w:t>
            </w:r>
            <w:r>
              <w:rPr>
                <w:rFonts w:ascii="Liberation Serif" w:hAnsi="Liberation Serif" w:eastAsia="Liberation Serif" w:cs="Liberation Serif"/>
                <w:b w:val="0"/>
                <w:i w:val="0"/>
                <w:sz w:val="19"/>
                <w:szCs w:val="19"/>
                <w:lang w:val="en-GB" w:bidi="ur-PK"/>
              </w:rPr>
              <w:t>Abd al-Rahman ibn Abi Layla, from Sahl ibn Hunayf and Qays ibn Sad.</w:t>
            </w:r>
          </w:p>
          <w:p>
            <w:pPr>
              <w:keepNext w:val="0"/>
              <w:keepLines/>
              <w:widowControl/>
              <w:spacing w:after="40" w:before="0" w:line="247" w:lineRule="auto"/>
              <w:jc w:val="left"/>
            </w:pPr>
            <w:r>
              <w:rPr>
                <w:rFonts w:ascii="Liberation Serif" w:hAnsi="Liberation Serif" w:eastAsia="Liberation Serif" w:cs="Liberation Serif"/>
                <w:b/>
                <w:i w:val="0"/>
                <w:sz w:val="21"/>
                <w:szCs w:val="21"/>
                <w:lang w:val="en-GB" w:bidi="ur-PK"/>
              </w:rPr>
              <w:t xml:space="preserve">Published English excerpt: </w:t>
            </w:r>
            <w:r>
              <w:rPr>
                <w:rFonts w:ascii="Liberation Serif" w:hAnsi="Liberation Serif" w:eastAsia="Liberation Serif" w:cs="Liberation Serif"/>
                <w:b w:val="0"/>
                <w:i w:val="0"/>
                <w:sz w:val="21"/>
                <w:szCs w:val="21"/>
                <w:lang w:val="en-GB" w:bidi="ur-PK"/>
              </w:rPr>
              <w:t>Is it not a living being (soul)?</w:t>
            </w:r>
          </w:p>
          <w:p>
            <w:pPr>
              <w:keepNext w:val="0"/>
              <w:keepLines/>
              <w:widowControl/>
              <w:spacing w:after="40" w:before="0" w:line="247" w:lineRule="auto"/>
              <w:jc w:val="left"/>
            </w:pPr>
            <w:r>
              <w:rPr>
                <w:rFonts w:ascii="Liberation Serif" w:hAnsi="Liberation Serif" w:eastAsia="Liberation Serif" w:cs="Liberation Serif"/>
                <w:b/>
                <w:i w:val="0"/>
                <w:sz w:val="19"/>
                <w:szCs w:val="19"/>
                <w:lang w:val="en-GB" w:bidi="ur-PK"/>
              </w:rPr>
              <w:t xml:space="preserve">Grade: </w:t>
            </w:r>
            <w:r>
              <w:rPr>
                <w:rFonts w:ascii="Liberation Serif" w:hAnsi="Liberation Serif" w:eastAsia="Liberation Serif" w:cs="Liberation Serif"/>
                <w:b w:val="0"/>
                <w:i w:val="0"/>
                <w:sz w:val="19"/>
                <w:szCs w:val="19"/>
                <w:lang w:val="en-GB" w:bidi="ur-PK"/>
              </w:rPr>
              <w:t>Sahih; included in the named Sahih collection.</w:t>
            </w:r>
          </w:p>
          <w:p>
            <w:pPr>
              <w:keepNext w:val="0"/>
              <w:keepLines/>
              <w:widowControl/>
              <w:spacing w:after="40" w:before="0" w:line="247" w:lineRule="auto"/>
              <w:jc w:val="left"/>
            </w:pPr>
            <w:r>
              <w:rPr>
                <w:rFonts w:ascii="Liberation Serif" w:hAnsi="Liberation Serif" w:eastAsia="Liberation Serif" w:cs="Liberation Serif"/>
                <w:b/>
                <w:i w:val="0"/>
                <w:sz w:val="19"/>
                <w:szCs w:val="19"/>
                <w:lang w:val="en-GB" w:bidi="ur-PK"/>
              </w:rPr>
              <w:t xml:space="preserve">Text sources: </w:t>
            </w:r>
            <w:r>
              <w:rPr>
                <w:rFonts w:ascii="Liberation Serif" w:hAnsi="Liberation Serif" w:eastAsia="Liberation Serif" w:cs="Liberation Serif"/>
                <w:b w:val="0"/>
                <w:i w:val="0"/>
                <w:sz w:val="19"/>
                <w:szCs w:val="19"/>
                <w:lang w:val="en-GB" w:bidi="ur-PK"/>
              </w:rPr>
              <w:t>Arabic / English / numbering: Sunnah.com. Published Urdu translation not verified; no substitute translation supplied.</w:t>
            </w:r>
          </w:p>
          <w:p>
            <w:pPr>
              <w:keepNext w:val="0"/>
              <w:keepLines/>
              <w:widowControl/>
              <w:spacing w:after="40" w:before="0" w:line="247" w:lineRule="auto"/>
              <w:jc w:val="left"/>
            </w:pPr>
            <w:r>
              <w:rPr>
                <w:rFonts w:ascii="Liberation Serif" w:hAnsi="Liberation Serif" w:eastAsia="Liberation Serif" w:cs="Liberation Serif"/>
                <w:b/>
                <w:i w:val="0"/>
                <w:sz w:val="21"/>
                <w:szCs w:val="21"/>
                <w:lang w:val="en-GB" w:bidi="ur-PK"/>
              </w:rPr>
              <w:t xml:space="preserve">Relevance: </w:t>
            </w:r>
            <w:r>
              <w:rPr>
                <w:rFonts w:ascii="Liberation Serif" w:hAnsi="Liberation Serif" w:eastAsia="Liberation Serif" w:cs="Liberation Serif"/>
                <w:b w:val="0"/>
                <w:i w:val="0"/>
                <w:sz w:val="21"/>
                <w:szCs w:val="21"/>
                <w:lang w:val="en-GB" w:bidi="ur-PK"/>
              </w:rPr>
              <w:t>The report records standing for a Jewish funeral and recognising the deceased as a soul. The general legal rule on standing is not settled here.</w:t>
            </w:r>
          </w:p>
          <w:p>
            <w:pPr>
              <w:keepNext w:val="0"/>
              <w:keepLines/>
              <w:widowControl/>
              <w:spacing w:after="40" w:before="0" w:line="247" w:lineRule="auto"/>
              <w:jc w:val="left"/>
            </w:pPr>
            <w:r>
              <w:rPr>
                <w:rFonts w:ascii="Liberation Serif" w:hAnsi="Liberation Serif" w:eastAsia="Liberation Serif" w:cs="Liberation Serif"/>
                <w:b/>
                <w:i w:val="0"/>
                <w:sz w:val="19"/>
                <w:szCs w:val="19"/>
                <w:lang w:val="en-GB" w:bidi="ur-PK"/>
              </w:rPr>
              <w:t xml:space="preserve">Best use: </w:t>
            </w:r>
            <w:r>
              <w:rPr>
                <w:rFonts w:ascii="Liberation Serif" w:hAnsi="Liberation Serif" w:eastAsia="Liberation Serif" w:cs="Liberation Serif"/>
                <w:b w:val="0"/>
                <w:i w:val="0"/>
                <w:sz w:val="19"/>
                <w:szCs w:val="19"/>
                <w:lang w:val="en-GB" w:bidi="ur-PK"/>
              </w:rPr>
              <w:t>dignity / practical example.</w:t>
            </w:r>
          </w:p>
          <w:p>
            <w:pPr>
              <w:keepNext w:val="0"/>
              <w:keepLines/>
              <w:widowControl/>
              <w:spacing w:after="0" w:before="0" w:line="247" w:lineRule="auto"/>
              <w:jc w:val="left"/>
            </w:pPr>
            <w:r>
              <w:rPr>
                <w:rFonts w:ascii="Liberation Serif" w:hAnsi="Liberation Serif" w:eastAsia="Liberation Serif" w:cs="Liberation Serif"/>
                <w:b/>
                <w:i w:val="0"/>
                <w:sz w:val="19"/>
                <w:szCs w:val="19"/>
                <w:lang w:val="en-GB" w:bidi="ur-PK"/>
              </w:rPr>
              <w:t xml:space="preserve">Verify: </w:t>
            </w:r>
            <w:hyperlink r:id="rId79">
              <w:r>
                <w:rPr>
                  <w:rFonts w:ascii="Liberation Serif" w:hAnsi="Liberation Serif" w:cs="Liberation Serif"/>
                  <w:sz w:val="20"/>
                  <w:szCs w:val="20"/>
                  <w:color w:val="1F5774"/>
                  <w:u w:val="single"/>
                </w:rPr>
                <w:t>Source passage</w:t>
              </w:r>
            </w:hyperlink>
          </w:p>
        </w:tc>
        <w:tc>
          <w:tcPr>
            <w:tcW w:type="dxa" w:w="5089"/>
            <w:vAlign w:val="top"/>
          </w:tcPr>
          <w:p>
            <w:pPr>
              <w:bidi w:val="1"/>
              <w:keepNext w:val="0"/>
              <w:keepLines/>
              <w:widowControl/>
              <w:spacing w:after="40" w:before="0" w:line="247" w:lineRule="auto"/>
              <w:jc w:val="start"/>
            </w:pPr>
            <w:r>
              <w:rPr>
                <w:rFonts w:ascii="Noto Naskh Arabic" w:hAnsi="Noto Naskh Arabic" w:eastAsia="Noto Naskh Arabic" w:cs="Noto Naskh Arabic"/>
                <w:b/>
                <w:i w:val="0"/>
                <w:sz w:val="22"/>
                <w:szCs w:val="22"/>
                <w:lang w:val="ur-PK" w:bidi="ur-PK"/>
                <w:rtl w:val="1"/>
                <w:bCs w:val="1"/>
              </w:rPr>
              <w:t xml:space="preserve">ماخذ: </w:t>
            </w:r>
            <w:r>
              <w:rPr>
                <w:rFonts w:ascii="Noto Naskh Arabic" w:hAnsi="Noto Naskh Arabic" w:eastAsia="Noto Naskh Arabic" w:cs="Noto Naskh Arabic"/>
                <w:b w:val="0"/>
                <w:i w:val="0"/>
                <w:sz w:val="22"/>
                <w:szCs w:val="22"/>
                <w:lang w:val="ur-PK" w:bidi="ur-PK"/>
                <w:rtl w:val="1"/>
              </w:rPr>
              <w:t>صحیح البخاری، حدیث 1312–1313؛ الجنائز، کتاب 23؛ باب 49؛ اندراج 1312–1313۔</w:t>
            </w:r>
          </w:p>
          <w:p>
            <w:pPr>
              <w:bidi w:val="1"/>
              <w:keepNext w:val="0"/>
              <w:keepLines/>
              <w:widowControl/>
              <w:spacing w:after="40" w:before="0" w:line="247" w:lineRule="auto"/>
              <w:jc w:val="start"/>
            </w:pPr>
            <w:r>
              <w:rPr>
                <w:rFonts w:ascii="Noto Naskh Arabic" w:hAnsi="Noto Naskh Arabic" w:eastAsia="Noto Naskh Arabic" w:cs="Noto Naskh Arabic"/>
                <w:b/>
                <w:i w:val="0"/>
                <w:sz w:val="20"/>
                <w:szCs w:val="20"/>
                <w:lang w:val="ur-PK" w:bidi="ur-PK"/>
                <w:rtl w:val="1"/>
                <w:bCs w:val="1"/>
              </w:rPr>
              <w:t xml:space="preserve">راوی: </w:t>
            </w:r>
            <w:r>
              <w:rPr>
                <w:rFonts w:ascii="Noto Naskh Arabic" w:hAnsi="Noto Naskh Arabic" w:eastAsia="Noto Naskh Arabic" w:cs="Noto Naskh Arabic"/>
                <w:b w:val="0"/>
                <w:i w:val="0"/>
                <w:sz w:val="20"/>
                <w:szCs w:val="20"/>
                <w:lang w:val="ur-PK" w:bidi="ur-PK"/>
                <w:rtl w:val="1"/>
              </w:rPr>
              <w:t>عبد الرحمن بن ابی لیلیٰ، سہل بن حنیف اور قیس بن سعد سے۔</w:t>
            </w:r>
          </w:p>
          <w:p>
            <w:pPr>
              <w:bidi w:val="1"/>
              <w:keepNext w:val="0"/>
              <w:keepLines/>
              <w:widowControl/>
              <w:spacing w:after="40" w:before="0" w:line="247" w:lineRule="auto"/>
              <w:jc w:val="start"/>
            </w:pPr>
            <w:r>
              <w:rPr>
                <w:rFonts w:ascii="Noto Naskh Arabic" w:hAnsi="Noto Naskh Arabic" w:eastAsia="Noto Naskh Arabic" w:cs="Noto Naskh Arabic"/>
                <w:b/>
                <w:i w:val="0"/>
                <w:sz w:val="22"/>
                <w:szCs w:val="22"/>
                <w:lang w:val="ur-PK" w:bidi="ur-PK"/>
                <w:rtl w:val="1"/>
                <w:bCs w:val="1"/>
              </w:rPr>
              <w:t xml:space="preserve">اردو ترجمہ: </w:t>
            </w:r>
            <w:r>
              <w:rPr>
                <w:rFonts w:ascii="Noto Naskh Arabic" w:hAnsi="Noto Naskh Arabic" w:eastAsia="Noto Naskh Arabic" w:cs="Noto Naskh Arabic"/>
                <w:b w:val="0"/>
                <w:i w:val="0"/>
                <w:sz w:val="22"/>
                <w:szCs w:val="22"/>
                <w:lang w:val="ur-PK" w:bidi="ur-PK"/>
                <w:rtl w:val="1"/>
              </w:rPr>
              <w:t>اس اندراج کے شائع شدہ اردو ترجمے کی تصدیق نہیں ہو سکی؛ غیر مصدقہ ترجمہ شامل نہیں کیا گیا۔</w:t>
            </w:r>
          </w:p>
          <w:p>
            <w:pPr>
              <w:bidi w:val="1"/>
              <w:keepNext w:val="0"/>
              <w:keepLines/>
              <w:widowControl/>
              <w:spacing w:after="40" w:before="0" w:line="247" w:lineRule="auto"/>
              <w:jc w:val="start"/>
            </w:pPr>
            <w:r>
              <w:rPr>
                <w:rFonts w:ascii="Noto Naskh Arabic" w:hAnsi="Noto Naskh Arabic" w:eastAsia="Noto Naskh Arabic" w:cs="Noto Naskh Arabic"/>
                <w:b/>
                <w:i w:val="0"/>
                <w:sz w:val="20"/>
                <w:szCs w:val="20"/>
                <w:lang w:val="ur-PK" w:bidi="ur-PK"/>
                <w:rtl w:val="1"/>
                <w:bCs w:val="1"/>
              </w:rPr>
              <w:t xml:space="preserve">درجہ: </w:t>
            </w:r>
            <w:r>
              <w:rPr>
                <w:rFonts w:ascii="Noto Naskh Arabic" w:hAnsi="Noto Naskh Arabic" w:eastAsia="Noto Naskh Arabic" w:cs="Noto Naskh Arabic"/>
                <w:b w:val="0"/>
                <w:i w:val="0"/>
                <w:sz w:val="20"/>
                <w:szCs w:val="20"/>
                <w:lang w:val="ur-PK" w:bidi="ur-PK"/>
                <w:rtl w:val="1"/>
              </w:rPr>
              <w:t>صحیح؛ مذکورہ مجموعۂ صحیح میں شامل ہے.</w:t>
            </w:r>
          </w:p>
          <w:p>
            <w:pPr>
              <w:bidi w:val="1"/>
              <w:keepNext w:val="0"/>
              <w:keepLines/>
              <w:widowControl/>
              <w:spacing w:after="40" w:before="0" w:line="247" w:lineRule="auto"/>
              <w:jc w:val="start"/>
            </w:pPr>
            <w:r>
              <w:rPr>
                <w:rFonts w:ascii="Noto Naskh Arabic" w:hAnsi="Noto Naskh Arabic" w:eastAsia="Noto Naskh Arabic" w:cs="Noto Naskh Arabic"/>
                <w:b/>
                <w:i w:val="0"/>
                <w:sz w:val="20"/>
                <w:szCs w:val="20"/>
                <w:lang w:val="ur-PK" w:bidi="ur-PK"/>
                <w:rtl w:val="1"/>
                <w:bCs w:val="1"/>
              </w:rPr>
              <w:t xml:space="preserve">متن کے ماخذ: </w:t>
            </w:r>
            <w:r>
              <w:rPr>
                <w:rFonts w:ascii="Noto Naskh Arabic" w:hAnsi="Noto Naskh Arabic" w:eastAsia="Noto Naskh Arabic" w:cs="Noto Naskh Arabic"/>
                <w:b w:val="0"/>
                <w:i w:val="0"/>
                <w:sz w:val="20"/>
                <w:szCs w:val="20"/>
                <w:lang w:val="ur-PK" w:bidi="ur-PK"/>
                <w:rtl w:val="1"/>
              </w:rPr>
              <w:t>عربی / انگریزی / ترقیم: سنہ ڈاٹ کام۔ شائع شدہ اردو ترجمہ غیر مصدقہ؛ اس کا خود ساختہ بدل فراہم نہیں کیا گیا۔</w:t>
            </w:r>
          </w:p>
          <w:p>
            <w:pPr>
              <w:bidi w:val="1"/>
              <w:keepNext w:val="0"/>
              <w:keepLines/>
              <w:widowControl/>
              <w:spacing w:after="40" w:before="0" w:line="247" w:lineRule="auto"/>
              <w:jc w:val="start"/>
            </w:pPr>
            <w:r>
              <w:rPr>
                <w:rFonts w:ascii="Noto Naskh Arabic" w:hAnsi="Noto Naskh Arabic" w:eastAsia="Noto Naskh Arabic" w:cs="Noto Naskh Arabic"/>
                <w:b/>
                <w:i w:val="0"/>
                <w:sz w:val="22"/>
                <w:szCs w:val="22"/>
                <w:lang w:val="ur-PK" w:bidi="ur-PK"/>
                <w:rtl w:val="1"/>
                <w:bCs w:val="1"/>
              </w:rPr>
              <w:t xml:space="preserve">مطابقت: </w:t>
            </w:r>
            <w:r>
              <w:rPr>
                <w:rFonts w:ascii="Noto Naskh Arabic" w:hAnsi="Noto Naskh Arabic" w:eastAsia="Noto Naskh Arabic" w:cs="Noto Naskh Arabic"/>
                <w:b w:val="0"/>
                <w:i w:val="0"/>
                <w:sz w:val="22"/>
                <w:szCs w:val="22"/>
                <w:lang w:val="ur-PK" w:bidi="ur-PK"/>
                <w:rtl w:val="1"/>
              </w:rPr>
              <w:t>روایت یہودی کے جنازے پر کھڑے ہونے اور انسانی جان کی شناخت بیان کرتی ہے؛ جنازے پر کھڑے ہونے کا عمومی فقہی حکم یہاں طے نہیں کیا گیا۔</w:t>
            </w:r>
          </w:p>
          <w:p>
            <w:pPr>
              <w:bidi w:val="1"/>
              <w:keepNext w:val="0"/>
              <w:keepLines/>
              <w:widowControl/>
              <w:spacing w:after="40" w:before="0" w:line="247" w:lineRule="auto"/>
              <w:jc w:val="start"/>
            </w:pPr>
            <w:r>
              <w:rPr>
                <w:rFonts w:ascii="Noto Naskh Arabic" w:hAnsi="Noto Naskh Arabic" w:eastAsia="Noto Naskh Arabic" w:cs="Noto Naskh Arabic"/>
                <w:b/>
                <w:i w:val="0"/>
                <w:sz w:val="20"/>
                <w:szCs w:val="20"/>
                <w:lang w:val="ur-PK" w:bidi="ur-PK"/>
                <w:rtl w:val="1"/>
                <w:bCs w:val="1"/>
              </w:rPr>
              <w:t xml:space="preserve">بہترین استعمال: </w:t>
            </w:r>
            <w:r>
              <w:rPr>
                <w:rFonts w:ascii="Noto Naskh Arabic" w:hAnsi="Noto Naskh Arabic" w:eastAsia="Noto Naskh Arabic" w:cs="Noto Naskh Arabic"/>
                <w:b w:val="0"/>
                <w:i w:val="0"/>
                <w:sz w:val="20"/>
                <w:szCs w:val="20"/>
                <w:lang w:val="ur-PK" w:bidi="ur-PK"/>
                <w:rtl w:val="1"/>
              </w:rPr>
              <w:t>وقار / عملی مثال۔</w:t>
            </w:r>
          </w:p>
          <w:p>
            <w:pPr>
              <w:bidi w:val="1"/>
              <w:keepNext w:val="0"/>
              <w:keepLines/>
              <w:widowControl/>
              <w:spacing w:after="0" w:before="0" w:line="247" w:lineRule="auto"/>
              <w:jc w:val="start"/>
            </w:pPr>
            <w:r>
              <w:rPr>
                <w:rFonts w:ascii="Noto Naskh Arabic" w:hAnsi="Noto Naskh Arabic" w:eastAsia="Noto Naskh Arabic" w:cs="Noto Naskh Arabic"/>
                <w:b/>
                <w:i w:val="0"/>
                <w:sz w:val="20"/>
                <w:szCs w:val="20"/>
                <w:lang w:val="ur-PK" w:bidi="ur-PK"/>
                <w:rtl w:val="1"/>
                <w:bCs w:val="1"/>
              </w:rPr>
              <w:t xml:space="preserve">تصدیق: </w:t>
            </w:r>
            <w:hyperlink r:id="rId79">
              <w:r>
                <w:rPr>
                  <w:rFonts w:ascii="Noto Naskh Arabic" w:hAnsi="Noto Naskh Arabic" w:cs="Noto Naskh Arabic"/>
                  <w:sz w:val="20"/>
                  <w:szCs w:val="20"/>
                  <w:color w:val="1F5774"/>
                  <w:u w:val="single"/>
                  <w:rtl w:val="1"/>
                </w:rPr>
                <w:t>اصل عبارت</w:t>
              </w:r>
            </w:hyperlink>
          </w:p>
        </w:tc>
      </w:tr>
    </w:tbl>
    <w:p>
      <w:pPr>
        <w:spacing w:after="0" w:before="0" w:line="80" w:lineRule="exact"/>
      </w:pPr>
      <w:r>
        <w:rPr>
          <w:rFonts w:ascii="Liberation Serif" w:hAnsi="Liberation Serif" w:eastAsia="Liberation Serif" w:cs="Liberation Serif"/>
          <w:b w:val="0"/>
          <w:i w:val="0"/>
          <w:sz w:val="2"/>
          <w:szCs w:val="2"/>
          <w:lang w:val="en-GB" w:bidi="ur-PK"/>
        </w:rPr>
      </w:r>
    </w:p>
    <w:tbl>
      <w:tblPr>
        <w:tblW w:type="auto" w:w="0"/>
        <w:jc w:val="center"/>
        <w:tblLayout w:type="fixed"/>
        <w:tblLook w:firstColumn="1" w:firstRow="1" w:lastColumn="0" w:lastRow="0" w:noHBand="0" w:noVBand="1" w:val="04A0"/>
        <w:tblLayout w:type="fixed"/>
        <w:tblBorders>
          <w:top w:val="single" w:sz="4" w:color="CCD5DC"/>
          <w:left w:val="single" w:sz="4" w:color="CCD5DC"/>
          <w:bottom w:val="single" w:sz="4" w:color="CCD5DC"/>
          <w:right w:val="single" w:sz="4" w:color="CCD5DC"/>
          <w:insideH w:val="single" w:sz="4" w:color="CCD5DC"/>
          <w:insideV w:val="single" w:sz="4" w:color="CCD5DC"/>
        </w:tblBorders>
        <w:tblCellMar>
          <w:top w:w="60" w:type="dxa"/>
          <w:bottom w:w="60" w:type="dxa"/>
          <w:left w:w="100" w:type="dxa"/>
          <w:right w:w="100" w:type="dxa"/>
        </w:tblCellMar>
      </w:tblPr>
      <w:tblGrid>
        <w:gridCol w:w="5089"/>
        <w:gridCol w:w="5089"/>
      </w:tblGrid>
      <w:tr>
        <w:trPr>
          <w:cantSplit/>
        </w:trPr>
        <w:tc>
          <w:tcPr>
            <w:tcW w:type="dxa" w:w="5089"/>
            <w:vAlign w:val="top"/>
            <w:shd w:fill="EDF2F5"/>
          </w:tcPr>
          <w:p>
            <w:pPr>
              <w:keepNext/>
              <w:keepLines/>
              <w:widowControl/>
              <w:spacing w:after="40" w:before="0" w:line="247" w:lineRule="auto"/>
              <w:jc w:val="left"/>
            </w:pPr>
            <w:r>
              <w:rPr>
                <w:rFonts w:ascii="Liberation Serif" w:hAnsi="Liberation Serif" w:eastAsia="Liberation Serif" w:cs="Liberation Serif"/>
                <w:b/>
                <w:i w:val="0"/>
                <w:color w:val="334E62"/>
                <w:sz w:val="19"/>
                <w:szCs w:val="19"/>
                <w:lang w:val="en-GB" w:bidi="ur-PK"/>
              </w:rPr>
              <w:t>Reference 056  |  Hadith</w:t>
            </w:r>
          </w:p>
          <w:p>
            <w:pPr>
              <w:keepNext/>
              <w:keepLines/>
              <w:widowControl/>
              <w:spacing w:after="40" w:before="0" w:line="247" w:lineRule="auto"/>
              <w:jc w:val="left"/>
            </w:pPr>
            <w:r>
              <w:rPr>
                <w:rFonts w:ascii="Liberation Serif" w:hAnsi="Liberation Serif" w:eastAsia="Liberation Serif" w:cs="Liberation Serif"/>
                <w:b/>
                <w:i w:val="0"/>
                <w:sz w:val="22"/>
                <w:szCs w:val="22"/>
                <w:lang w:val="en-GB" w:bidi="ur-PK"/>
              </w:rPr>
              <w:t>Women’s access to instruction</w:t>
            </w:r>
          </w:p>
          <w:p>
            <w:pPr>
              <w:keepNext/>
              <w:keepLines/>
              <w:widowControl/>
              <w:spacing w:after="0" w:before="0" w:line="247" w:lineRule="auto"/>
              <w:jc w:val="left"/>
            </w:pPr>
            <w:r>
              <w:rPr>
                <w:rFonts w:ascii="Liberation Serif" w:hAnsi="Liberation Serif" w:eastAsia="Liberation Serif" w:cs="Liberation Serif"/>
                <w:b w:val="0"/>
                <w:i w:val="0"/>
                <w:color w:val="54636E"/>
                <w:sz w:val="18"/>
                <w:szCs w:val="18"/>
                <w:lang w:val="en-GB" w:bidi="ur-PK"/>
              </w:rPr>
              <w:t>Arabic below: contiguous excerpt.</w:t>
            </w:r>
          </w:p>
        </w:tc>
        <w:tc>
          <w:tcPr>
            <w:tcW w:type="dxa" w:w="5089"/>
            <w:vAlign w:val="top"/>
            <w:shd w:fill="EDF2F5"/>
          </w:tcPr>
          <w:p>
            <w:pPr>
              <w:bidi w:val="1"/>
              <w:keepNext/>
              <w:keepLines/>
              <w:widowControl/>
              <w:spacing w:after="40" w:before="0" w:line="247" w:lineRule="auto"/>
              <w:jc w:val="start"/>
            </w:pPr>
            <w:r>
              <w:rPr>
                <w:rFonts w:ascii="Noto Naskh Arabic" w:hAnsi="Noto Naskh Arabic" w:eastAsia="Noto Naskh Arabic" w:cs="Noto Naskh Arabic"/>
                <w:b/>
                <w:i w:val="0"/>
                <w:color w:val="334E62"/>
                <w:sz w:val="20"/>
                <w:szCs w:val="20"/>
                <w:lang w:val="ur-PK" w:bidi="ur-PK"/>
                <w:rtl w:val="1"/>
                <w:bCs w:val="1"/>
              </w:rPr>
              <w:t>حوالہ 056  |  حدیث</w:t>
            </w:r>
          </w:p>
          <w:p>
            <w:pPr>
              <w:bidi w:val="1"/>
              <w:keepNext/>
              <w:keepLines/>
              <w:widowControl/>
              <w:spacing w:after="40" w:before="0" w:line="247" w:lineRule="auto"/>
              <w:jc w:val="start"/>
            </w:pPr>
            <w:r>
              <w:rPr>
                <w:rFonts w:ascii="Noto Naskh Arabic" w:hAnsi="Noto Naskh Arabic" w:eastAsia="Noto Naskh Arabic" w:cs="Noto Naskh Arabic"/>
                <w:b/>
                <w:i w:val="0"/>
                <w:sz w:val="23"/>
                <w:szCs w:val="23"/>
                <w:lang w:val="ur-PK" w:bidi="ur-PK"/>
                <w:rtl w:val="1"/>
                <w:bCs w:val="1"/>
              </w:rPr>
              <w:t>خواتین کی تعلیم تک رسائی</w:t>
            </w:r>
          </w:p>
          <w:p>
            <w:pPr>
              <w:bidi w:val="1"/>
              <w:keepNext/>
              <w:keepLines/>
              <w:widowControl/>
              <w:spacing w:after="0" w:before="0" w:line="247" w:lineRule="auto"/>
              <w:jc w:val="start"/>
            </w:pPr>
            <w:r>
              <w:rPr>
                <w:rFonts w:ascii="Noto Naskh Arabic" w:hAnsi="Noto Naskh Arabic" w:eastAsia="Noto Naskh Arabic" w:cs="Noto Naskh Arabic"/>
                <w:b w:val="0"/>
                <w:i w:val="0"/>
                <w:color w:val="54636E"/>
                <w:sz w:val="19"/>
                <w:szCs w:val="19"/>
                <w:lang w:val="ur-PK" w:bidi="ur-PK"/>
                <w:rtl w:val="1"/>
              </w:rPr>
              <w:t>ذیل میں عربی: متصل اقتباس۔</w:t>
            </w:r>
          </w:p>
        </w:tc>
      </w:tr>
      <w:tr>
        <w:trPr>
          <w:cantSplit/>
        </w:trPr>
        <w:tc>
          <w:tcPr>
            <w:tcW w:type="dxa" w:w="10178"/>
            <w:gridSpan w:val="2"/>
            <w:vAlign w:val="top"/>
            <w:shd w:fill="F8F9FA"/>
          </w:tcPr>
          <w:p>
            <w:pPr>
              <w:bidi w:val="1"/>
              <w:keepNext/>
              <w:keepLines/>
              <w:widowControl/>
              <w:spacing w:after="20" w:before="20" w:line="247" w:lineRule="auto"/>
              <w:jc w:val="center"/>
            </w:pPr>
            <w:r>
              <w:rPr>
                <w:rFonts w:ascii="Noto Naskh Arabic" w:hAnsi="Noto Naskh Arabic" w:eastAsia="Noto Naskh Arabic" w:cs="Noto Naskh Arabic"/>
                <w:b w:val="0"/>
                <w:i w:val="0"/>
                <w:sz w:val="25"/>
                <w:szCs w:val="25"/>
                <w:lang w:val="ar-SA" w:bidi="ar-SA"/>
                <w:rtl w:val="1"/>
              </w:rPr>
              <w:t>فَوَعَدَهُنَّ يَوْمًا لَقِيَهُنَّ فِيهِ، فَوَعَظَهُنَّ وَأَمَرَهُنَّ</w:t>
            </w:r>
          </w:p>
        </w:tc>
      </w:tr>
      <w:tr>
        <w:trPr>
          <w:cantSplit/>
        </w:trPr>
        <w:tc>
          <w:tcPr>
            <w:tcW w:type="dxa" w:w="5089"/>
            <w:vAlign w:val="top"/>
          </w:tcPr>
          <w:p>
            <w:pPr>
              <w:keepNext w:val="0"/>
              <w:keepLines/>
              <w:widowControl/>
              <w:spacing w:after="40" w:before="0" w:line="247" w:lineRule="auto"/>
              <w:jc w:val="left"/>
            </w:pPr>
            <w:r>
              <w:rPr>
                <w:rFonts w:ascii="Liberation Serif" w:hAnsi="Liberation Serif" w:eastAsia="Liberation Serif" w:cs="Liberation Serif"/>
                <w:b/>
                <w:i w:val="0"/>
                <w:sz w:val="21"/>
                <w:szCs w:val="21"/>
                <w:lang w:val="en-GB" w:bidi="ur-PK"/>
              </w:rPr>
              <w:t xml:space="preserve">Source: </w:t>
            </w:r>
            <w:r>
              <w:rPr>
                <w:rFonts w:ascii="Liberation Serif" w:hAnsi="Liberation Serif" w:eastAsia="Liberation Serif" w:cs="Liberation Serif"/>
                <w:b w:val="0"/>
                <w:i w:val="0"/>
                <w:sz w:val="21"/>
                <w:szCs w:val="21"/>
                <w:lang w:val="en-GB" w:bidi="ur-PK"/>
              </w:rPr>
              <w:t>Sahih al-Bukhari, no. 101; Knowledge, Book 3; chapter 35.</w:t>
            </w:r>
          </w:p>
          <w:p>
            <w:pPr>
              <w:keepNext w:val="0"/>
              <w:keepLines/>
              <w:widowControl/>
              <w:spacing w:after="40" w:before="0" w:line="247" w:lineRule="auto"/>
              <w:jc w:val="left"/>
            </w:pPr>
            <w:r>
              <w:rPr>
                <w:rFonts w:ascii="Liberation Serif" w:hAnsi="Liberation Serif" w:eastAsia="Liberation Serif" w:cs="Liberation Serif"/>
                <w:b/>
                <w:i w:val="0"/>
                <w:sz w:val="19"/>
                <w:szCs w:val="19"/>
                <w:lang w:val="en-GB" w:bidi="ur-PK"/>
              </w:rPr>
              <w:t xml:space="preserve">Narrator: </w:t>
            </w:r>
            <w:r>
              <w:rPr>
                <w:rFonts w:ascii="Liberation Serif" w:hAnsi="Liberation Serif" w:eastAsia="Liberation Serif" w:cs="Liberation Serif"/>
                <w:b w:val="0"/>
                <w:i w:val="0"/>
                <w:sz w:val="19"/>
                <w:szCs w:val="19"/>
                <w:lang w:val="en-GB" w:bidi="ur-PK"/>
              </w:rPr>
              <w:t>Abu Said al-Khudri.</w:t>
            </w:r>
          </w:p>
          <w:p>
            <w:pPr>
              <w:keepNext w:val="0"/>
              <w:keepLines/>
              <w:widowControl/>
              <w:spacing w:after="40" w:before="0" w:line="247" w:lineRule="auto"/>
              <w:jc w:val="left"/>
            </w:pPr>
            <w:r>
              <w:rPr>
                <w:rFonts w:ascii="Liberation Serif" w:hAnsi="Liberation Serif" w:eastAsia="Liberation Serif" w:cs="Liberation Serif"/>
                <w:b/>
                <w:i w:val="0"/>
                <w:sz w:val="21"/>
                <w:szCs w:val="21"/>
                <w:lang w:val="en-GB" w:bidi="ur-PK"/>
              </w:rPr>
              <w:t xml:space="preserve">Published English excerpt: </w:t>
            </w:r>
            <w:r>
              <w:rPr>
                <w:rFonts w:ascii="Liberation Serif" w:hAnsi="Liberation Serif" w:eastAsia="Liberation Serif" w:cs="Liberation Serif"/>
                <w:b w:val="0"/>
                <w:i w:val="0"/>
                <w:sz w:val="21"/>
                <w:szCs w:val="21"/>
                <w:lang w:val="en-GB" w:bidi="ur-PK"/>
              </w:rPr>
              <w:t>On that he promised them one day for religious lessons and commandments.</w:t>
            </w:r>
          </w:p>
          <w:p>
            <w:pPr>
              <w:keepNext w:val="0"/>
              <w:keepLines/>
              <w:widowControl/>
              <w:spacing w:after="40" w:before="0" w:line="247" w:lineRule="auto"/>
              <w:jc w:val="left"/>
            </w:pPr>
            <w:r>
              <w:rPr>
                <w:rFonts w:ascii="Liberation Serif" w:hAnsi="Liberation Serif" w:eastAsia="Liberation Serif" w:cs="Liberation Serif"/>
                <w:b/>
                <w:i w:val="0"/>
                <w:sz w:val="19"/>
                <w:szCs w:val="19"/>
                <w:lang w:val="en-GB" w:bidi="ur-PK"/>
              </w:rPr>
              <w:t xml:space="preserve">Grade: </w:t>
            </w:r>
            <w:r>
              <w:rPr>
                <w:rFonts w:ascii="Liberation Serif" w:hAnsi="Liberation Serif" w:eastAsia="Liberation Serif" w:cs="Liberation Serif"/>
                <w:b w:val="0"/>
                <w:i w:val="0"/>
                <w:sz w:val="19"/>
                <w:szCs w:val="19"/>
                <w:lang w:val="en-GB" w:bidi="ur-PK"/>
              </w:rPr>
              <w:t>Sahih; included in the named Sahih collection.</w:t>
            </w:r>
          </w:p>
          <w:p>
            <w:pPr>
              <w:keepNext w:val="0"/>
              <w:keepLines/>
              <w:widowControl/>
              <w:spacing w:after="40" w:before="0" w:line="247" w:lineRule="auto"/>
              <w:jc w:val="left"/>
            </w:pPr>
            <w:r>
              <w:rPr>
                <w:rFonts w:ascii="Liberation Serif" w:hAnsi="Liberation Serif" w:eastAsia="Liberation Serif" w:cs="Liberation Serif"/>
                <w:b/>
                <w:i w:val="0"/>
                <w:sz w:val="19"/>
                <w:szCs w:val="19"/>
                <w:lang w:val="en-GB" w:bidi="ur-PK"/>
              </w:rPr>
              <w:t xml:space="preserve">Text sources: </w:t>
            </w:r>
            <w:r>
              <w:rPr>
                <w:rFonts w:ascii="Liberation Serif" w:hAnsi="Liberation Serif" w:eastAsia="Liberation Serif" w:cs="Liberation Serif"/>
                <w:b w:val="0"/>
                <w:i w:val="0"/>
                <w:sz w:val="19"/>
                <w:szCs w:val="19"/>
                <w:lang w:val="en-GB" w:bidi="ur-PK"/>
              </w:rPr>
              <w:t>Arabic / English / numbering: Sunnah.com. Urdu: Islamic Urdu Books; wording checked, individual translator not independently established.</w:t>
            </w:r>
          </w:p>
          <w:p>
            <w:pPr>
              <w:keepNext w:val="0"/>
              <w:keepLines/>
              <w:widowControl/>
              <w:spacing w:after="40" w:before="0" w:line="247" w:lineRule="auto"/>
              <w:jc w:val="left"/>
            </w:pPr>
            <w:r>
              <w:rPr>
                <w:rFonts w:ascii="Liberation Serif" w:hAnsi="Liberation Serif" w:eastAsia="Liberation Serif" w:cs="Liberation Serif"/>
                <w:b/>
                <w:i w:val="0"/>
                <w:sz w:val="21"/>
                <w:szCs w:val="21"/>
                <w:lang w:val="en-GB" w:bidi="ur-PK"/>
              </w:rPr>
              <w:t xml:space="preserve">Relevance: </w:t>
            </w:r>
            <w:r>
              <w:rPr>
                <w:rFonts w:ascii="Liberation Serif" w:hAnsi="Liberation Serif" w:eastAsia="Liberation Serif" w:cs="Liberation Serif"/>
                <w:b w:val="0"/>
                <w:i w:val="0"/>
                <w:sz w:val="21"/>
                <w:szCs w:val="21"/>
                <w:lang w:val="en-GB" w:bidi="ur-PK"/>
              </w:rPr>
              <w:t>Women requested dedicated teaching time and received it. The direct subject is religious instruction; broader educational applications require explicit reasoning.</w:t>
            </w:r>
          </w:p>
          <w:p>
            <w:pPr>
              <w:keepNext w:val="0"/>
              <w:keepLines/>
              <w:widowControl/>
              <w:spacing w:after="40" w:before="0" w:line="247" w:lineRule="auto"/>
              <w:jc w:val="left"/>
            </w:pPr>
            <w:r>
              <w:rPr>
                <w:rFonts w:ascii="Liberation Serif" w:hAnsi="Liberation Serif" w:eastAsia="Liberation Serif" w:cs="Liberation Serif"/>
                <w:b/>
                <w:i w:val="0"/>
                <w:sz w:val="19"/>
                <w:szCs w:val="19"/>
                <w:lang w:val="en-GB" w:bidi="ur-PK"/>
              </w:rPr>
              <w:t xml:space="preserve">Best use: </w:t>
            </w:r>
            <w:r>
              <w:rPr>
                <w:rFonts w:ascii="Liberation Serif" w:hAnsi="Liberation Serif" w:eastAsia="Liberation Serif" w:cs="Liberation Serif"/>
                <w:b w:val="0"/>
                <w:i w:val="0"/>
                <w:sz w:val="19"/>
                <w:szCs w:val="19"/>
                <w:lang w:val="en-GB" w:bidi="ur-PK"/>
              </w:rPr>
              <w:t>dignity / practical example.</w:t>
            </w:r>
          </w:p>
          <w:p>
            <w:pPr>
              <w:keepNext w:val="0"/>
              <w:keepLines/>
              <w:widowControl/>
              <w:spacing w:after="0" w:before="0" w:line="247" w:lineRule="auto"/>
              <w:jc w:val="left"/>
            </w:pPr>
            <w:r>
              <w:rPr>
                <w:rFonts w:ascii="Liberation Serif" w:hAnsi="Liberation Serif" w:eastAsia="Liberation Serif" w:cs="Liberation Serif"/>
                <w:b/>
                <w:i w:val="0"/>
                <w:sz w:val="19"/>
                <w:szCs w:val="19"/>
                <w:lang w:val="en-GB" w:bidi="ur-PK"/>
              </w:rPr>
              <w:t xml:space="preserve">Verify: </w:t>
            </w:r>
            <w:hyperlink r:id="rId80">
              <w:r>
                <w:rPr>
                  <w:rFonts w:ascii="Liberation Serif" w:hAnsi="Liberation Serif" w:cs="Liberation Serif"/>
                  <w:sz w:val="20"/>
                  <w:szCs w:val="20"/>
                  <w:color w:val="1F5774"/>
                  <w:u w:val="single"/>
                </w:rPr>
                <w:t>Source passage</w:t>
              </w:r>
            </w:hyperlink>
            <w:r>
              <w:rPr>
                <w:rFonts w:ascii="Liberation Serif" w:hAnsi="Liberation Serif" w:eastAsia="Liberation Serif" w:cs="Liberation Serif"/>
                <w:b w:val="0"/>
                <w:i w:val="0"/>
                <w:sz w:val="19"/>
                <w:szCs w:val="19"/>
                <w:lang w:val="en-GB" w:bidi="ur-PK"/>
              </w:rPr>
              <w:t xml:space="preserve">  |  </w:t>
            </w:r>
            <w:hyperlink r:id="rId81">
              <w:r>
                <w:rPr>
                  <w:rFonts w:ascii="Liberation Serif" w:hAnsi="Liberation Serif" w:cs="Liberation Serif"/>
                  <w:sz w:val="20"/>
                  <w:szCs w:val="20"/>
                  <w:color w:val="1F5774"/>
                  <w:u w:val="single"/>
                </w:rPr>
                <w:t>Urdu excerpt</w:t>
              </w:r>
            </w:hyperlink>
          </w:p>
        </w:tc>
        <w:tc>
          <w:tcPr>
            <w:tcW w:type="dxa" w:w="5089"/>
            <w:vAlign w:val="top"/>
          </w:tcPr>
          <w:p>
            <w:pPr>
              <w:bidi w:val="1"/>
              <w:keepNext w:val="0"/>
              <w:keepLines/>
              <w:widowControl/>
              <w:spacing w:after="40" w:before="0" w:line="247" w:lineRule="auto"/>
              <w:jc w:val="start"/>
            </w:pPr>
            <w:r>
              <w:rPr>
                <w:rFonts w:ascii="Noto Naskh Arabic" w:hAnsi="Noto Naskh Arabic" w:eastAsia="Noto Naskh Arabic" w:cs="Noto Naskh Arabic"/>
                <w:b/>
                <w:i w:val="0"/>
                <w:sz w:val="22"/>
                <w:szCs w:val="22"/>
                <w:lang w:val="ur-PK" w:bidi="ur-PK"/>
                <w:rtl w:val="1"/>
                <w:bCs w:val="1"/>
              </w:rPr>
              <w:t xml:space="preserve">ماخذ: </w:t>
            </w:r>
            <w:r>
              <w:rPr>
                <w:rFonts w:ascii="Noto Naskh Arabic" w:hAnsi="Noto Naskh Arabic" w:eastAsia="Noto Naskh Arabic" w:cs="Noto Naskh Arabic"/>
                <w:b w:val="0"/>
                <w:i w:val="0"/>
                <w:sz w:val="22"/>
                <w:szCs w:val="22"/>
                <w:lang w:val="ur-PK" w:bidi="ur-PK"/>
                <w:rtl w:val="1"/>
              </w:rPr>
              <w:t>صحیح البخاری، حدیث 101؛ العلم، کتاب 3؛ باب 35۔</w:t>
            </w:r>
          </w:p>
          <w:p>
            <w:pPr>
              <w:bidi w:val="1"/>
              <w:keepNext w:val="0"/>
              <w:keepLines/>
              <w:widowControl/>
              <w:spacing w:after="40" w:before="0" w:line="247" w:lineRule="auto"/>
              <w:jc w:val="start"/>
            </w:pPr>
            <w:r>
              <w:rPr>
                <w:rFonts w:ascii="Noto Naskh Arabic" w:hAnsi="Noto Naskh Arabic" w:eastAsia="Noto Naskh Arabic" w:cs="Noto Naskh Arabic"/>
                <w:b/>
                <w:i w:val="0"/>
                <w:sz w:val="20"/>
                <w:szCs w:val="20"/>
                <w:lang w:val="ur-PK" w:bidi="ur-PK"/>
                <w:rtl w:val="1"/>
                <w:bCs w:val="1"/>
              </w:rPr>
              <w:t xml:space="preserve">راوی: </w:t>
            </w:r>
            <w:r>
              <w:rPr>
                <w:rFonts w:ascii="Noto Naskh Arabic" w:hAnsi="Noto Naskh Arabic" w:eastAsia="Noto Naskh Arabic" w:cs="Noto Naskh Arabic"/>
                <w:b w:val="0"/>
                <w:i w:val="0"/>
                <w:sz w:val="20"/>
                <w:szCs w:val="20"/>
                <w:lang w:val="ur-PK" w:bidi="ur-PK"/>
                <w:rtl w:val="1"/>
              </w:rPr>
              <w:t>ابو سعید خدری۔</w:t>
            </w:r>
          </w:p>
          <w:p>
            <w:pPr>
              <w:bidi w:val="1"/>
              <w:keepNext w:val="0"/>
              <w:keepLines/>
              <w:widowControl/>
              <w:spacing w:after="40" w:before="0" w:line="247" w:lineRule="auto"/>
              <w:jc w:val="start"/>
            </w:pPr>
            <w:r>
              <w:rPr>
                <w:rFonts w:ascii="Noto Naskh Arabic" w:hAnsi="Noto Naskh Arabic" w:eastAsia="Noto Naskh Arabic" w:cs="Noto Naskh Arabic"/>
                <w:b/>
                <w:i w:val="0"/>
                <w:sz w:val="22"/>
                <w:szCs w:val="22"/>
                <w:lang w:val="ur-PK" w:bidi="ur-PK"/>
                <w:rtl w:val="1"/>
                <w:bCs w:val="1"/>
              </w:rPr>
              <w:t xml:space="preserve">شائع شدہ اردو اقتباس: </w:t>
            </w:r>
            <w:r>
              <w:rPr>
                <w:rFonts w:ascii="Noto Naskh Arabic" w:hAnsi="Noto Naskh Arabic" w:eastAsia="Noto Naskh Arabic" w:cs="Noto Naskh Arabic"/>
                <w:b w:val="0"/>
                <w:i w:val="0"/>
                <w:sz w:val="22"/>
                <w:szCs w:val="22"/>
                <w:lang w:val="ur-PK" w:bidi="ur-PK"/>
                <w:rtl w:val="1"/>
              </w:rPr>
              <w:t>آپ نے ان کی ملاقات کے لیے ایک دن کا وعدہ کر لیا،</w:t>
            </w:r>
          </w:p>
          <w:p>
            <w:pPr>
              <w:bidi w:val="1"/>
              <w:keepNext w:val="0"/>
              <w:keepLines/>
              <w:widowControl/>
              <w:spacing w:after="40" w:before="0" w:line="247" w:lineRule="auto"/>
              <w:jc w:val="start"/>
            </w:pPr>
            <w:r>
              <w:rPr>
                <w:rFonts w:ascii="Noto Naskh Arabic" w:hAnsi="Noto Naskh Arabic" w:eastAsia="Noto Naskh Arabic" w:cs="Noto Naskh Arabic"/>
                <w:b/>
                <w:i w:val="0"/>
                <w:sz w:val="20"/>
                <w:szCs w:val="20"/>
                <w:lang w:val="ur-PK" w:bidi="ur-PK"/>
                <w:rtl w:val="1"/>
                <w:bCs w:val="1"/>
              </w:rPr>
              <w:t xml:space="preserve">درجہ: </w:t>
            </w:r>
            <w:r>
              <w:rPr>
                <w:rFonts w:ascii="Noto Naskh Arabic" w:hAnsi="Noto Naskh Arabic" w:eastAsia="Noto Naskh Arabic" w:cs="Noto Naskh Arabic"/>
                <w:b w:val="0"/>
                <w:i w:val="0"/>
                <w:sz w:val="20"/>
                <w:szCs w:val="20"/>
                <w:lang w:val="ur-PK" w:bidi="ur-PK"/>
                <w:rtl w:val="1"/>
              </w:rPr>
              <w:t>صحیح؛ مذکورہ مجموعۂ صحیح میں شامل ہے.</w:t>
            </w:r>
          </w:p>
          <w:p>
            <w:pPr>
              <w:bidi w:val="1"/>
              <w:keepNext w:val="0"/>
              <w:keepLines/>
              <w:widowControl/>
              <w:spacing w:after="40" w:before="0" w:line="247" w:lineRule="auto"/>
              <w:jc w:val="start"/>
            </w:pPr>
            <w:r>
              <w:rPr>
                <w:rFonts w:ascii="Noto Naskh Arabic" w:hAnsi="Noto Naskh Arabic" w:eastAsia="Noto Naskh Arabic" w:cs="Noto Naskh Arabic"/>
                <w:b/>
                <w:i w:val="0"/>
                <w:sz w:val="20"/>
                <w:szCs w:val="20"/>
                <w:lang w:val="ur-PK" w:bidi="ur-PK"/>
                <w:rtl w:val="1"/>
                <w:bCs w:val="1"/>
              </w:rPr>
              <w:t xml:space="preserve">متن کے ماخذ: </w:t>
            </w:r>
            <w:r>
              <w:rPr>
                <w:rFonts w:ascii="Noto Naskh Arabic" w:hAnsi="Noto Naskh Arabic" w:eastAsia="Noto Naskh Arabic" w:cs="Noto Naskh Arabic"/>
                <w:b w:val="0"/>
                <w:i w:val="0"/>
                <w:sz w:val="20"/>
                <w:szCs w:val="20"/>
                <w:lang w:val="ur-PK" w:bidi="ur-PK"/>
                <w:rtl w:val="1"/>
              </w:rPr>
              <w:t>عربی / انگریزی / ترقیم: سنہ ڈاٹ کام۔ اردو: اسلامی اردو بکس؛ الفاظ جانچے گئے، فرداً مترجم کی نسبت مستقل طور پر ثابت نہیں کی گئی۔</w:t>
            </w:r>
          </w:p>
          <w:p>
            <w:pPr>
              <w:bidi w:val="1"/>
              <w:keepNext w:val="0"/>
              <w:keepLines/>
              <w:widowControl/>
              <w:spacing w:after="40" w:before="0" w:line="247" w:lineRule="auto"/>
              <w:jc w:val="start"/>
            </w:pPr>
            <w:r>
              <w:rPr>
                <w:rFonts w:ascii="Noto Naskh Arabic" w:hAnsi="Noto Naskh Arabic" w:eastAsia="Noto Naskh Arabic" w:cs="Noto Naskh Arabic"/>
                <w:b/>
                <w:i w:val="0"/>
                <w:sz w:val="22"/>
                <w:szCs w:val="22"/>
                <w:lang w:val="ur-PK" w:bidi="ur-PK"/>
                <w:rtl w:val="1"/>
                <w:bCs w:val="1"/>
              </w:rPr>
              <w:t xml:space="preserve">مطابقت: </w:t>
            </w:r>
            <w:r>
              <w:rPr>
                <w:rFonts w:ascii="Noto Naskh Arabic" w:hAnsi="Noto Naskh Arabic" w:eastAsia="Noto Naskh Arabic" w:cs="Noto Naskh Arabic"/>
                <w:b w:val="0"/>
                <w:i w:val="0"/>
                <w:sz w:val="22"/>
                <w:szCs w:val="22"/>
                <w:lang w:val="ur-PK" w:bidi="ur-PK"/>
                <w:rtl w:val="1"/>
              </w:rPr>
              <w:t>خواتین نے تعلیم کے لیے الگ وقت مانگا اور انہیں ملا؛ براہِ راست موضوع دینی تعلیم ہے، وسیع تعلیمی تطبیق کے لیے واضح استدلال چاہیے۔</w:t>
            </w:r>
          </w:p>
          <w:p>
            <w:pPr>
              <w:bidi w:val="1"/>
              <w:keepNext w:val="0"/>
              <w:keepLines/>
              <w:widowControl/>
              <w:spacing w:after="40" w:before="0" w:line="247" w:lineRule="auto"/>
              <w:jc w:val="start"/>
            </w:pPr>
            <w:r>
              <w:rPr>
                <w:rFonts w:ascii="Noto Naskh Arabic" w:hAnsi="Noto Naskh Arabic" w:eastAsia="Noto Naskh Arabic" w:cs="Noto Naskh Arabic"/>
                <w:b/>
                <w:i w:val="0"/>
                <w:sz w:val="20"/>
                <w:szCs w:val="20"/>
                <w:lang w:val="ur-PK" w:bidi="ur-PK"/>
                <w:rtl w:val="1"/>
                <w:bCs w:val="1"/>
              </w:rPr>
              <w:t xml:space="preserve">بہترین استعمال: </w:t>
            </w:r>
            <w:r>
              <w:rPr>
                <w:rFonts w:ascii="Noto Naskh Arabic" w:hAnsi="Noto Naskh Arabic" w:eastAsia="Noto Naskh Arabic" w:cs="Noto Naskh Arabic"/>
                <w:b w:val="0"/>
                <w:i w:val="0"/>
                <w:sz w:val="20"/>
                <w:szCs w:val="20"/>
                <w:lang w:val="ur-PK" w:bidi="ur-PK"/>
                <w:rtl w:val="1"/>
              </w:rPr>
              <w:t>وقار / عملی مثال۔</w:t>
            </w:r>
          </w:p>
          <w:p>
            <w:pPr>
              <w:bidi w:val="1"/>
              <w:keepNext w:val="0"/>
              <w:keepLines/>
              <w:widowControl/>
              <w:spacing w:after="0" w:before="0" w:line="247" w:lineRule="auto"/>
              <w:jc w:val="start"/>
            </w:pPr>
            <w:r>
              <w:rPr>
                <w:rFonts w:ascii="Noto Naskh Arabic" w:hAnsi="Noto Naskh Arabic" w:eastAsia="Noto Naskh Arabic" w:cs="Noto Naskh Arabic"/>
                <w:b/>
                <w:i w:val="0"/>
                <w:sz w:val="20"/>
                <w:szCs w:val="20"/>
                <w:lang w:val="ur-PK" w:bidi="ur-PK"/>
                <w:rtl w:val="1"/>
                <w:bCs w:val="1"/>
              </w:rPr>
              <w:t xml:space="preserve">تصدیق: </w:t>
            </w:r>
            <w:hyperlink r:id="rId80">
              <w:r>
                <w:rPr>
                  <w:rFonts w:ascii="Noto Naskh Arabic" w:hAnsi="Noto Naskh Arabic" w:cs="Noto Naskh Arabic"/>
                  <w:sz w:val="20"/>
                  <w:szCs w:val="20"/>
                  <w:color w:val="1F5774"/>
                  <w:u w:val="single"/>
                  <w:rtl w:val="1"/>
                </w:rPr>
                <w:t>اصل عبارت</w:t>
              </w:r>
            </w:hyperlink>
            <w:r>
              <w:rPr>
                <w:rFonts w:ascii="Noto Naskh Arabic" w:hAnsi="Noto Naskh Arabic" w:eastAsia="Noto Naskh Arabic" w:cs="Noto Naskh Arabic"/>
                <w:b w:val="0"/>
                <w:i w:val="0"/>
                <w:sz w:val="20"/>
                <w:szCs w:val="20"/>
                <w:lang w:val="ur-PK" w:bidi="ur-PK"/>
                <w:rtl w:val="1"/>
              </w:rPr>
              <w:t xml:space="preserve">  |  </w:t>
            </w:r>
            <w:hyperlink r:id="rId81">
              <w:r>
                <w:rPr>
                  <w:rFonts w:ascii="Noto Naskh Arabic" w:hAnsi="Noto Naskh Arabic" w:cs="Noto Naskh Arabic"/>
                  <w:sz w:val="20"/>
                  <w:szCs w:val="20"/>
                  <w:color w:val="1F5774"/>
                  <w:u w:val="single"/>
                  <w:rtl w:val="1"/>
                </w:rPr>
                <w:t>اردو اقتباس</w:t>
              </w:r>
            </w:hyperlink>
          </w:p>
        </w:tc>
      </w:tr>
    </w:tbl>
    <w:p>
      <w:pPr>
        <w:spacing w:after="0" w:before="0" w:line="80" w:lineRule="exact"/>
      </w:pPr>
      <w:r>
        <w:rPr>
          <w:rFonts w:ascii="Liberation Serif" w:hAnsi="Liberation Serif" w:eastAsia="Liberation Serif" w:cs="Liberation Serif"/>
          <w:b w:val="0"/>
          <w:i w:val="0"/>
          <w:sz w:val="2"/>
          <w:szCs w:val="2"/>
          <w:lang w:val="en-GB" w:bidi="ur-PK"/>
        </w:rPr>
      </w:r>
    </w:p>
    <w:tbl>
      <w:tblPr>
        <w:tblW w:type="auto" w:w="0"/>
        <w:jc w:val="center"/>
        <w:tblLayout w:type="fixed"/>
        <w:tblLook w:firstColumn="1" w:firstRow="1" w:lastColumn="0" w:lastRow="0" w:noHBand="0" w:noVBand="1" w:val="04A0"/>
        <w:tblLayout w:type="fixed"/>
        <w:tblBorders>
          <w:top w:val="single" w:sz="4" w:color="CCD5DC"/>
          <w:left w:val="single" w:sz="4" w:color="CCD5DC"/>
          <w:bottom w:val="single" w:sz="4" w:color="CCD5DC"/>
          <w:right w:val="single" w:sz="4" w:color="CCD5DC"/>
          <w:insideH w:val="single" w:sz="4" w:color="CCD5DC"/>
          <w:insideV w:val="single" w:sz="4" w:color="CCD5DC"/>
        </w:tblBorders>
        <w:tblCellMar>
          <w:top w:w="60" w:type="dxa"/>
          <w:bottom w:w="60" w:type="dxa"/>
          <w:left w:w="100" w:type="dxa"/>
          <w:right w:w="100" w:type="dxa"/>
        </w:tblCellMar>
      </w:tblPr>
      <w:tblGrid>
        <w:gridCol w:w="5089"/>
        <w:gridCol w:w="5089"/>
      </w:tblGrid>
      <w:tr>
        <w:trPr>
          <w:cantSplit/>
        </w:trPr>
        <w:tc>
          <w:tcPr>
            <w:tcW w:type="dxa" w:w="5089"/>
            <w:vAlign w:val="top"/>
            <w:shd w:fill="EDF2F5"/>
          </w:tcPr>
          <w:p>
            <w:pPr>
              <w:keepNext/>
              <w:keepLines/>
              <w:widowControl/>
              <w:spacing w:after="40" w:before="0" w:line="247" w:lineRule="auto"/>
              <w:jc w:val="left"/>
            </w:pPr>
            <w:r>
              <w:rPr>
                <w:rFonts w:ascii="Liberation Serif" w:hAnsi="Liberation Serif" w:eastAsia="Liberation Serif" w:cs="Liberation Serif"/>
                <w:b/>
                <w:i w:val="0"/>
                <w:color w:val="334E62"/>
                <w:sz w:val="19"/>
                <w:szCs w:val="19"/>
                <w:lang w:val="en-GB" w:bidi="ur-PK"/>
              </w:rPr>
              <w:t>Reference 057  |  Hadith</w:t>
            </w:r>
          </w:p>
          <w:p>
            <w:pPr>
              <w:keepNext/>
              <w:keepLines/>
              <w:widowControl/>
              <w:spacing w:after="40" w:before="0" w:line="247" w:lineRule="auto"/>
              <w:jc w:val="left"/>
            </w:pPr>
            <w:r>
              <w:rPr>
                <w:rFonts w:ascii="Liberation Serif" w:hAnsi="Liberation Serif" w:eastAsia="Liberation Serif" w:cs="Liberation Serif"/>
                <w:b/>
                <w:i w:val="0"/>
                <w:sz w:val="22"/>
                <w:szCs w:val="22"/>
                <w:lang w:val="en-GB" w:bidi="ur-PK"/>
              </w:rPr>
              <w:t>Everyday acts of inclusion</w:t>
            </w:r>
          </w:p>
          <w:p>
            <w:pPr>
              <w:keepNext/>
              <w:keepLines/>
              <w:widowControl/>
              <w:spacing w:after="0" w:before="0" w:line="247" w:lineRule="auto"/>
              <w:jc w:val="left"/>
            </w:pPr>
            <w:r>
              <w:rPr>
                <w:rFonts w:ascii="Liberation Serif" w:hAnsi="Liberation Serif" w:eastAsia="Liberation Serif" w:cs="Liberation Serif"/>
                <w:b w:val="0"/>
                <w:i w:val="0"/>
                <w:color w:val="54636E"/>
                <w:sz w:val="18"/>
                <w:szCs w:val="18"/>
                <w:lang w:val="en-GB" w:bidi="ur-PK"/>
              </w:rPr>
              <w:t>Arabic below: contiguous excerpt.</w:t>
            </w:r>
          </w:p>
        </w:tc>
        <w:tc>
          <w:tcPr>
            <w:tcW w:type="dxa" w:w="5089"/>
            <w:vAlign w:val="top"/>
            <w:shd w:fill="EDF2F5"/>
          </w:tcPr>
          <w:p>
            <w:pPr>
              <w:bidi w:val="1"/>
              <w:keepNext/>
              <w:keepLines/>
              <w:widowControl/>
              <w:spacing w:after="40" w:before="0" w:line="247" w:lineRule="auto"/>
              <w:jc w:val="start"/>
            </w:pPr>
            <w:r>
              <w:rPr>
                <w:rFonts w:ascii="Noto Naskh Arabic" w:hAnsi="Noto Naskh Arabic" w:eastAsia="Noto Naskh Arabic" w:cs="Noto Naskh Arabic"/>
                <w:b/>
                <w:i w:val="0"/>
                <w:color w:val="334E62"/>
                <w:sz w:val="20"/>
                <w:szCs w:val="20"/>
                <w:lang w:val="ur-PK" w:bidi="ur-PK"/>
                <w:rtl w:val="1"/>
                <w:bCs w:val="1"/>
              </w:rPr>
              <w:t>حوالہ 057  |  حدیث</w:t>
            </w:r>
          </w:p>
          <w:p>
            <w:pPr>
              <w:bidi w:val="1"/>
              <w:keepNext/>
              <w:keepLines/>
              <w:widowControl/>
              <w:spacing w:after="40" w:before="0" w:line="247" w:lineRule="auto"/>
              <w:jc w:val="start"/>
            </w:pPr>
            <w:r>
              <w:rPr>
                <w:rFonts w:ascii="Noto Naskh Arabic" w:hAnsi="Noto Naskh Arabic" w:eastAsia="Noto Naskh Arabic" w:cs="Noto Naskh Arabic"/>
                <w:b/>
                <w:i w:val="0"/>
                <w:sz w:val="23"/>
                <w:szCs w:val="23"/>
                <w:lang w:val="ur-PK" w:bidi="ur-PK"/>
                <w:rtl w:val="1"/>
                <w:bCs w:val="1"/>
              </w:rPr>
              <w:t>روزمرہ خیر خواہی اور شمولیت</w:t>
            </w:r>
          </w:p>
          <w:p>
            <w:pPr>
              <w:bidi w:val="1"/>
              <w:keepNext/>
              <w:keepLines/>
              <w:widowControl/>
              <w:spacing w:after="0" w:before="0" w:line="247" w:lineRule="auto"/>
              <w:jc w:val="start"/>
            </w:pPr>
            <w:r>
              <w:rPr>
                <w:rFonts w:ascii="Noto Naskh Arabic" w:hAnsi="Noto Naskh Arabic" w:eastAsia="Noto Naskh Arabic" w:cs="Noto Naskh Arabic"/>
                <w:b w:val="0"/>
                <w:i w:val="0"/>
                <w:color w:val="54636E"/>
                <w:sz w:val="19"/>
                <w:szCs w:val="19"/>
                <w:lang w:val="ur-PK" w:bidi="ur-PK"/>
                <w:rtl w:val="1"/>
              </w:rPr>
              <w:t>ذیل میں عربی: متصل اقتباس۔</w:t>
            </w:r>
          </w:p>
        </w:tc>
      </w:tr>
      <w:tr>
        <w:trPr>
          <w:cantSplit/>
        </w:trPr>
        <w:tc>
          <w:tcPr>
            <w:tcW w:type="dxa" w:w="10178"/>
            <w:gridSpan w:val="2"/>
            <w:vAlign w:val="top"/>
            <w:shd w:fill="F8F9FA"/>
          </w:tcPr>
          <w:p>
            <w:pPr>
              <w:bidi w:val="1"/>
              <w:keepNext/>
              <w:keepLines/>
              <w:widowControl/>
              <w:spacing w:after="20" w:before="20" w:line="247" w:lineRule="auto"/>
              <w:jc w:val="center"/>
            </w:pPr>
            <w:r>
              <w:rPr>
                <w:rFonts w:ascii="Noto Naskh Arabic" w:hAnsi="Noto Naskh Arabic" w:eastAsia="Noto Naskh Arabic" w:cs="Noto Naskh Arabic"/>
                <w:b w:val="0"/>
                <w:i w:val="0"/>
                <w:sz w:val="25"/>
                <w:szCs w:val="25"/>
                <w:lang w:val="ar-SA" w:bidi="ar-SA"/>
                <w:rtl w:val="1"/>
              </w:rPr>
              <w:t>تَبَسُّمُكَ فِي وَجْهِ أَخِيكَ لَكَ صَدَقَةٌ</w:t>
            </w:r>
          </w:p>
        </w:tc>
      </w:tr>
      <w:tr>
        <w:trPr>
          <w:cantSplit/>
        </w:trPr>
        <w:tc>
          <w:tcPr>
            <w:tcW w:type="dxa" w:w="5089"/>
            <w:vAlign w:val="top"/>
          </w:tcPr>
          <w:p>
            <w:pPr>
              <w:keepNext w:val="0"/>
              <w:keepLines/>
              <w:widowControl/>
              <w:spacing w:after="40" w:before="0" w:line="247" w:lineRule="auto"/>
              <w:jc w:val="left"/>
            </w:pPr>
            <w:r>
              <w:rPr>
                <w:rFonts w:ascii="Liberation Serif" w:hAnsi="Liberation Serif" w:eastAsia="Liberation Serif" w:cs="Liberation Serif"/>
                <w:b/>
                <w:i w:val="0"/>
                <w:sz w:val="21"/>
                <w:szCs w:val="21"/>
                <w:lang w:val="en-GB" w:bidi="ur-PK"/>
              </w:rPr>
              <w:t xml:space="preserve">Source: </w:t>
            </w:r>
            <w:r>
              <w:rPr>
                <w:rFonts w:ascii="Liberation Serif" w:hAnsi="Liberation Serif" w:eastAsia="Liberation Serif" w:cs="Liberation Serif"/>
                <w:b w:val="0"/>
                <w:i w:val="0"/>
                <w:sz w:val="21"/>
                <w:szCs w:val="21"/>
                <w:lang w:val="en-GB" w:bidi="ur-PK"/>
              </w:rPr>
              <w:t>Jami al-Tirmidhi, no. 1956; Righteousness and Kinship, Book 27; chapter 36.</w:t>
            </w:r>
          </w:p>
          <w:p>
            <w:pPr>
              <w:keepNext w:val="0"/>
              <w:keepLines/>
              <w:widowControl/>
              <w:spacing w:after="40" w:before="0" w:line="247" w:lineRule="auto"/>
              <w:jc w:val="left"/>
            </w:pPr>
            <w:r>
              <w:rPr>
                <w:rFonts w:ascii="Liberation Serif" w:hAnsi="Liberation Serif" w:eastAsia="Liberation Serif" w:cs="Liberation Serif"/>
                <w:b/>
                <w:i w:val="0"/>
                <w:sz w:val="19"/>
                <w:szCs w:val="19"/>
                <w:lang w:val="en-GB" w:bidi="ur-PK"/>
              </w:rPr>
              <w:t xml:space="preserve">Narrator: </w:t>
            </w:r>
            <w:r>
              <w:rPr>
                <w:rFonts w:ascii="Liberation Serif" w:hAnsi="Liberation Serif" w:eastAsia="Liberation Serif" w:cs="Liberation Serif"/>
                <w:b w:val="0"/>
                <w:i w:val="0"/>
                <w:sz w:val="19"/>
                <w:szCs w:val="19"/>
                <w:lang w:val="en-GB" w:bidi="ur-PK"/>
              </w:rPr>
              <w:t>Abu Dharr.</w:t>
            </w:r>
          </w:p>
          <w:p>
            <w:pPr>
              <w:keepNext w:val="0"/>
              <w:keepLines/>
              <w:widowControl/>
              <w:spacing w:after="40" w:before="0" w:line="247" w:lineRule="auto"/>
              <w:jc w:val="left"/>
            </w:pPr>
            <w:r>
              <w:rPr>
                <w:rFonts w:ascii="Liberation Serif" w:hAnsi="Liberation Serif" w:eastAsia="Liberation Serif" w:cs="Liberation Serif"/>
                <w:b/>
                <w:i w:val="0"/>
                <w:sz w:val="21"/>
                <w:szCs w:val="21"/>
                <w:lang w:val="en-GB" w:bidi="ur-PK"/>
              </w:rPr>
              <w:t xml:space="preserve">Published English excerpt: </w:t>
            </w:r>
            <w:r>
              <w:rPr>
                <w:rFonts w:ascii="Liberation Serif" w:hAnsi="Liberation Serif" w:eastAsia="Liberation Serif" w:cs="Liberation Serif"/>
                <w:b w:val="0"/>
                <w:i w:val="0"/>
                <w:sz w:val="21"/>
                <w:szCs w:val="21"/>
                <w:lang w:val="en-GB" w:bidi="ur-PK"/>
              </w:rPr>
              <w:t>Your smiling in the face of your brother is charity,</w:t>
            </w:r>
          </w:p>
          <w:p>
            <w:pPr>
              <w:keepNext w:val="0"/>
              <w:keepLines/>
              <w:widowControl/>
              <w:spacing w:after="40" w:before="0" w:line="247" w:lineRule="auto"/>
              <w:jc w:val="left"/>
            </w:pPr>
            <w:r>
              <w:rPr>
                <w:rFonts w:ascii="Liberation Serif" w:hAnsi="Liberation Serif" w:eastAsia="Liberation Serif" w:cs="Liberation Serif"/>
                <w:b/>
                <w:i w:val="0"/>
                <w:sz w:val="19"/>
                <w:szCs w:val="19"/>
                <w:lang w:val="en-GB" w:bidi="ur-PK"/>
              </w:rPr>
              <w:t xml:space="preserve">Grade: </w:t>
            </w:r>
            <w:r>
              <w:rPr>
                <w:rFonts w:ascii="Liberation Serif" w:hAnsi="Liberation Serif" w:eastAsia="Liberation Serif" w:cs="Liberation Serif"/>
                <w:b w:val="0"/>
                <w:i w:val="0"/>
                <w:sz w:val="19"/>
                <w:szCs w:val="19"/>
                <w:lang w:val="en-GB" w:bidi="ur-PK"/>
              </w:rPr>
              <w:t>Hasan (Darussalam, displayed grading); al-Tirmidhi’s own comment: hasan gharib.</w:t>
            </w:r>
          </w:p>
          <w:p>
            <w:pPr>
              <w:keepNext w:val="0"/>
              <w:keepLines/>
              <w:widowControl/>
              <w:spacing w:after="40" w:before="0" w:line="247" w:lineRule="auto"/>
              <w:jc w:val="left"/>
            </w:pPr>
            <w:r>
              <w:rPr>
                <w:rFonts w:ascii="Liberation Serif" w:hAnsi="Liberation Serif" w:eastAsia="Liberation Serif" w:cs="Liberation Serif"/>
                <w:b/>
                <w:i w:val="0"/>
                <w:sz w:val="19"/>
                <w:szCs w:val="19"/>
                <w:lang w:val="en-GB" w:bidi="ur-PK"/>
              </w:rPr>
              <w:t xml:space="preserve">Text sources: </w:t>
            </w:r>
            <w:r>
              <w:rPr>
                <w:rFonts w:ascii="Liberation Serif" w:hAnsi="Liberation Serif" w:eastAsia="Liberation Serif" w:cs="Liberation Serif"/>
                <w:b w:val="0"/>
                <w:i w:val="0"/>
                <w:sz w:val="19"/>
                <w:szCs w:val="19"/>
                <w:lang w:val="en-GB" w:bidi="ur-PK"/>
              </w:rPr>
              <w:t>Arabic / English / numbering: Sunnah.com. Published Urdu translation not verified; no substitute translation supplied.</w:t>
            </w:r>
          </w:p>
          <w:p>
            <w:pPr>
              <w:keepNext w:val="0"/>
              <w:keepLines/>
              <w:widowControl/>
              <w:spacing w:after="40" w:before="0" w:line="247" w:lineRule="auto"/>
              <w:jc w:val="left"/>
            </w:pPr>
            <w:r>
              <w:rPr>
                <w:rFonts w:ascii="Liberation Serif" w:hAnsi="Liberation Serif" w:eastAsia="Liberation Serif" w:cs="Liberation Serif"/>
                <w:b/>
                <w:i w:val="0"/>
                <w:sz w:val="21"/>
                <w:szCs w:val="21"/>
                <w:lang w:val="en-GB" w:bidi="ur-PK"/>
              </w:rPr>
              <w:t xml:space="preserve">Relevance: </w:t>
            </w:r>
            <w:r>
              <w:rPr>
                <w:rFonts w:ascii="Liberation Serif" w:hAnsi="Liberation Serif" w:eastAsia="Liberation Serif" w:cs="Liberation Serif"/>
                <w:b w:val="0"/>
                <w:i w:val="0"/>
                <w:sz w:val="21"/>
                <w:szCs w:val="21"/>
                <w:lang w:val="en-GB" w:bidi="ur-PK"/>
              </w:rPr>
              <w:t>The full report also includes guiding a person with poor sight and removing hazards. Ordinary helpful conduct becomes part of shared moral culture.</w:t>
            </w:r>
          </w:p>
          <w:p>
            <w:pPr>
              <w:keepNext w:val="0"/>
              <w:keepLines/>
              <w:widowControl/>
              <w:spacing w:after="40" w:before="0" w:line="247" w:lineRule="auto"/>
              <w:jc w:val="left"/>
            </w:pPr>
            <w:r>
              <w:rPr>
                <w:rFonts w:ascii="Liberation Serif" w:hAnsi="Liberation Serif" w:eastAsia="Liberation Serif" w:cs="Liberation Serif"/>
                <w:b/>
                <w:i w:val="0"/>
                <w:sz w:val="19"/>
                <w:szCs w:val="19"/>
                <w:lang w:val="en-GB" w:bidi="ur-PK"/>
              </w:rPr>
              <w:t xml:space="preserve">Best use: </w:t>
            </w:r>
            <w:r>
              <w:rPr>
                <w:rFonts w:ascii="Liberation Serif" w:hAnsi="Liberation Serif" w:eastAsia="Liberation Serif" w:cs="Liberation Serif"/>
                <w:b w:val="0"/>
                <w:i w:val="0"/>
                <w:sz w:val="19"/>
                <w:szCs w:val="19"/>
                <w:lang w:val="en-GB" w:bidi="ur-PK"/>
              </w:rPr>
              <w:t>dignity / practical example.</w:t>
            </w:r>
          </w:p>
          <w:p>
            <w:pPr>
              <w:keepNext w:val="0"/>
              <w:keepLines/>
              <w:widowControl/>
              <w:spacing w:after="0" w:before="0" w:line="247" w:lineRule="auto"/>
              <w:jc w:val="left"/>
            </w:pPr>
            <w:r>
              <w:rPr>
                <w:rFonts w:ascii="Liberation Serif" w:hAnsi="Liberation Serif" w:eastAsia="Liberation Serif" w:cs="Liberation Serif"/>
                <w:b/>
                <w:i w:val="0"/>
                <w:sz w:val="19"/>
                <w:szCs w:val="19"/>
                <w:lang w:val="en-GB" w:bidi="ur-PK"/>
              </w:rPr>
              <w:t xml:space="preserve">Verify: </w:t>
            </w:r>
            <w:hyperlink r:id="rId82">
              <w:r>
                <w:rPr>
                  <w:rFonts w:ascii="Liberation Serif" w:hAnsi="Liberation Serif" w:cs="Liberation Serif"/>
                  <w:sz w:val="20"/>
                  <w:szCs w:val="20"/>
                  <w:color w:val="1F5774"/>
                  <w:u w:val="single"/>
                </w:rPr>
                <w:t>Source passage</w:t>
              </w:r>
            </w:hyperlink>
          </w:p>
        </w:tc>
        <w:tc>
          <w:tcPr>
            <w:tcW w:type="dxa" w:w="5089"/>
            <w:vAlign w:val="top"/>
          </w:tcPr>
          <w:p>
            <w:pPr>
              <w:bidi w:val="1"/>
              <w:keepNext w:val="0"/>
              <w:keepLines/>
              <w:widowControl/>
              <w:spacing w:after="40" w:before="0" w:line="247" w:lineRule="auto"/>
              <w:jc w:val="start"/>
            </w:pPr>
            <w:r>
              <w:rPr>
                <w:rFonts w:ascii="Noto Naskh Arabic" w:hAnsi="Noto Naskh Arabic" w:eastAsia="Noto Naskh Arabic" w:cs="Noto Naskh Arabic"/>
                <w:b/>
                <w:i w:val="0"/>
                <w:sz w:val="22"/>
                <w:szCs w:val="22"/>
                <w:lang w:val="ur-PK" w:bidi="ur-PK"/>
                <w:rtl w:val="1"/>
                <w:bCs w:val="1"/>
              </w:rPr>
              <w:t xml:space="preserve">ماخذ: </w:t>
            </w:r>
            <w:r>
              <w:rPr>
                <w:rFonts w:ascii="Noto Naskh Arabic" w:hAnsi="Noto Naskh Arabic" w:eastAsia="Noto Naskh Arabic" w:cs="Noto Naskh Arabic"/>
                <w:b w:val="0"/>
                <w:i w:val="0"/>
                <w:sz w:val="22"/>
                <w:szCs w:val="22"/>
                <w:lang w:val="ur-PK" w:bidi="ur-PK"/>
                <w:rtl w:val="1"/>
              </w:rPr>
              <w:t>جامع الترمذی، حدیث 1956؛ البر والصلۃ، کتاب 27؛ باب 36۔</w:t>
            </w:r>
          </w:p>
          <w:p>
            <w:pPr>
              <w:bidi w:val="1"/>
              <w:keepNext w:val="0"/>
              <w:keepLines/>
              <w:widowControl/>
              <w:spacing w:after="40" w:before="0" w:line="247" w:lineRule="auto"/>
              <w:jc w:val="start"/>
            </w:pPr>
            <w:r>
              <w:rPr>
                <w:rFonts w:ascii="Noto Naskh Arabic" w:hAnsi="Noto Naskh Arabic" w:eastAsia="Noto Naskh Arabic" w:cs="Noto Naskh Arabic"/>
                <w:b/>
                <w:i w:val="0"/>
                <w:sz w:val="20"/>
                <w:szCs w:val="20"/>
                <w:lang w:val="ur-PK" w:bidi="ur-PK"/>
                <w:rtl w:val="1"/>
                <w:bCs w:val="1"/>
              </w:rPr>
              <w:t xml:space="preserve">راوی: </w:t>
            </w:r>
            <w:r>
              <w:rPr>
                <w:rFonts w:ascii="Noto Naskh Arabic" w:hAnsi="Noto Naskh Arabic" w:eastAsia="Noto Naskh Arabic" w:cs="Noto Naskh Arabic"/>
                <w:b w:val="0"/>
                <w:i w:val="0"/>
                <w:sz w:val="20"/>
                <w:szCs w:val="20"/>
                <w:lang w:val="ur-PK" w:bidi="ur-PK"/>
                <w:rtl w:val="1"/>
              </w:rPr>
              <w:t>ابو ذر۔</w:t>
            </w:r>
          </w:p>
          <w:p>
            <w:pPr>
              <w:bidi w:val="1"/>
              <w:keepNext w:val="0"/>
              <w:keepLines/>
              <w:widowControl/>
              <w:spacing w:after="40" w:before="0" w:line="247" w:lineRule="auto"/>
              <w:jc w:val="start"/>
            </w:pPr>
            <w:r>
              <w:rPr>
                <w:rFonts w:ascii="Noto Naskh Arabic" w:hAnsi="Noto Naskh Arabic" w:eastAsia="Noto Naskh Arabic" w:cs="Noto Naskh Arabic"/>
                <w:b/>
                <w:i w:val="0"/>
                <w:sz w:val="22"/>
                <w:szCs w:val="22"/>
                <w:lang w:val="ur-PK" w:bidi="ur-PK"/>
                <w:rtl w:val="1"/>
                <w:bCs w:val="1"/>
              </w:rPr>
              <w:t xml:space="preserve">اردو ترجمہ: </w:t>
            </w:r>
            <w:r>
              <w:rPr>
                <w:rFonts w:ascii="Noto Naskh Arabic" w:hAnsi="Noto Naskh Arabic" w:eastAsia="Noto Naskh Arabic" w:cs="Noto Naskh Arabic"/>
                <w:b w:val="0"/>
                <w:i w:val="0"/>
                <w:sz w:val="22"/>
                <w:szCs w:val="22"/>
                <w:lang w:val="ur-PK" w:bidi="ur-PK"/>
                <w:rtl w:val="1"/>
              </w:rPr>
              <w:t>اس اندراج کے شائع شدہ اردو ترجمے کی تصدیق نہیں ہو سکی؛ غیر مصدقہ ترجمہ شامل نہیں کیا گیا۔</w:t>
            </w:r>
          </w:p>
          <w:p>
            <w:pPr>
              <w:bidi w:val="1"/>
              <w:keepNext w:val="0"/>
              <w:keepLines/>
              <w:widowControl/>
              <w:spacing w:after="40" w:before="0" w:line="247" w:lineRule="auto"/>
              <w:jc w:val="start"/>
            </w:pPr>
            <w:r>
              <w:rPr>
                <w:rFonts w:ascii="Noto Naskh Arabic" w:hAnsi="Noto Naskh Arabic" w:eastAsia="Noto Naskh Arabic" w:cs="Noto Naskh Arabic"/>
                <w:b/>
                <w:i w:val="0"/>
                <w:sz w:val="20"/>
                <w:szCs w:val="20"/>
                <w:lang w:val="ur-PK" w:bidi="ur-PK"/>
                <w:rtl w:val="1"/>
                <w:bCs w:val="1"/>
              </w:rPr>
              <w:t xml:space="preserve">درجہ: </w:t>
            </w:r>
            <w:r>
              <w:rPr>
                <w:rFonts w:ascii="Noto Naskh Arabic" w:hAnsi="Noto Naskh Arabic" w:eastAsia="Noto Naskh Arabic" w:cs="Noto Naskh Arabic"/>
                <w:b w:val="0"/>
                <w:i w:val="0"/>
                <w:sz w:val="20"/>
                <w:szCs w:val="20"/>
                <w:lang w:val="ur-PK" w:bidi="ur-PK"/>
                <w:rtl w:val="1"/>
              </w:rPr>
              <w:t>حسن: دارالسلام کی دکھائی گئی درجہ بندی؛ خود ترمذی کا تبصرہ: حسن غریب۔</w:t>
            </w:r>
          </w:p>
          <w:p>
            <w:pPr>
              <w:bidi w:val="1"/>
              <w:keepNext w:val="0"/>
              <w:keepLines/>
              <w:widowControl/>
              <w:spacing w:after="40" w:before="0" w:line="247" w:lineRule="auto"/>
              <w:jc w:val="start"/>
            </w:pPr>
            <w:r>
              <w:rPr>
                <w:rFonts w:ascii="Noto Naskh Arabic" w:hAnsi="Noto Naskh Arabic" w:eastAsia="Noto Naskh Arabic" w:cs="Noto Naskh Arabic"/>
                <w:b/>
                <w:i w:val="0"/>
                <w:sz w:val="20"/>
                <w:szCs w:val="20"/>
                <w:lang w:val="ur-PK" w:bidi="ur-PK"/>
                <w:rtl w:val="1"/>
                <w:bCs w:val="1"/>
              </w:rPr>
              <w:t xml:space="preserve">متن کے ماخذ: </w:t>
            </w:r>
            <w:r>
              <w:rPr>
                <w:rFonts w:ascii="Noto Naskh Arabic" w:hAnsi="Noto Naskh Arabic" w:eastAsia="Noto Naskh Arabic" w:cs="Noto Naskh Arabic"/>
                <w:b w:val="0"/>
                <w:i w:val="0"/>
                <w:sz w:val="20"/>
                <w:szCs w:val="20"/>
                <w:lang w:val="ur-PK" w:bidi="ur-PK"/>
                <w:rtl w:val="1"/>
              </w:rPr>
              <w:t>عربی / انگریزی / ترقیم: سنہ ڈاٹ کام۔ شائع شدہ اردو ترجمہ غیر مصدقہ؛ اس کا خود ساختہ بدل فراہم نہیں کیا گیا۔</w:t>
            </w:r>
          </w:p>
          <w:p>
            <w:pPr>
              <w:bidi w:val="1"/>
              <w:keepNext w:val="0"/>
              <w:keepLines/>
              <w:widowControl/>
              <w:spacing w:after="40" w:before="0" w:line="247" w:lineRule="auto"/>
              <w:jc w:val="start"/>
            </w:pPr>
            <w:r>
              <w:rPr>
                <w:rFonts w:ascii="Noto Naskh Arabic" w:hAnsi="Noto Naskh Arabic" w:eastAsia="Noto Naskh Arabic" w:cs="Noto Naskh Arabic"/>
                <w:b/>
                <w:i w:val="0"/>
                <w:sz w:val="22"/>
                <w:szCs w:val="22"/>
                <w:lang w:val="ur-PK" w:bidi="ur-PK"/>
                <w:rtl w:val="1"/>
                <w:bCs w:val="1"/>
              </w:rPr>
              <w:t xml:space="preserve">مطابقت: </w:t>
            </w:r>
            <w:r>
              <w:rPr>
                <w:rFonts w:ascii="Noto Naskh Arabic" w:hAnsi="Noto Naskh Arabic" w:eastAsia="Noto Naskh Arabic" w:cs="Noto Naskh Arabic"/>
                <w:b w:val="0"/>
                <w:i w:val="0"/>
                <w:sz w:val="22"/>
                <w:szCs w:val="22"/>
                <w:lang w:val="ur-PK" w:bidi="ur-PK"/>
                <w:rtl w:val="1"/>
              </w:rPr>
              <w:t>مکمل روایت کم نظر شخص کی رہنمائی اور راستے کی رکاوٹ ہٹانا بھی بیان کرتی ہے؛ معمول کی مدد مشترک اخلاقی ثقافت کا حصہ بنتی ہے۔</w:t>
            </w:r>
          </w:p>
          <w:p>
            <w:pPr>
              <w:bidi w:val="1"/>
              <w:keepNext w:val="0"/>
              <w:keepLines/>
              <w:widowControl/>
              <w:spacing w:after="40" w:before="0" w:line="247" w:lineRule="auto"/>
              <w:jc w:val="start"/>
            </w:pPr>
            <w:r>
              <w:rPr>
                <w:rFonts w:ascii="Noto Naskh Arabic" w:hAnsi="Noto Naskh Arabic" w:eastAsia="Noto Naskh Arabic" w:cs="Noto Naskh Arabic"/>
                <w:b/>
                <w:i w:val="0"/>
                <w:sz w:val="20"/>
                <w:szCs w:val="20"/>
                <w:lang w:val="ur-PK" w:bidi="ur-PK"/>
                <w:rtl w:val="1"/>
                <w:bCs w:val="1"/>
              </w:rPr>
              <w:t xml:space="preserve">بہترین استعمال: </w:t>
            </w:r>
            <w:r>
              <w:rPr>
                <w:rFonts w:ascii="Noto Naskh Arabic" w:hAnsi="Noto Naskh Arabic" w:eastAsia="Noto Naskh Arabic" w:cs="Noto Naskh Arabic"/>
                <w:b w:val="0"/>
                <w:i w:val="0"/>
                <w:sz w:val="20"/>
                <w:szCs w:val="20"/>
                <w:lang w:val="ur-PK" w:bidi="ur-PK"/>
                <w:rtl w:val="1"/>
              </w:rPr>
              <w:t>وقار / عملی مثال۔</w:t>
            </w:r>
          </w:p>
          <w:p>
            <w:pPr>
              <w:bidi w:val="1"/>
              <w:keepNext w:val="0"/>
              <w:keepLines/>
              <w:widowControl/>
              <w:spacing w:after="0" w:before="0" w:line="247" w:lineRule="auto"/>
              <w:jc w:val="start"/>
            </w:pPr>
            <w:r>
              <w:rPr>
                <w:rFonts w:ascii="Noto Naskh Arabic" w:hAnsi="Noto Naskh Arabic" w:eastAsia="Noto Naskh Arabic" w:cs="Noto Naskh Arabic"/>
                <w:b/>
                <w:i w:val="0"/>
                <w:sz w:val="20"/>
                <w:szCs w:val="20"/>
                <w:lang w:val="ur-PK" w:bidi="ur-PK"/>
                <w:rtl w:val="1"/>
                <w:bCs w:val="1"/>
              </w:rPr>
              <w:t xml:space="preserve">تصدیق: </w:t>
            </w:r>
            <w:hyperlink r:id="rId82">
              <w:r>
                <w:rPr>
                  <w:rFonts w:ascii="Noto Naskh Arabic" w:hAnsi="Noto Naskh Arabic" w:cs="Noto Naskh Arabic"/>
                  <w:sz w:val="20"/>
                  <w:szCs w:val="20"/>
                  <w:color w:val="1F5774"/>
                  <w:u w:val="single"/>
                  <w:rtl w:val="1"/>
                </w:rPr>
                <w:t>اصل عبارت</w:t>
              </w:r>
            </w:hyperlink>
          </w:p>
        </w:tc>
      </w:tr>
    </w:tbl>
    <w:p>
      <w:pPr>
        <w:spacing w:after="0" w:before="0" w:line="80" w:lineRule="exact"/>
      </w:pPr>
      <w:r>
        <w:rPr>
          <w:rFonts w:ascii="Liberation Serif" w:hAnsi="Liberation Serif" w:eastAsia="Liberation Serif" w:cs="Liberation Serif"/>
          <w:b w:val="0"/>
          <w:i w:val="0"/>
          <w:sz w:val="2"/>
          <w:szCs w:val="2"/>
          <w:lang w:val="en-GB" w:bidi="ur-PK"/>
        </w:rPr>
      </w:r>
    </w:p>
    <w:tbl>
      <w:tblPr>
        <w:tblW w:type="auto" w:w="0"/>
        <w:jc w:val="center"/>
        <w:tblLayout w:type="fixed"/>
        <w:tblLook w:firstColumn="1" w:firstRow="1" w:lastColumn="0" w:lastRow="0" w:noHBand="0" w:noVBand="1" w:val="04A0"/>
        <w:tblLayout w:type="fixed"/>
        <w:tblBorders>
          <w:top w:val="single" w:sz="4" w:color="CCD5DC"/>
          <w:left w:val="single" w:sz="4" w:color="CCD5DC"/>
          <w:bottom w:val="single" w:sz="4" w:color="CCD5DC"/>
          <w:right w:val="single" w:sz="4" w:color="CCD5DC"/>
          <w:insideH w:val="single" w:sz="4" w:color="CCD5DC"/>
          <w:insideV w:val="single" w:sz="4" w:color="CCD5DC"/>
        </w:tblBorders>
        <w:tblCellMar>
          <w:top w:w="60" w:type="dxa"/>
          <w:bottom w:w="60" w:type="dxa"/>
          <w:left w:w="100" w:type="dxa"/>
          <w:right w:w="100" w:type="dxa"/>
        </w:tblCellMar>
      </w:tblPr>
      <w:tblGrid>
        <w:gridCol w:w="5089"/>
        <w:gridCol w:w="5089"/>
      </w:tblGrid>
      <w:tr>
        <w:trPr>
          <w:cantSplit/>
        </w:trPr>
        <w:tc>
          <w:tcPr>
            <w:tcW w:type="dxa" w:w="5089"/>
            <w:vAlign w:val="top"/>
            <w:shd w:fill="EDF2F5"/>
          </w:tcPr>
          <w:p>
            <w:pPr>
              <w:keepNext/>
              <w:keepLines/>
              <w:widowControl/>
              <w:spacing w:after="40" w:before="0" w:line="247" w:lineRule="auto"/>
              <w:jc w:val="left"/>
            </w:pPr>
            <w:r>
              <w:rPr>
                <w:rFonts w:ascii="Liberation Serif" w:hAnsi="Liberation Serif" w:eastAsia="Liberation Serif" w:cs="Liberation Serif"/>
                <w:b/>
                <w:i w:val="0"/>
                <w:color w:val="334E62"/>
                <w:sz w:val="19"/>
                <w:szCs w:val="19"/>
                <w:lang w:val="en-GB" w:bidi="ur-PK"/>
              </w:rPr>
              <w:t>Reference 058  |  Tafsir</w:t>
            </w:r>
          </w:p>
          <w:p>
            <w:pPr>
              <w:keepNext/>
              <w:keepLines/>
              <w:widowControl/>
              <w:spacing w:after="40" w:before="0" w:line="247" w:lineRule="auto"/>
              <w:jc w:val="left"/>
            </w:pPr>
            <w:r>
              <w:rPr>
                <w:rFonts w:ascii="Liberation Serif" w:hAnsi="Liberation Serif" w:eastAsia="Liberation Serif" w:cs="Liberation Serif"/>
                <w:b/>
                <w:i w:val="0"/>
                <w:sz w:val="22"/>
                <w:szCs w:val="22"/>
                <w:lang w:val="en-GB" w:bidi="ur-PK"/>
              </w:rPr>
              <w:t>Embodied and intellectual dignity</w:t>
            </w:r>
          </w:p>
        </w:tc>
        <w:tc>
          <w:tcPr>
            <w:tcW w:type="dxa" w:w="5089"/>
            <w:vAlign w:val="top"/>
            <w:shd w:fill="EDF2F5"/>
          </w:tcPr>
          <w:p>
            <w:pPr>
              <w:bidi w:val="1"/>
              <w:keepNext/>
              <w:keepLines/>
              <w:widowControl/>
              <w:spacing w:after="40" w:before="0" w:line="247" w:lineRule="auto"/>
              <w:jc w:val="start"/>
            </w:pPr>
            <w:r>
              <w:rPr>
                <w:rFonts w:ascii="Noto Naskh Arabic" w:hAnsi="Noto Naskh Arabic" w:eastAsia="Noto Naskh Arabic" w:cs="Noto Naskh Arabic"/>
                <w:b/>
                <w:i w:val="0"/>
                <w:color w:val="334E62"/>
                <w:sz w:val="20"/>
                <w:szCs w:val="20"/>
                <w:lang w:val="ur-PK" w:bidi="ur-PK"/>
                <w:rtl w:val="1"/>
                <w:bCs w:val="1"/>
              </w:rPr>
              <w:t>حوالہ 058  |  تفسیر</w:t>
            </w:r>
          </w:p>
          <w:p>
            <w:pPr>
              <w:bidi w:val="1"/>
              <w:keepNext/>
              <w:keepLines/>
              <w:widowControl/>
              <w:spacing w:after="40" w:before="0" w:line="247" w:lineRule="auto"/>
              <w:jc w:val="start"/>
            </w:pPr>
            <w:r>
              <w:rPr>
                <w:rFonts w:ascii="Noto Naskh Arabic" w:hAnsi="Noto Naskh Arabic" w:eastAsia="Noto Naskh Arabic" w:cs="Noto Naskh Arabic"/>
                <w:b/>
                <w:i w:val="0"/>
                <w:sz w:val="23"/>
                <w:szCs w:val="23"/>
                <w:lang w:val="ur-PK" w:bidi="ur-PK"/>
                <w:rtl w:val="1"/>
                <w:bCs w:val="1"/>
              </w:rPr>
              <w:t>جسمانی اور علمی تکریم</w:t>
            </w:r>
          </w:p>
        </w:tc>
      </w:tr>
      <w:tr>
        <w:trPr>
          <w:cantSplit/>
        </w:trPr>
        <w:tc>
          <w:tcPr>
            <w:tcW w:type="dxa" w:w="5089"/>
            <w:vAlign w:val="top"/>
          </w:tcPr>
          <w:p>
            <w:pPr>
              <w:keepNext w:val="0"/>
              <w:keepLines/>
              <w:widowControl/>
              <w:spacing w:after="40" w:before="0" w:line="247" w:lineRule="auto"/>
              <w:jc w:val="left"/>
            </w:pPr>
            <w:r>
              <w:rPr>
                <w:rFonts w:ascii="Liberation Serif" w:hAnsi="Liberation Serif" w:eastAsia="Liberation Serif" w:cs="Liberation Serif"/>
                <w:b/>
                <w:i w:val="0"/>
                <w:sz w:val="21"/>
                <w:szCs w:val="21"/>
                <w:lang w:val="en-GB" w:bidi="ur-PK"/>
              </w:rPr>
              <w:t xml:space="preserve">Source: </w:t>
            </w:r>
            <w:r>
              <w:rPr>
                <w:rFonts w:ascii="Liberation Serif" w:hAnsi="Liberation Serif" w:eastAsia="Liberation Serif" w:cs="Liberation Serif"/>
                <w:b w:val="0"/>
                <w:i w:val="0"/>
                <w:sz w:val="21"/>
                <w:szCs w:val="21"/>
                <w:lang w:val="en-GB" w:bidi="ur-PK"/>
              </w:rPr>
              <w:t>Ibn Kathir; Tafsir Ibn Kathir (Abridged).</w:t>
            </w:r>
          </w:p>
          <w:p>
            <w:pPr>
              <w:keepNext w:val="0"/>
              <w:keepLines/>
              <w:widowControl/>
              <w:spacing w:after="40" w:before="0" w:line="247" w:lineRule="auto"/>
              <w:jc w:val="left"/>
            </w:pPr>
            <w:r>
              <w:rPr>
                <w:rFonts w:ascii="Liberation Serif" w:hAnsi="Liberation Serif" w:eastAsia="Liberation Serif" w:cs="Liberation Serif"/>
                <w:b/>
                <w:i w:val="0"/>
                <w:sz w:val="19"/>
                <w:szCs w:val="19"/>
                <w:lang w:val="en-GB" w:bidi="ur-PK"/>
              </w:rPr>
              <w:t xml:space="preserve">Locator: </w:t>
            </w:r>
            <w:r>
              <w:rPr>
                <w:rFonts w:ascii="Liberation Serif" w:hAnsi="Liberation Serif" w:eastAsia="Liberation Serif" w:cs="Liberation Serif"/>
                <w:b w:val="0"/>
                <w:i w:val="0"/>
                <w:sz w:val="19"/>
                <w:szCs w:val="19"/>
                <w:lang w:val="en-GB" w:bidi="ur-PK"/>
              </w:rPr>
              <w:t>Commentary on al-Isra 17:70; opening explanation.</w:t>
            </w:r>
          </w:p>
          <w:p>
            <w:pPr>
              <w:keepNext w:val="0"/>
              <w:keepLines/>
              <w:widowControl/>
              <w:spacing w:after="40" w:before="0" w:line="247" w:lineRule="auto"/>
              <w:jc w:val="left"/>
            </w:pPr>
            <w:r>
              <w:rPr>
                <w:rFonts w:ascii="Liberation Serif" w:hAnsi="Liberation Serif" w:eastAsia="Liberation Serif" w:cs="Liberation Serif"/>
                <w:b/>
                <w:i w:val="0"/>
                <w:sz w:val="21"/>
                <w:szCs w:val="21"/>
                <w:lang w:val="en-GB" w:bidi="ur-PK"/>
              </w:rPr>
              <w:t xml:space="preserve">Scholarly position / paraphrased argument: </w:t>
            </w:r>
            <w:r>
              <w:rPr>
                <w:rFonts w:ascii="Liberation Serif" w:hAnsi="Liberation Serif" w:eastAsia="Liberation Serif" w:cs="Liberation Serif"/>
                <w:b w:val="0"/>
                <w:i w:val="0"/>
                <w:sz w:val="21"/>
                <w:szCs w:val="21"/>
                <w:lang w:val="en-GB" w:bidi="ur-PK"/>
              </w:rPr>
              <w:t>The commentary illustrates human honour through bodily form, perception, understanding, transport and provision.</w:t>
            </w:r>
          </w:p>
          <w:p>
            <w:pPr>
              <w:keepNext w:val="0"/>
              <w:keepLines/>
              <w:widowControl/>
              <w:spacing w:after="40" w:before="0" w:line="247" w:lineRule="auto"/>
              <w:jc w:val="left"/>
            </w:pPr>
            <w:r>
              <w:rPr>
                <w:rFonts w:ascii="Liberation Serif" w:hAnsi="Liberation Serif" w:eastAsia="Liberation Serif" w:cs="Liberation Serif"/>
                <w:b/>
                <w:i w:val="0"/>
                <w:sz w:val="19"/>
                <w:szCs w:val="19"/>
                <w:lang w:val="en-GB" w:bidi="ur-PK"/>
              </w:rPr>
              <w:t xml:space="preserve">Access / status: </w:t>
            </w:r>
            <w:r>
              <w:rPr>
                <w:rFonts w:ascii="Liberation Serif" w:hAnsi="Liberation Serif" w:eastAsia="Liberation Serif" w:cs="Liberation Serif"/>
                <w:b w:val="0"/>
                <w:i w:val="0"/>
                <w:sz w:val="19"/>
                <w:szCs w:val="19"/>
                <w:lang w:val="en-GB" w:bidi="ur-PK"/>
              </w:rPr>
              <w:t>English abridged Tafsir inspected on Quran.com; compiler’s paraphrase, not a published translation quotation.</w:t>
            </w:r>
          </w:p>
          <w:p>
            <w:pPr>
              <w:keepNext w:val="0"/>
              <w:keepLines/>
              <w:widowControl/>
              <w:spacing w:after="40" w:before="0" w:line="247" w:lineRule="auto"/>
              <w:jc w:val="left"/>
            </w:pPr>
            <w:r>
              <w:rPr>
                <w:rFonts w:ascii="Liberation Serif" w:hAnsi="Liberation Serif" w:eastAsia="Liberation Serif" w:cs="Liberation Serif"/>
                <w:b/>
                <w:i w:val="0"/>
                <w:sz w:val="21"/>
                <w:szCs w:val="21"/>
                <w:lang w:val="en-GB" w:bidi="ur-PK"/>
              </w:rPr>
              <w:t xml:space="preserve">Relevance: </w:t>
            </w:r>
            <w:r>
              <w:rPr>
                <w:rFonts w:ascii="Liberation Serif" w:hAnsi="Liberation Serif" w:eastAsia="Liberation Serif" w:cs="Liberation Serif"/>
                <w:b w:val="0"/>
                <w:i w:val="0"/>
                <w:sz w:val="21"/>
                <w:szCs w:val="21"/>
                <w:lang w:val="en-GB" w:bidi="ur-PK"/>
              </w:rPr>
              <w:t>This is an exegetical account, not a complete modern legal definition of dignity; the angel-human ranking debate is not adopted here.</w:t>
            </w:r>
          </w:p>
          <w:p>
            <w:pPr>
              <w:keepNext w:val="0"/>
              <w:keepLines/>
              <w:widowControl/>
              <w:spacing w:after="40" w:before="0" w:line="247" w:lineRule="auto"/>
              <w:jc w:val="left"/>
            </w:pPr>
            <w:r>
              <w:rPr>
                <w:rFonts w:ascii="Liberation Serif" w:hAnsi="Liberation Serif" w:eastAsia="Liberation Serif" w:cs="Liberation Serif"/>
                <w:b/>
                <w:i w:val="0"/>
                <w:sz w:val="19"/>
                <w:szCs w:val="19"/>
                <w:lang w:val="en-GB" w:bidi="ur-PK"/>
              </w:rPr>
              <w:t xml:space="preserve">Related evidence: </w:t>
            </w:r>
            <w:r>
              <w:rPr>
                <w:rFonts w:ascii="Liberation Serif" w:hAnsi="Liberation Serif" w:eastAsia="Liberation Serif" w:cs="Liberation Serif"/>
                <w:b w:val="0"/>
                <w:i w:val="0"/>
                <w:sz w:val="19"/>
                <w:szCs w:val="19"/>
                <w:lang w:val="en-GB" w:bidi="ur-PK"/>
              </w:rPr>
              <w:t>Reference 049.</w:t>
            </w:r>
          </w:p>
          <w:p>
            <w:pPr>
              <w:keepNext w:val="0"/>
              <w:keepLines/>
              <w:widowControl/>
              <w:spacing w:after="40" w:before="0" w:line="247" w:lineRule="auto"/>
              <w:jc w:val="left"/>
            </w:pPr>
            <w:r>
              <w:rPr>
                <w:rFonts w:ascii="Liberation Serif" w:hAnsi="Liberation Serif" w:eastAsia="Liberation Serif" w:cs="Liberation Serif"/>
                <w:b/>
                <w:i w:val="0"/>
                <w:sz w:val="19"/>
                <w:szCs w:val="19"/>
                <w:lang w:val="en-GB" w:bidi="ur-PK"/>
              </w:rPr>
              <w:t xml:space="preserve">Best use: </w:t>
            </w:r>
            <w:r>
              <w:rPr>
                <w:rFonts w:ascii="Liberation Serif" w:hAnsi="Liberation Serif" w:eastAsia="Liberation Serif" w:cs="Liberation Serif"/>
                <w:b w:val="0"/>
                <w:i w:val="0"/>
                <w:sz w:val="19"/>
                <w:szCs w:val="19"/>
                <w:lang w:val="en-GB" w:bidi="ur-PK"/>
              </w:rPr>
              <w:t>dignity / practical example.</w:t>
            </w:r>
          </w:p>
          <w:p>
            <w:pPr>
              <w:keepNext w:val="0"/>
              <w:keepLines/>
              <w:widowControl/>
              <w:spacing w:after="0" w:before="0" w:line="247" w:lineRule="auto"/>
              <w:jc w:val="left"/>
            </w:pPr>
            <w:r>
              <w:rPr>
                <w:rFonts w:ascii="Liberation Serif" w:hAnsi="Liberation Serif" w:eastAsia="Liberation Serif" w:cs="Liberation Serif"/>
                <w:b/>
                <w:i w:val="0"/>
                <w:sz w:val="19"/>
                <w:szCs w:val="19"/>
                <w:lang w:val="en-GB" w:bidi="ur-PK"/>
              </w:rPr>
              <w:t xml:space="preserve">Verify: </w:t>
            </w:r>
            <w:hyperlink r:id="rId83">
              <w:r>
                <w:rPr>
                  <w:rFonts w:ascii="Liberation Serif" w:hAnsi="Liberation Serif" w:cs="Liberation Serif"/>
                  <w:sz w:val="20"/>
                  <w:szCs w:val="20"/>
                  <w:color w:val="1F5774"/>
                  <w:u w:val="single"/>
                </w:rPr>
                <w:t>Source passage</w:t>
              </w:r>
            </w:hyperlink>
          </w:p>
        </w:tc>
        <w:tc>
          <w:tcPr>
            <w:tcW w:type="dxa" w:w="5089"/>
            <w:vAlign w:val="top"/>
          </w:tcPr>
          <w:p>
            <w:pPr>
              <w:bidi w:val="1"/>
              <w:keepNext w:val="0"/>
              <w:keepLines/>
              <w:widowControl/>
              <w:spacing w:after="40" w:before="0" w:line="247" w:lineRule="auto"/>
              <w:jc w:val="start"/>
            </w:pPr>
            <w:r>
              <w:rPr>
                <w:rFonts w:ascii="Noto Naskh Arabic" w:hAnsi="Noto Naskh Arabic" w:eastAsia="Noto Naskh Arabic" w:cs="Noto Naskh Arabic"/>
                <w:b/>
                <w:i w:val="0"/>
                <w:sz w:val="22"/>
                <w:szCs w:val="22"/>
                <w:lang w:val="ur-PK" w:bidi="ur-PK"/>
                <w:rtl w:val="1"/>
                <w:bCs w:val="1"/>
              </w:rPr>
              <w:t xml:space="preserve">ماخذ: </w:t>
            </w:r>
            <w:r>
              <w:rPr>
                <w:rFonts w:ascii="Noto Naskh Arabic" w:hAnsi="Noto Naskh Arabic" w:eastAsia="Noto Naskh Arabic" w:cs="Noto Naskh Arabic"/>
                <w:b w:val="0"/>
                <w:i w:val="0"/>
                <w:sz w:val="22"/>
                <w:szCs w:val="22"/>
                <w:lang w:val="ur-PK" w:bidi="ur-PK"/>
                <w:rtl w:val="1"/>
              </w:rPr>
              <w:t>ابن کثیر؛ تفسیر ابن کثیر (مختصر انگریزی نسخہ)۔</w:t>
            </w:r>
          </w:p>
          <w:p>
            <w:pPr>
              <w:bidi w:val="1"/>
              <w:keepNext w:val="0"/>
              <w:keepLines/>
              <w:widowControl/>
              <w:spacing w:after="40" w:before="0" w:line="247" w:lineRule="auto"/>
              <w:jc w:val="start"/>
            </w:pPr>
            <w:r>
              <w:rPr>
                <w:rFonts w:ascii="Noto Naskh Arabic" w:hAnsi="Noto Naskh Arabic" w:eastAsia="Noto Naskh Arabic" w:cs="Noto Naskh Arabic"/>
                <w:b/>
                <w:i w:val="0"/>
                <w:sz w:val="20"/>
                <w:szCs w:val="20"/>
                <w:lang w:val="ur-PK" w:bidi="ur-PK"/>
                <w:rtl w:val="1"/>
                <w:bCs w:val="1"/>
              </w:rPr>
              <w:t xml:space="preserve">محل: </w:t>
            </w:r>
            <w:r>
              <w:rPr>
                <w:rFonts w:ascii="Noto Naskh Arabic" w:hAnsi="Noto Naskh Arabic" w:eastAsia="Noto Naskh Arabic" w:cs="Noto Naskh Arabic"/>
                <w:b w:val="0"/>
                <w:i w:val="0"/>
                <w:sz w:val="20"/>
                <w:szCs w:val="20"/>
                <w:lang w:val="ur-PK" w:bidi="ur-PK"/>
                <w:rtl w:val="1"/>
              </w:rPr>
              <w:t>سورۂ اسراء 17:70؛ ابتدائی تشریح۔</w:t>
            </w:r>
          </w:p>
          <w:p>
            <w:pPr>
              <w:bidi w:val="1"/>
              <w:keepNext w:val="0"/>
              <w:keepLines/>
              <w:widowControl/>
              <w:spacing w:after="40" w:before="0" w:line="247" w:lineRule="auto"/>
              <w:jc w:val="start"/>
            </w:pPr>
            <w:r>
              <w:rPr>
                <w:rFonts w:ascii="Noto Naskh Arabic" w:hAnsi="Noto Naskh Arabic" w:eastAsia="Noto Naskh Arabic" w:cs="Noto Naskh Arabic"/>
                <w:b/>
                <w:i w:val="0"/>
                <w:sz w:val="22"/>
                <w:szCs w:val="22"/>
                <w:lang w:val="ur-PK" w:bidi="ur-PK"/>
                <w:rtl w:val="1"/>
                <w:bCs w:val="1"/>
              </w:rPr>
              <w:t xml:space="preserve">علمی مؤقف / مفہومی خلاصہ: </w:t>
            </w:r>
            <w:r>
              <w:rPr>
                <w:rFonts w:ascii="Noto Naskh Arabic" w:hAnsi="Noto Naskh Arabic" w:eastAsia="Noto Naskh Arabic" w:cs="Noto Naskh Arabic"/>
                <w:b w:val="0"/>
                <w:i w:val="0"/>
                <w:sz w:val="22"/>
                <w:szCs w:val="22"/>
                <w:lang w:val="ur-PK" w:bidi="ur-PK"/>
                <w:rtl w:val="1"/>
              </w:rPr>
              <w:t>تفسیر انسانی تکریم کو جسمانی ساخت، حواس، فہم، سواری اور رزق کی نعمتوں سے واضح کرتی ہے۔</w:t>
            </w:r>
          </w:p>
          <w:p>
            <w:pPr>
              <w:bidi w:val="1"/>
              <w:keepNext w:val="0"/>
              <w:keepLines/>
              <w:widowControl/>
              <w:spacing w:after="40" w:before="0" w:line="247" w:lineRule="auto"/>
              <w:jc w:val="start"/>
            </w:pPr>
            <w:r>
              <w:rPr>
                <w:rFonts w:ascii="Noto Naskh Arabic" w:hAnsi="Noto Naskh Arabic" w:eastAsia="Noto Naskh Arabic" w:cs="Noto Naskh Arabic"/>
                <w:b/>
                <w:i w:val="0"/>
                <w:sz w:val="20"/>
                <w:szCs w:val="20"/>
                <w:lang w:val="ur-PK" w:bidi="ur-PK"/>
                <w:rtl w:val="1"/>
                <w:bCs w:val="1"/>
              </w:rPr>
              <w:t xml:space="preserve">رسائی / حیثیت: </w:t>
            </w:r>
            <w:r>
              <w:rPr>
                <w:rFonts w:ascii="Noto Naskh Arabic" w:hAnsi="Noto Naskh Arabic" w:eastAsia="Noto Naskh Arabic" w:cs="Noto Naskh Arabic"/>
                <w:b w:val="0"/>
                <w:i w:val="0"/>
                <w:sz w:val="20"/>
                <w:szCs w:val="20"/>
                <w:lang w:val="ur-PK" w:bidi="ur-PK"/>
                <w:rtl w:val="1"/>
              </w:rPr>
              <w:t>قرآن ڈاٹ کام پر تفسیر کا مختصر انگریزی متن دیکھا گیا؛ مرتب کا مفہومی خلاصہ ہے، کسی مطبوعہ ترجمے کا لفظی اقتباس نہیں۔</w:t>
            </w:r>
          </w:p>
          <w:p>
            <w:pPr>
              <w:bidi w:val="1"/>
              <w:keepNext w:val="0"/>
              <w:keepLines/>
              <w:widowControl/>
              <w:spacing w:after="40" w:before="0" w:line="247" w:lineRule="auto"/>
              <w:jc w:val="start"/>
            </w:pPr>
            <w:r>
              <w:rPr>
                <w:rFonts w:ascii="Noto Naskh Arabic" w:hAnsi="Noto Naskh Arabic" w:eastAsia="Noto Naskh Arabic" w:cs="Noto Naskh Arabic"/>
                <w:b/>
                <w:i w:val="0"/>
                <w:sz w:val="22"/>
                <w:szCs w:val="22"/>
                <w:lang w:val="ur-PK" w:bidi="ur-PK"/>
                <w:rtl w:val="1"/>
                <w:bCs w:val="1"/>
              </w:rPr>
              <w:t xml:space="preserve">مطابقت: </w:t>
            </w:r>
            <w:r>
              <w:rPr>
                <w:rFonts w:ascii="Noto Naskh Arabic" w:hAnsi="Noto Naskh Arabic" w:eastAsia="Noto Naskh Arabic" w:cs="Noto Naskh Arabic"/>
                <w:b w:val="0"/>
                <w:i w:val="0"/>
                <w:sz w:val="22"/>
                <w:szCs w:val="22"/>
                <w:lang w:val="ur-PK" w:bidi="ur-PK"/>
                <w:rtl w:val="1"/>
              </w:rPr>
              <w:t>یہ تفسیری توضیح ہے، وقار کی مکمل جدید قانونی تعریف نہیں؛ فرشتوں اور انسانوں کی درجہ بندی کا اختلاف یہاں اختیار نہیں کیا گیا۔</w:t>
            </w:r>
          </w:p>
          <w:p>
            <w:pPr>
              <w:bidi w:val="1"/>
              <w:keepNext w:val="0"/>
              <w:keepLines/>
              <w:widowControl/>
              <w:spacing w:after="40" w:before="0" w:line="247" w:lineRule="auto"/>
              <w:jc w:val="start"/>
            </w:pPr>
            <w:r>
              <w:rPr>
                <w:rFonts w:ascii="Noto Naskh Arabic" w:hAnsi="Noto Naskh Arabic" w:eastAsia="Noto Naskh Arabic" w:cs="Noto Naskh Arabic"/>
                <w:b/>
                <w:i w:val="0"/>
                <w:sz w:val="20"/>
                <w:szCs w:val="20"/>
                <w:lang w:val="ur-PK" w:bidi="ur-PK"/>
                <w:rtl w:val="1"/>
                <w:bCs w:val="1"/>
              </w:rPr>
              <w:t xml:space="preserve">متعلقہ اصل دلیل: </w:t>
            </w:r>
            <w:r>
              <w:rPr>
                <w:rFonts w:ascii="Noto Naskh Arabic" w:hAnsi="Noto Naskh Arabic" w:eastAsia="Noto Naskh Arabic" w:cs="Noto Naskh Arabic"/>
                <w:b w:val="0"/>
                <w:i w:val="0"/>
                <w:sz w:val="20"/>
                <w:szCs w:val="20"/>
                <w:lang w:val="ur-PK" w:bidi="ur-PK"/>
                <w:rtl w:val="1"/>
              </w:rPr>
              <w:t>حوالہ 049۔</w:t>
            </w:r>
          </w:p>
          <w:p>
            <w:pPr>
              <w:bidi w:val="1"/>
              <w:keepNext w:val="0"/>
              <w:keepLines/>
              <w:widowControl/>
              <w:spacing w:after="40" w:before="0" w:line="247" w:lineRule="auto"/>
              <w:jc w:val="start"/>
            </w:pPr>
            <w:r>
              <w:rPr>
                <w:rFonts w:ascii="Noto Naskh Arabic" w:hAnsi="Noto Naskh Arabic" w:eastAsia="Noto Naskh Arabic" w:cs="Noto Naskh Arabic"/>
                <w:b/>
                <w:i w:val="0"/>
                <w:sz w:val="20"/>
                <w:szCs w:val="20"/>
                <w:lang w:val="ur-PK" w:bidi="ur-PK"/>
                <w:rtl w:val="1"/>
                <w:bCs w:val="1"/>
              </w:rPr>
              <w:t xml:space="preserve">بہترین استعمال: </w:t>
            </w:r>
            <w:r>
              <w:rPr>
                <w:rFonts w:ascii="Noto Naskh Arabic" w:hAnsi="Noto Naskh Arabic" w:eastAsia="Noto Naskh Arabic" w:cs="Noto Naskh Arabic"/>
                <w:b w:val="0"/>
                <w:i w:val="0"/>
                <w:sz w:val="20"/>
                <w:szCs w:val="20"/>
                <w:lang w:val="ur-PK" w:bidi="ur-PK"/>
                <w:rtl w:val="1"/>
              </w:rPr>
              <w:t>وقار / عملی مثال۔</w:t>
            </w:r>
          </w:p>
          <w:p>
            <w:pPr>
              <w:bidi w:val="1"/>
              <w:keepNext w:val="0"/>
              <w:keepLines/>
              <w:widowControl/>
              <w:spacing w:after="0" w:before="0" w:line="247" w:lineRule="auto"/>
              <w:jc w:val="start"/>
            </w:pPr>
            <w:r>
              <w:rPr>
                <w:rFonts w:ascii="Noto Naskh Arabic" w:hAnsi="Noto Naskh Arabic" w:eastAsia="Noto Naskh Arabic" w:cs="Noto Naskh Arabic"/>
                <w:b/>
                <w:i w:val="0"/>
                <w:sz w:val="20"/>
                <w:szCs w:val="20"/>
                <w:lang w:val="ur-PK" w:bidi="ur-PK"/>
                <w:rtl w:val="1"/>
                <w:bCs w:val="1"/>
              </w:rPr>
              <w:t xml:space="preserve">تصدیق: </w:t>
            </w:r>
            <w:hyperlink r:id="rId83">
              <w:r>
                <w:rPr>
                  <w:rFonts w:ascii="Noto Naskh Arabic" w:hAnsi="Noto Naskh Arabic" w:cs="Noto Naskh Arabic"/>
                  <w:sz w:val="20"/>
                  <w:szCs w:val="20"/>
                  <w:color w:val="1F5774"/>
                  <w:u w:val="single"/>
                  <w:rtl w:val="1"/>
                </w:rPr>
                <w:t>اصل عبارت</w:t>
              </w:r>
            </w:hyperlink>
          </w:p>
        </w:tc>
      </w:tr>
    </w:tbl>
    <w:p>
      <w:pPr>
        <w:spacing w:after="0" w:before="0" w:line="80" w:lineRule="exact"/>
      </w:pPr>
      <w:r>
        <w:rPr>
          <w:rFonts w:ascii="Liberation Serif" w:hAnsi="Liberation Serif" w:eastAsia="Liberation Serif" w:cs="Liberation Serif"/>
          <w:b w:val="0"/>
          <w:i w:val="0"/>
          <w:sz w:val="2"/>
          <w:szCs w:val="2"/>
          <w:lang w:val="en-GB" w:bidi="ur-PK"/>
        </w:rPr>
      </w:r>
    </w:p>
    <w:p>
      <w:pPr>
        <w:spacing w:after="0" w:before="0" w:line="20" w:lineRule="exact"/>
      </w:pPr>
      <w:r>
        <w:br w:type="page"/>
      </w:r>
    </w:p>
    <w:tbl>
      <w:tblPr>
        <w:tblW w:type="auto" w:w="0"/>
        <w:jc w:val="center"/>
        <w:tblLayout w:type="fixed"/>
        <w:tblLook w:firstColumn="1" w:firstRow="1" w:lastColumn="0" w:lastRow="0" w:noHBand="0" w:noVBand="1" w:val="04A0"/>
        <w:tblLayout w:type="fixed"/>
        <w:tblBorders>
          <w:top w:val="nil" w:sz="4" w:color="CCD5DC"/>
          <w:left w:val="nil" w:sz="4" w:color="CCD5DC"/>
          <w:bottom w:val="nil" w:sz="4" w:color="CCD5DC"/>
          <w:right w:val="nil" w:sz="4" w:color="CCD5DC"/>
          <w:insideH w:val="nil" w:sz="4" w:color="CCD5DC"/>
          <w:insideV w:val="nil" w:sz="4" w:color="CCD5DC"/>
        </w:tblBorders>
        <w:tblCellMar>
          <w:top w:w="60" w:type="dxa"/>
          <w:bottom w:w="60" w:type="dxa"/>
          <w:left w:w="100" w:type="dxa"/>
          <w:right w:w="100" w:type="dxa"/>
        </w:tblCellMar>
      </w:tblPr>
      <w:tblGrid>
        <w:gridCol w:w="5089"/>
        <w:gridCol w:w="5089"/>
      </w:tblGrid>
      <w:tr>
        <w:trPr>
          <w:cantSplit/>
        </w:trPr>
        <w:tc>
          <w:tcPr>
            <w:tcW w:type="dxa" w:w="5089"/>
            <w:vAlign w:val="top"/>
            <w:shd w:fill="DFE8EE"/>
          </w:tcPr>
          <w:p>
            <w:pPr>
              <w:pStyle w:val="Heading1"/>
              <w:keepNext w:val="0"/>
              <w:keepLines/>
              <w:widowControl/>
              <w:spacing w:after="40" w:before="0" w:line="247" w:lineRule="auto"/>
              <w:jc w:val="left"/>
            </w:pPr>
            <w:r>
              <w:rPr>
                <w:rFonts w:ascii="Liberation Serif" w:hAnsi="Liberation Serif" w:eastAsia="Liberation Serif" w:cs="Liberation Serif"/>
                <w:b/>
                <w:i w:val="0"/>
                <w:sz w:val="24"/>
                <w:szCs w:val="24"/>
                <w:lang w:val="en-GB" w:bidi="ur-PK"/>
              </w:rPr>
              <w:t>05. Equality and reciprocal social standing</w:t>
            </w:r>
          </w:p>
        </w:tc>
        <w:tc>
          <w:tcPr>
            <w:tcW w:type="dxa" w:w="5089"/>
            <w:vAlign w:val="top"/>
            <w:shd w:fill="DFE8EE"/>
          </w:tcPr>
          <w:p>
            <w:pPr>
              <w:bidi w:val="1"/>
              <w:pStyle w:val="Heading1"/>
              <w:keepNext w:val="0"/>
              <w:keepLines/>
              <w:widowControl/>
              <w:spacing w:after="40" w:before="0" w:line="247" w:lineRule="auto"/>
              <w:jc w:val="start"/>
            </w:pPr>
            <w:r>
              <w:rPr>
                <w:rFonts w:ascii="Noto Naskh Arabic" w:hAnsi="Noto Naskh Arabic" w:eastAsia="Noto Naskh Arabic" w:cs="Noto Naskh Arabic"/>
                <w:b/>
                <w:i w:val="0"/>
                <w:sz w:val="24"/>
                <w:szCs w:val="24"/>
                <w:lang w:val="ur-PK" w:bidi="ur-PK"/>
                <w:rtl w:val="1"/>
                <w:bCs w:val="1"/>
              </w:rPr>
              <w:t>05۔ مساوات اور باہمی سماجی احترام</w:t>
            </w:r>
          </w:p>
        </w:tc>
      </w:tr>
    </w:tbl>
    <w:tbl>
      <w:tblPr>
        <w:tblW w:type="auto" w:w="0"/>
        <w:jc w:val="center"/>
        <w:tblLayout w:type="fixed"/>
        <w:tblLook w:firstColumn="1" w:firstRow="1" w:lastColumn="0" w:lastRow="0" w:noHBand="0" w:noVBand="1" w:val="04A0"/>
        <w:tblLayout w:type="fixed"/>
        <w:tblBorders>
          <w:top w:val="nil" w:sz="4" w:color="CCD5DC"/>
          <w:left w:val="nil" w:sz="4" w:color="CCD5DC"/>
          <w:bottom w:val="nil" w:sz="4" w:color="CCD5DC"/>
          <w:right w:val="nil" w:sz="4" w:color="CCD5DC"/>
          <w:insideH w:val="nil" w:sz="4" w:color="CCD5DC"/>
          <w:insideV w:val="nil" w:sz="4" w:color="CCD5DC"/>
        </w:tblBorders>
        <w:tblCellMar>
          <w:top w:w="60" w:type="dxa"/>
          <w:bottom w:w="60" w:type="dxa"/>
          <w:left w:w="100" w:type="dxa"/>
          <w:right w:w="100" w:type="dxa"/>
        </w:tblCellMar>
      </w:tblPr>
      <w:tblGrid>
        <w:gridCol w:w="5089"/>
        <w:gridCol w:w="5089"/>
      </w:tblGrid>
      <w:tr>
        <w:trPr>
          <w:cantSplit/>
        </w:trPr>
        <w:tc>
          <w:tcPr>
            <w:tcW w:type="dxa" w:w="5089"/>
            <w:vAlign w:val="top"/>
          </w:tcPr>
          <w:p>
            <w:pPr>
              <w:keepNext w:val="0"/>
              <w:keepLines/>
              <w:widowControl/>
              <w:spacing w:after="40" w:before="0" w:line="247" w:lineRule="auto"/>
              <w:jc w:val="left"/>
            </w:pPr>
            <w:r>
              <w:rPr>
                <w:rFonts w:ascii="Liberation Serif" w:hAnsi="Liberation Serif" w:eastAsia="Liberation Serif" w:cs="Liberation Serif"/>
                <w:b w:val="0"/>
                <w:i w:val="0"/>
                <w:sz w:val="21"/>
                <w:szCs w:val="21"/>
                <w:lang w:val="en-GB" w:bidi="ur-PK"/>
              </w:rPr>
              <w:t>References 059–070  |  Shared origin; moral worth; reciprocal care; rejection of inherited contempt.</w:t>
            </w:r>
          </w:p>
        </w:tc>
        <w:tc>
          <w:tcPr>
            <w:tcW w:type="dxa" w:w="5089"/>
            <w:vAlign w:val="top"/>
          </w:tcPr>
          <w:p>
            <w:pPr>
              <w:bidi w:val="1"/>
              <w:keepNext w:val="0"/>
              <w:keepLines/>
              <w:widowControl/>
              <w:spacing w:after="40" w:before="0" w:line="247" w:lineRule="auto"/>
              <w:jc w:val="start"/>
            </w:pPr>
            <w:r>
              <w:rPr>
                <w:rFonts w:ascii="Noto Naskh Arabic" w:hAnsi="Noto Naskh Arabic" w:eastAsia="Noto Naskh Arabic" w:cs="Noto Naskh Arabic"/>
                <w:b w:val="0"/>
                <w:i w:val="0"/>
                <w:sz w:val="22"/>
                <w:szCs w:val="22"/>
                <w:lang w:val="ur-PK" w:bidi="ur-PK"/>
                <w:rtl w:val="1"/>
              </w:rPr>
              <w:t>حوالے 059 تا 070  |  مشترک اصل؛ اخلاقی قدر؛ باہمی خیر خواہی؛ نسبی تحقیر کی نفی۔</w:t>
            </w:r>
          </w:p>
        </w:tc>
      </w:tr>
    </w:tbl>
    <w:tbl>
      <w:tblPr>
        <w:tblW w:type="auto" w:w="0"/>
        <w:jc w:val="center"/>
        <w:tblLayout w:type="fixed"/>
        <w:tblLook w:firstColumn="1" w:firstRow="1" w:lastColumn="0" w:lastRow="0" w:noHBand="0" w:noVBand="1" w:val="04A0"/>
        <w:tblLayout w:type="fixed"/>
        <w:tblBorders>
          <w:top w:val="single" w:sz="4" w:color="CCD5DC"/>
          <w:left w:val="single" w:sz="4" w:color="CCD5DC"/>
          <w:bottom w:val="single" w:sz="4" w:color="CCD5DC"/>
          <w:right w:val="single" w:sz="4" w:color="CCD5DC"/>
          <w:insideH w:val="single" w:sz="4" w:color="CCD5DC"/>
          <w:insideV w:val="single" w:sz="4" w:color="CCD5DC"/>
        </w:tblBorders>
        <w:tblCellMar>
          <w:top w:w="60" w:type="dxa"/>
          <w:bottom w:w="60" w:type="dxa"/>
          <w:left w:w="100" w:type="dxa"/>
          <w:right w:w="100" w:type="dxa"/>
        </w:tblCellMar>
      </w:tblPr>
      <w:tblGrid>
        <w:gridCol w:w="5089"/>
        <w:gridCol w:w="5089"/>
      </w:tblGrid>
      <w:tr>
        <w:trPr>
          <w:cantSplit/>
        </w:trPr>
        <w:tc>
          <w:tcPr>
            <w:tcW w:type="dxa" w:w="5089"/>
            <w:vAlign w:val="top"/>
            <w:shd w:fill="EDF2F5"/>
          </w:tcPr>
          <w:p>
            <w:pPr>
              <w:keepNext/>
              <w:keepLines/>
              <w:widowControl/>
              <w:spacing w:after="40" w:before="0" w:line="247" w:lineRule="auto"/>
              <w:jc w:val="left"/>
            </w:pPr>
            <w:r>
              <w:rPr>
                <w:rFonts w:ascii="Liberation Serif" w:hAnsi="Liberation Serif" w:eastAsia="Liberation Serif" w:cs="Liberation Serif"/>
                <w:b/>
                <w:i w:val="0"/>
                <w:color w:val="334E62"/>
                <w:sz w:val="19"/>
                <w:szCs w:val="19"/>
                <w:lang w:val="en-GB" w:bidi="ur-PK"/>
              </w:rPr>
              <w:t>Reference 059  |  Qur’an</w:t>
            </w:r>
          </w:p>
          <w:p>
            <w:pPr>
              <w:keepNext/>
              <w:keepLines/>
              <w:widowControl/>
              <w:spacing w:after="40" w:before="0" w:line="247" w:lineRule="auto"/>
              <w:jc w:val="left"/>
            </w:pPr>
            <w:r>
              <w:rPr>
                <w:rFonts w:ascii="Liberation Serif" w:hAnsi="Liberation Serif" w:eastAsia="Liberation Serif" w:cs="Liberation Serif"/>
                <w:b/>
                <w:i w:val="0"/>
                <w:sz w:val="22"/>
                <w:szCs w:val="22"/>
                <w:lang w:val="en-GB" w:bidi="ur-PK"/>
              </w:rPr>
              <w:t>Shared spiritual excellence</w:t>
            </w:r>
          </w:p>
          <w:p>
            <w:pPr>
              <w:keepNext/>
              <w:keepLines/>
              <w:widowControl/>
              <w:spacing w:after="0" w:before="0" w:line="247" w:lineRule="auto"/>
              <w:jc w:val="left"/>
            </w:pPr>
            <w:r>
              <w:rPr>
                <w:rFonts w:ascii="Liberation Serif" w:hAnsi="Liberation Serif" w:eastAsia="Liberation Serif" w:cs="Liberation Serif"/>
                <w:b w:val="0"/>
                <w:i w:val="0"/>
                <w:color w:val="54636E"/>
                <w:sz w:val="18"/>
                <w:szCs w:val="18"/>
                <w:lang w:val="en-GB" w:bidi="ur-PK"/>
              </w:rPr>
              <w:t>Arabic below: contiguous excerpt.</w:t>
            </w:r>
          </w:p>
        </w:tc>
        <w:tc>
          <w:tcPr>
            <w:tcW w:type="dxa" w:w="5089"/>
            <w:vAlign w:val="top"/>
            <w:shd w:fill="EDF2F5"/>
          </w:tcPr>
          <w:p>
            <w:pPr>
              <w:bidi w:val="1"/>
              <w:keepNext/>
              <w:keepLines/>
              <w:widowControl/>
              <w:spacing w:after="40" w:before="0" w:line="247" w:lineRule="auto"/>
              <w:jc w:val="start"/>
            </w:pPr>
            <w:r>
              <w:rPr>
                <w:rFonts w:ascii="Noto Naskh Arabic" w:hAnsi="Noto Naskh Arabic" w:eastAsia="Noto Naskh Arabic" w:cs="Noto Naskh Arabic"/>
                <w:b/>
                <w:i w:val="0"/>
                <w:color w:val="334E62"/>
                <w:sz w:val="20"/>
                <w:szCs w:val="20"/>
                <w:lang w:val="ur-PK" w:bidi="ur-PK"/>
                <w:rtl w:val="1"/>
                <w:bCs w:val="1"/>
              </w:rPr>
              <w:t>حوالہ 059  |  قرآنِ کریم</w:t>
            </w:r>
          </w:p>
          <w:p>
            <w:pPr>
              <w:bidi w:val="1"/>
              <w:keepNext/>
              <w:keepLines/>
              <w:widowControl/>
              <w:spacing w:after="40" w:before="0" w:line="247" w:lineRule="auto"/>
              <w:jc w:val="start"/>
            </w:pPr>
            <w:r>
              <w:rPr>
                <w:rFonts w:ascii="Noto Naskh Arabic" w:hAnsi="Noto Naskh Arabic" w:eastAsia="Noto Naskh Arabic" w:cs="Noto Naskh Arabic"/>
                <w:b/>
                <w:i w:val="0"/>
                <w:sz w:val="23"/>
                <w:szCs w:val="23"/>
                <w:lang w:val="ur-PK" w:bidi="ur-PK"/>
                <w:rtl w:val="1"/>
                <w:bCs w:val="1"/>
              </w:rPr>
              <w:t>روحانی فضیلت میں مشترک معیار</w:t>
            </w:r>
          </w:p>
          <w:p>
            <w:pPr>
              <w:bidi w:val="1"/>
              <w:keepNext/>
              <w:keepLines/>
              <w:widowControl/>
              <w:spacing w:after="0" w:before="0" w:line="247" w:lineRule="auto"/>
              <w:jc w:val="start"/>
            </w:pPr>
            <w:r>
              <w:rPr>
                <w:rFonts w:ascii="Noto Naskh Arabic" w:hAnsi="Noto Naskh Arabic" w:eastAsia="Noto Naskh Arabic" w:cs="Noto Naskh Arabic"/>
                <w:b w:val="0"/>
                <w:i w:val="0"/>
                <w:color w:val="54636E"/>
                <w:sz w:val="19"/>
                <w:szCs w:val="19"/>
                <w:lang w:val="ur-PK" w:bidi="ur-PK"/>
                <w:rtl w:val="1"/>
              </w:rPr>
              <w:t>ذیل میں عربی: متصل اقتباس۔</w:t>
            </w:r>
          </w:p>
        </w:tc>
      </w:tr>
      <w:tr>
        <w:trPr>
          <w:cantSplit/>
        </w:trPr>
        <w:tc>
          <w:tcPr>
            <w:tcW w:type="dxa" w:w="10178"/>
            <w:gridSpan w:val="2"/>
            <w:vAlign w:val="top"/>
            <w:shd w:fill="F8F9FA"/>
          </w:tcPr>
          <w:p>
            <w:pPr>
              <w:bidi w:val="1"/>
              <w:keepNext/>
              <w:keepLines/>
              <w:widowControl/>
              <w:spacing w:after="20" w:before="20" w:line="247" w:lineRule="auto"/>
              <w:jc w:val="center"/>
            </w:pPr>
            <w:r>
              <w:rPr>
                <w:rFonts w:ascii="Noto Naskh Arabic" w:hAnsi="Noto Naskh Arabic" w:eastAsia="Noto Naskh Arabic" w:cs="Noto Naskh Arabic"/>
                <w:b w:val="0"/>
                <w:i w:val="0"/>
                <w:sz w:val="25"/>
                <w:szCs w:val="25"/>
                <w:lang w:val="ar-SA" w:bidi="ar-SA"/>
                <w:rtl w:val="1"/>
              </w:rPr>
              <w:t>وَالصَّادِقِينَ وَالصَّادِقَاتِ</w:t>
            </w:r>
          </w:p>
        </w:tc>
      </w:tr>
      <w:tr>
        <w:trPr>
          <w:cantSplit/>
        </w:trPr>
        <w:tc>
          <w:tcPr>
            <w:tcW w:type="dxa" w:w="5089"/>
            <w:vAlign w:val="top"/>
          </w:tcPr>
          <w:p>
            <w:pPr>
              <w:keepNext w:val="0"/>
              <w:keepLines/>
              <w:widowControl/>
              <w:spacing w:after="40" w:before="0" w:line="247" w:lineRule="auto"/>
              <w:jc w:val="left"/>
            </w:pPr>
            <w:r>
              <w:rPr>
                <w:rFonts w:ascii="Liberation Serif" w:hAnsi="Liberation Serif" w:eastAsia="Liberation Serif" w:cs="Liberation Serif"/>
                <w:b/>
                <w:i w:val="0"/>
                <w:sz w:val="21"/>
                <w:szCs w:val="21"/>
                <w:lang w:val="en-GB" w:bidi="ur-PK"/>
              </w:rPr>
              <w:t xml:space="preserve">Source: </w:t>
            </w:r>
            <w:r>
              <w:rPr>
                <w:rFonts w:ascii="Liberation Serif" w:hAnsi="Liberation Serif" w:eastAsia="Liberation Serif" w:cs="Liberation Serif"/>
                <w:b w:val="0"/>
                <w:i w:val="0"/>
                <w:sz w:val="21"/>
                <w:szCs w:val="21"/>
                <w:lang w:val="en-GB" w:bidi="ur-PK"/>
              </w:rPr>
              <w:t>Qur’an, Surah Al-Ahzab (33), ayah 35.</w:t>
            </w:r>
          </w:p>
          <w:p>
            <w:pPr>
              <w:keepNext w:val="0"/>
              <w:keepLines/>
              <w:widowControl/>
              <w:spacing w:after="40" w:before="0" w:line="247" w:lineRule="auto"/>
              <w:jc w:val="left"/>
            </w:pPr>
            <w:r>
              <w:rPr>
                <w:rFonts w:ascii="Liberation Serif" w:hAnsi="Liberation Serif" w:eastAsia="Liberation Serif" w:cs="Liberation Serif"/>
                <w:b/>
                <w:i w:val="0"/>
                <w:sz w:val="21"/>
                <w:szCs w:val="21"/>
                <w:lang w:val="en-GB" w:bidi="ur-PK"/>
              </w:rPr>
              <w:t xml:space="preserve">Published English excerpt: </w:t>
            </w:r>
            <w:r>
              <w:rPr>
                <w:rFonts w:ascii="Liberation Serif" w:hAnsi="Liberation Serif" w:eastAsia="Liberation Serif" w:cs="Liberation Serif"/>
                <w:b w:val="0"/>
                <w:i w:val="0"/>
                <w:sz w:val="21"/>
                <w:szCs w:val="21"/>
                <w:lang w:val="en-GB" w:bidi="ur-PK"/>
              </w:rPr>
              <w:t>the truthful men and truthful women</w:t>
            </w:r>
          </w:p>
          <w:p>
            <w:pPr>
              <w:keepNext w:val="0"/>
              <w:keepLines/>
              <w:widowControl/>
              <w:spacing w:after="40" w:before="0" w:line="247" w:lineRule="auto"/>
              <w:jc w:val="left"/>
            </w:pPr>
            <w:r>
              <w:rPr>
                <w:rFonts w:ascii="Liberation Serif" w:hAnsi="Liberation Serif" w:eastAsia="Liberation Serif" w:cs="Liberation Serif"/>
                <w:b/>
                <w:i w:val="0"/>
                <w:sz w:val="19"/>
                <w:szCs w:val="19"/>
                <w:lang w:val="en-GB" w:bidi="ur-PK"/>
              </w:rPr>
              <w:t xml:space="preserve">Translations / status: </w:t>
            </w:r>
            <w:r>
              <w:rPr>
                <w:rFonts w:ascii="Liberation Serif" w:hAnsi="Liberation Serif" w:eastAsia="Liberation Serif" w:cs="Liberation Serif"/>
                <w:b w:val="0"/>
                <w:i w:val="0"/>
                <w:sz w:val="19"/>
                <w:szCs w:val="19"/>
                <w:lang w:val="en-GB" w:bidi="ur-PK"/>
              </w:rPr>
              <w:t>Sahih International (English); Fateh Muhammad Jalandhari (Urdu). Arabic and both excerpts checked at the links below.</w:t>
            </w:r>
          </w:p>
          <w:p>
            <w:pPr>
              <w:keepNext w:val="0"/>
              <w:keepLines/>
              <w:widowControl/>
              <w:spacing w:after="40" w:before="0" w:line="247" w:lineRule="auto"/>
              <w:jc w:val="left"/>
            </w:pPr>
            <w:r>
              <w:rPr>
                <w:rFonts w:ascii="Liberation Serif" w:hAnsi="Liberation Serif" w:eastAsia="Liberation Serif" w:cs="Liberation Serif"/>
                <w:b/>
                <w:i w:val="0"/>
                <w:sz w:val="21"/>
                <w:szCs w:val="21"/>
                <w:lang w:val="en-GB" w:bidi="ur-PK"/>
              </w:rPr>
              <w:t xml:space="preserve">Relevance: </w:t>
            </w:r>
            <w:r>
              <w:rPr>
                <w:rFonts w:ascii="Liberation Serif" w:hAnsi="Liberation Serif" w:eastAsia="Liberation Serif" w:cs="Liberation Serif"/>
                <w:b w:val="0"/>
                <w:i w:val="0"/>
                <w:sz w:val="21"/>
                <w:szCs w:val="21"/>
                <w:lang w:val="en-GB" w:bidi="ur-PK"/>
              </w:rPr>
              <w:t>The complete verse pairs men and women across several virtues and promises forgiveness and reward to them. This excerpt isolates truthfulness.</w:t>
            </w:r>
          </w:p>
          <w:p>
            <w:pPr>
              <w:keepNext w:val="0"/>
              <w:keepLines/>
              <w:widowControl/>
              <w:spacing w:after="40" w:before="0" w:line="247" w:lineRule="auto"/>
              <w:jc w:val="left"/>
            </w:pPr>
            <w:r>
              <w:rPr>
                <w:rFonts w:ascii="Liberation Serif" w:hAnsi="Liberation Serif" w:eastAsia="Liberation Serif" w:cs="Liberation Serif"/>
                <w:b/>
                <w:i w:val="0"/>
                <w:sz w:val="19"/>
                <w:szCs w:val="19"/>
                <w:lang w:val="en-GB" w:bidi="ur-PK"/>
              </w:rPr>
              <w:t xml:space="preserve">Best use: </w:t>
            </w:r>
            <w:r>
              <w:rPr>
                <w:rFonts w:ascii="Liberation Serif" w:hAnsi="Liberation Serif" w:eastAsia="Liberation Serif" w:cs="Liberation Serif"/>
                <w:b w:val="0"/>
                <w:i w:val="0"/>
                <w:sz w:val="19"/>
                <w:szCs w:val="19"/>
                <w:lang w:val="en-GB" w:bidi="ur-PK"/>
              </w:rPr>
              <w:t>equality / critical analysis.</w:t>
            </w:r>
          </w:p>
          <w:p>
            <w:pPr>
              <w:keepNext w:val="0"/>
              <w:keepLines/>
              <w:widowControl/>
              <w:spacing w:after="0" w:before="0" w:line="247" w:lineRule="auto"/>
              <w:jc w:val="left"/>
            </w:pPr>
            <w:r>
              <w:rPr>
                <w:rFonts w:ascii="Liberation Serif" w:hAnsi="Liberation Serif" w:eastAsia="Liberation Serif" w:cs="Liberation Serif"/>
                <w:b/>
                <w:i w:val="0"/>
                <w:sz w:val="19"/>
                <w:szCs w:val="19"/>
                <w:lang w:val="en-GB" w:bidi="ur-PK"/>
              </w:rPr>
              <w:t xml:space="preserve">Verify: </w:t>
            </w:r>
            <w:hyperlink r:id="rId84">
              <w:r>
                <w:rPr>
                  <w:rFonts w:ascii="Liberation Serif" w:hAnsi="Liberation Serif" w:cs="Liberation Serif"/>
                  <w:sz w:val="20"/>
                  <w:szCs w:val="20"/>
                  <w:color w:val="1F5774"/>
                  <w:u w:val="single"/>
                </w:rPr>
                <w:t>Arabic / Jalandhari</w:t>
              </w:r>
            </w:hyperlink>
            <w:r>
              <w:rPr>
                <w:rFonts w:ascii="Liberation Serif" w:hAnsi="Liberation Serif" w:eastAsia="Liberation Serif" w:cs="Liberation Serif"/>
                <w:b w:val="0"/>
                <w:i w:val="0"/>
                <w:sz w:val="19"/>
                <w:szCs w:val="19"/>
                <w:lang w:val="en-GB" w:bidi="ur-PK"/>
              </w:rPr>
              <w:t xml:space="preserve">  |  </w:t>
            </w:r>
            <w:hyperlink r:id="rId85">
              <w:r>
                <w:rPr>
                  <w:rFonts w:ascii="Liberation Serif" w:hAnsi="Liberation Serif" w:cs="Liberation Serif"/>
                  <w:sz w:val="20"/>
                  <w:szCs w:val="20"/>
                  <w:color w:val="1F5774"/>
                  <w:u w:val="single"/>
                </w:rPr>
                <w:t>Sahih International</w:t>
              </w:r>
            </w:hyperlink>
          </w:p>
        </w:tc>
        <w:tc>
          <w:tcPr>
            <w:tcW w:type="dxa" w:w="5089"/>
            <w:vAlign w:val="top"/>
          </w:tcPr>
          <w:p>
            <w:pPr>
              <w:bidi w:val="1"/>
              <w:keepNext w:val="0"/>
              <w:keepLines/>
              <w:widowControl/>
              <w:spacing w:after="40" w:before="0" w:line="247" w:lineRule="auto"/>
              <w:jc w:val="start"/>
            </w:pPr>
            <w:r>
              <w:rPr>
                <w:rFonts w:ascii="Noto Naskh Arabic" w:hAnsi="Noto Naskh Arabic" w:eastAsia="Noto Naskh Arabic" w:cs="Noto Naskh Arabic"/>
                <w:b/>
                <w:i w:val="0"/>
                <w:sz w:val="22"/>
                <w:szCs w:val="22"/>
                <w:lang w:val="ur-PK" w:bidi="ur-PK"/>
                <w:rtl w:val="1"/>
                <w:bCs w:val="1"/>
              </w:rPr>
              <w:t xml:space="preserve">ماخذ: </w:t>
            </w:r>
            <w:r>
              <w:rPr>
                <w:rFonts w:ascii="Noto Naskh Arabic" w:hAnsi="Noto Naskh Arabic" w:eastAsia="Noto Naskh Arabic" w:cs="Noto Naskh Arabic"/>
                <w:b w:val="0"/>
                <w:i w:val="0"/>
                <w:sz w:val="22"/>
                <w:szCs w:val="22"/>
                <w:lang w:val="ur-PK" w:bidi="ur-PK"/>
                <w:rtl w:val="1"/>
              </w:rPr>
              <w:t>قرآنِ کریم، سورۃ الاحزاب (33)، آیت 35۔</w:t>
            </w:r>
          </w:p>
          <w:p>
            <w:pPr>
              <w:bidi w:val="1"/>
              <w:keepNext w:val="0"/>
              <w:keepLines/>
              <w:widowControl/>
              <w:spacing w:after="40" w:before="0" w:line="247" w:lineRule="auto"/>
              <w:jc w:val="start"/>
            </w:pPr>
            <w:r>
              <w:rPr>
                <w:rFonts w:ascii="Noto Naskh Arabic" w:hAnsi="Noto Naskh Arabic" w:eastAsia="Noto Naskh Arabic" w:cs="Noto Naskh Arabic"/>
                <w:b/>
                <w:i w:val="0"/>
                <w:sz w:val="22"/>
                <w:szCs w:val="22"/>
                <w:lang w:val="ur-PK" w:bidi="ur-PK"/>
                <w:rtl w:val="1"/>
                <w:bCs w:val="1"/>
              </w:rPr>
              <w:t xml:space="preserve">شائع شدہ اردو اقتباس: </w:t>
            </w:r>
            <w:r>
              <w:rPr>
                <w:rFonts w:ascii="Noto Naskh Arabic" w:hAnsi="Noto Naskh Arabic" w:eastAsia="Noto Naskh Arabic" w:cs="Noto Naskh Arabic"/>
                <w:b w:val="0"/>
                <w:i w:val="0"/>
                <w:sz w:val="22"/>
                <w:szCs w:val="22"/>
                <w:lang w:val="ur-PK" w:bidi="ur-PK"/>
                <w:rtl w:val="1"/>
              </w:rPr>
              <w:t>اور راست باز مرد اور راست باز عورتیں</w:t>
            </w:r>
          </w:p>
          <w:p>
            <w:pPr>
              <w:bidi w:val="1"/>
              <w:keepNext w:val="0"/>
              <w:keepLines/>
              <w:widowControl/>
              <w:spacing w:after="40" w:before="0" w:line="247" w:lineRule="auto"/>
              <w:jc w:val="start"/>
            </w:pPr>
            <w:r>
              <w:rPr>
                <w:rFonts w:ascii="Noto Naskh Arabic" w:hAnsi="Noto Naskh Arabic" w:eastAsia="Noto Naskh Arabic" w:cs="Noto Naskh Arabic"/>
                <w:b/>
                <w:i w:val="0"/>
                <w:sz w:val="20"/>
                <w:szCs w:val="20"/>
                <w:lang w:val="ur-PK" w:bidi="ur-PK"/>
                <w:rtl w:val="1"/>
                <w:bCs w:val="1"/>
              </w:rPr>
              <w:t xml:space="preserve">تراجم / حیثیت: </w:t>
            </w:r>
            <w:r>
              <w:rPr>
                <w:rFonts w:ascii="Noto Naskh Arabic" w:hAnsi="Noto Naskh Arabic" w:eastAsia="Noto Naskh Arabic" w:cs="Noto Naskh Arabic"/>
                <w:b w:val="0"/>
                <w:i w:val="0"/>
                <w:sz w:val="20"/>
                <w:szCs w:val="20"/>
                <w:lang w:val="ur-PK" w:bidi="ur-PK"/>
                <w:rtl w:val="1"/>
              </w:rPr>
              <w:t>صحیح انٹرنیشنل (انگریزی)؛ فتح محمد جالندھری (اردو)۔ عربی اور دونوں اقتباسات ذیل کے روابط سے جانچے گئے ہیں۔</w:t>
            </w:r>
          </w:p>
          <w:p>
            <w:pPr>
              <w:bidi w:val="1"/>
              <w:keepNext w:val="0"/>
              <w:keepLines/>
              <w:widowControl/>
              <w:spacing w:after="40" w:before="0" w:line="247" w:lineRule="auto"/>
              <w:jc w:val="start"/>
            </w:pPr>
            <w:r>
              <w:rPr>
                <w:rFonts w:ascii="Noto Naskh Arabic" w:hAnsi="Noto Naskh Arabic" w:eastAsia="Noto Naskh Arabic" w:cs="Noto Naskh Arabic"/>
                <w:b/>
                <w:i w:val="0"/>
                <w:sz w:val="22"/>
                <w:szCs w:val="22"/>
                <w:lang w:val="ur-PK" w:bidi="ur-PK"/>
                <w:rtl w:val="1"/>
                <w:bCs w:val="1"/>
              </w:rPr>
              <w:t xml:space="preserve">مطابقت: </w:t>
            </w:r>
            <w:r>
              <w:rPr>
                <w:rFonts w:ascii="Noto Naskh Arabic" w:hAnsi="Noto Naskh Arabic" w:eastAsia="Noto Naskh Arabic" w:cs="Noto Naskh Arabic"/>
                <w:b w:val="0"/>
                <w:i w:val="0"/>
                <w:sz w:val="22"/>
                <w:szCs w:val="22"/>
                <w:lang w:val="ur-PK" w:bidi="ur-PK"/>
                <w:rtl w:val="1"/>
              </w:rPr>
              <w:t>مکمل آیت کئی فضائل میں مرد و عورت کو ساتھ ذکر کرکے مغفرت اور اجر کا وعدہ کرتی ہے؛ یہاں راست بازی کا فقرہ منتخب ہے۔</w:t>
            </w:r>
          </w:p>
          <w:p>
            <w:pPr>
              <w:bidi w:val="1"/>
              <w:keepNext w:val="0"/>
              <w:keepLines/>
              <w:widowControl/>
              <w:spacing w:after="40" w:before="0" w:line="247" w:lineRule="auto"/>
              <w:jc w:val="start"/>
            </w:pPr>
            <w:r>
              <w:rPr>
                <w:rFonts w:ascii="Noto Naskh Arabic" w:hAnsi="Noto Naskh Arabic" w:eastAsia="Noto Naskh Arabic" w:cs="Noto Naskh Arabic"/>
                <w:b/>
                <w:i w:val="0"/>
                <w:sz w:val="20"/>
                <w:szCs w:val="20"/>
                <w:lang w:val="ur-PK" w:bidi="ur-PK"/>
                <w:rtl w:val="1"/>
                <w:bCs w:val="1"/>
              </w:rPr>
              <w:t xml:space="preserve">بہترین استعمال: </w:t>
            </w:r>
            <w:r>
              <w:rPr>
                <w:rFonts w:ascii="Noto Naskh Arabic" w:hAnsi="Noto Naskh Arabic" w:eastAsia="Noto Naskh Arabic" w:cs="Noto Naskh Arabic"/>
                <w:b w:val="0"/>
                <w:i w:val="0"/>
                <w:sz w:val="20"/>
                <w:szCs w:val="20"/>
                <w:lang w:val="ur-PK" w:bidi="ur-PK"/>
                <w:rtl w:val="1"/>
              </w:rPr>
              <w:t>مساوات / تنقیدی جائزہ۔</w:t>
            </w:r>
          </w:p>
          <w:p>
            <w:pPr>
              <w:bidi w:val="1"/>
              <w:keepNext w:val="0"/>
              <w:keepLines/>
              <w:widowControl/>
              <w:spacing w:after="0" w:before="0" w:line="247" w:lineRule="auto"/>
              <w:jc w:val="start"/>
            </w:pPr>
            <w:r>
              <w:rPr>
                <w:rFonts w:ascii="Noto Naskh Arabic" w:hAnsi="Noto Naskh Arabic" w:eastAsia="Noto Naskh Arabic" w:cs="Noto Naskh Arabic"/>
                <w:b/>
                <w:i w:val="0"/>
                <w:sz w:val="20"/>
                <w:szCs w:val="20"/>
                <w:lang w:val="ur-PK" w:bidi="ur-PK"/>
                <w:rtl w:val="1"/>
                <w:bCs w:val="1"/>
              </w:rPr>
              <w:t xml:space="preserve">تصدیق: </w:t>
            </w:r>
            <w:hyperlink r:id="rId84">
              <w:r>
                <w:rPr>
                  <w:rFonts w:ascii="Noto Naskh Arabic" w:hAnsi="Noto Naskh Arabic" w:cs="Noto Naskh Arabic"/>
                  <w:sz w:val="20"/>
                  <w:szCs w:val="20"/>
                  <w:color w:val="1F5774"/>
                  <w:u w:val="single"/>
                  <w:rtl w:val="1"/>
                </w:rPr>
                <w:t>عربی / جالندھری</w:t>
              </w:r>
            </w:hyperlink>
            <w:r>
              <w:rPr>
                <w:rFonts w:ascii="Noto Naskh Arabic" w:hAnsi="Noto Naskh Arabic" w:eastAsia="Noto Naskh Arabic" w:cs="Noto Naskh Arabic"/>
                <w:b w:val="0"/>
                <w:i w:val="0"/>
                <w:sz w:val="20"/>
                <w:szCs w:val="20"/>
                <w:lang w:val="ur-PK" w:bidi="ur-PK"/>
                <w:rtl w:val="1"/>
              </w:rPr>
              <w:t xml:space="preserve">  |  </w:t>
            </w:r>
            <w:hyperlink r:id="rId85">
              <w:r>
                <w:rPr>
                  <w:rFonts w:ascii="Noto Naskh Arabic" w:hAnsi="Noto Naskh Arabic" w:cs="Noto Naskh Arabic"/>
                  <w:sz w:val="20"/>
                  <w:szCs w:val="20"/>
                  <w:color w:val="1F5774"/>
                  <w:u w:val="single"/>
                  <w:rtl w:val="1"/>
                </w:rPr>
                <w:t>صحیح انٹرنیشنل</w:t>
              </w:r>
            </w:hyperlink>
          </w:p>
        </w:tc>
      </w:tr>
    </w:tbl>
    <w:p>
      <w:pPr>
        <w:spacing w:after="0" w:before="0" w:line="80" w:lineRule="exact"/>
      </w:pPr>
      <w:r>
        <w:rPr>
          <w:rFonts w:ascii="Liberation Serif" w:hAnsi="Liberation Serif" w:eastAsia="Liberation Serif" w:cs="Liberation Serif"/>
          <w:b w:val="0"/>
          <w:i w:val="0"/>
          <w:sz w:val="2"/>
          <w:szCs w:val="2"/>
          <w:lang w:val="en-GB" w:bidi="ur-PK"/>
        </w:rPr>
      </w:r>
    </w:p>
    <w:tbl>
      <w:tblPr>
        <w:tblW w:type="auto" w:w="0"/>
        <w:jc w:val="center"/>
        <w:tblLayout w:type="fixed"/>
        <w:tblLook w:firstColumn="1" w:firstRow="1" w:lastColumn="0" w:lastRow="0" w:noHBand="0" w:noVBand="1" w:val="04A0"/>
        <w:tblLayout w:type="fixed"/>
        <w:tblBorders>
          <w:top w:val="single" w:sz="4" w:color="CCD5DC"/>
          <w:left w:val="single" w:sz="4" w:color="CCD5DC"/>
          <w:bottom w:val="single" w:sz="4" w:color="CCD5DC"/>
          <w:right w:val="single" w:sz="4" w:color="CCD5DC"/>
          <w:insideH w:val="single" w:sz="4" w:color="CCD5DC"/>
          <w:insideV w:val="single" w:sz="4" w:color="CCD5DC"/>
        </w:tblBorders>
        <w:tblCellMar>
          <w:top w:w="60" w:type="dxa"/>
          <w:bottom w:w="60" w:type="dxa"/>
          <w:left w:w="100" w:type="dxa"/>
          <w:right w:w="100" w:type="dxa"/>
        </w:tblCellMar>
      </w:tblPr>
      <w:tblGrid>
        <w:gridCol w:w="5089"/>
        <w:gridCol w:w="5089"/>
      </w:tblGrid>
      <w:tr>
        <w:trPr>
          <w:cantSplit/>
        </w:trPr>
        <w:tc>
          <w:tcPr>
            <w:tcW w:type="dxa" w:w="5089"/>
            <w:vAlign w:val="top"/>
            <w:shd w:fill="EDF2F5"/>
          </w:tcPr>
          <w:p>
            <w:pPr>
              <w:keepNext/>
              <w:keepLines/>
              <w:widowControl/>
              <w:spacing w:after="40" w:before="0" w:line="247" w:lineRule="auto"/>
              <w:jc w:val="left"/>
            </w:pPr>
            <w:r>
              <w:rPr>
                <w:rFonts w:ascii="Liberation Serif" w:hAnsi="Liberation Serif" w:eastAsia="Liberation Serif" w:cs="Liberation Serif"/>
                <w:b/>
                <w:i w:val="0"/>
                <w:color w:val="334E62"/>
                <w:sz w:val="19"/>
                <w:szCs w:val="19"/>
                <w:lang w:val="en-GB" w:bidi="ur-PK"/>
              </w:rPr>
              <w:t>Reference 060  |  Qur’an</w:t>
            </w:r>
          </w:p>
          <w:p>
            <w:pPr>
              <w:keepNext/>
              <w:keepLines/>
              <w:widowControl/>
              <w:spacing w:after="40" w:before="0" w:line="247" w:lineRule="auto"/>
              <w:jc w:val="left"/>
            </w:pPr>
            <w:r>
              <w:rPr>
                <w:rFonts w:ascii="Liberation Serif" w:hAnsi="Liberation Serif" w:eastAsia="Liberation Serif" w:cs="Liberation Serif"/>
                <w:b/>
                <w:i w:val="0"/>
                <w:sz w:val="22"/>
                <w:szCs w:val="22"/>
                <w:lang w:val="en-GB" w:bidi="ur-PK"/>
              </w:rPr>
              <w:t>Brotherhood entails reconciliation</w:t>
            </w:r>
          </w:p>
          <w:p>
            <w:pPr>
              <w:keepNext/>
              <w:keepLines/>
              <w:widowControl/>
              <w:spacing w:after="0" w:before="0" w:line="247" w:lineRule="auto"/>
              <w:jc w:val="left"/>
            </w:pPr>
            <w:r>
              <w:rPr>
                <w:rFonts w:ascii="Liberation Serif" w:hAnsi="Liberation Serif" w:eastAsia="Liberation Serif" w:cs="Liberation Serif"/>
                <w:b w:val="0"/>
                <w:i w:val="0"/>
                <w:color w:val="54636E"/>
                <w:sz w:val="18"/>
                <w:szCs w:val="18"/>
                <w:lang w:val="en-GB" w:bidi="ur-PK"/>
              </w:rPr>
              <w:t>Arabic below: contiguous excerpt.</w:t>
            </w:r>
          </w:p>
        </w:tc>
        <w:tc>
          <w:tcPr>
            <w:tcW w:type="dxa" w:w="5089"/>
            <w:vAlign w:val="top"/>
            <w:shd w:fill="EDF2F5"/>
          </w:tcPr>
          <w:p>
            <w:pPr>
              <w:bidi w:val="1"/>
              <w:keepNext/>
              <w:keepLines/>
              <w:widowControl/>
              <w:spacing w:after="40" w:before="0" w:line="247" w:lineRule="auto"/>
              <w:jc w:val="start"/>
            </w:pPr>
            <w:r>
              <w:rPr>
                <w:rFonts w:ascii="Noto Naskh Arabic" w:hAnsi="Noto Naskh Arabic" w:eastAsia="Noto Naskh Arabic" w:cs="Noto Naskh Arabic"/>
                <w:b/>
                <w:i w:val="0"/>
                <w:color w:val="334E62"/>
                <w:sz w:val="20"/>
                <w:szCs w:val="20"/>
                <w:lang w:val="ur-PK" w:bidi="ur-PK"/>
                <w:rtl w:val="1"/>
                <w:bCs w:val="1"/>
              </w:rPr>
              <w:t>حوالہ 060  |  قرآنِ کریم</w:t>
            </w:r>
          </w:p>
          <w:p>
            <w:pPr>
              <w:bidi w:val="1"/>
              <w:keepNext/>
              <w:keepLines/>
              <w:widowControl/>
              <w:spacing w:after="40" w:before="0" w:line="247" w:lineRule="auto"/>
              <w:jc w:val="start"/>
            </w:pPr>
            <w:r>
              <w:rPr>
                <w:rFonts w:ascii="Noto Naskh Arabic" w:hAnsi="Noto Naskh Arabic" w:eastAsia="Noto Naskh Arabic" w:cs="Noto Naskh Arabic"/>
                <w:b/>
                <w:i w:val="0"/>
                <w:sz w:val="23"/>
                <w:szCs w:val="23"/>
                <w:lang w:val="ur-PK" w:bidi="ur-PK"/>
                <w:rtl w:val="1"/>
                <w:bCs w:val="1"/>
              </w:rPr>
              <w:t>اخوت کا تقاضا اصلاح</w:t>
            </w:r>
          </w:p>
          <w:p>
            <w:pPr>
              <w:bidi w:val="1"/>
              <w:keepNext/>
              <w:keepLines/>
              <w:widowControl/>
              <w:spacing w:after="0" w:before="0" w:line="247" w:lineRule="auto"/>
              <w:jc w:val="start"/>
            </w:pPr>
            <w:r>
              <w:rPr>
                <w:rFonts w:ascii="Noto Naskh Arabic" w:hAnsi="Noto Naskh Arabic" w:eastAsia="Noto Naskh Arabic" w:cs="Noto Naskh Arabic"/>
                <w:b w:val="0"/>
                <w:i w:val="0"/>
                <w:color w:val="54636E"/>
                <w:sz w:val="19"/>
                <w:szCs w:val="19"/>
                <w:lang w:val="ur-PK" w:bidi="ur-PK"/>
                <w:rtl w:val="1"/>
              </w:rPr>
              <w:t>ذیل میں عربی: متصل اقتباس۔</w:t>
            </w:r>
          </w:p>
        </w:tc>
      </w:tr>
      <w:tr>
        <w:trPr>
          <w:cantSplit/>
        </w:trPr>
        <w:tc>
          <w:tcPr>
            <w:tcW w:type="dxa" w:w="10178"/>
            <w:gridSpan w:val="2"/>
            <w:vAlign w:val="top"/>
            <w:shd w:fill="F8F9FA"/>
          </w:tcPr>
          <w:p>
            <w:pPr>
              <w:bidi w:val="1"/>
              <w:keepNext/>
              <w:keepLines/>
              <w:widowControl/>
              <w:spacing w:after="20" w:before="20" w:line="247" w:lineRule="auto"/>
              <w:jc w:val="center"/>
            </w:pPr>
            <w:r>
              <w:rPr>
                <w:rFonts w:ascii="Noto Naskh Arabic" w:hAnsi="Noto Naskh Arabic" w:eastAsia="Noto Naskh Arabic" w:cs="Noto Naskh Arabic"/>
                <w:b w:val="0"/>
                <w:i w:val="0"/>
                <w:sz w:val="25"/>
                <w:szCs w:val="25"/>
                <w:lang w:val="ar-SA" w:bidi="ar-SA"/>
                <w:rtl w:val="1"/>
              </w:rPr>
              <w:t>فَأَصْلِحُوا بَيْنَ أَخَوَيْكُمْ</w:t>
            </w:r>
          </w:p>
        </w:tc>
      </w:tr>
      <w:tr>
        <w:trPr>
          <w:cantSplit/>
        </w:trPr>
        <w:tc>
          <w:tcPr>
            <w:tcW w:type="dxa" w:w="5089"/>
            <w:vAlign w:val="top"/>
          </w:tcPr>
          <w:p>
            <w:pPr>
              <w:keepNext w:val="0"/>
              <w:keepLines/>
              <w:widowControl/>
              <w:spacing w:after="40" w:before="0" w:line="247" w:lineRule="auto"/>
              <w:jc w:val="left"/>
            </w:pPr>
            <w:r>
              <w:rPr>
                <w:rFonts w:ascii="Liberation Serif" w:hAnsi="Liberation Serif" w:eastAsia="Liberation Serif" w:cs="Liberation Serif"/>
                <w:b/>
                <w:i w:val="0"/>
                <w:sz w:val="21"/>
                <w:szCs w:val="21"/>
                <w:lang w:val="en-GB" w:bidi="ur-PK"/>
              </w:rPr>
              <w:t xml:space="preserve">Source: </w:t>
            </w:r>
            <w:r>
              <w:rPr>
                <w:rFonts w:ascii="Liberation Serif" w:hAnsi="Liberation Serif" w:eastAsia="Liberation Serif" w:cs="Liberation Serif"/>
                <w:b w:val="0"/>
                <w:i w:val="0"/>
                <w:sz w:val="21"/>
                <w:szCs w:val="21"/>
                <w:lang w:val="en-GB" w:bidi="ur-PK"/>
              </w:rPr>
              <w:t>Qur’an, Surah Al-Hujurat (49), ayah 10.</w:t>
            </w:r>
          </w:p>
          <w:p>
            <w:pPr>
              <w:keepNext w:val="0"/>
              <w:keepLines/>
              <w:widowControl/>
              <w:spacing w:after="40" w:before="0" w:line="247" w:lineRule="auto"/>
              <w:jc w:val="left"/>
            </w:pPr>
            <w:r>
              <w:rPr>
                <w:rFonts w:ascii="Liberation Serif" w:hAnsi="Liberation Serif" w:eastAsia="Liberation Serif" w:cs="Liberation Serif"/>
                <w:b/>
                <w:i w:val="0"/>
                <w:sz w:val="21"/>
                <w:szCs w:val="21"/>
                <w:lang w:val="en-GB" w:bidi="ur-PK"/>
              </w:rPr>
              <w:t xml:space="preserve">Published English excerpt: </w:t>
            </w:r>
            <w:r>
              <w:rPr>
                <w:rFonts w:ascii="Liberation Serif" w:hAnsi="Liberation Serif" w:eastAsia="Liberation Serif" w:cs="Liberation Serif"/>
                <w:b w:val="0"/>
                <w:i w:val="0"/>
                <w:sz w:val="21"/>
                <w:szCs w:val="21"/>
                <w:lang w:val="en-GB" w:bidi="ur-PK"/>
              </w:rPr>
              <w:t>so make settlement between your brothers.</w:t>
            </w:r>
          </w:p>
          <w:p>
            <w:pPr>
              <w:keepNext w:val="0"/>
              <w:keepLines/>
              <w:widowControl/>
              <w:spacing w:after="40" w:before="0" w:line="247" w:lineRule="auto"/>
              <w:jc w:val="left"/>
            </w:pPr>
            <w:r>
              <w:rPr>
                <w:rFonts w:ascii="Liberation Serif" w:hAnsi="Liberation Serif" w:eastAsia="Liberation Serif" w:cs="Liberation Serif"/>
                <w:b/>
                <w:i w:val="0"/>
                <w:sz w:val="19"/>
                <w:szCs w:val="19"/>
                <w:lang w:val="en-GB" w:bidi="ur-PK"/>
              </w:rPr>
              <w:t xml:space="preserve">Translations / status: </w:t>
            </w:r>
            <w:r>
              <w:rPr>
                <w:rFonts w:ascii="Liberation Serif" w:hAnsi="Liberation Serif" w:eastAsia="Liberation Serif" w:cs="Liberation Serif"/>
                <w:b w:val="0"/>
                <w:i w:val="0"/>
                <w:sz w:val="19"/>
                <w:szCs w:val="19"/>
                <w:lang w:val="en-GB" w:bidi="ur-PK"/>
              </w:rPr>
              <w:t>Sahih International (English); Fateh Muhammad Jalandhari (Urdu). Arabic and both excerpts checked at the links below.</w:t>
            </w:r>
          </w:p>
          <w:p>
            <w:pPr>
              <w:keepNext w:val="0"/>
              <w:keepLines/>
              <w:widowControl/>
              <w:spacing w:after="40" w:before="0" w:line="247" w:lineRule="auto"/>
              <w:jc w:val="left"/>
            </w:pPr>
            <w:r>
              <w:rPr>
                <w:rFonts w:ascii="Liberation Serif" w:hAnsi="Liberation Serif" w:eastAsia="Liberation Serif" w:cs="Liberation Serif"/>
                <w:b/>
                <w:i w:val="0"/>
                <w:sz w:val="21"/>
                <w:szCs w:val="21"/>
                <w:lang w:val="en-GB" w:bidi="ur-PK"/>
              </w:rPr>
              <w:t xml:space="preserve">Relevance: </w:t>
            </w:r>
            <w:r>
              <w:rPr>
                <w:rFonts w:ascii="Liberation Serif" w:hAnsi="Liberation Serif" w:eastAsia="Liberation Serif" w:cs="Liberation Serif"/>
                <w:b w:val="0"/>
                <w:i w:val="0"/>
                <w:sz w:val="21"/>
                <w:szCs w:val="21"/>
                <w:lang w:val="en-GB" w:bidi="ur-PK"/>
              </w:rPr>
              <w:t>Faith-based fraternity entails repairing conflict, not simply praising solidarity. The surrounding verses address actual disputes.</w:t>
            </w:r>
          </w:p>
          <w:p>
            <w:pPr>
              <w:keepNext w:val="0"/>
              <w:keepLines/>
              <w:widowControl/>
              <w:spacing w:after="40" w:before="0" w:line="247" w:lineRule="auto"/>
              <w:jc w:val="left"/>
            </w:pPr>
            <w:r>
              <w:rPr>
                <w:rFonts w:ascii="Liberation Serif" w:hAnsi="Liberation Serif" w:eastAsia="Liberation Serif" w:cs="Liberation Serif"/>
                <w:b/>
                <w:i w:val="0"/>
                <w:sz w:val="19"/>
                <w:szCs w:val="19"/>
                <w:lang w:val="en-GB" w:bidi="ur-PK"/>
              </w:rPr>
              <w:t xml:space="preserve">Best use: </w:t>
            </w:r>
            <w:r>
              <w:rPr>
                <w:rFonts w:ascii="Liberation Serif" w:hAnsi="Liberation Serif" w:eastAsia="Liberation Serif" w:cs="Liberation Serif"/>
                <w:b w:val="0"/>
                <w:i w:val="0"/>
                <w:sz w:val="19"/>
                <w:szCs w:val="19"/>
                <w:lang w:val="en-GB" w:bidi="ur-PK"/>
              </w:rPr>
              <w:t>equality / critical analysis.</w:t>
            </w:r>
          </w:p>
          <w:p>
            <w:pPr>
              <w:keepNext w:val="0"/>
              <w:keepLines/>
              <w:widowControl/>
              <w:spacing w:after="0" w:before="0" w:line="247" w:lineRule="auto"/>
              <w:jc w:val="left"/>
            </w:pPr>
            <w:r>
              <w:rPr>
                <w:rFonts w:ascii="Liberation Serif" w:hAnsi="Liberation Serif" w:eastAsia="Liberation Serif" w:cs="Liberation Serif"/>
                <w:b/>
                <w:i w:val="0"/>
                <w:sz w:val="19"/>
                <w:szCs w:val="19"/>
                <w:lang w:val="en-GB" w:bidi="ur-PK"/>
              </w:rPr>
              <w:t xml:space="preserve">Verify: </w:t>
            </w:r>
            <w:hyperlink r:id="rId86">
              <w:r>
                <w:rPr>
                  <w:rFonts w:ascii="Liberation Serif" w:hAnsi="Liberation Serif" w:cs="Liberation Serif"/>
                  <w:sz w:val="20"/>
                  <w:szCs w:val="20"/>
                  <w:color w:val="1F5774"/>
                  <w:u w:val="single"/>
                </w:rPr>
                <w:t>Arabic / Jalandhari</w:t>
              </w:r>
            </w:hyperlink>
            <w:r>
              <w:rPr>
                <w:rFonts w:ascii="Liberation Serif" w:hAnsi="Liberation Serif" w:eastAsia="Liberation Serif" w:cs="Liberation Serif"/>
                <w:b w:val="0"/>
                <w:i w:val="0"/>
                <w:sz w:val="19"/>
                <w:szCs w:val="19"/>
                <w:lang w:val="en-GB" w:bidi="ur-PK"/>
              </w:rPr>
              <w:t xml:space="preserve">  |  </w:t>
            </w:r>
            <w:hyperlink r:id="rId87">
              <w:r>
                <w:rPr>
                  <w:rFonts w:ascii="Liberation Serif" w:hAnsi="Liberation Serif" w:cs="Liberation Serif"/>
                  <w:sz w:val="20"/>
                  <w:szCs w:val="20"/>
                  <w:color w:val="1F5774"/>
                  <w:u w:val="single"/>
                </w:rPr>
                <w:t>Sahih International</w:t>
              </w:r>
            </w:hyperlink>
          </w:p>
        </w:tc>
        <w:tc>
          <w:tcPr>
            <w:tcW w:type="dxa" w:w="5089"/>
            <w:vAlign w:val="top"/>
          </w:tcPr>
          <w:p>
            <w:pPr>
              <w:bidi w:val="1"/>
              <w:keepNext w:val="0"/>
              <w:keepLines/>
              <w:widowControl/>
              <w:spacing w:after="40" w:before="0" w:line="247" w:lineRule="auto"/>
              <w:jc w:val="start"/>
            </w:pPr>
            <w:r>
              <w:rPr>
                <w:rFonts w:ascii="Noto Naskh Arabic" w:hAnsi="Noto Naskh Arabic" w:eastAsia="Noto Naskh Arabic" w:cs="Noto Naskh Arabic"/>
                <w:b/>
                <w:i w:val="0"/>
                <w:sz w:val="22"/>
                <w:szCs w:val="22"/>
                <w:lang w:val="ur-PK" w:bidi="ur-PK"/>
                <w:rtl w:val="1"/>
                <w:bCs w:val="1"/>
              </w:rPr>
              <w:t xml:space="preserve">ماخذ: </w:t>
            </w:r>
            <w:r>
              <w:rPr>
                <w:rFonts w:ascii="Noto Naskh Arabic" w:hAnsi="Noto Naskh Arabic" w:eastAsia="Noto Naskh Arabic" w:cs="Noto Naskh Arabic"/>
                <w:b w:val="0"/>
                <w:i w:val="0"/>
                <w:sz w:val="22"/>
                <w:szCs w:val="22"/>
                <w:lang w:val="ur-PK" w:bidi="ur-PK"/>
                <w:rtl w:val="1"/>
              </w:rPr>
              <w:t>قرآنِ کریم، سورۃ الحجرات (49)، آیت 10۔</w:t>
            </w:r>
          </w:p>
          <w:p>
            <w:pPr>
              <w:bidi w:val="1"/>
              <w:keepNext w:val="0"/>
              <w:keepLines/>
              <w:widowControl/>
              <w:spacing w:after="40" w:before="0" w:line="247" w:lineRule="auto"/>
              <w:jc w:val="start"/>
            </w:pPr>
            <w:r>
              <w:rPr>
                <w:rFonts w:ascii="Noto Naskh Arabic" w:hAnsi="Noto Naskh Arabic" w:eastAsia="Noto Naskh Arabic" w:cs="Noto Naskh Arabic"/>
                <w:b/>
                <w:i w:val="0"/>
                <w:sz w:val="22"/>
                <w:szCs w:val="22"/>
                <w:lang w:val="ur-PK" w:bidi="ur-PK"/>
                <w:rtl w:val="1"/>
                <w:bCs w:val="1"/>
              </w:rPr>
              <w:t xml:space="preserve">شائع شدہ اردو اقتباس: </w:t>
            </w:r>
            <w:r>
              <w:rPr>
                <w:rFonts w:ascii="Noto Naskh Arabic" w:hAnsi="Noto Naskh Arabic" w:eastAsia="Noto Naskh Arabic" w:cs="Noto Naskh Arabic"/>
                <w:b w:val="0"/>
                <w:i w:val="0"/>
                <w:sz w:val="22"/>
                <w:szCs w:val="22"/>
                <w:lang w:val="ur-PK" w:bidi="ur-PK"/>
                <w:rtl w:val="1"/>
              </w:rPr>
              <w:t>تو اپنے دو بھائیوں میں صلح کرادیا کرو۔</w:t>
            </w:r>
          </w:p>
          <w:p>
            <w:pPr>
              <w:bidi w:val="1"/>
              <w:keepNext w:val="0"/>
              <w:keepLines/>
              <w:widowControl/>
              <w:spacing w:after="40" w:before="0" w:line="247" w:lineRule="auto"/>
              <w:jc w:val="start"/>
            </w:pPr>
            <w:r>
              <w:rPr>
                <w:rFonts w:ascii="Noto Naskh Arabic" w:hAnsi="Noto Naskh Arabic" w:eastAsia="Noto Naskh Arabic" w:cs="Noto Naskh Arabic"/>
                <w:b/>
                <w:i w:val="0"/>
                <w:sz w:val="20"/>
                <w:szCs w:val="20"/>
                <w:lang w:val="ur-PK" w:bidi="ur-PK"/>
                <w:rtl w:val="1"/>
                <w:bCs w:val="1"/>
              </w:rPr>
              <w:t xml:space="preserve">تراجم / حیثیت: </w:t>
            </w:r>
            <w:r>
              <w:rPr>
                <w:rFonts w:ascii="Noto Naskh Arabic" w:hAnsi="Noto Naskh Arabic" w:eastAsia="Noto Naskh Arabic" w:cs="Noto Naskh Arabic"/>
                <w:b w:val="0"/>
                <w:i w:val="0"/>
                <w:sz w:val="20"/>
                <w:szCs w:val="20"/>
                <w:lang w:val="ur-PK" w:bidi="ur-PK"/>
                <w:rtl w:val="1"/>
              </w:rPr>
              <w:t>صحیح انٹرنیشنل (انگریزی)؛ فتح محمد جالندھری (اردو)۔ عربی اور دونوں اقتباسات ذیل کے روابط سے جانچے گئے ہیں۔</w:t>
            </w:r>
          </w:p>
          <w:p>
            <w:pPr>
              <w:bidi w:val="1"/>
              <w:keepNext w:val="0"/>
              <w:keepLines/>
              <w:widowControl/>
              <w:spacing w:after="40" w:before="0" w:line="247" w:lineRule="auto"/>
              <w:jc w:val="start"/>
            </w:pPr>
            <w:r>
              <w:rPr>
                <w:rFonts w:ascii="Noto Naskh Arabic" w:hAnsi="Noto Naskh Arabic" w:eastAsia="Noto Naskh Arabic" w:cs="Noto Naskh Arabic"/>
                <w:b/>
                <w:i w:val="0"/>
                <w:sz w:val="22"/>
                <w:szCs w:val="22"/>
                <w:lang w:val="ur-PK" w:bidi="ur-PK"/>
                <w:rtl w:val="1"/>
                <w:bCs w:val="1"/>
              </w:rPr>
              <w:t xml:space="preserve">مطابقت: </w:t>
            </w:r>
            <w:r>
              <w:rPr>
                <w:rFonts w:ascii="Noto Naskh Arabic" w:hAnsi="Noto Naskh Arabic" w:eastAsia="Noto Naskh Arabic" w:cs="Noto Naskh Arabic"/>
                <w:b w:val="0"/>
                <w:i w:val="0"/>
                <w:sz w:val="22"/>
                <w:szCs w:val="22"/>
                <w:lang w:val="ur-PK" w:bidi="ur-PK"/>
                <w:rtl w:val="1"/>
              </w:rPr>
              <w:t>ایمانی اخوت اختلاف کی اصلاح کا تقاضا کرتی ہے، صرف یکجہتی کی تعریف کا نہیں؛ آس پاس کی آیات عملی نزاعات سے متعلق ہیں۔</w:t>
            </w:r>
          </w:p>
          <w:p>
            <w:pPr>
              <w:bidi w:val="1"/>
              <w:keepNext w:val="0"/>
              <w:keepLines/>
              <w:widowControl/>
              <w:spacing w:after="40" w:before="0" w:line="247" w:lineRule="auto"/>
              <w:jc w:val="start"/>
            </w:pPr>
            <w:r>
              <w:rPr>
                <w:rFonts w:ascii="Noto Naskh Arabic" w:hAnsi="Noto Naskh Arabic" w:eastAsia="Noto Naskh Arabic" w:cs="Noto Naskh Arabic"/>
                <w:b/>
                <w:i w:val="0"/>
                <w:sz w:val="20"/>
                <w:szCs w:val="20"/>
                <w:lang w:val="ur-PK" w:bidi="ur-PK"/>
                <w:rtl w:val="1"/>
                <w:bCs w:val="1"/>
              </w:rPr>
              <w:t xml:space="preserve">بہترین استعمال: </w:t>
            </w:r>
            <w:r>
              <w:rPr>
                <w:rFonts w:ascii="Noto Naskh Arabic" w:hAnsi="Noto Naskh Arabic" w:eastAsia="Noto Naskh Arabic" w:cs="Noto Naskh Arabic"/>
                <w:b w:val="0"/>
                <w:i w:val="0"/>
                <w:sz w:val="20"/>
                <w:szCs w:val="20"/>
                <w:lang w:val="ur-PK" w:bidi="ur-PK"/>
                <w:rtl w:val="1"/>
              </w:rPr>
              <w:t>مساوات / تنقیدی جائزہ۔</w:t>
            </w:r>
          </w:p>
          <w:p>
            <w:pPr>
              <w:bidi w:val="1"/>
              <w:keepNext w:val="0"/>
              <w:keepLines/>
              <w:widowControl/>
              <w:spacing w:after="0" w:before="0" w:line="247" w:lineRule="auto"/>
              <w:jc w:val="start"/>
            </w:pPr>
            <w:r>
              <w:rPr>
                <w:rFonts w:ascii="Noto Naskh Arabic" w:hAnsi="Noto Naskh Arabic" w:eastAsia="Noto Naskh Arabic" w:cs="Noto Naskh Arabic"/>
                <w:b/>
                <w:i w:val="0"/>
                <w:sz w:val="20"/>
                <w:szCs w:val="20"/>
                <w:lang w:val="ur-PK" w:bidi="ur-PK"/>
                <w:rtl w:val="1"/>
                <w:bCs w:val="1"/>
              </w:rPr>
              <w:t xml:space="preserve">تصدیق: </w:t>
            </w:r>
            <w:hyperlink r:id="rId86">
              <w:r>
                <w:rPr>
                  <w:rFonts w:ascii="Noto Naskh Arabic" w:hAnsi="Noto Naskh Arabic" w:cs="Noto Naskh Arabic"/>
                  <w:sz w:val="20"/>
                  <w:szCs w:val="20"/>
                  <w:color w:val="1F5774"/>
                  <w:u w:val="single"/>
                  <w:rtl w:val="1"/>
                </w:rPr>
                <w:t>عربی / جالندھری</w:t>
              </w:r>
            </w:hyperlink>
            <w:r>
              <w:rPr>
                <w:rFonts w:ascii="Noto Naskh Arabic" w:hAnsi="Noto Naskh Arabic" w:eastAsia="Noto Naskh Arabic" w:cs="Noto Naskh Arabic"/>
                <w:b w:val="0"/>
                <w:i w:val="0"/>
                <w:sz w:val="20"/>
                <w:szCs w:val="20"/>
                <w:lang w:val="ur-PK" w:bidi="ur-PK"/>
                <w:rtl w:val="1"/>
              </w:rPr>
              <w:t xml:space="preserve">  |  </w:t>
            </w:r>
            <w:hyperlink r:id="rId87">
              <w:r>
                <w:rPr>
                  <w:rFonts w:ascii="Noto Naskh Arabic" w:hAnsi="Noto Naskh Arabic" w:cs="Noto Naskh Arabic"/>
                  <w:sz w:val="20"/>
                  <w:szCs w:val="20"/>
                  <w:color w:val="1F5774"/>
                  <w:u w:val="single"/>
                  <w:rtl w:val="1"/>
                </w:rPr>
                <w:t>صحیح انٹرنیشنل</w:t>
              </w:r>
            </w:hyperlink>
          </w:p>
        </w:tc>
      </w:tr>
    </w:tbl>
    <w:p>
      <w:pPr>
        <w:spacing w:after="0" w:before="0" w:line="80" w:lineRule="exact"/>
      </w:pPr>
      <w:r>
        <w:rPr>
          <w:rFonts w:ascii="Liberation Serif" w:hAnsi="Liberation Serif" w:eastAsia="Liberation Serif" w:cs="Liberation Serif"/>
          <w:b w:val="0"/>
          <w:i w:val="0"/>
          <w:sz w:val="2"/>
          <w:szCs w:val="2"/>
          <w:lang w:val="en-GB" w:bidi="ur-PK"/>
        </w:rPr>
      </w:r>
    </w:p>
    <w:tbl>
      <w:tblPr>
        <w:tblW w:type="auto" w:w="0"/>
        <w:jc w:val="center"/>
        <w:tblLayout w:type="fixed"/>
        <w:tblLook w:firstColumn="1" w:firstRow="1" w:lastColumn="0" w:lastRow="0" w:noHBand="0" w:noVBand="1" w:val="04A0"/>
        <w:tblLayout w:type="fixed"/>
        <w:tblBorders>
          <w:top w:val="single" w:sz="4" w:color="CCD5DC"/>
          <w:left w:val="single" w:sz="4" w:color="CCD5DC"/>
          <w:bottom w:val="single" w:sz="4" w:color="CCD5DC"/>
          <w:right w:val="single" w:sz="4" w:color="CCD5DC"/>
          <w:insideH w:val="single" w:sz="4" w:color="CCD5DC"/>
          <w:insideV w:val="single" w:sz="4" w:color="CCD5DC"/>
        </w:tblBorders>
        <w:tblCellMar>
          <w:top w:w="60" w:type="dxa"/>
          <w:bottom w:w="60" w:type="dxa"/>
          <w:left w:w="100" w:type="dxa"/>
          <w:right w:w="100" w:type="dxa"/>
        </w:tblCellMar>
      </w:tblPr>
      <w:tblGrid>
        <w:gridCol w:w="5089"/>
        <w:gridCol w:w="5089"/>
      </w:tblGrid>
      <w:tr>
        <w:trPr>
          <w:cantSplit/>
        </w:trPr>
        <w:tc>
          <w:tcPr>
            <w:tcW w:type="dxa" w:w="5089"/>
            <w:vAlign w:val="top"/>
            <w:shd w:fill="EDF2F5"/>
          </w:tcPr>
          <w:p>
            <w:pPr>
              <w:keepNext/>
              <w:keepLines/>
              <w:widowControl/>
              <w:spacing w:after="40" w:before="0" w:line="247" w:lineRule="auto"/>
              <w:jc w:val="left"/>
            </w:pPr>
            <w:r>
              <w:rPr>
                <w:rFonts w:ascii="Liberation Serif" w:hAnsi="Liberation Serif" w:eastAsia="Liberation Serif" w:cs="Liberation Serif"/>
                <w:b/>
                <w:i w:val="0"/>
                <w:color w:val="334E62"/>
                <w:sz w:val="19"/>
                <w:szCs w:val="19"/>
                <w:lang w:val="en-GB" w:bidi="ur-PK"/>
              </w:rPr>
              <w:t>Reference 061  |  Qur’an</w:t>
            </w:r>
          </w:p>
          <w:p>
            <w:pPr>
              <w:keepNext/>
              <w:keepLines/>
              <w:widowControl/>
              <w:spacing w:after="40" w:before="0" w:line="247" w:lineRule="auto"/>
              <w:jc w:val="left"/>
            </w:pPr>
            <w:r>
              <w:rPr>
                <w:rFonts w:ascii="Liberation Serif" w:hAnsi="Liberation Serif" w:eastAsia="Liberation Serif" w:cs="Liberation Serif"/>
                <w:b/>
                <w:i w:val="0"/>
                <w:sz w:val="22"/>
                <w:szCs w:val="22"/>
                <w:lang w:val="en-GB" w:bidi="ur-PK"/>
              </w:rPr>
              <w:t>Merit beyond lineage</w:t>
            </w:r>
          </w:p>
          <w:p>
            <w:pPr>
              <w:keepNext/>
              <w:keepLines/>
              <w:widowControl/>
              <w:spacing w:after="0" w:before="0" w:line="247" w:lineRule="auto"/>
              <w:jc w:val="left"/>
            </w:pPr>
            <w:r>
              <w:rPr>
                <w:rFonts w:ascii="Liberation Serif" w:hAnsi="Liberation Serif" w:eastAsia="Liberation Serif" w:cs="Liberation Serif"/>
                <w:b w:val="0"/>
                <w:i w:val="0"/>
                <w:color w:val="54636E"/>
                <w:sz w:val="18"/>
                <w:szCs w:val="18"/>
                <w:lang w:val="en-GB" w:bidi="ur-PK"/>
              </w:rPr>
              <w:t>Arabic below: contiguous excerpt.</w:t>
            </w:r>
          </w:p>
        </w:tc>
        <w:tc>
          <w:tcPr>
            <w:tcW w:type="dxa" w:w="5089"/>
            <w:vAlign w:val="top"/>
            <w:shd w:fill="EDF2F5"/>
          </w:tcPr>
          <w:p>
            <w:pPr>
              <w:bidi w:val="1"/>
              <w:keepNext/>
              <w:keepLines/>
              <w:widowControl/>
              <w:spacing w:after="40" w:before="0" w:line="247" w:lineRule="auto"/>
              <w:jc w:val="start"/>
            </w:pPr>
            <w:r>
              <w:rPr>
                <w:rFonts w:ascii="Noto Naskh Arabic" w:hAnsi="Noto Naskh Arabic" w:eastAsia="Noto Naskh Arabic" w:cs="Noto Naskh Arabic"/>
                <w:b/>
                <w:i w:val="0"/>
                <w:color w:val="334E62"/>
                <w:sz w:val="20"/>
                <w:szCs w:val="20"/>
                <w:lang w:val="ur-PK" w:bidi="ur-PK"/>
                <w:rtl w:val="1"/>
                <w:bCs w:val="1"/>
              </w:rPr>
              <w:t>حوالہ 061  |  قرآنِ کریم</w:t>
            </w:r>
          </w:p>
          <w:p>
            <w:pPr>
              <w:bidi w:val="1"/>
              <w:keepNext/>
              <w:keepLines/>
              <w:widowControl/>
              <w:spacing w:after="40" w:before="0" w:line="247" w:lineRule="auto"/>
              <w:jc w:val="start"/>
            </w:pPr>
            <w:r>
              <w:rPr>
                <w:rFonts w:ascii="Noto Naskh Arabic" w:hAnsi="Noto Naskh Arabic" w:eastAsia="Noto Naskh Arabic" w:cs="Noto Naskh Arabic"/>
                <w:b/>
                <w:i w:val="0"/>
                <w:sz w:val="23"/>
                <w:szCs w:val="23"/>
                <w:lang w:val="ur-PK" w:bidi="ur-PK"/>
                <w:rtl w:val="1"/>
                <w:bCs w:val="1"/>
              </w:rPr>
              <w:t>نسب سے بالاتر فضیلت</w:t>
            </w:r>
          </w:p>
          <w:p>
            <w:pPr>
              <w:bidi w:val="1"/>
              <w:keepNext/>
              <w:keepLines/>
              <w:widowControl/>
              <w:spacing w:after="0" w:before="0" w:line="247" w:lineRule="auto"/>
              <w:jc w:val="start"/>
            </w:pPr>
            <w:r>
              <w:rPr>
                <w:rFonts w:ascii="Noto Naskh Arabic" w:hAnsi="Noto Naskh Arabic" w:eastAsia="Noto Naskh Arabic" w:cs="Noto Naskh Arabic"/>
                <w:b w:val="0"/>
                <w:i w:val="0"/>
                <w:color w:val="54636E"/>
                <w:sz w:val="19"/>
                <w:szCs w:val="19"/>
                <w:lang w:val="ur-PK" w:bidi="ur-PK"/>
                <w:rtl w:val="1"/>
              </w:rPr>
              <w:t>ذیل میں عربی: متصل اقتباس۔</w:t>
            </w:r>
          </w:p>
        </w:tc>
      </w:tr>
      <w:tr>
        <w:trPr>
          <w:cantSplit/>
        </w:trPr>
        <w:tc>
          <w:tcPr>
            <w:tcW w:type="dxa" w:w="10178"/>
            <w:gridSpan w:val="2"/>
            <w:vAlign w:val="top"/>
            <w:shd w:fill="F8F9FA"/>
          </w:tcPr>
          <w:p>
            <w:pPr>
              <w:bidi w:val="1"/>
              <w:keepNext/>
              <w:keepLines/>
              <w:widowControl/>
              <w:spacing w:after="20" w:before="20" w:line="247" w:lineRule="auto"/>
              <w:jc w:val="center"/>
            </w:pPr>
            <w:r>
              <w:rPr>
                <w:rFonts w:ascii="Noto Naskh Arabic" w:hAnsi="Noto Naskh Arabic" w:eastAsia="Noto Naskh Arabic" w:cs="Noto Naskh Arabic"/>
                <w:b w:val="0"/>
                <w:i w:val="0"/>
                <w:sz w:val="25"/>
                <w:szCs w:val="25"/>
                <w:lang w:val="ar-SA" w:bidi="ar-SA"/>
                <w:rtl w:val="1"/>
              </w:rPr>
              <w:t>إِنَّ أَكْرَمَكُمْ عِندَ اللَّهِ أَتْقَاكُمْ</w:t>
            </w:r>
          </w:p>
        </w:tc>
      </w:tr>
      <w:tr>
        <w:trPr>
          <w:cantSplit/>
        </w:trPr>
        <w:tc>
          <w:tcPr>
            <w:tcW w:type="dxa" w:w="5089"/>
            <w:vAlign w:val="top"/>
          </w:tcPr>
          <w:p>
            <w:pPr>
              <w:keepNext w:val="0"/>
              <w:keepLines/>
              <w:widowControl/>
              <w:spacing w:after="40" w:before="0" w:line="247" w:lineRule="auto"/>
              <w:jc w:val="left"/>
            </w:pPr>
            <w:r>
              <w:rPr>
                <w:rFonts w:ascii="Liberation Serif" w:hAnsi="Liberation Serif" w:eastAsia="Liberation Serif" w:cs="Liberation Serif"/>
                <w:b/>
                <w:i w:val="0"/>
                <w:sz w:val="21"/>
                <w:szCs w:val="21"/>
                <w:lang w:val="en-GB" w:bidi="ur-PK"/>
              </w:rPr>
              <w:t xml:space="preserve">Source: </w:t>
            </w:r>
            <w:r>
              <w:rPr>
                <w:rFonts w:ascii="Liberation Serif" w:hAnsi="Liberation Serif" w:eastAsia="Liberation Serif" w:cs="Liberation Serif"/>
                <w:b w:val="0"/>
                <w:i w:val="0"/>
                <w:sz w:val="21"/>
                <w:szCs w:val="21"/>
                <w:lang w:val="en-GB" w:bidi="ur-PK"/>
              </w:rPr>
              <w:t>Qur’an, Surah Al-Hujurat (49), ayah 13.</w:t>
            </w:r>
          </w:p>
          <w:p>
            <w:pPr>
              <w:keepNext w:val="0"/>
              <w:keepLines/>
              <w:widowControl/>
              <w:spacing w:after="40" w:before="0" w:line="247" w:lineRule="auto"/>
              <w:jc w:val="left"/>
            </w:pPr>
            <w:r>
              <w:rPr>
                <w:rFonts w:ascii="Liberation Serif" w:hAnsi="Liberation Serif" w:eastAsia="Liberation Serif" w:cs="Liberation Serif"/>
                <w:b/>
                <w:i w:val="0"/>
                <w:sz w:val="21"/>
                <w:szCs w:val="21"/>
                <w:lang w:val="en-GB" w:bidi="ur-PK"/>
              </w:rPr>
              <w:t xml:space="preserve">Published English excerpt: </w:t>
            </w:r>
            <w:r>
              <w:rPr>
                <w:rFonts w:ascii="Liberation Serif" w:hAnsi="Liberation Serif" w:eastAsia="Liberation Serif" w:cs="Liberation Serif"/>
                <w:b w:val="0"/>
                <w:i w:val="0"/>
                <w:sz w:val="21"/>
                <w:szCs w:val="21"/>
                <w:lang w:val="en-GB" w:bidi="ur-PK"/>
              </w:rPr>
              <w:t>the most noble of you in the sight of Allah is the most righteous of you.</w:t>
            </w:r>
          </w:p>
          <w:p>
            <w:pPr>
              <w:keepNext w:val="0"/>
              <w:keepLines/>
              <w:widowControl/>
              <w:spacing w:after="40" w:before="0" w:line="247" w:lineRule="auto"/>
              <w:jc w:val="left"/>
            </w:pPr>
            <w:r>
              <w:rPr>
                <w:rFonts w:ascii="Liberation Serif" w:hAnsi="Liberation Serif" w:eastAsia="Liberation Serif" w:cs="Liberation Serif"/>
                <w:b/>
                <w:i w:val="0"/>
                <w:sz w:val="19"/>
                <w:szCs w:val="19"/>
                <w:lang w:val="en-GB" w:bidi="ur-PK"/>
              </w:rPr>
              <w:t xml:space="preserve">Translations / status: </w:t>
            </w:r>
            <w:r>
              <w:rPr>
                <w:rFonts w:ascii="Liberation Serif" w:hAnsi="Liberation Serif" w:eastAsia="Liberation Serif" w:cs="Liberation Serif"/>
                <w:b w:val="0"/>
                <w:i w:val="0"/>
                <w:sz w:val="19"/>
                <w:szCs w:val="19"/>
                <w:lang w:val="en-GB" w:bidi="ur-PK"/>
              </w:rPr>
              <w:t>Sahih International (English); Fateh Muhammad Jalandhari (Urdu). Arabic and both excerpts checked at the links below.</w:t>
            </w:r>
          </w:p>
          <w:p>
            <w:pPr>
              <w:keepNext w:val="0"/>
              <w:keepLines/>
              <w:widowControl/>
              <w:spacing w:after="40" w:before="0" w:line="247" w:lineRule="auto"/>
              <w:jc w:val="left"/>
            </w:pPr>
            <w:r>
              <w:rPr>
                <w:rFonts w:ascii="Liberation Serif" w:hAnsi="Liberation Serif" w:eastAsia="Liberation Serif" w:cs="Liberation Serif"/>
                <w:b/>
                <w:i w:val="0"/>
                <w:sz w:val="21"/>
                <w:szCs w:val="21"/>
                <w:lang w:val="en-GB" w:bidi="ur-PK"/>
              </w:rPr>
              <w:t xml:space="preserve">Relevance: </w:t>
            </w:r>
            <w:r>
              <w:rPr>
                <w:rFonts w:ascii="Liberation Serif" w:hAnsi="Liberation Serif" w:eastAsia="Liberation Serif" w:cs="Liberation Serif"/>
                <w:b w:val="0"/>
                <w:i w:val="0"/>
                <w:sz w:val="21"/>
                <w:szCs w:val="21"/>
                <w:lang w:val="en-GB" w:bidi="ur-PK"/>
              </w:rPr>
              <w:t>The verse recognizes peoples and tribes for mutual recognition but locates honor before God in taqwa. It directly challenges inherited superiority.</w:t>
            </w:r>
          </w:p>
          <w:p>
            <w:pPr>
              <w:keepNext w:val="0"/>
              <w:keepLines/>
              <w:widowControl/>
              <w:spacing w:after="40" w:before="0" w:line="247" w:lineRule="auto"/>
              <w:jc w:val="left"/>
            </w:pPr>
            <w:r>
              <w:rPr>
                <w:rFonts w:ascii="Liberation Serif" w:hAnsi="Liberation Serif" w:eastAsia="Liberation Serif" w:cs="Liberation Serif"/>
                <w:b/>
                <w:i w:val="0"/>
                <w:sz w:val="19"/>
                <w:szCs w:val="19"/>
                <w:lang w:val="en-GB" w:bidi="ur-PK"/>
              </w:rPr>
              <w:t xml:space="preserve">Best use: </w:t>
            </w:r>
            <w:r>
              <w:rPr>
                <w:rFonts w:ascii="Liberation Serif" w:hAnsi="Liberation Serif" w:eastAsia="Liberation Serif" w:cs="Liberation Serif"/>
                <w:b w:val="0"/>
                <w:i w:val="0"/>
                <w:sz w:val="19"/>
                <w:szCs w:val="19"/>
                <w:lang w:val="en-GB" w:bidi="ur-PK"/>
              </w:rPr>
              <w:t>equality / critical analysis.</w:t>
            </w:r>
          </w:p>
          <w:p>
            <w:pPr>
              <w:keepNext w:val="0"/>
              <w:keepLines/>
              <w:widowControl/>
              <w:spacing w:after="0" w:before="0" w:line="247" w:lineRule="auto"/>
              <w:jc w:val="left"/>
            </w:pPr>
            <w:r>
              <w:rPr>
                <w:rFonts w:ascii="Liberation Serif" w:hAnsi="Liberation Serif" w:eastAsia="Liberation Serif" w:cs="Liberation Serif"/>
                <w:b/>
                <w:i w:val="0"/>
                <w:sz w:val="19"/>
                <w:szCs w:val="19"/>
                <w:lang w:val="en-GB" w:bidi="ur-PK"/>
              </w:rPr>
              <w:t xml:space="preserve">Verify: </w:t>
            </w:r>
            <w:hyperlink r:id="rId88">
              <w:r>
                <w:rPr>
                  <w:rFonts w:ascii="Liberation Serif" w:hAnsi="Liberation Serif" w:cs="Liberation Serif"/>
                  <w:sz w:val="20"/>
                  <w:szCs w:val="20"/>
                  <w:color w:val="1F5774"/>
                  <w:u w:val="single"/>
                </w:rPr>
                <w:t>Arabic / Jalandhari</w:t>
              </w:r>
            </w:hyperlink>
            <w:r>
              <w:rPr>
                <w:rFonts w:ascii="Liberation Serif" w:hAnsi="Liberation Serif" w:eastAsia="Liberation Serif" w:cs="Liberation Serif"/>
                <w:b w:val="0"/>
                <w:i w:val="0"/>
                <w:sz w:val="19"/>
                <w:szCs w:val="19"/>
                <w:lang w:val="en-GB" w:bidi="ur-PK"/>
              </w:rPr>
              <w:t xml:space="preserve">  |  </w:t>
            </w:r>
            <w:hyperlink r:id="rId88">
              <w:r>
                <w:rPr>
                  <w:rFonts w:ascii="Liberation Serif" w:hAnsi="Liberation Serif" w:cs="Liberation Serif"/>
                  <w:sz w:val="20"/>
                  <w:szCs w:val="20"/>
                  <w:color w:val="1F5774"/>
                  <w:u w:val="single"/>
                </w:rPr>
                <w:t>Sahih International</w:t>
              </w:r>
            </w:hyperlink>
          </w:p>
        </w:tc>
        <w:tc>
          <w:tcPr>
            <w:tcW w:type="dxa" w:w="5089"/>
            <w:vAlign w:val="top"/>
          </w:tcPr>
          <w:p>
            <w:pPr>
              <w:bidi w:val="1"/>
              <w:keepNext w:val="0"/>
              <w:keepLines/>
              <w:widowControl/>
              <w:spacing w:after="40" w:before="0" w:line="247" w:lineRule="auto"/>
              <w:jc w:val="start"/>
            </w:pPr>
            <w:r>
              <w:rPr>
                <w:rFonts w:ascii="Noto Naskh Arabic" w:hAnsi="Noto Naskh Arabic" w:eastAsia="Noto Naskh Arabic" w:cs="Noto Naskh Arabic"/>
                <w:b/>
                <w:i w:val="0"/>
                <w:sz w:val="22"/>
                <w:szCs w:val="22"/>
                <w:lang w:val="ur-PK" w:bidi="ur-PK"/>
                <w:rtl w:val="1"/>
                <w:bCs w:val="1"/>
              </w:rPr>
              <w:t xml:space="preserve">ماخذ: </w:t>
            </w:r>
            <w:r>
              <w:rPr>
                <w:rFonts w:ascii="Noto Naskh Arabic" w:hAnsi="Noto Naskh Arabic" w:eastAsia="Noto Naskh Arabic" w:cs="Noto Naskh Arabic"/>
                <w:b w:val="0"/>
                <w:i w:val="0"/>
                <w:sz w:val="22"/>
                <w:szCs w:val="22"/>
                <w:lang w:val="ur-PK" w:bidi="ur-PK"/>
                <w:rtl w:val="1"/>
              </w:rPr>
              <w:t>قرآنِ کریم، سورۃ الحجرات (49)، آیت 13۔</w:t>
            </w:r>
          </w:p>
          <w:p>
            <w:pPr>
              <w:bidi w:val="1"/>
              <w:keepNext w:val="0"/>
              <w:keepLines/>
              <w:widowControl/>
              <w:spacing w:after="40" w:before="0" w:line="247" w:lineRule="auto"/>
              <w:jc w:val="start"/>
            </w:pPr>
            <w:r>
              <w:rPr>
                <w:rFonts w:ascii="Noto Naskh Arabic" w:hAnsi="Noto Naskh Arabic" w:eastAsia="Noto Naskh Arabic" w:cs="Noto Naskh Arabic"/>
                <w:b/>
                <w:i w:val="0"/>
                <w:sz w:val="22"/>
                <w:szCs w:val="22"/>
                <w:lang w:val="ur-PK" w:bidi="ur-PK"/>
                <w:rtl w:val="1"/>
                <w:bCs w:val="1"/>
              </w:rPr>
              <w:t xml:space="preserve">شائع شدہ اردو اقتباس: </w:t>
            </w:r>
            <w:r>
              <w:rPr>
                <w:rFonts w:ascii="Noto Naskh Arabic" w:hAnsi="Noto Naskh Arabic" w:eastAsia="Noto Naskh Arabic" w:cs="Noto Naskh Arabic"/>
                <w:b w:val="0"/>
                <w:i w:val="0"/>
                <w:sz w:val="22"/>
                <w:szCs w:val="22"/>
                <w:lang w:val="ur-PK" w:bidi="ur-PK"/>
                <w:rtl w:val="1"/>
              </w:rPr>
              <w:t>زیادہ عزت والا وہ ہے جو زیادہ پرہیزگار ہے۔</w:t>
            </w:r>
          </w:p>
          <w:p>
            <w:pPr>
              <w:bidi w:val="1"/>
              <w:keepNext w:val="0"/>
              <w:keepLines/>
              <w:widowControl/>
              <w:spacing w:after="40" w:before="0" w:line="247" w:lineRule="auto"/>
              <w:jc w:val="start"/>
            </w:pPr>
            <w:r>
              <w:rPr>
                <w:rFonts w:ascii="Noto Naskh Arabic" w:hAnsi="Noto Naskh Arabic" w:eastAsia="Noto Naskh Arabic" w:cs="Noto Naskh Arabic"/>
                <w:b/>
                <w:i w:val="0"/>
                <w:sz w:val="20"/>
                <w:szCs w:val="20"/>
                <w:lang w:val="ur-PK" w:bidi="ur-PK"/>
                <w:rtl w:val="1"/>
                <w:bCs w:val="1"/>
              </w:rPr>
              <w:t xml:space="preserve">تراجم / حیثیت: </w:t>
            </w:r>
            <w:r>
              <w:rPr>
                <w:rFonts w:ascii="Noto Naskh Arabic" w:hAnsi="Noto Naskh Arabic" w:eastAsia="Noto Naskh Arabic" w:cs="Noto Naskh Arabic"/>
                <w:b w:val="0"/>
                <w:i w:val="0"/>
                <w:sz w:val="20"/>
                <w:szCs w:val="20"/>
                <w:lang w:val="ur-PK" w:bidi="ur-PK"/>
                <w:rtl w:val="1"/>
              </w:rPr>
              <w:t>صحیح انٹرنیشنل (انگریزی)؛ فتح محمد جالندھری (اردو)۔ عربی اور دونوں اقتباسات ذیل کے روابط سے جانچے گئے ہیں۔</w:t>
            </w:r>
          </w:p>
          <w:p>
            <w:pPr>
              <w:bidi w:val="1"/>
              <w:keepNext w:val="0"/>
              <w:keepLines/>
              <w:widowControl/>
              <w:spacing w:after="40" w:before="0" w:line="247" w:lineRule="auto"/>
              <w:jc w:val="start"/>
            </w:pPr>
            <w:r>
              <w:rPr>
                <w:rFonts w:ascii="Noto Naskh Arabic" w:hAnsi="Noto Naskh Arabic" w:eastAsia="Noto Naskh Arabic" w:cs="Noto Naskh Arabic"/>
                <w:b/>
                <w:i w:val="0"/>
                <w:sz w:val="22"/>
                <w:szCs w:val="22"/>
                <w:lang w:val="ur-PK" w:bidi="ur-PK"/>
                <w:rtl w:val="1"/>
                <w:bCs w:val="1"/>
              </w:rPr>
              <w:t xml:space="preserve">مطابقت: </w:t>
            </w:r>
            <w:r>
              <w:rPr>
                <w:rFonts w:ascii="Noto Naskh Arabic" w:hAnsi="Noto Naskh Arabic" w:eastAsia="Noto Naskh Arabic" w:cs="Noto Naskh Arabic"/>
                <w:b w:val="0"/>
                <w:i w:val="0"/>
                <w:sz w:val="22"/>
                <w:szCs w:val="22"/>
                <w:lang w:val="ur-PK" w:bidi="ur-PK"/>
                <w:rtl w:val="1"/>
              </w:rPr>
              <w:t>قوموں اور قبیلوں کا تعارف کے لیے اعتراف کرکے اللہ کے نزدیک عزت کا معیار تقویٰ رکھا گیا ہے؛ موروثی برتری کی نفی پر یہ براہِ راست دلیل ہے۔</w:t>
            </w:r>
          </w:p>
          <w:p>
            <w:pPr>
              <w:bidi w:val="1"/>
              <w:keepNext w:val="0"/>
              <w:keepLines/>
              <w:widowControl/>
              <w:spacing w:after="40" w:before="0" w:line="247" w:lineRule="auto"/>
              <w:jc w:val="start"/>
            </w:pPr>
            <w:r>
              <w:rPr>
                <w:rFonts w:ascii="Noto Naskh Arabic" w:hAnsi="Noto Naskh Arabic" w:eastAsia="Noto Naskh Arabic" w:cs="Noto Naskh Arabic"/>
                <w:b/>
                <w:i w:val="0"/>
                <w:sz w:val="20"/>
                <w:szCs w:val="20"/>
                <w:lang w:val="ur-PK" w:bidi="ur-PK"/>
                <w:rtl w:val="1"/>
                <w:bCs w:val="1"/>
              </w:rPr>
              <w:t xml:space="preserve">بہترین استعمال: </w:t>
            </w:r>
            <w:r>
              <w:rPr>
                <w:rFonts w:ascii="Noto Naskh Arabic" w:hAnsi="Noto Naskh Arabic" w:eastAsia="Noto Naskh Arabic" w:cs="Noto Naskh Arabic"/>
                <w:b w:val="0"/>
                <w:i w:val="0"/>
                <w:sz w:val="20"/>
                <w:szCs w:val="20"/>
                <w:lang w:val="ur-PK" w:bidi="ur-PK"/>
                <w:rtl w:val="1"/>
              </w:rPr>
              <w:t>مساوات / تنقیدی جائزہ۔</w:t>
            </w:r>
          </w:p>
          <w:p>
            <w:pPr>
              <w:bidi w:val="1"/>
              <w:keepNext w:val="0"/>
              <w:keepLines/>
              <w:widowControl/>
              <w:spacing w:after="0" w:before="0" w:line="247" w:lineRule="auto"/>
              <w:jc w:val="start"/>
            </w:pPr>
            <w:r>
              <w:rPr>
                <w:rFonts w:ascii="Noto Naskh Arabic" w:hAnsi="Noto Naskh Arabic" w:eastAsia="Noto Naskh Arabic" w:cs="Noto Naskh Arabic"/>
                <w:b/>
                <w:i w:val="0"/>
                <w:sz w:val="20"/>
                <w:szCs w:val="20"/>
                <w:lang w:val="ur-PK" w:bidi="ur-PK"/>
                <w:rtl w:val="1"/>
                <w:bCs w:val="1"/>
              </w:rPr>
              <w:t xml:space="preserve">تصدیق: </w:t>
            </w:r>
            <w:hyperlink r:id="rId88">
              <w:r>
                <w:rPr>
                  <w:rFonts w:ascii="Noto Naskh Arabic" w:hAnsi="Noto Naskh Arabic" w:cs="Noto Naskh Arabic"/>
                  <w:sz w:val="20"/>
                  <w:szCs w:val="20"/>
                  <w:color w:val="1F5774"/>
                  <w:u w:val="single"/>
                  <w:rtl w:val="1"/>
                </w:rPr>
                <w:t>عربی / جالندھری</w:t>
              </w:r>
            </w:hyperlink>
            <w:r>
              <w:rPr>
                <w:rFonts w:ascii="Noto Naskh Arabic" w:hAnsi="Noto Naskh Arabic" w:eastAsia="Noto Naskh Arabic" w:cs="Noto Naskh Arabic"/>
                <w:b w:val="0"/>
                <w:i w:val="0"/>
                <w:sz w:val="20"/>
                <w:szCs w:val="20"/>
                <w:lang w:val="ur-PK" w:bidi="ur-PK"/>
                <w:rtl w:val="1"/>
              </w:rPr>
              <w:t xml:space="preserve">  |  </w:t>
            </w:r>
            <w:hyperlink r:id="rId88">
              <w:r>
                <w:rPr>
                  <w:rFonts w:ascii="Noto Naskh Arabic" w:hAnsi="Noto Naskh Arabic" w:cs="Noto Naskh Arabic"/>
                  <w:sz w:val="20"/>
                  <w:szCs w:val="20"/>
                  <w:color w:val="1F5774"/>
                  <w:u w:val="single"/>
                  <w:rtl w:val="1"/>
                </w:rPr>
                <w:t>صحیح انٹرنیشنل</w:t>
              </w:r>
            </w:hyperlink>
          </w:p>
        </w:tc>
      </w:tr>
    </w:tbl>
    <w:p>
      <w:pPr>
        <w:spacing w:after="0" w:before="0" w:line="80" w:lineRule="exact"/>
      </w:pPr>
      <w:r>
        <w:rPr>
          <w:rFonts w:ascii="Liberation Serif" w:hAnsi="Liberation Serif" w:eastAsia="Liberation Serif" w:cs="Liberation Serif"/>
          <w:b w:val="0"/>
          <w:i w:val="0"/>
          <w:sz w:val="2"/>
          <w:szCs w:val="2"/>
          <w:lang w:val="en-GB" w:bidi="ur-PK"/>
        </w:rPr>
      </w:r>
    </w:p>
    <w:tbl>
      <w:tblPr>
        <w:tblW w:type="auto" w:w="0"/>
        <w:jc w:val="center"/>
        <w:tblLayout w:type="fixed"/>
        <w:tblLook w:firstColumn="1" w:firstRow="1" w:lastColumn="0" w:lastRow="0" w:noHBand="0" w:noVBand="1" w:val="04A0"/>
        <w:tblLayout w:type="fixed"/>
        <w:tblBorders>
          <w:top w:val="single" w:sz="4" w:color="CCD5DC"/>
          <w:left w:val="single" w:sz="4" w:color="CCD5DC"/>
          <w:bottom w:val="single" w:sz="4" w:color="CCD5DC"/>
          <w:right w:val="single" w:sz="4" w:color="CCD5DC"/>
          <w:insideH w:val="single" w:sz="4" w:color="CCD5DC"/>
          <w:insideV w:val="single" w:sz="4" w:color="CCD5DC"/>
        </w:tblBorders>
        <w:tblCellMar>
          <w:top w:w="60" w:type="dxa"/>
          <w:bottom w:w="60" w:type="dxa"/>
          <w:left w:w="100" w:type="dxa"/>
          <w:right w:w="100" w:type="dxa"/>
        </w:tblCellMar>
      </w:tblPr>
      <w:tblGrid>
        <w:gridCol w:w="5089"/>
        <w:gridCol w:w="5089"/>
      </w:tblGrid>
      <w:tr>
        <w:trPr>
          <w:cantSplit/>
        </w:trPr>
        <w:tc>
          <w:tcPr>
            <w:tcW w:type="dxa" w:w="5089"/>
            <w:vAlign w:val="top"/>
            <w:shd w:fill="EDF2F5"/>
          </w:tcPr>
          <w:p>
            <w:pPr>
              <w:keepNext/>
              <w:keepLines/>
              <w:widowControl/>
              <w:spacing w:after="40" w:before="0" w:line="247" w:lineRule="auto"/>
              <w:jc w:val="left"/>
            </w:pPr>
            <w:r>
              <w:rPr>
                <w:rFonts w:ascii="Liberation Serif" w:hAnsi="Liberation Serif" w:eastAsia="Liberation Serif" w:cs="Liberation Serif"/>
                <w:b/>
                <w:i w:val="0"/>
                <w:color w:val="334E62"/>
                <w:sz w:val="19"/>
                <w:szCs w:val="19"/>
                <w:lang w:val="en-GB" w:bidi="ur-PK"/>
              </w:rPr>
              <w:t>Reference 062  |  Qur’an</w:t>
            </w:r>
          </w:p>
          <w:p>
            <w:pPr>
              <w:keepNext/>
              <w:keepLines/>
              <w:widowControl/>
              <w:spacing w:after="40" w:before="0" w:line="247" w:lineRule="auto"/>
              <w:jc w:val="left"/>
            </w:pPr>
            <w:r>
              <w:rPr>
                <w:rFonts w:ascii="Liberation Serif" w:hAnsi="Liberation Serif" w:eastAsia="Liberation Serif" w:cs="Liberation Serif"/>
                <w:b/>
                <w:i w:val="0"/>
                <w:sz w:val="22"/>
                <w:szCs w:val="22"/>
                <w:lang w:val="en-GB" w:bidi="ur-PK"/>
              </w:rPr>
              <w:t>Women and men as moral partners</w:t>
            </w:r>
          </w:p>
          <w:p>
            <w:pPr>
              <w:keepNext/>
              <w:keepLines/>
              <w:widowControl/>
              <w:spacing w:after="0" w:before="0" w:line="247" w:lineRule="auto"/>
              <w:jc w:val="left"/>
            </w:pPr>
            <w:r>
              <w:rPr>
                <w:rFonts w:ascii="Liberation Serif" w:hAnsi="Liberation Serif" w:eastAsia="Liberation Serif" w:cs="Liberation Serif"/>
                <w:b w:val="0"/>
                <w:i w:val="0"/>
                <w:color w:val="54636E"/>
                <w:sz w:val="18"/>
                <w:szCs w:val="18"/>
                <w:lang w:val="en-GB" w:bidi="ur-PK"/>
              </w:rPr>
              <w:t>Arabic below: contiguous excerpt.</w:t>
            </w:r>
          </w:p>
        </w:tc>
        <w:tc>
          <w:tcPr>
            <w:tcW w:type="dxa" w:w="5089"/>
            <w:vAlign w:val="top"/>
            <w:shd w:fill="EDF2F5"/>
          </w:tcPr>
          <w:p>
            <w:pPr>
              <w:bidi w:val="1"/>
              <w:keepNext/>
              <w:keepLines/>
              <w:widowControl/>
              <w:spacing w:after="40" w:before="0" w:line="247" w:lineRule="auto"/>
              <w:jc w:val="start"/>
            </w:pPr>
            <w:r>
              <w:rPr>
                <w:rFonts w:ascii="Noto Naskh Arabic" w:hAnsi="Noto Naskh Arabic" w:eastAsia="Noto Naskh Arabic" w:cs="Noto Naskh Arabic"/>
                <w:b/>
                <w:i w:val="0"/>
                <w:color w:val="334E62"/>
                <w:sz w:val="20"/>
                <w:szCs w:val="20"/>
                <w:lang w:val="ur-PK" w:bidi="ur-PK"/>
                <w:rtl w:val="1"/>
                <w:bCs w:val="1"/>
              </w:rPr>
              <w:t>حوالہ 062  |  قرآنِ کریم</w:t>
            </w:r>
          </w:p>
          <w:p>
            <w:pPr>
              <w:bidi w:val="1"/>
              <w:keepNext/>
              <w:keepLines/>
              <w:widowControl/>
              <w:spacing w:after="40" w:before="0" w:line="247" w:lineRule="auto"/>
              <w:jc w:val="start"/>
            </w:pPr>
            <w:r>
              <w:rPr>
                <w:rFonts w:ascii="Noto Naskh Arabic" w:hAnsi="Noto Naskh Arabic" w:eastAsia="Noto Naskh Arabic" w:cs="Noto Naskh Arabic"/>
                <w:b/>
                <w:i w:val="0"/>
                <w:sz w:val="23"/>
                <w:szCs w:val="23"/>
                <w:lang w:val="ur-PK" w:bidi="ur-PK"/>
                <w:rtl w:val="1"/>
                <w:bCs w:val="1"/>
              </w:rPr>
              <w:t>عورت اور مرد کی اخلاقی رفاقت</w:t>
            </w:r>
          </w:p>
          <w:p>
            <w:pPr>
              <w:bidi w:val="1"/>
              <w:keepNext/>
              <w:keepLines/>
              <w:widowControl/>
              <w:spacing w:after="0" w:before="0" w:line="247" w:lineRule="auto"/>
              <w:jc w:val="start"/>
            </w:pPr>
            <w:r>
              <w:rPr>
                <w:rFonts w:ascii="Noto Naskh Arabic" w:hAnsi="Noto Naskh Arabic" w:eastAsia="Noto Naskh Arabic" w:cs="Noto Naskh Arabic"/>
                <w:b w:val="0"/>
                <w:i w:val="0"/>
                <w:color w:val="54636E"/>
                <w:sz w:val="19"/>
                <w:szCs w:val="19"/>
                <w:lang w:val="ur-PK" w:bidi="ur-PK"/>
                <w:rtl w:val="1"/>
              </w:rPr>
              <w:t>ذیل میں عربی: متصل اقتباس۔</w:t>
            </w:r>
          </w:p>
        </w:tc>
      </w:tr>
      <w:tr>
        <w:trPr>
          <w:cantSplit/>
        </w:trPr>
        <w:tc>
          <w:tcPr>
            <w:tcW w:type="dxa" w:w="10178"/>
            <w:gridSpan w:val="2"/>
            <w:vAlign w:val="top"/>
            <w:shd w:fill="F8F9FA"/>
          </w:tcPr>
          <w:p>
            <w:pPr>
              <w:bidi w:val="1"/>
              <w:keepNext/>
              <w:keepLines/>
              <w:widowControl/>
              <w:spacing w:after="20" w:before="20" w:line="247" w:lineRule="auto"/>
              <w:jc w:val="center"/>
            </w:pPr>
            <w:r>
              <w:rPr>
                <w:rFonts w:ascii="Noto Naskh Arabic" w:hAnsi="Noto Naskh Arabic" w:eastAsia="Noto Naskh Arabic" w:cs="Noto Naskh Arabic"/>
                <w:b w:val="0"/>
                <w:i w:val="0"/>
                <w:sz w:val="25"/>
                <w:szCs w:val="25"/>
                <w:lang w:val="ar-SA" w:bidi="ar-SA"/>
                <w:rtl w:val="1"/>
              </w:rPr>
              <w:t>وَالْمُؤْمِنُونَ وَالْمُؤْمِنَاتُ بَعْضُهُمْ أَوْلِيَاءُ بَعْضٍ</w:t>
            </w:r>
          </w:p>
        </w:tc>
      </w:tr>
      <w:tr>
        <w:trPr>
          <w:cantSplit/>
        </w:trPr>
        <w:tc>
          <w:tcPr>
            <w:tcW w:type="dxa" w:w="5089"/>
            <w:vAlign w:val="top"/>
          </w:tcPr>
          <w:p>
            <w:pPr>
              <w:keepNext w:val="0"/>
              <w:keepLines/>
              <w:widowControl/>
              <w:spacing w:after="40" w:before="0" w:line="247" w:lineRule="auto"/>
              <w:jc w:val="left"/>
            </w:pPr>
            <w:r>
              <w:rPr>
                <w:rFonts w:ascii="Liberation Serif" w:hAnsi="Liberation Serif" w:eastAsia="Liberation Serif" w:cs="Liberation Serif"/>
                <w:b/>
                <w:i w:val="0"/>
                <w:sz w:val="21"/>
                <w:szCs w:val="21"/>
                <w:lang w:val="en-GB" w:bidi="ur-PK"/>
              </w:rPr>
              <w:t xml:space="preserve">Source: </w:t>
            </w:r>
            <w:r>
              <w:rPr>
                <w:rFonts w:ascii="Liberation Serif" w:hAnsi="Liberation Serif" w:eastAsia="Liberation Serif" w:cs="Liberation Serif"/>
                <w:b w:val="0"/>
                <w:i w:val="0"/>
                <w:sz w:val="21"/>
                <w:szCs w:val="21"/>
                <w:lang w:val="en-GB" w:bidi="ur-PK"/>
              </w:rPr>
              <w:t>Qur’an, Surah Al-Tawbah (9), ayah 71.</w:t>
            </w:r>
          </w:p>
          <w:p>
            <w:pPr>
              <w:keepNext w:val="0"/>
              <w:keepLines/>
              <w:widowControl/>
              <w:spacing w:after="40" w:before="0" w:line="247" w:lineRule="auto"/>
              <w:jc w:val="left"/>
            </w:pPr>
            <w:r>
              <w:rPr>
                <w:rFonts w:ascii="Liberation Serif" w:hAnsi="Liberation Serif" w:eastAsia="Liberation Serif" w:cs="Liberation Serif"/>
                <w:b/>
                <w:i w:val="0"/>
                <w:sz w:val="21"/>
                <w:szCs w:val="21"/>
                <w:lang w:val="en-GB" w:bidi="ur-PK"/>
              </w:rPr>
              <w:t xml:space="preserve">Published English excerpt: </w:t>
            </w:r>
            <w:r>
              <w:rPr>
                <w:rFonts w:ascii="Liberation Serif" w:hAnsi="Liberation Serif" w:eastAsia="Liberation Serif" w:cs="Liberation Serif"/>
                <w:b w:val="0"/>
                <w:i w:val="0"/>
                <w:sz w:val="21"/>
                <w:szCs w:val="21"/>
                <w:lang w:val="en-GB" w:bidi="ur-PK"/>
              </w:rPr>
              <w:t>The believing men and believing women are allies of one another.</w:t>
            </w:r>
          </w:p>
          <w:p>
            <w:pPr>
              <w:keepNext w:val="0"/>
              <w:keepLines/>
              <w:widowControl/>
              <w:spacing w:after="40" w:before="0" w:line="247" w:lineRule="auto"/>
              <w:jc w:val="left"/>
            </w:pPr>
            <w:r>
              <w:rPr>
                <w:rFonts w:ascii="Liberation Serif" w:hAnsi="Liberation Serif" w:eastAsia="Liberation Serif" w:cs="Liberation Serif"/>
                <w:b/>
                <w:i w:val="0"/>
                <w:sz w:val="19"/>
                <w:szCs w:val="19"/>
                <w:lang w:val="en-GB" w:bidi="ur-PK"/>
              </w:rPr>
              <w:t xml:space="preserve">Translations / status: </w:t>
            </w:r>
            <w:r>
              <w:rPr>
                <w:rFonts w:ascii="Liberation Serif" w:hAnsi="Liberation Serif" w:eastAsia="Liberation Serif" w:cs="Liberation Serif"/>
                <w:b w:val="0"/>
                <w:i w:val="0"/>
                <w:sz w:val="19"/>
                <w:szCs w:val="19"/>
                <w:lang w:val="en-GB" w:bidi="ur-PK"/>
              </w:rPr>
              <w:t>Sahih International (English); Fateh Muhammad Jalandhari (Urdu). Arabic and both excerpts checked at the links below.</w:t>
            </w:r>
          </w:p>
          <w:p>
            <w:pPr>
              <w:keepNext w:val="0"/>
              <w:keepLines/>
              <w:widowControl/>
              <w:spacing w:after="40" w:before="0" w:line="247" w:lineRule="auto"/>
              <w:jc w:val="left"/>
            </w:pPr>
            <w:r>
              <w:rPr>
                <w:rFonts w:ascii="Liberation Serif" w:hAnsi="Liberation Serif" w:eastAsia="Liberation Serif" w:cs="Liberation Serif"/>
                <w:b/>
                <w:i w:val="0"/>
                <w:sz w:val="21"/>
                <w:szCs w:val="21"/>
                <w:lang w:val="en-GB" w:bidi="ur-PK"/>
              </w:rPr>
              <w:t xml:space="preserve">Relevance: </w:t>
            </w:r>
            <w:r>
              <w:rPr>
                <w:rFonts w:ascii="Liberation Serif" w:hAnsi="Liberation Serif" w:eastAsia="Liberation Serif" w:cs="Liberation Serif"/>
                <w:b w:val="0"/>
                <w:i w:val="0"/>
                <w:sz w:val="21"/>
                <w:szCs w:val="21"/>
                <w:lang w:val="en-GB" w:bidi="ur-PK"/>
              </w:rPr>
              <w:t>Shared responsibility includes commanding right, worship and giving. This is explicit moral partnership, not proof that every juristic ruling is identical.</w:t>
            </w:r>
          </w:p>
          <w:p>
            <w:pPr>
              <w:keepNext w:val="0"/>
              <w:keepLines/>
              <w:widowControl/>
              <w:spacing w:after="40" w:before="0" w:line="247" w:lineRule="auto"/>
              <w:jc w:val="left"/>
            </w:pPr>
            <w:r>
              <w:rPr>
                <w:rFonts w:ascii="Liberation Serif" w:hAnsi="Liberation Serif" w:eastAsia="Liberation Serif" w:cs="Liberation Serif"/>
                <w:b/>
                <w:i w:val="0"/>
                <w:sz w:val="19"/>
                <w:szCs w:val="19"/>
                <w:lang w:val="en-GB" w:bidi="ur-PK"/>
              </w:rPr>
              <w:t xml:space="preserve">Best use: </w:t>
            </w:r>
            <w:r>
              <w:rPr>
                <w:rFonts w:ascii="Liberation Serif" w:hAnsi="Liberation Serif" w:eastAsia="Liberation Serif" w:cs="Liberation Serif"/>
                <w:b w:val="0"/>
                <w:i w:val="0"/>
                <w:sz w:val="19"/>
                <w:szCs w:val="19"/>
                <w:lang w:val="en-GB" w:bidi="ur-PK"/>
              </w:rPr>
              <w:t>equality / critical analysis.</w:t>
            </w:r>
          </w:p>
          <w:p>
            <w:pPr>
              <w:keepNext w:val="0"/>
              <w:keepLines/>
              <w:widowControl/>
              <w:spacing w:after="0" w:before="0" w:line="247" w:lineRule="auto"/>
              <w:jc w:val="left"/>
            </w:pPr>
            <w:r>
              <w:rPr>
                <w:rFonts w:ascii="Liberation Serif" w:hAnsi="Liberation Serif" w:eastAsia="Liberation Serif" w:cs="Liberation Serif"/>
                <w:b/>
                <w:i w:val="0"/>
                <w:sz w:val="19"/>
                <w:szCs w:val="19"/>
                <w:lang w:val="en-GB" w:bidi="ur-PK"/>
              </w:rPr>
              <w:t xml:space="preserve">Verify: </w:t>
            </w:r>
            <w:hyperlink r:id="rId89">
              <w:r>
                <w:rPr>
                  <w:rFonts w:ascii="Liberation Serif" w:hAnsi="Liberation Serif" w:cs="Liberation Serif"/>
                  <w:sz w:val="20"/>
                  <w:szCs w:val="20"/>
                  <w:color w:val="1F5774"/>
                  <w:u w:val="single"/>
                </w:rPr>
                <w:t>Arabic / Jalandhari</w:t>
              </w:r>
            </w:hyperlink>
            <w:r>
              <w:rPr>
                <w:rFonts w:ascii="Liberation Serif" w:hAnsi="Liberation Serif" w:eastAsia="Liberation Serif" w:cs="Liberation Serif"/>
                <w:b w:val="0"/>
                <w:i w:val="0"/>
                <w:sz w:val="19"/>
                <w:szCs w:val="19"/>
                <w:lang w:val="en-GB" w:bidi="ur-PK"/>
              </w:rPr>
              <w:t xml:space="preserve">  |  </w:t>
            </w:r>
            <w:hyperlink r:id="rId90">
              <w:r>
                <w:rPr>
                  <w:rFonts w:ascii="Liberation Serif" w:hAnsi="Liberation Serif" w:cs="Liberation Serif"/>
                  <w:sz w:val="20"/>
                  <w:szCs w:val="20"/>
                  <w:color w:val="1F5774"/>
                  <w:u w:val="single"/>
                </w:rPr>
                <w:t>Sahih International</w:t>
              </w:r>
            </w:hyperlink>
          </w:p>
        </w:tc>
        <w:tc>
          <w:tcPr>
            <w:tcW w:type="dxa" w:w="5089"/>
            <w:vAlign w:val="top"/>
          </w:tcPr>
          <w:p>
            <w:pPr>
              <w:bidi w:val="1"/>
              <w:keepNext w:val="0"/>
              <w:keepLines/>
              <w:widowControl/>
              <w:spacing w:after="40" w:before="0" w:line="247" w:lineRule="auto"/>
              <w:jc w:val="start"/>
            </w:pPr>
            <w:r>
              <w:rPr>
                <w:rFonts w:ascii="Noto Naskh Arabic" w:hAnsi="Noto Naskh Arabic" w:eastAsia="Noto Naskh Arabic" w:cs="Noto Naskh Arabic"/>
                <w:b/>
                <w:i w:val="0"/>
                <w:sz w:val="22"/>
                <w:szCs w:val="22"/>
                <w:lang w:val="ur-PK" w:bidi="ur-PK"/>
                <w:rtl w:val="1"/>
                <w:bCs w:val="1"/>
              </w:rPr>
              <w:t xml:space="preserve">ماخذ: </w:t>
            </w:r>
            <w:r>
              <w:rPr>
                <w:rFonts w:ascii="Noto Naskh Arabic" w:hAnsi="Noto Naskh Arabic" w:eastAsia="Noto Naskh Arabic" w:cs="Noto Naskh Arabic"/>
                <w:b w:val="0"/>
                <w:i w:val="0"/>
                <w:sz w:val="22"/>
                <w:szCs w:val="22"/>
                <w:lang w:val="ur-PK" w:bidi="ur-PK"/>
                <w:rtl w:val="1"/>
              </w:rPr>
              <w:t>قرآنِ کریم، سورۃ التوبہ (9)، آیت 71۔</w:t>
            </w:r>
          </w:p>
          <w:p>
            <w:pPr>
              <w:bidi w:val="1"/>
              <w:keepNext w:val="0"/>
              <w:keepLines/>
              <w:widowControl/>
              <w:spacing w:after="40" w:before="0" w:line="247" w:lineRule="auto"/>
              <w:jc w:val="start"/>
            </w:pPr>
            <w:r>
              <w:rPr>
                <w:rFonts w:ascii="Noto Naskh Arabic" w:hAnsi="Noto Naskh Arabic" w:eastAsia="Noto Naskh Arabic" w:cs="Noto Naskh Arabic"/>
                <w:b/>
                <w:i w:val="0"/>
                <w:sz w:val="22"/>
                <w:szCs w:val="22"/>
                <w:lang w:val="ur-PK" w:bidi="ur-PK"/>
                <w:rtl w:val="1"/>
                <w:bCs w:val="1"/>
              </w:rPr>
              <w:t xml:space="preserve">شائع شدہ اردو اقتباس: </w:t>
            </w:r>
            <w:r>
              <w:rPr>
                <w:rFonts w:ascii="Noto Naskh Arabic" w:hAnsi="Noto Naskh Arabic" w:eastAsia="Noto Naskh Arabic" w:cs="Noto Naskh Arabic"/>
                <w:b w:val="0"/>
                <w:i w:val="0"/>
                <w:sz w:val="22"/>
                <w:szCs w:val="22"/>
                <w:lang w:val="ur-PK" w:bidi="ur-PK"/>
                <w:rtl w:val="1"/>
              </w:rPr>
              <w:t>اور مومن مرد اور مومن عورتیں ایک دوسرے کے دوست ہیں</w:t>
            </w:r>
          </w:p>
          <w:p>
            <w:pPr>
              <w:bidi w:val="1"/>
              <w:keepNext w:val="0"/>
              <w:keepLines/>
              <w:widowControl/>
              <w:spacing w:after="40" w:before="0" w:line="247" w:lineRule="auto"/>
              <w:jc w:val="start"/>
            </w:pPr>
            <w:r>
              <w:rPr>
                <w:rFonts w:ascii="Noto Naskh Arabic" w:hAnsi="Noto Naskh Arabic" w:eastAsia="Noto Naskh Arabic" w:cs="Noto Naskh Arabic"/>
                <w:b/>
                <w:i w:val="0"/>
                <w:sz w:val="20"/>
                <w:szCs w:val="20"/>
                <w:lang w:val="ur-PK" w:bidi="ur-PK"/>
                <w:rtl w:val="1"/>
                <w:bCs w:val="1"/>
              </w:rPr>
              <w:t xml:space="preserve">تراجم / حیثیت: </w:t>
            </w:r>
            <w:r>
              <w:rPr>
                <w:rFonts w:ascii="Noto Naskh Arabic" w:hAnsi="Noto Naskh Arabic" w:eastAsia="Noto Naskh Arabic" w:cs="Noto Naskh Arabic"/>
                <w:b w:val="0"/>
                <w:i w:val="0"/>
                <w:sz w:val="20"/>
                <w:szCs w:val="20"/>
                <w:lang w:val="ur-PK" w:bidi="ur-PK"/>
                <w:rtl w:val="1"/>
              </w:rPr>
              <w:t>صحیح انٹرنیشنل (انگریزی)؛ فتح محمد جالندھری (اردو)۔ عربی اور دونوں اقتباسات ذیل کے روابط سے جانچے گئے ہیں۔</w:t>
            </w:r>
          </w:p>
          <w:p>
            <w:pPr>
              <w:bidi w:val="1"/>
              <w:keepNext w:val="0"/>
              <w:keepLines/>
              <w:widowControl/>
              <w:spacing w:after="40" w:before="0" w:line="247" w:lineRule="auto"/>
              <w:jc w:val="start"/>
            </w:pPr>
            <w:r>
              <w:rPr>
                <w:rFonts w:ascii="Noto Naskh Arabic" w:hAnsi="Noto Naskh Arabic" w:eastAsia="Noto Naskh Arabic" w:cs="Noto Naskh Arabic"/>
                <w:b/>
                <w:i w:val="0"/>
                <w:sz w:val="22"/>
                <w:szCs w:val="22"/>
                <w:lang w:val="ur-PK" w:bidi="ur-PK"/>
                <w:rtl w:val="1"/>
                <w:bCs w:val="1"/>
              </w:rPr>
              <w:t xml:space="preserve">مطابقت: </w:t>
            </w:r>
            <w:r>
              <w:rPr>
                <w:rFonts w:ascii="Noto Naskh Arabic" w:hAnsi="Noto Naskh Arabic" w:eastAsia="Noto Naskh Arabic" w:cs="Noto Naskh Arabic"/>
                <w:b w:val="0"/>
                <w:i w:val="0"/>
                <w:sz w:val="22"/>
                <w:szCs w:val="22"/>
                <w:lang w:val="ur-PK" w:bidi="ur-PK"/>
                <w:rtl w:val="1"/>
              </w:rPr>
              <w:t>مشترک ذمہ داری میں نیکی کی تاکید، عبادت اور زکوٰۃ شامل ہیں؛ یہ اخلاقی رفاقت کی صراحت ہے، ہر فقہی حکم کے یکساں ہونے کی دلیل نہیں۔</w:t>
            </w:r>
          </w:p>
          <w:p>
            <w:pPr>
              <w:bidi w:val="1"/>
              <w:keepNext w:val="0"/>
              <w:keepLines/>
              <w:widowControl/>
              <w:spacing w:after="40" w:before="0" w:line="247" w:lineRule="auto"/>
              <w:jc w:val="start"/>
            </w:pPr>
            <w:r>
              <w:rPr>
                <w:rFonts w:ascii="Noto Naskh Arabic" w:hAnsi="Noto Naskh Arabic" w:eastAsia="Noto Naskh Arabic" w:cs="Noto Naskh Arabic"/>
                <w:b/>
                <w:i w:val="0"/>
                <w:sz w:val="20"/>
                <w:szCs w:val="20"/>
                <w:lang w:val="ur-PK" w:bidi="ur-PK"/>
                <w:rtl w:val="1"/>
                <w:bCs w:val="1"/>
              </w:rPr>
              <w:t xml:space="preserve">بہترین استعمال: </w:t>
            </w:r>
            <w:r>
              <w:rPr>
                <w:rFonts w:ascii="Noto Naskh Arabic" w:hAnsi="Noto Naskh Arabic" w:eastAsia="Noto Naskh Arabic" w:cs="Noto Naskh Arabic"/>
                <w:b w:val="0"/>
                <w:i w:val="0"/>
                <w:sz w:val="20"/>
                <w:szCs w:val="20"/>
                <w:lang w:val="ur-PK" w:bidi="ur-PK"/>
                <w:rtl w:val="1"/>
              </w:rPr>
              <w:t>مساوات / تنقیدی جائزہ۔</w:t>
            </w:r>
          </w:p>
          <w:p>
            <w:pPr>
              <w:bidi w:val="1"/>
              <w:keepNext w:val="0"/>
              <w:keepLines/>
              <w:widowControl/>
              <w:spacing w:after="0" w:before="0" w:line="247" w:lineRule="auto"/>
              <w:jc w:val="start"/>
            </w:pPr>
            <w:r>
              <w:rPr>
                <w:rFonts w:ascii="Noto Naskh Arabic" w:hAnsi="Noto Naskh Arabic" w:eastAsia="Noto Naskh Arabic" w:cs="Noto Naskh Arabic"/>
                <w:b/>
                <w:i w:val="0"/>
                <w:sz w:val="20"/>
                <w:szCs w:val="20"/>
                <w:lang w:val="ur-PK" w:bidi="ur-PK"/>
                <w:rtl w:val="1"/>
                <w:bCs w:val="1"/>
              </w:rPr>
              <w:t xml:space="preserve">تصدیق: </w:t>
            </w:r>
            <w:hyperlink r:id="rId89">
              <w:r>
                <w:rPr>
                  <w:rFonts w:ascii="Noto Naskh Arabic" w:hAnsi="Noto Naskh Arabic" w:cs="Noto Naskh Arabic"/>
                  <w:sz w:val="20"/>
                  <w:szCs w:val="20"/>
                  <w:color w:val="1F5774"/>
                  <w:u w:val="single"/>
                  <w:rtl w:val="1"/>
                </w:rPr>
                <w:t>عربی / جالندھری</w:t>
              </w:r>
            </w:hyperlink>
            <w:r>
              <w:rPr>
                <w:rFonts w:ascii="Noto Naskh Arabic" w:hAnsi="Noto Naskh Arabic" w:eastAsia="Noto Naskh Arabic" w:cs="Noto Naskh Arabic"/>
                <w:b w:val="0"/>
                <w:i w:val="0"/>
                <w:sz w:val="20"/>
                <w:szCs w:val="20"/>
                <w:lang w:val="ur-PK" w:bidi="ur-PK"/>
                <w:rtl w:val="1"/>
              </w:rPr>
              <w:t xml:space="preserve">  |  </w:t>
            </w:r>
            <w:hyperlink r:id="rId90">
              <w:r>
                <w:rPr>
                  <w:rFonts w:ascii="Noto Naskh Arabic" w:hAnsi="Noto Naskh Arabic" w:cs="Noto Naskh Arabic"/>
                  <w:sz w:val="20"/>
                  <w:szCs w:val="20"/>
                  <w:color w:val="1F5774"/>
                  <w:u w:val="single"/>
                  <w:rtl w:val="1"/>
                </w:rPr>
                <w:t>صحیح انٹرنیشنل</w:t>
              </w:r>
            </w:hyperlink>
          </w:p>
        </w:tc>
      </w:tr>
    </w:tbl>
    <w:p>
      <w:pPr>
        <w:spacing w:after="0" w:before="0" w:line="80" w:lineRule="exact"/>
      </w:pPr>
      <w:r>
        <w:rPr>
          <w:rFonts w:ascii="Liberation Serif" w:hAnsi="Liberation Serif" w:eastAsia="Liberation Serif" w:cs="Liberation Serif"/>
          <w:b w:val="0"/>
          <w:i w:val="0"/>
          <w:sz w:val="2"/>
          <w:szCs w:val="2"/>
          <w:lang w:val="en-GB" w:bidi="ur-PK"/>
        </w:rPr>
      </w:r>
    </w:p>
    <w:tbl>
      <w:tblPr>
        <w:tblW w:type="auto" w:w="0"/>
        <w:jc w:val="center"/>
        <w:tblLayout w:type="fixed"/>
        <w:tblLook w:firstColumn="1" w:firstRow="1" w:lastColumn="0" w:lastRow="0" w:noHBand="0" w:noVBand="1" w:val="04A0"/>
        <w:tblLayout w:type="fixed"/>
        <w:tblBorders>
          <w:top w:val="single" w:sz="4" w:color="CCD5DC"/>
          <w:left w:val="single" w:sz="4" w:color="CCD5DC"/>
          <w:bottom w:val="single" w:sz="4" w:color="CCD5DC"/>
          <w:right w:val="single" w:sz="4" w:color="CCD5DC"/>
          <w:insideH w:val="single" w:sz="4" w:color="CCD5DC"/>
          <w:insideV w:val="single" w:sz="4" w:color="CCD5DC"/>
        </w:tblBorders>
        <w:tblCellMar>
          <w:top w:w="60" w:type="dxa"/>
          <w:bottom w:w="60" w:type="dxa"/>
          <w:left w:w="100" w:type="dxa"/>
          <w:right w:w="100" w:type="dxa"/>
        </w:tblCellMar>
      </w:tblPr>
      <w:tblGrid>
        <w:gridCol w:w="5089"/>
        <w:gridCol w:w="5089"/>
      </w:tblGrid>
      <w:tr>
        <w:trPr>
          <w:cantSplit/>
        </w:trPr>
        <w:tc>
          <w:tcPr>
            <w:tcW w:type="dxa" w:w="5089"/>
            <w:vAlign w:val="top"/>
            <w:shd w:fill="EDF2F5"/>
          </w:tcPr>
          <w:p>
            <w:pPr>
              <w:keepNext/>
              <w:keepLines/>
              <w:widowControl/>
              <w:spacing w:after="40" w:before="0" w:line="247" w:lineRule="auto"/>
              <w:jc w:val="left"/>
            </w:pPr>
            <w:r>
              <w:rPr>
                <w:rFonts w:ascii="Liberation Serif" w:hAnsi="Liberation Serif" w:eastAsia="Liberation Serif" w:cs="Liberation Serif"/>
                <w:b/>
                <w:i w:val="0"/>
                <w:color w:val="334E62"/>
                <w:sz w:val="19"/>
                <w:szCs w:val="19"/>
                <w:lang w:val="en-GB" w:bidi="ur-PK"/>
              </w:rPr>
              <w:t>Reference 063  |  Qur’an</w:t>
            </w:r>
          </w:p>
          <w:p>
            <w:pPr>
              <w:keepNext/>
              <w:keepLines/>
              <w:widowControl/>
              <w:spacing w:after="40" w:before="0" w:line="247" w:lineRule="auto"/>
              <w:jc w:val="left"/>
            </w:pPr>
            <w:r>
              <w:rPr>
                <w:rFonts w:ascii="Liberation Serif" w:hAnsi="Liberation Serif" w:eastAsia="Liberation Serif" w:cs="Liberation Serif"/>
                <w:b/>
                <w:i w:val="0"/>
                <w:sz w:val="22"/>
                <w:szCs w:val="22"/>
                <w:lang w:val="en-GB" w:bidi="ur-PK"/>
              </w:rPr>
              <w:t>Recognition of women’s and men’s deeds</w:t>
            </w:r>
          </w:p>
          <w:p>
            <w:pPr>
              <w:keepNext/>
              <w:keepLines/>
              <w:widowControl/>
              <w:spacing w:after="0" w:before="0" w:line="247" w:lineRule="auto"/>
              <w:jc w:val="left"/>
            </w:pPr>
            <w:r>
              <w:rPr>
                <w:rFonts w:ascii="Liberation Serif" w:hAnsi="Liberation Serif" w:eastAsia="Liberation Serif" w:cs="Liberation Serif"/>
                <w:b w:val="0"/>
                <w:i w:val="0"/>
                <w:color w:val="54636E"/>
                <w:sz w:val="18"/>
                <w:szCs w:val="18"/>
                <w:lang w:val="en-GB" w:bidi="ur-PK"/>
              </w:rPr>
              <w:t>Arabic below: contiguous excerpt.</w:t>
            </w:r>
          </w:p>
        </w:tc>
        <w:tc>
          <w:tcPr>
            <w:tcW w:type="dxa" w:w="5089"/>
            <w:vAlign w:val="top"/>
            <w:shd w:fill="EDF2F5"/>
          </w:tcPr>
          <w:p>
            <w:pPr>
              <w:bidi w:val="1"/>
              <w:keepNext/>
              <w:keepLines/>
              <w:widowControl/>
              <w:spacing w:after="40" w:before="0" w:line="247" w:lineRule="auto"/>
              <w:jc w:val="start"/>
            </w:pPr>
            <w:r>
              <w:rPr>
                <w:rFonts w:ascii="Noto Naskh Arabic" w:hAnsi="Noto Naskh Arabic" w:eastAsia="Noto Naskh Arabic" w:cs="Noto Naskh Arabic"/>
                <w:b/>
                <w:i w:val="0"/>
                <w:color w:val="334E62"/>
                <w:sz w:val="20"/>
                <w:szCs w:val="20"/>
                <w:lang w:val="ur-PK" w:bidi="ur-PK"/>
                <w:rtl w:val="1"/>
                <w:bCs w:val="1"/>
              </w:rPr>
              <w:t>حوالہ 063  |  قرآنِ کریم</w:t>
            </w:r>
          </w:p>
          <w:p>
            <w:pPr>
              <w:bidi w:val="1"/>
              <w:keepNext/>
              <w:keepLines/>
              <w:widowControl/>
              <w:spacing w:after="40" w:before="0" w:line="247" w:lineRule="auto"/>
              <w:jc w:val="start"/>
            </w:pPr>
            <w:r>
              <w:rPr>
                <w:rFonts w:ascii="Noto Naskh Arabic" w:hAnsi="Noto Naskh Arabic" w:eastAsia="Noto Naskh Arabic" w:cs="Noto Naskh Arabic"/>
                <w:b/>
                <w:i w:val="0"/>
                <w:sz w:val="23"/>
                <w:szCs w:val="23"/>
                <w:lang w:val="ur-PK" w:bidi="ur-PK"/>
                <w:rtl w:val="1"/>
                <w:bCs w:val="1"/>
              </w:rPr>
              <w:t>عورتوں اور مردوں کے اعمال کی قدر</w:t>
            </w:r>
          </w:p>
          <w:p>
            <w:pPr>
              <w:bidi w:val="1"/>
              <w:keepNext/>
              <w:keepLines/>
              <w:widowControl/>
              <w:spacing w:after="0" w:before="0" w:line="247" w:lineRule="auto"/>
              <w:jc w:val="start"/>
            </w:pPr>
            <w:r>
              <w:rPr>
                <w:rFonts w:ascii="Noto Naskh Arabic" w:hAnsi="Noto Naskh Arabic" w:eastAsia="Noto Naskh Arabic" w:cs="Noto Naskh Arabic"/>
                <w:b w:val="0"/>
                <w:i w:val="0"/>
                <w:color w:val="54636E"/>
                <w:sz w:val="19"/>
                <w:szCs w:val="19"/>
                <w:lang w:val="ur-PK" w:bidi="ur-PK"/>
                <w:rtl w:val="1"/>
              </w:rPr>
              <w:t>ذیل میں عربی: متصل اقتباس۔</w:t>
            </w:r>
          </w:p>
        </w:tc>
      </w:tr>
      <w:tr>
        <w:trPr>
          <w:cantSplit/>
        </w:trPr>
        <w:tc>
          <w:tcPr>
            <w:tcW w:type="dxa" w:w="10178"/>
            <w:gridSpan w:val="2"/>
            <w:vAlign w:val="top"/>
            <w:shd w:fill="F8F9FA"/>
          </w:tcPr>
          <w:p>
            <w:pPr>
              <w:bidi w:val="1"/>
              <w:keepNext/>
              <w:keepLines/>
              <w:widowControl/>
              <w:spacing w:after="20" w:before="20" w:line="247" w:lineRule="auto"/>
              <w:jc w:val="center"/>
            </w:pPr>
            <w:r>
              <w:rPr>
                <w:rFonts w:ascii="Noto Naskh Arabic" w:hAnsi="Noto Naskh Arabic" w:eastAsia="Noto Naskh Arabic" w:cs="Noto Naskh Arabic"/>
                <w:b w:val="0"/>
                <w:i w:val="0"/>
                <w:sz w:val="25"/>
                <w:szCs w:val="25"/>
                <w:lang w:val="ar-SA" w:bidi="ar-SA"/>
                <w:rtl w:val="1"/>
              </w:rPr>
              <w:t>أَنِّي لَا أُضِيعُ عَمَلَ عَامِلٍ مِّنكُم مِّن ذَكَرٍ أَوْ أُنثَىٰ</w:t>
            </w:r>
          </w:p>
        </w:tc>
      </w:tr>
      <w:tr>
        <w:trPr>
          <w:cantSplit/>
        </w:trPr>
        <w:tc>
          <w:tcPr>
            <w:tcW w:type="dxa" w:w="5089"/>
            <w:vAlign w:val="top"/>
          </w:tcPr>
          <w:p>
            <w:pPr>
              <w:keepNext w:val="0"/>
              <w:keepLines/>
              <w:widowControl/>
              <w:spacing w:after="40" w:before="0" w:line="247" w:lineRule="auto"/>
              <w:jc w:val="left"/>
            </w:pPr>
            <w:r>
              <w:rPr>
                <w:rFonts w:ascii="Liberation Serif" w:hAnsi="Liberation Serif" w:eastAsia="Liberation Serif" w:cs="Liberation Serif"/>
                <w:b/>
                <w:i w:val="0"/>
                <w:sz w:val="21"/>
                <w:szCs w:val="21"/>
                <w:lang w:val="en-GB" w:bidi="ur-PK"/>
              </w:rPr>
              <w:t xml:space="preserve">Source: </w:t>
            </w:r>
            <w:r>
              <w:rPr>
                <w:rFonts w:ascii="Liberation Serif" w:hAnsi="Liberation Serif" w:eastAsia="Liberation Serif" w:cs="Liberation Serif"/>
                <w:b w:val="0"/>
                <w:i w:val="0"/>
                <w:sz w:val="21"/>
                <w:szCs w:val="21"/>
                <w:lang w:val="en-GB" w:bidi="ur-PK"/>
              </w:rPr>
              <w:t>Qur’an, Surah Al Imran (3), ayah 195.</w:t>
            </w:r>
          </w:p>
          <w:p>
            <w:pPr>
              <w:keepNext w:val="0"/>
              <w:keepLines/>
              <w:widowControl/>
              <w:spacing w:after="40" w:before="0" w:line="247" w:lineRule="auto"/>
              <w:jc w:val="left"/>
            </w:pPr>
            <w:r>
              <w:rPr>
                <w:rFonts w:ascii="Liberation Serif" w:hAnsi="Liberation Serif" w:eastAsia="Liberation Serif" w:cs="Liberation Serif"/>
                <w:b/>
                <w:i w:val="0"/>
                <w:sz w:val="21"/>
                <w:szCs w:val="21"/>
                <w:lang w:val="en-GB" w:bidi="ur-PK"/>
              </w:rPr>
              <w:t xml:space="preserve">Published English excerpt: </w:t>
            </w:r>
            <w:r>
              <w:rPr>
                <w:rFonts w:ascii="Liberation Serif" w:hAnsi="Liberation Serif" w:eastAsia="Liberation Serif" w:cs="Liberation Serif"/>
                <w:b w:val="0"/>
                <w:i w:val="0"/>
                <w:sz w:val="21"/>
                <w:szCs w:val="21"/>
                <w:lang w:val="en-GB" w:bidi="ur-PK"/>
              </w:rPr>
              <w:t>Never will I allow to be lost the work of [any] worker among you, whether male or female;</w:t>
            </w:r>
          </w:p>
          <w:p>
            <w:pPr>
              <w:keepNext w:val="0"/>
              <w:keepLines/>
              <w:widowControl/>
              <w:spacing w:after="40" w:before="0" w:line="247" w:lineRule="auto"/>
              <w:jc w:val="left"/>
            </w:pPr>
            <w:r>
              <w:rPr>
                <w:rFonts w:ascii="Liberation Serif" w:hAnsi="Liberation Serif" w:eastAsia="Liberation Serif" w:cs="Liberation Serif"/>
                <w:b/>
                <w:i w:val="0"/>
                <w:sz w:val="19"/>
                <w:szCs w:val="19"/>
                <w:lang w:val="en-GB" w:bidi="ur-PK"/>
              </w:rPr>
              <w:t xml:space="preserve">Translations / status: </w:t>
            </w:r>
            <w:r>
              <w:rPr>
                <w:rFonts w:ascii="Liberation Serif" w:hAnsi="Liberation Serif" w:eastAsia="Liberation Serif" w:cs="Liberation Serif"/>
                <w:b w:val="0"/>
                <w:i w:val="0"/>
                <w:sz w:val="19"/>
                <w:szCs w:val="19"/>
                <w:lang w:val="en-GB" w:bidi="ur-PK"/>
              </w:rPr>
              <w:t>Sahih International (English); Fateh Muhammad Jalandhari (Urdu). Arabic and both excerpts checked at the links below.</w:t>
            </w:r>
          </w:p>
          <w:p>
            <w:pPr>
              <w:keepNext w:val="0"/>
              <w:keepLines/>
              <w:widowControl/>
              <w:spacing w:after="40" w:before="0" w:line="247" w:lineRule="auto"/>
              <w:jc w:val="left"/>
            </w:pPr>
            <w:r>
              <w:rPr>
                <w:rFonts w:ascii="Liberation Serif" w:hAnsi="Liberation Serif" w:eastAsia="Liberation Serif" w:cs="Liberation Serif"/>
                <w:b/>
                <w:i w:val="0"/>
                <w:sz w:val="21"/>
                <w:szCs w:val="21"/>
                <w:lang w:val="en-GB" w:bidi="ur-PK"/>
              </w:rPr>
              <w:t xml:space="preserve">Relevance: </w:t>
            </w:r>
            <w:r>
              <w:rPr>
                <w:rFonts w:ascii="Liberation Serif" w:hAnsi="Liberation Serif" w:eastAsia="Liberation Serif" w:cs="Liberation Serif"/>
                <w:b w:val="0"/>
                <w:i w:val="0"/>
                <w:sz w:val="21"/>
                <w:szCs w:val="21"/>
                <w:lang w:val="en-GB" w:bidi="ur-PK"/>
              </w:rPr>
              <w:t>The promise is followed by migration, expulsion and suffering in God’s cause, making women’s and men’s contributions visible within a community’s history.</w:t>
            </w:r>
          </w:p>
          <w:p>
            <w:pPr>
              <w:keepNext w:val="0"/>
              <w:keepLines/>
              <w:widowControl/>
              <w:spacing w:after="40" w:before="0" w:line="247" w:lineRule="auto"/>
              <w:jc w:val="left"/>
            </w:pPr>
            <w:r>
              <w:rPr>
                <w:rFonts w:ascii="Liberation Serif" w:hAnsi="Liberation Serif" w:eastAsia="Liberation Serif" w:cs="Liberation Serif"/>
                <w:b/>
                <w:i w:val="0"/>
                <w:sz w:val="19"/>
                <w:szCs w:val="19"/>
                <w:lang w:val="en-GB" w:bidi="ur-PK"/>
              </w:rPr>
              <w:t xml:space="preserve">Best use: </w:t>
            </w:r>
            <w:r>
              <w:rPr>
                <w:rFonts w:ascii="Liberation Serif" w:hAnsi="Liberation Serif" w:eastAsia="Liberation Serif" w:cs="Liberation Serif"/>
                <w:b w:val="0"/>
                <w:i w:val="0"/>
                <w:sz w:val="19"/>
                <w:szCs w:val="19"/>
                <w:lang w:val="en-GB" w:bidi="ur-PK"/>
              </w:rPr>
              <w:t>equality / critical analysis.</w:t>
            </w:r>
          </w:p>
          <w:p>
            <w:pPr>
              <w:keepNext w:val="0"/>
              <w:keepLines/>
              <w:widowControl/>
              <w:spacing w:after="0" w:before="0" w:line="247" w:lineRule="auto"/>
              <w:jc w:val="left"/>
            </w:pPr>
            <w:r>
              <w:rPr>
                <w:rFonts w:ascii="Liberation Serif" w:hAnsi="Liberation Serif" w:eastAsia="Liberation Serif" w:cs="Liberation Serif"/>
                <w:b/>
                <w:i w:val="0"/>
                <w:sz w:val="19"/>
                <w:szCs w:val="19"/>
                <w:lang w:val="en-GB" w:bidi="ur-PK"/>
              </w:rPr>
              <w:t xml:space="preserve">Verify: </w:t>
            </w:r>
            <w:hyperlink r:id="rId91">
              <w:r>
                <w:rPr>
                  <w:rFonts w:ascii="Liberation Serif" w:hAnsi="Liberation Serif" w:cs="Liberation Serif"/>
                  <w:sz w:val="20"/>
                  <w:szCs w:val="20"/>
                  <w:color w:val="1F5774"/>
                  <w:u w:val="single"/>
                </w:rPr>
                <w:t>Arabic / Jalandhari</w:t>
              </w:r>
            </w:hyperlink>
            <w:r>
              <w:rPr>
                <w:rFonts w:ascii="Liberation Serif" w:hAnsi="Liberation Serif" w:eastAsia="Liberation Serif" w:cs="Liberation Serif"/>
                <w:b w:val="0"/>
                <w:i w:val="0"/>
                <w:sz w:val="19"/>
                <w:szCs w:val="19"/>
                <w:lang w:val="en-GB" w:bidi="ur-PK"/>
              </w:rPr>
              <w:t xml:space="preserve">  |  </w:t>
            </w:r>
            <w:hyperlink r:id="rId92">
              <w:r>
                <w:rPr>
                  <w:rFonts w:ascii="Liberation Serif" w:hAnsi="Liberation Serif" w:cs="Liberation Serif"/>
                  <w:sz w:val="20"/>
                  <w:szCs w:val="20"/>
                  <w:color w:val="1F5774"/>
                  <w:u w:val="single"/>
                </w:rPr>
                <w:t>Sahih International</w:t>
              </w:r>
            </w:hyperlink>
          </w:p>
        </w:tc>
        <w:tc>
          <w:tcPr>
            <w:tcW w:type="dxa" w:w="5089"/>
            <w:vAlign w:val="top"/>
          </w:tcPr>
          <w:p>
            <w:pPr>
              <w:bidi w:val="1"/>
              <w:keepNext w:val="0"/>
              <w:keepLines/>
              <w:widowControl/>
              <w:spacing w:after="40" w:before="0" w:line="247" w:lineRule="auto"/>
              <w:jc w:val="start"/>
            </w:pPr>
            <w:r>
              <w:rPr>
                <w:rFonts w:ascii="Noto Naskh Arabic" w:hAnsi="Noto Naskh Arabic" w:eastAsia="Noto Naskh Arabic" w:cs="Noto Naskh Arabic"/>
                <w:b/>
                <w:i w:val="0"/>
                <w:sz w:val="22"/>
                <w:szCs w:val="22"/>
                <w:lang w:val="ur-PK" w:bidi="ur-PK"/>
                <w:rtl w:val="1"/>
                <w:bCs w:val="1"/>
              </w:rPr>
              <w:t xml:space="preserve">ماخذ: </w:t>
            </w:r>
            <w:r>
              <w:rPr>
                <w:rFonts w:ascii="Noto Naskh Arabic" w:hAnsi="Noto Naskh Arabic" w:eastAsia="Noto Naskh Arabic" w:cs="Noto Naskh Arabic"/>
                <w:b w:val="0"/>
                <w:i w:val="0"/>
                <w:sz w:val="22"/>
                <w:szCs w:val="22"/>
                <w:lang w:val="ur-PK" w:bidi="ur-PK"/>
                <w:rtl w:val="1"/>
              </w:rPr>
              <w:t>قرآنِ کریم، سورۃ آل عمران (3)، آیت 195۔</w:t>
            </w:r>
          </w:p>
          <w:p>
            <w:pPr>
              <w:bidi w:val="1"/>
              <w:keepNext w:val="0"/>
              <w:keepLines/>
              <w:widowControl/>
              <w:spacing w:after="40" w:before="0" w:line="247" w:lineRule="auto"/>
              <w:jc w:val="start"/>
            </w:pPr>
            <w:r>
              <w:rPr>
                <w:rFonts w:ascii="Noto Naskh Arabic" w:hAnsi="Noto Naskh Arabic" w:eastAsia="Noto Naskh Arabic" w:cs="Noto Naskh Arabic"/>
                <w:b/>
                <w:i w:val="0"/>
                <w:sz w:val="22"/>
                <w:szCs w:val="22"/>
                <w:lang w:val="ur-PK" w:bidi="ur-PK"/>
                <w:rtl w:val="1"/>
                <w:bCs w:val="1"/>
              </w:rPr>
              <w:t xml:space="preserve">شائع شدہ اردو اقتباس: </w:t>
            </w:r>
            <w:r>
              <w:rPr>
                <w:rFonts w:ascii="Noto Naskh Arabic" w:hAnsi="Noto Naskh Arabic" w:eastAsia="Noto Naskh Arabic" w:cs="Noto Naskh Arabic"/>
                <w:b w:val="0"/>
                <w:i w:val="0"/>
                <w:sz w:val="22"/>
                <w:szCs w:val="22"/>
                <w:lang w:val="ur-PK" w:bidi="ur-PK"/>
                <w:rtl w:val="1"/>
              </w:rPr>
              <w:t>میں کسی عمل کرنے والے کے عمل کو مرد ہو یا عورت ضائع نہیں کرتا</w:t>
            </w:r>
          </w:p>
          <w:p>
            <w:pPr>
              <w:bidi w:val="1"/>
              <w:keepNext w:val="0"/>
              <w:keepLines/>
              <w:widowControl/>
              <w:spacing w:after="40" w:before="0" w:line="247" w:lineRule="auto"/>
              <w:jc w:val="start"/>
            </w:pPr>
            <w:r>
              <w:rPr>
                <w:rFonts w:ascii="Noto Naskh Arabic" w:hAnsi="Noto Naskh Arabic" w:eastAsia="Noto Naskh Arabic" w:cs="Noto Naskh Arabic"/>
                <w:b/>
                <w:i w:val="0"/>
                <w:sz w:val="20"/>
                <w:szCs w:val="20"/>
                <w:lang w:val="ur-PK" w:bidi="ur-PK"/>
                <w:rtl w:val="1"/>
                <w:bCs w:val="1"/>
              </w:rPr>
              <w:t xml:space="preserve">تراجم / حیثیت: </w:t>
            </w:r>
            <w:r>
              <w:rPr>
                <w:rFonts w:ascii="Noto Naskh Arabic" w:hAnsi="Noto Naskh Arabic" w:eastAsia="Noto Naskh Arabic" w:cs="Noto Naskh Arabic"/>
                <w:b w:val="0"/>
                <w:i w:val="0"/>
                <w:sz w:val="20"/>
                <w:szCs w:val="20"/>
                <w:lang w:val="ur-PK" w:bidi="ur-PK"/>
                <w:rtl w:val="1"/>
              </w:rPr>
              <w:t>صحیح انٹرنیشنل (انگریزی)؛ فتح محمد جالندھری (اردو)۔ عربی اور دونوں اقتباسات ذیل کے روابط سے جانچے گئے ہیں۔</w:t>
            </w:r>
          </w:p>
          <w:p>
            <w:pPr>
              <w:bidi w:val="1"/>
              <w:keepNext w:val="0"/>
              <w:keepLines/>
              <w:widowControl/>
              <w:spacing w:after="40" w:before="0" w:line="247" w:lineRule="auto"/>
              <w:jc w:val="start"/>
            </w:pPr>
            <w:r>
              <w:rPr>
                <w:rFonts w:ascii="Noto Naskh Arabic" w:hAnsi="Noto Naskh Arabic" w:eastAsia="Noto Naskh Arabic" w:cs="Noto Naskh Arabic"/>
                <w:b/>
                <w:i w:val="0"/>
                <w:sz w:val="22"/>
                <w:szCs w:val="22"/>
                <w:lang w:val="ur-PK" w:bidi="ur-PK"/>
                <w:rtl w:val="1"/>
                <w:bCs w:val="1"/>
              </w:rPr>
              <w:t xml:space="preserve">مطابقت: </w:t>
            </w:r>
            <w:r>
              <w:rPr>
                <w:rFonts w:ascii="Noto Naskh Arabic" w:hAnsi="Noto Naskh Arabic" w:eastAsia="Noto Naskh Arabic" w:cs="Noto Naskh Arabic"/>
                <w:b w:val="0"/>
                <w:i w:val="0"/>
                <w:sz w:val="22"/>
                <w:szCs w:val="22"/>
                <w:lang w:val="ur-PK" w:bidi="ur-PK"/>
                <w:rtl w:val="1"/>
              </w:rPr>
              <w:t>اس وعدے کے بعد ہجرت، اخراج اور راہِ خدا کی تکلیف کا ذکر ہے؛ یوں جماعت کی تاریخ میں عورتوں اور مردوں کی خدمات نمایاں ہوتی ہیں۔</w:t>
            </w:r>
          </w:p>
          <w:p>
            <w:pPr>
              <w:bidi w:val="1"/>
              <w:keepNext w:val="0"/>
              <w:keepLines/>
              <w:widowControl/>
              <w:spacing w:after="40" w:before="0" w:line="247" w:lineRule="auto"/>
              <w:jc w:val="start"/>
            </w:pPr>
            <w:r>
              <w:rPr>
                <w:rFonts w:ascii="Noto Naskh Arabic" w:hAnsi="Noto Naskh Arabic" w:eastAsia="Noto Naskh Arabic" w:cs="Noto Naskh Arabic"/>
                <w:b/>
                <w:i w:val="0"/>
                <w:sz w:val="20"/>
                <w:szCs w:val="20"/>
                <w:lang w:val="ur-PK" w:bidi="ur-PK"/>
                <w:rtl w:val="1"/>
                <w:bCs w:val="1"/>
              </w:rPr>
              <w:t xml:space="preserve">بہترین استعمال: </w:t>
            </w:r>
            <w:r>
              <w:rPr>
                <w:rFonts w:ascii="Noto Naskh Arabic" w:hAnsi="Noto Naskh Arabic" w:eastAsia="Noto Naskh Arabic" w:cs="Noto Naskh Arabic"/>
                <w:b w:val="0"/>
                <w:i w:val="0"/>
                <w:sz w:val="20"/>
                <w:szCs w:val="20"/>
                <w:lang w:val="ur-PK" w:bidi="ur-PK"/>
                <w:rtl w:val="1"/>
              </w:rPr>
              <w:t>مساوات / تنقیدی جائزہ۔</w:t>
            </w:r>
          </w:p>
          <w:p>
            <w:pPr>
              <w:bidi w:val="1"/>
              <w:keepNext w:val="0"/>
              <w:keepLines/>
              <w:widowControl/>
              <w:spacing w:after="0" w:before="0" w:line="247" w:lineRule="auto"/>
              <w:jc w:val="start"/>
            </w:pPr>
            <w:r>
              <w:rPr>
                <w:rFonts w:ascii="Noto Naskh Arabic" w:hAnsi="Noto Naskh Arabic" w:eastAsia="Noto Naskh Arabic" w:cs="Noto Naskh Arabic"/>
                <w:b/>
                <w:i w:val="0"/>
                <w:sz w:val="20"/>
                <w:szCs w:val="20"/>
                <w:lang w:val="ur-PK" w:bidi="ur-PK"/>
                <w:rtl w:val="1"/>
                <w:bCs w:val="1"/>
              </w:rPr>
              <w:t xml:space="preserve">تصدیق: </w:t>
            </w:r>
            <w:hyperlink r:id="rId91">
              <w:r>
                <w:rPr>
                  <w:rFonts w:ascii="Noto Naskh Arabic" w:hAnsi="Noto Naskh Arabic" w:cs="Noto Naskh Arabic"/>
                  <w:sz w:val="20"/>
                  <w:szCs w:val="20"/>
                  <w:color w:val="1F5774"/>
                  <w:u w:val="single"/>
                  <w:rtl w:val="1"/>
                </w:rPr>
                <w:t>عربی / جالندھری</w:t>
              </w:r>
            </w:hyperlink>
            <w:r>
              <w:rPr>
                <w:rFonts w:ascii="Noto Naskh Arabic" w:hAnsi="Noto Naskh Arabic" w:eastAsia="Noto Naskh Arabic" w:cs="Noto Naskh Arabic"/>
                <w:b w:val="0"/>
                <w:i w:val="0"/>
                <w:sz w:val="20"/>
                <w:szCs w:val="20"/>
                <w:lang w:val="ur-PK" w:bidi="ur-PK"/>
                <w:rtl w:val="1"/>
              </w:rPr>
              <w:t xml:space="preserve">  |  </w:t>
            </w:r>
            <w:hyperlink r:id="rId92">
              <w:r>
                <w:rPr>
                  <w:rFonts w:ascii="Noto Naskh Arabic" w:hAnsi="Noto Naskh Arabic" w:cs="Noto Naskh Arabic"/>
                  <w:sz w:val="20"/>
                  <w:szCs w:val="20"/>
                  <w:color w:val="1F5774"/>
                  <w:u w:val="single"/>
                  <w:rtl w:val="1"/>
                </w:rPr>
                <w:t>صحیح انٹرنیشنل</w:t>
              </w:r>
            </w:hyperlink>
          </w:p>
        </w:tc>
      </w:tr>
    </w:tbl>
    <w:p>
      <w:pPr>
        <w:spacing w:after="0" w:before="0" w:line="80" w:lineRule="exact"/>
      </w:pPr>
      <w:r>
        <w:rPr>
          <w:rFonts w:ascii="Liberation Serif" w:hAnsi="Liberation Serif" w:eastAsia="Liberation Serif" w:cs="Liberation Serif"/>
          <w:b w:val="0"/>
          <w:i w:val="0"/>
          <w:sz w:val="2"/>
          <w:szCs w:val="2"/>
          <w:lang w:val="en-GB" w:bidi="ur-PK"/>
        </w:rPr>
      </w:r>
    </w:p>
    <w:tbl>
      <w:tblPr>
        <w:tblW w:type="auto" w:w="0"/>
        <w:jc w:val="center"/>
        <w:tblLayout w:type="fixed"/>
        <w:tblLook w:firstColumn="1" w:firstRow="1" w:lastColumn="0" w:lastRow="0" w:noHBand="0" w:noVBand="1" w:val="04A0"/>
        <w:tblLayout w:type="fixed"/>
        <w:tblBorders>
          <w:top w:val="single" w:sz="4" w:color="CCD5DC"/>
          <w:left w:val="single" w:sz="4" w:color="CCD5DC"/>
          <w:bottom w:val="single" w:sz="4" w:color="CCD5DC"/>
          <w:right w:val="single" w:sz="4" w:color="CCD5DC"/>
          <w:insideH w:val="single" w:sz="4" w:color="CCD5DC"/>
          <w:insideV w:val="single" w:sz="4" w:color="CCD5DC"/>
        </w:tblBorders>
        <w:tblCellMar>
          <w:top w:w="60" w:type="dxa"/>
          <w:bottom w:w="60" w:type="dxa"/>
          <w:left w:w="100" w:type="dxa"/>
          <w:right w:w="100" w:type="dxa"/>
        </w:tblCellMar>
      </w:tblPr>
      <w:tblGrid>
        <w:gridCol w:w="5089"/>
        <w:gridCol w:w="5089"/>
      </w:tblGrid>
      <w:tr>
        <w:trPr>
          <w:cantSplit/>
        </w:trPr>
        <w:tc>
          <w:tcPr>
            <w:tcW w:type="dxa" w:w="5089"/>
            <w:vAlign w:val="top"/>
            <w:shd w:fill="EDF2F5"/>
          </w:tcPr>
          <w:p>
            <w:pPr>
              <w:keepNext/>
              <w:keepLines/>
              <w:widowControl/>
              <w:spacing w:after="40" w:before="0" w:line="247" w:lineRule="auto"/>
              <w:jc w:val="left"/>
            </w:pPr>
            <w:r>
              <w:rPr>
                <w:rFonts w:ascii="Liberation Serif" w:hAnsi="Liberation Serif" w:eastAsia="Liberation Serif" w:cs="Liberation Serif"/>
                <w:b/>
                <w:i w:val="0"/>
                <w:color w:val="334E62"/>
                <w:sz w:val="19"/>
                <w:szCs w:val="19"/>
                <w:lang w:val="en-GB" w:bidi="ur-PK"/>
              </w:rPr>
              <w:t>Reference 064  |  Hadith</w:t>
            </w:r>
          </w:p>
          <w:p>
            <w:pPr>
              <w:keepNext/>
              <w:keepLines/>
              <w:widowControl/>
              <w:spacing w:after="40" w:before="0" w:line="247" w:lineRule="auto"/>
              <w:jc w:val="left"/>
            </w:pPr>
            <w:r>
              <w:rPr>
                <w:rFonts w:ascii="Liberation Serif" w:hAnsi="Liberation Serif" w:eastAsia="Liberation Serif" w:cs="Liberation Serif"/>
                <w:b/>
                <w:i w:val="0"/>
                <w:sz w:val="22"/>
                <w:szCs w:val="22"/>
                <w:lang w:val="en-GB" w:bidi="ur-PK"/>
              </w:rPr>
              <w:t>Reciprocity among believers</w:t>
            </w:r>
          </w:p>
          <w:p>
            <w:pPr>
              <w:keepNext/>
              <w:keepLines/>
              <w:widowControl/>
              <w:spacing w:after="0" w:before="0" w:line="247" w:lineRule="auto"/>
              <w:jc w:val="left"/>
            </w:pPr>
            <w:r>
              <w:rPr>
                <w:rFonts w:ascii="Liberation Serif" w:hAnsi="Liberation Serif" w:eastAsia="Liberation Serif" w:cs="Liberation Serif"/>
                <w:b w:val="0"/>
                <w:i w:val="0"/>
                <w:color w:val="54636E"/>
                <w:sz w:val="18"/>
                <w:szCs w:val="18"/>
                <w:lang w:val="en-GB" w:bidi="ur-PK"/>
              </w:rPr>
              <w:t>Arabic below: contiguous excerpt.</w:t>
            </w:r>
          </w:p>
        </w:tc>
        <w:tc>
          <w:tcPr>
            <w:tcW w:type="dxa" w:w="5089"/>
            <w:vAlign w:val="top"/>
            <w:shd w:fill="EDF2F5"/>
          </w:tcPr>
          <w:p>
            <w:pPr>
              <w:bidi w:val="1"/>
              <w:keepNext/>
              <w:keepLines/>
              <w:widowControl/>
              <w:spacing w:after="40" w:before="0" w:line="247" w:lineRule="auto"/>
              <w:jc w:val="start"/>
            </w:pPr>
            <w:r>
              <w:rPr>
                <w:rFonts w:ascii="Noto Naskh Arabic" w:hAnsi="Noto Naskh Arabic" w:eastAsia="Noto Naskh Arabic" w:cs="Noto Naskh Arabic"/>
                <w:b/>
                <w:i w:val="0"/>
                <w:color w:val="334E62"/>
                <w:sz w:val="20"/>
                <w:szCs w:val="20"/>
                <w:lang w:val="ur-PK" w:bidi="ur-PK"/>
                <w:rtl w:val="1"/>
                <w:bCs w:val="1"/>
              </w:rPr>
              <w:t>حوالہ 064  |  حدیث</w:t>
            </w:r>
          </w:p>
          <w:p>
            <w:pPr>
              <w:bidi w:val="1"/>
              <w:keepNext/>
              <w:keepLines/>
              <w:widowControl/>
              <w:spacing w:after="40" w:before="0" w:line="247" w:lineRule="auto"/>
              <w:jc w:val="start"/>
            </w:pPr>
            <w:r>
              <w:rPr>
                <w:rFonts w:ascii="Noto Naskh Arabic" w:hAnsi="Noto Naskh Arabic" w:eastAsia="Noto Naskh Arabic" w:cs="Noto Naskh Arabic"/>
                <w:b/>
                <w:i w:val="0"/>
                <w:sz w:val="23"/>
                <w:szCs w:val="23"/>
                <w:lang w:val="ur-PK" w:bidi="ur-PK"/>
                <w:rtl w:val="1"/>
                <w:bCs w:val="1"/>
              </w:rPr>
              <w:t>اہلِ ایمان میں باہمی خیر خواہی</w:t>
            </w:r>
          </w:p>
          <w:p>
            <w:pPr>
              <w:bidi w:val="1"/>
              <w:keepNext/>
              <w:keepLines/>
              <w:widowControl/>
              <w:spacing w:after="0" w:before="0" w:line="247" w:lineRule="auto"/>
              <w:jc w:val="start"/>
            </w:pPr>
            <w:r>
              <w:rPr>
                <w:rFonts w:ascii="Noto Naskh Arabic" w:hAnsi="Noto Naskh Arabic" w:eastAsia="Noto Naskh Arabic" w:cs="Noto Naskh Arabic"/>
                <w:b w:val="0"/>
                <w:i w:val="0"/>
                <w:color w:val="54636E"/>
                <w:sz w:val="19"/>
                <w:szCs w:val="19"/>
                <w:lang w:val="ur-PK" w:bidi="ur-PK"/>
                <w:rtl w:val="1"/>
              </w:rPr>
              <w:t>ذیل میں عربی: متصل اقتباس۔</w:t>
            </w:r>
          </w:p>
        </w:tc>
      </w:tr>
      <w:tr>
        <w:trPr>
          <w:cantSplit/>
        </w:trPr>
        <w:tc>
          <w:tcPr>
            <w:tcW w:type="dxa" w:w="10178"/>
            <w:gridSpan w:val="2"/>
            <w:vAlign w:val="top"/>
            <w:shd w:fill="F8F9FA"/>
          </w:tcPr>
          <w:p>
            <w:pPr>
              <w:bidi w:val="1"/>
              <w:keepNext/>
              <w:keepLines/>
              <w:widowControl/>
              <w:spacing w:after="20" w:before="20" w:line="247" w:lineRule="auto"/>
              <w:jc w:val="center"/>
            </w:pPr>
            <w:r>
              <w:rPr>
                <w:rFonts w:ascii="Noto Naskh Arabic" w:hAnsi="Noto Naskh Arabic" w:eastAsia="Noto Naskh Arabic" w:cs="Noto Naskh Arabic"/>
                <w:b w:val="0"/>
                <w:i w:val="0"/>
                <w:sz w:val="25"/>
                <w:szCs w:val="25"/>
                <w:lang w:val="ar-SA" w:bidi="ar-SA"/>
                <w:rtl w:val="1"/>
              </w:rPr>
              <w:t>لا يُؤْمِنُ أَحَدُكُمْ حَتَّى يُحِبَّ لأَخِيهِ مَا يُحِبُّ لِنَفْسِهِ</w:t>
            </w:r>
          </w:p>
        </w:tc>
      </w:tr>
      <w:tr>
        <w:trPr>
          <w:cantSplit/>
        </w:trPr>
        <w:tc>
          <w:tcPr>
            <w:tcW w:type="dxa" w:w="5089"/>
            <w:vAlign w:val="top"/>
          </w:tcPr>
          <w:p>
            <w:pPr>
              <w:keepNext w:val="0"/>
              <w:keepLines/>
              <w:widowControl/>
              <w:spacing w:after="40" w:before="0" w:line="247" w:lineRule="auto"/>
              <w:jc w:val="left"/>
            </w:pPr>
            <w:r>
              <w:rPr>
                <w:rFonts w:ascii="Liberation Serif" w:hAnsi="Liberation Serif" w:eastAsia="Liberation Serif" w:cs="Liberation Serif"/>
                <w:b/>
                <w:i w:val="0"/>
                <w:sz w:val="21"/>
                <w:szCs w:val="21"/>
                <w:lang w:val="en-GB" w:bidi="ur-PK"/>
              </w:rPr>
              <w:t xml:space="preserve">Source: </w:t>
            </w:r>
            <w:r>
              <w:rPr>
                <w:rFonts w:ascii="Liberation Serif" w:hAnsi="Liberation Serif" w:eastAsia="Liberation Serif" w:cs="Liberation Serif"/>
                <w:b w:val="0"/>
                <w:i w:val="0"/>
                <w:sz w:val="21"/>
                <w:szCs w:val="21"/>
                <w:lang w:val="en-GB" w:bidi="ur-PK"/>
              </w:rPr>
              <w:t>Sahih al-Bukhari, no. 13; Belief, Book 2; chapter 7.</w:t>
            </w:r>
          </w:p>
          <w:p>
            <w:pPr>
              <w:keepNext w:val="0"/>
              <w:keepLines/>
              <w:widowControl/>
              <w:spacing w:after="40" w:before="0" w:line="247" w:lineRule="auto"/>
              <w:jc w:val="left"/>
            </w:pPr>
            <w:r>
              <w:rPr>
                <w:rFonts w:ascii="Liberation Serif" w:hAnsi="Liberation Serif" w:eastAsia="Liberation Serif" w:cs="Liberation Serif"/>
                <w:b/>
                <w:i w:val="0"/>
                <w:sz w:val="19"/>
                <w:szCs w:val="19"/>
                <w:lang w:val="en-GB" w:bidi="ur-PK"/>
              </w:rPr>
              <w:t xml:space="preserve">Narrator: </w:t>
            </w:r>
            <w:r>
              <w:rPr>
                <w:rFonts w:ascii="Liberation Serif" w:hAnsi="Liberation Serif" w:eastAsia="Liberation Serif" w:cs="Liberation Serif"/>
                <w:b w:val="0"/>
                <w:i w:val="0"/>
                <w:sz w:val="19"/>
                <w:szCs w:val="19"/>
                <w:lang w:val="en-GB" w:bidi="ur-PK"/>
              </w:rPr>
              <w:t>Anas.</w:t>
            </w:r>
          </w:p>
          <w:p>
            <w:pPr>
              <w:keepNext w:val="0"/>
              <w:keepLines/>
              <w:widowControl/>
              <w:spacing w:after="40" w:before="0" w:line="247" w:lineRule="auto"/>
              <w:jc w:val="left"/>
            </w:pPr>
            <w:r>
              <w:rPr>
                <w:rFonts w:ascii="Liberation Serif" w:hAnsi="Liberation Serif" w:eastAsia="Liberation Serif" w:cs="Liberation Serif"/>
                <w:b/>
                <w:i w:val="0"/>
                <w:sz w:val="21"/>
                <w:szCs w:val="21"/>
                <w:lang w:val="en-GB" w:bidi="ur-PK"/>
              </w:rPr>
              <w:t xml:space="preserve">Published English excerpt: </w:t>
            </w:r>
            <w:r>
              <w:rPr>
                <w:rFonts w:ascii="Liberation Serif" w:hAnsi="Liberation Serif" w:eastAsia="Liberation Serif" w:cs="Liberation Serif"/>
                <w:b w:val="0"/>
                <w:i w:val="0"/>
                <w:sz w:val="21"/>
                <w:szCs w:val="21"/>
                <w:lang w:val="en-GB" w:bidi="ur-PK"/>
              </w:rPr>
              <w:t>None of you will have faith till he wishes for his (Muslim) brother what he likes for himself.</w:t>
            </w:r>
          </w:p>
          <w:p>
            <w:pPr>
              <w:keepNext w:val="0"/>
              <w:keepLines/>
              <w:widowControl/>
              <w:spacing w:after="40" w:before="0" w:line="247" w:lineRule="auto"/>
              <w:jc w:val="left"/>
            </w:pPr>
            <w:r>
              <w:rPr>
                <w:rFonts w:ascii="Liberation Serif" w:hAnsi="Liberation Serif" w:eastAsia="Liberation Serif" w:cs="Liberation Serif"/>
                <w:b/>
                <w:i w:val="0"/>
                <w:sz w:val="19"/>
                <w:szCs w:val="19"/>
                <w:lang w:val="en-GB" w:bidi="ur-PK"/>
              </w:rPr>
              <w:t xml:space="preserve">Grade: </w:t>
            </w:r>
            <w:r>
              <w:rPr>
                <w:rFonts w:ascii="Liberation Serif" w:hAnsi="Liberation Serif" w:eastAsia="Liberation Serif" w:cs="Liberation Serif"/>
                <w:b w:val="0"/>
                <w:i w:val="0"/>
                <w:sz w:val="19"/>
                <w:szCs w:val="19"/>
                <w:lang w:val="en-GB" w:bidi="ur-PK"/>
              </w:rPr>
              <w:t>Sahih; included in the named Sahih collection.</w:t>
            </w:r>
          </w:p>
          <w:p>
            <w:pPr>
              <w:keepNext w:val="0"/>
              <w:keepLines/>
              <w:widowControl/>
              <w:spacing w:after="40" w:before="0" w:line="247" w:lineRule="auto"/>
              <w:jc w:val="left"/>
            </w:pPr>
            <w:r>
              <w:rPr>
                <w:rFonts w:ascii="Liberation Serif" w:hAnsi="Liberation Serif" w:eastAsia="Liberation Serif" w:cs="Liberation Serif"/>
                <w:b/>
                <w:i w:val="0"/>
                <w:sz w:val="19"/>
                <w:szCs w:val="19"/>
                <w:lang w:val="en-GB" w:bidi="ur-PK"/>
              </w:rPr>
              <w:t xml:space="preserve">Text sources: </w:t>
            </w:r>
            <w:r>
              <w:rPr>
                <w:rFonts w:ascii="Liberation Serif" w:hAnsi="Liberation Serif" w:eastAsia="Liberation Serif" w:cs="Liberation Serif"/>
                <w:b w:val="0"/>
                <w:i w:val="0"/>
                <w:sz w:val="19"/>
                <w:szCs w:val="19"/>
                <w:lang w:val="en-GB" w:bidi="ur-PK"/>
              </w:rPr>
              <w:t>Arabic / English / numbering: Sunnah.com. Urdu: Islamic Urdu Books; wording checked, individual translator not independently established.</w:t>
            </w:r>
          </w:p>
          <w:p>
            <w:pPr>
              <w:keepNext w:val="0"/>
              <w:keepLines/>
              <w:widowControl/>
              <w:spacing w:after="40" w:before="0" w:line="247" w:lineRule="auto"/>
              <w:jc w:val="left"/>
            </w:pPr>
            <w:r>
              <w:rPr>
                <w:rFonts w:ascii="Liberation Serif" w:hAnsi="Liberation Serif" w:eastAsia="Liberation Serif" w:cs="Liberation Serif"/>
                <w:b/>
                <w:i w:val="0"/>
                <w:sz w:val="19"/>
                <w:szCs w:val="19"/>
                <w:lang w:val="en-GB" w:bidi="ur-PK"/>
              </w:rPr>
              <w:t xml:space="preserve">Parallel: </w:t>
            </w:r>
            <w:r>
              <w:rPr>
                <w:rFonts w:ascii="Liberation Serif" w:hAnsi="Liberation Serif" w:eastAsia="Liberation Serif" w:cs="Liberation Serif"/>
                <w:b w:val="0"/>
                <w:i w:val="0"/>
                <w:sz w:val="19"/>
                <w:szCs w:val="19"/>
                <w:lang w:val="en-GB" w:bidi="ur-PK"/>
              </w:rPr>
              <w:t>Sahih Muslim, no. 45a; wording may vary. Same counted entry.</w:t>
            </w:r>
          </w:p>
          <w:p>
            <w:pPr>
              <w:keepNext w:val="0"/>
              <w:keepLines/>
              <w:widowControl/>
              <w:spacing w:after="40" w:before="0" w:line="247" w:lineRule="auto"/>
              <w:jc w:val="left"/>
            </w:pPr>
            <w:r>
              <w:rPr>
                <w:rFonts w:ascii="Liberation Serif" w:hAnsi="Liberation Serif" w:eastAsia="Liberation Serif" w:cs="Liberation Serif"/>
                <w:b/>
                <w:i w:val="0"/>
                <w:sz w:val="21"/>
                <w:szCs w:val="21"/>
                <w:lang w:val="en-GB" w:bidi="ur-PK"/>
              </w:rPr>
              <w:t xml:space="preserve">Relevance: </w:t>
            </w:r>
            <w:r>
              <w:rPr>
                <w:rFonts w:ascii="Liberation Serif" w:hAnsi="Liberation Serif" w:eastAsia="Liberation Serif" w:cs="Liberation Serif"/>
                <w:b w:val="0"/>
                <w:i w:val="0"/>
                <w:sz w:val="21"/>
                <w:szCs w:val="21"/>
                <w:lang w:val="en-GB" w:bidi="ur-PK"/>
              </w:rPr>
              <w:t>The checked English rendering explicitly includes “(Muslim)”. Wider duties toward others should be supported by additional evidence, not silent alteration.</w:t>
            </w:r>
          </w:p>
          <w:p>
            <w:pPr>
              <w:keepNext w:val="0"/>
              <w:keepLines/>
              <w:widowControl/>
              <w:spacing w:after="40" w:before="0" w:line="247" w:lineRule="auto"/>
              <w:jc w:val="left"/>
            </w:pPr>
            <w:r>
              <w:rPr>
                <w:rFonts w:ascii="Liberation Serif" w:hAnsi="Liberation Serif" w:eastAsia="Liberation Serif" w:cs="Liberation Serif"/>
                <w:b/>
                <w:i w:val="0"/>
                <w:sz w:val="19"/>
                <w:szCs w:val="19"/>
                <w:lang w:val="en-GB" w:bidi="ur-PK"/>
              </w:rPr>
              <w:t xml:space="preserve">Best use: </w:t>
            </w:r>
            <w:r>
              <w:rPr>
                <w:rFonts w:ascii="Liberation Serif" w:hAnsi="Liberation Serif" w:eastAsia="Liberation Serif" w:cs="Liberation Serif"/>
                <w:b w:val="0"/>
                <w:i w:val="0"/>
                <w:sz w:val="19"/>
                <w:szCs w:val="19"/>
                <w:lang w:val="en-GB" w:bidi="ur-PK"/>
              </w:rPr>
              <w:t>equality / critical analysis.</w:t>
            </w:r>
          </w:p>
          <w:p>
            <w:pPr>
              <w:keepNext w:val="0"/>
              <w:keepLines/>
              <w:widowControl/>
              <w:spacing w:after="0" w:before="0" w:line="247" w:lineRule="auto"/>
              <w:jc w:val="left"/>
            </w:pPr>
            <w:r>
              <w:rPr>
                <w:rFonts w:ascii="Liberation Serif" w:hAnsi="Liberation Serif" w:eastAsia="Liberation Serif" w:cs="Liberation Serif"/>
                <w:b/>
                <w:i w:val="0"/>
                <w:sz w:val="19"/>
                <w:szCs w:val="19"/>
                <w:lang w:val="en-GB" w:bidi="ur-PK"/>
              </w:rPr>
              <w:t xml:space="preserve">Verify: </w:t>
            </w:r>
            <w:hyperlink r:id="rId93">
              <w:r>
                <w:rPr>
                  <w:rFonts w:ascii="Liberation Serif" w:hAnsi="Liberation Serif" w:cs="Liberation Serif"/>
                  <w:sz w:val="20"/>
                  <w:szCs w:val="20"/>
                  <w:color w:val="1F5774"/>
                  <w:u w:val="single"/>
                </w:rPr>
                <w:t>Source passage</w:t>
              </w:r>
            </w:hyperlink>
            <w:r>
              <w:rPr>
                <w:rFonts w:ascii="Liberation Serif" w:hAnsi="Liberation Serif" w:eastAsia="Liberation Serif" w:cs="Liberation Serif"/>
                <w:b w:val="0"/>
                <w:i w:val="0"/>
                <w:sz w:val="19"/>
                <w:szCs w:val="19"/>
                <w:lang w:val="en-GB" w:bidi="ur-PK"/>
              </w:rPr>
              <w:t xml:space="preserve">  |  </w:t>
            </w:r>
            <w:hyperlink r:id="rId94">
              <w:r>
                <w:rPr>
                  <w:rFonts w:ascii="Liberation Serif" w:hAnsi="Liberation Serif" w:cs="Liberation Serif"/>
                  <w:sz w:val="20"/>
                  <w:szCs w:val="20"/>
                  <w:color w:val="1F5774"/>
                  <w:u w:val="single"/>
                </w:rPr>
                <w:t>Urdu excerpt</w:t>
              </w:r>
            </w:hyperlink>
            <w:r>
              <w:rPr>
                <w:rFonts w:ascii="Liberation Serif" w:hAnsi="Liberation Serif" w:eastAsia="Liberation Serif" w:cs="Liberation Serif"/>
                <w:b w:val="0"/>
                <w:i w:val="0"/>
                <w:sz w:val="19"/>
                <w:szCs w:val="19"/>
                <w:lang w:val="en-GB" w:bidi="ur-PK"/>
              </w:rPr>
              <w:t xml:space="preserve">  |  </w:t>
            </w:r>
            <w:hyperlink r:id="rId95">
              <w:r>
                <w:rPr>
                  <w:rFonts w:ascii="Liberation Serif" w:hAnsi="Liberation Serif" w:cs="Liberation Serif"/>
                  <w:sz w:val="20"/>
                  <w:szCs w:val="20"/>
                  <w:color w:val="1F5774"/>
                  <w:u w:val="single"/>
                </w:rPr>
                <w:t>Parallel report</w:t>
              </w:r>
            </w:hyperlink>
          </w:p>
        </w:tc>
        <w:tc>
          <w:tcPr>
            <w:tcW w:type="dxa" w:w="5089"/>
            <w:vAlign w:val="top"/>
          </w:tcPr>
          <w:p>
            <w:pPr>
              <w:bidi w:val="1"/>
              <w:keepNext w:val="0"/>
              <w:keepLines/>
              <w:widowControl/>
              <w:spacing w:after="40" w:before="0" w:line="247" w:lineRule="auto"/>
              <w:jc w:val="start"/>
            </w:pPr>
            <w:r>
              <w:rPr>
                <w:rFonts w:ascii="Noto Naskh Arabic" w:hAnsi="Noto Naskh Arabic" w:eastAsia="Noto Naskh Arabic" w:cs="Noto Naskh Arabic"/>
                <w:b/>
                <w:i w:val="0"/>
                <w:sz w:val="22"/>
                <w:szCs w:val="22"/>
                <w:lang w:val="ur-PK" w:bidi="ur-PK"/>
                <w:rtl w:val="1"/>
                <w:bCs w:val="1"/>
              </w:rPr>
              <w:t xml:space="preserve">ماخذ: </w:t>
            </w:r>
            <w:r>
              <w:rPr>
                <w:rFonts w:ascii="Noto Naskh Arabic" w:hAnsi="Noto Naskh Arabic" w:eastAsia="Noto Naskh Arabic" w:cs="Noto Naskh Arabic"/>
                <w:b w:val="0"/>
                <w:i w:val="0"/>
                <w:sz w:val="22"/>
                <w:szCs w:val="22"/>
                <w:lang w:val="ur-PK" w:bidi="ur-PK"/>
                <w:rtl w:val="1"/>
              </w:rPr>
              <w:t>صحیح البخاری، حدیث 13؛ الایمان، کتاب 2؛ باب 7۔</w:t>
            </w:r>
          </w:p>
          <w:p>
            <w:pPr>
              <w:bidi w:val="1"/>
              <w:keepNext w:val="0"/>
              <w:keepLines/>
              <w:widowControl/>
              <w:spacing w:after="40" w:before="0" w:line="247" w:lineRule="auto"/>
              <w:jc w:val="start"/>
            </w:pPr>
            <w:r>
              <w:rPr>
                <w:rFonts w:ascii="Noto Naskh Arabic" w:hAnsi="Noto Naskh Arabic" w:eastAsia="Noto Naskh Arabic" w:cs="Noto Naskh Arabic"/>
                <w:b/>
                <w:i w:val="0"/>
                <w:sz w:val="20"/>
                <w:szCs w:val="20"/>
                <w:lang w:val="ur-PK" w:bidi="ur-PK"/>
                <w:rtl w:val="1"/>
                <w:bCs w:val="1"/>
              </w:rPr>
              <w:t xml:space="preserve">راوی: </w:t>
            </w:r>
            <w:r>
              <w:rPr>
                <w:rFonts w:ascii="Noto Naskh Arabic" w:hAnsi="Noto Naskh Arabic" w:eastAsia="Noto Naskh Arabic" w:cs="Noto Naskh Arabic"/>
                <w:b w:val="0"/>
                <w:i w:val="0"/>
                <w:sz w:val="20"/>
                <w:szCs w:val="20"/>
                <w:lang w:val="ur-PK" w:bidi="ur-PK"/>
                <w:rtl w:val="1"/>
              </w:rPr>
              <w:t>انس۔</w:t>
            </w:r>
          </w:p>
          <w:p>
            <w:pPr>
              <w:bidi w:val="1"/>
              <w:keepNext w:val="0"/>
              <w:keepLines/>
              <w:widowControl/>
              <w:spacing w:after="40" w:before="0" w:line="247" w:lineRule="auto"/>
              <w:jc w:val="start"/>
            </w:pPr>
            <w:r>
              <w:rPr>
                <w:rFonts w:ascii="Noto Naskh Arabic" w:hAnsi="Noto Naskh Arabic" w:eastAsia="Noto Naskh Arabic" w:cs="Noto Naskh Arabic"/>
                <w:b/>
                <w:i w:val="0"/>
                <w:sz w:val="22"/>
                <w:szCs w:val="22"/>
                <w:lang w:val="ur-PK" w:bidi="ur-PK"/>
                <w:rtl w:val="1"/>
                <w:bCs w:val="1"/>
              </w:rPr>
              <w:t xml:space="preserve">شائع شدہ اردو اقتباس: </w:t>
            </w:r>
            <w:r>
              <w:rPr>
                <w:rFonts w:ascii="Noto Naskh Arabic" w:hAnsi="Noto Naskh Arabic" w:eastAsia="Noto Naskh Arabic" w:cs="Noto Naskh Arabic"/>
                <w:b w:val="0"/>
                <w:i w:val="0"/>
                <w:sz w:val="22"/>
                <w:szCs w:val="22"/>
                <w:lang w:val="ur-PK" w:bidi="ur-PK"/>
                <w:rtl w:val="1"/>
              </w:rPr>
              <w:t>جب تک اپنے بھائی کے لیے وہ نہ چاہے جو اپنے نفس کے لیے چاہتا ہے۔</w:t>
            </w:r>
          </w:p>
          <w:p>
            <w:pPr>
              <w:bidi w:val="1"/>
              <w:keepNext w:val="0"/>
              <w:keepLines/>
              <w:widowControl/>
              <w:spacing w:after="40" w:before="0" w:line="247" w:lineRule="auto"/>
              <w:jc w:val="start"/>
            </w:pPr>
            <w:r>
              <w:rPr>
                <w:rFonts w:ascii="Noto Naskh Arabic" w:hAnsi="Noto Naskh Arabic" w:eastAsia="Noto Naskh Arabic" w:cs="Noto Naskh Arabic"/>
                <w:b/>
                <w:i w:val="0"/>
                <w:sz w:val="20"/>
                <w:szCs w:val="20"/>
                <w:lang w:val="ur-PK" w:bidi="ur-PK"/>
                <w:rtl w:val="1"/>
                <w:bCs w:val="1"/>
              </w:rPr>
              <w:t xml:space="preserve">درجہ: </w:t>
            </w:r>
            <w:r>
              <w:rPr>
                <w:rFonts w:ascii="Noto Naskh Arabic" w:hAnsi="Noto Naskh Arabic" w:eastAsia="Noto Naskh Arabic" w:cs="Noto Naskh Arabic"/>
                <w:b w:val="0"/>
                <w:i w:val="0"/>
                <w:sz w:val="20"/>
                <w:szCs w:val="20"/>
                <w:lang w:val="ur-PK" w:bidi="ur-PK"/>
                <w:rtl w:val="1"/>
              </w:rPr>
              <w:t>صحیح؛ مذکورہ مجموعۂ صحیح میں شامل ہے.</w:t>
            </w:r>
          </w:p>
          <w:p>
            <w:pPr>
              <w:bidi w:val="1"/>
              <w:keepNext w:val="0"/>
              <w:keepLines/>
              <w:widowControl/>
              <w:spacing w:after="40" w:before="0" w:line="247" w:lineRule="auto"/>
              <w:jc w:val="start"/>
            </w:pPr>
            <w:r>
              <w:rPr>
                <w:rFonts w:ascii="Noto Naskh Arabic" w:hAnsi="Noto Naskh Arabic" w:eastAsia="Noto Naskh Arabic" w:cs="Noto Naskh Arabic"/>
                <w:b/>
                <w:i w:val="0"/>
                <w:sz w:val="20"/>
                <w:szCs w:val="20"/>
                <w:lang w:val="ur-PK" w:bidi="ur-PK"/>
                <w:rtl w:val="1"/>
                <w:bCs w:val="1"/>
              </w:rPr>
              <w:t xml:space="preserve">متن کے ماخذ: </w:t>
            </w:r>
            <w:r>
              <w:rPr>
                <w:rFonts w:ascii="Noto Naskh Arabic" w:hAnsi="Noto Naskh Arabic" w:eastAsia="Noto Naskh Arabic" w:cs="Noto Naskh Arabic"/>
                <w:b w:val="0"/>
                <w:i w:val="0"/>
                <w:sz w:val="20"/>
                <w:szCs w:val="20"/>
                <w:lang w:val="ur-PK" w:bidi="ur-PK"/>
                <w:rtl w:val="1"/>
              </w:rPr>
              <w:t>عربی / انگریزی / ترقیم: سنہ ڈاٹ کام۔ اردو: اسلامی اردو بکس؛ الفاظ جانچے گئے، فرداً مترجم کی نسبت مستقل طور پر ثابت نہیں کی گئی۔</w:t>
            </w:r>
          </w:p>
          <w:p>
            <w:pPr>
              <w:bidi w:val="1"/>
              <w:keepNext w:val="0"/>
              <w:keepLines/>
              <w:widowControl/>
              <w:spacing w:after="40" w:before="0" w:line="247" w:lineRule="auto"/>
              <w:jc w:val="start"/>
            </w:pPr>
            <w:r>
              <w:rPr>
                <w:rFonts w:ascii="Noto Naskh Arabic" w:hAnsi="Noto Naskh Arabic" w:eastAsia="Noto Naskh Arabic" w:cs="Noto Naskh Arabic"/>
                <w:b/>
                <w:i w:val="0"/>
                <w:sz w:val="20"/>
                <w:szCs w:val="20"/>
                <w:lang w:val="ur-PK" w:bidi="ur-PK"/>
                <w:rtl w:val="1"/>
                <w:bCs w:val="1"/>
              </w:rPr>
              <w:t xml:space="preserve">متوازی روایت: </w:t>
            </w:r>
            <w:r>
              <w:rPr>
                <w:rFonts w:ascii="Noto Naskh Arabic" w:hAnsi="Noto Naskh Arabic" w:eastAsia="Noto Naskh Arabic" w:cs="Noto Naskh Arabic"/>
                <w:b w:val="0"/>
                <w:i w:val="0"/>
                <w:sz w:val="20"/>
                <w:szCs w:val="20"/>
                <w:lang w:val="ur-PK" w:bidi="ur-PK"/>
                <w:rtl w:val="1"/>
              </w:rPr>
              <w:t>صحیح مسلم، حدیث 45a؛ الفاظ مختلف ہو سکتے ہیں۔ شمار ایک ہی ہے۔</w:t>
            </w:r>
          </w:p>
          <w:p>
            <w:pPr>
              <w:bidi w:val="1"/>
              <w:keepNext w:val="0"/>
              <w:keepLines/>
              <w:widowControl/>
              <w:spacing w:after="40" w:before="0" w:line="247" w:lineRule="auto"/>
              <w:jc w:val="start"/>
            </w:pPr>
            <w:r>
              <w:rPr>
                <w:rFonts w:ascii="Noto Naskh Arabic" w:hAnsi="Noto Naskh Arabic" w:eastAsia="Noto Naskh Arabic" w:cs="Noto Naskh Arabic"/>
                <w:b/>
                <w:i w:val="0"/>
                <w:sz w:val="22"/>
                <w:szCs w:val="22"/>
                <w:lang w:val="ur-PK" w:bidi="ur-PK"/>
                <w:rtl w:val="1"/>
                <w:bCs w:val="1"/>
              </w:rPr>
              <w:t xml:space="preserve">مطابقت: </w:t>
            </w:r>
            <w:r>
              <w:rPr>
                <w:rFonts w:ascii="Noto Naskh Arabic" w:hAnsi="Noto Naskh Arabic" w:eastAsia="Noto Naskh Arabic" w:cs="Noto Naskh Arabic"/>
                <w:b w:val="0"/>
                <w:i w:val="0"/>
                <w:sz w:val="22"/>
                <w:szCs w:val="22"/>
                <w:lang w:val="ur-PK" w:bidi="ur-PK"/>
                <w:rtl w:val="1"/>
              </w:rPr>
              <w:t>جانچے گئے انگریزی ترجمے میں مسلم کی توضیح موجود ہے؛ دوسروں کے وسیع حقوق کے لیے اضافی دلیل دی جائے، عبارت خاموشی سے نہ بدلی جائے۔</w:t>
            </w:r>
          </w:p>
          <w:p>
            <w:pPr>
              <w:bidi w:val="1"/>
              <w:keepNext w:val="0"/>
              <w:keepLines/>
              <w:widowControl/>
              <w:spacing w:after="40" w:before="0" w:line="247" w:lineRule="auto"/>
              <w:jc w:val="start"/>
            </w:pPr>
            <w:r>
              <w:rPr>
                <w:rFonts w:ascii="Noto Naskh Arabic" w:hAnsi="Noto Naskh Arabic" w:eastAsia="Noto Naskh Arabic" w:cs="Noto Naskh Arabic"/>
                <w:b/>
                <w:i w:val="0"/>
                <w:sz w:val="20"/>
                <w:szCs w:val="20"/>
                <w:lang w:val="ur-PK" w:bidi="ur-PK"/>
                <w:rtl w:val="1"/>
                <w:bCs w:val="1"/>
              </w:rPr>
              <w:t xml:space="preserve">بہترین استعمال: </w:t>
            </w:r>
            <w:r>
              <w:rPr>
                <w:rFonts w:ascii="Noto Naskh Arabic" w:hAnsi="Noto Naskh Arabic" w:eastAsia="Noto Naskh Arabic" w:cs="Noto Naskh Arabic"/>
                <w:b w:val="0"/>
                <w:i w:val="0"/>
                <w:sz w:val="20"/>
                <w:szCs w:val="20"/>
                <w:lang w:val="ur-PK" w:bidi="ur-PK"/>
                <w:rtl w:val="1"/>
              </w:rPr>
              <w:t>مساوات / تنقیدی جائزہ۔</w:t>
            </w:r>
          </w:p>
          <w:p>
            <w:pPr>
              <w:bidi w:val="1"/>
              <w:keepNext w:val="0"/>
              <w:keepLines/>
              <w:widowControl/>
              <w:spacing w:after="0" w:before="0" w:line="247" w:lineRule="auto"/>
              <w:jc w:val="start"/>
            </w:pPr>
            <w:r>
              <w:rPr>
                <w:rFonts w:ascii="Noto Naskh Arabic" w:hAnsi="Noto Naskh Arabic" w:eastAsia="Noto Naskh Arabic" w:cs="Noto Naskh Arabic"/>
                <w:b/>
                <w:i w:val="0"/>
                <w:sz w:val="20"/>
                <w:szCs w:val="20"/>
                <w:lang w:val="ur-PK" w:bidi="ur-PK"/>
                <w:rtl w:val="1"/>
                <w:bCs w:val="1"/>
              </w:rPr>
              <w:t xml:space="preserve">تصدیق: </w:t>
            </w:r>
            <w:hyperlink r:id="rId93">
              <w:r>
                <w:rPr>
                  <w:rFonts w:ascii="Noto Naskh Arabic" w:hAnsi="Noto Naskh Arabic" w:cs="Noto Naskh Arabic"/>
                  <w:sz w:val="20"/>
                  <w:szCs w:val="20"/>
                  <w:color w:val="1F5774"/>
                  <w:u w:val="single"/>
                  <w:rtl w:val="1"/>
                </w:rPr>
                <w:t>اصل عبارت</w:t>
              </w:r>
            </w:hyperlink>
            <w:r>
              <w:rPr>
                <w:rFonts w:ascii="Noto Naskh Arabic" w:hAnsi="Noto Naskh Arabic" w:eastAsia="Noto Naskh Arabic" w:cs="Noto Naskh Arabic"/>
                <w:b w:val="0"/>
                <w:i w:val="0"/>
                <w:sz w:val="20"/>
                <w:szCs w:val="20"/>
                <w:lang w:val="ur-PK" w:bidi="ur-PK"/>
                <w:rtl w:val="1"/>
              </w:rPr>
              <w:t xml:space="preserve">  |  </w:t>
            </w:r>
            <w:hyperlink r:id="rId94">
              <w:r>
                <w:rPr>
                  <w:rFonts w:ascii="Noto Naskh Arabic" w:hAnsi="Noto Naskh Arabic" w:cs="Noto Naskh Arabic"/>
                  <w:sz w:val="20"/>
                  <w:szCs w:val="20"/>
                  <w:color w:val="1F5774"/>
                  <w:u w:val="single"/>
                  <w:rtl w:val="1"/>
                </w:rPr>
                <w:t>اردو اقتباس</w:t>
              </w:r>
            </w:hyperlink>
            <w:r>
              <w:rPr>
                <w:rFonts w:ascii="Noto Naskh Arabic" w:hAnsi="Noto Naskh Arabic" w:eastAsia="Noto Naskh Arabic" w:cs="Noto Naskh Arabic"/>
                <w:b w:val="0"/>
                <w:i w:val="0"/>
                <w:sz w:val="20"/>
                <w:szCs w:val="20"/>
                <w:lang w:val="ur-PK" w:bidi="ur-PK"/>
                <w:rtl w:val="1"/>
              </w:rPr>
              <w:t xml:space="preserve">  |  </w:t>
            </w:r>
            <w:hyperlink r:id="rId95">
              <w:r>
                <w:rPr>
                  <w:rFonts w:ascii="Noto Naskh Arabic" w:hAnsi="Noto Naskh Arabic" w:cs="Noto Naskh Arabic"/>
                  <w:sz w:val="20"/>
                  <w:szCs w:val="20"/>
                  <w:color w:val="1F5774"/>
                  <w:u w:val="single"/>
                  <w:rtl w:val="1"/>
                </w:rPr>
                <w:t>متوازی روایت</w:t>
              </w:r>
            </w:hyperlink>
          </w:p>
        </w:tc>
      </w:tr>
    </w:tbl>
    <w:p>
      <w:pPr>
        <w:spacing w:after="0" w:before="0" w:line="80" w:lineRule="exact"/>
      </w:pPr>
      <w:r>
        <w:rPr>
          <w:rFonts w:ascii="Liberation Serif" w:hAnsi="Liberation Serif" w:eastAsia="Liberation Serif" w:cs="Liberation Serif"/>
          <w:b w:val="0"/>
          <w:i w:val="0"/>
          <w:sz w:val="2"/>
          <w:szCs w:val="2"/>
          <w:lang w:val="en-GB" w:bidi="ur-PK"/>
        </w:rPr>
      </w:r>
    </w:p>
    <w:tbl>
      <w:tblPr>
        <w:tblW w:type="auto" w:w="0"/>
        <w:jc w:val="center"/>
        <w:tblLayout w:type="fixed"/>
        <w:tblLook w:firstColumn="1" w:firstRow="1" w:lastColumn="0" w:lastRow="0" w:noHBand="0" w:noVBand="1" w:val="04A0"/>
        <w:tblLayout w:type="fixed"/>
        <w:tblBorders>
          <w:top w:val="single" w:sz="4" w:color="CCD5DC"/>
          <w:left w:val="single" w:sz="4" w:color="CCD5DC"/>
          <w:bottom w:val="single" w:sz="4" w:color="CCD5DC"/>
          <w:right w:val="single" w:sz="4" w:color="CCD5DC"/>
          <w:insideH w:val="single" w:sz="4" w:color="CCD5DC"/>
          <w:insideV w:val="single" w:sz="4" w:color="CCD5DC"/>
        </w:tblBorders>
        <w:tblCellMar>
          <w:top w:w="60" w:type="dxa"/>
          <w:bottom w:w="60" w:type="dxa"/>
          <w:left w:w="100" w:type="dxa"/>
          <w:right w:w="100" w:type="dxa"/>
        </w:tblCellMar>
      </w:tblPr>
      <w:tblGrid>
        <w:gridCol w:w="5089"/>
        <w:gridCol w:w="5089"/>
      </w:tblGrid>
      <w:tr>
        <w:trPr>
          <w:cantSplit/>
        </w:trPr>
        <w:tc>
          <w:tcPr>
            <w:tcW w:type="dxa" w:w="5089"/>
            <w:vAlign w:val="top"/>
            <w:shd w:fill="EDF2F5"/>
          </w:tcPr>
          <w:p>
            <w:pPr>
              <w:keepNext/>
              <w:keepLines/>
              <w:widowControl/>
              <w:spacing w:after="40" w:before="0" w:line="247" w:lineRule="auto"/>
              <w:jc w:val="left"/>
            </w:pPr>
            <w:r>
              <w:rPr>
                <w:rFonts w:ascii="Liberation Serif" w:hAnsi="Liberation Serif" w:eastAsia="Liberation Serif" w:cs="Liberation Serif"/>
                <w:b/>
                <w:i w:val="0"/>
                <w:color w:val="334E62"/>
                <w:sz w:val="19"/>
                <w:szCs w:val="19"/>
                <w:lang w:val="en-GB" w:bidi="ur-PK"/>
              </w:rPr>
              <w:t>Reference 065  |  Hadith</w:t>
            </w:r>
          </w:p>
          <w:p>
            <w:pPr>
              <w:keepNext/>
              <w:keepLines/>
              <w:widowControl/>
              <w:spacing w:after="40" w:before="0" w:line="247" w:lineRule="auto"/>
              <w:jc w:val="left"/>
            </w:pPr>
            <w:r>
              <w:rPr>
                <w:rFonts w:ascii="Liberation Serif" w:hAnsi="Liberation Serif" w:eastAsia="Liberation Serif" w:cs="Liberation Serif"/>
                <w:b/>
                <w:i w:val="0"/>
                <w:sz w:val="22"/>
                <w:szCs w:val="22"/>
                <w:lang w:val="en-GB" w:bidi="ur-PK"/>
              </w:rPr>
              <w:t>Community as one body</w:t>
            </w:r>
          </w:p>
          <w:p>
            <w:pPr>
              <w:keepNext/>
              <w:keepLines/>
              <w:widowControl/>
              <w:spacing w:after="0" w:before="0" w:line="247" w:lineRule="auto"/>
              <w:jc w:val="left"/>
            </w:pPr>
            <w:r>
              <w:rPr>
                <w:rFonts w:ascii="Liberation Serif" w:hAnsi="Liberation Serif" w:eastAsia="Liberation Serif" w:cs="Liberation Serif"/>
                <w:b w:val="0"/>
                <w:i w:val="0"/>
                <w:color w:val="54636E"/>
                <w:sz w:val="18"/>
                <w:szCs w:val="18"/>
                <w:lang w:val="en-GB" w:bidi="ur-PK"/>
              </w:rPr>
              <w:t>Arabic below: contiguous excerpt.</w:t>
            </w:r>
          </w:p>
        </w:tc>
        <w:tc>
          <w:tcPr>
            <w:tcW w:type="dxa" w:w="5089"/>
            <w:vAlign w:val="top"/>
            <w:shd w:fill="EDF2F5"/>
          </w:tcPr>
          <w:p>
            <w:pPr>
              <w:bidi w:val="1"/>
              <w:keepNext/>
              <w:keepLines/>
              <w:widowControl/>
              <w:spacing w:after="40" w:before="0" w:line="247" w:lineRule="auto"/>
              <w:jc w:val="start"/>
            </w:pPr>
            <w:r>
              <w:rPr>
                <w:rFonts w:ascii="Noto Naskh Arabic" w:hAnsi="Noto Naskh Arabic" w:eastAsia="Noto Naskh Arabic" w:cs="Noto Naskh Arabic"/>
                <w:b/>
                <w:i w:val="0"/>
                <w:color w:val="334E62"/>
                <w:sz w:val="20"/>
                <w:szCs w:val="20"/>
                <w:lang w:val="ur-PK" w:bidi="ur-PK"/>
                <w:rtl w:val="1"/>
                <w:bCs w:val="1"/>
              </w:rPr>
              <w:t>حوالہ 065  |  حدیث</w:t>
            </w:r>
          </w:p>
          <w:p>
            <w:pPr>
              <w:bidi w:val="1"/>
              <w:keepNext/>
              <w:keepLines/>
              <w:widowControl/>
              <w:spacing w:after="40" w:before="0" w:line="247" w:lineRule="auto"/>
              <w:jc w:val="start"/>
            </w:pPr>
            <w:r>
              <w:rPr>
                <w:rFonts w:ascii="Noto Naskh Arabic" w:hAnsi="Noto Naskh Arabic" w:eastAsia="Noto Naskh Arabic" w:cs="Noto Naskh Arabic"/>
                <w:b/>
                <w:i w:val="0"/>
                <w:sz w:val="23"/>
                <w:szCs w:val="23"/>
                <w:lang w:val="ur-PK" w:bidi="ur-PK"/>
                <w:rtl w:val="1"/>
                <w:bCs w:val="1"/>
              </w:rPr>
              <w:t>جماعت ایک جسم کی مانند</w:t>
            </w:r>
          </w:p>
          <w:p>
            <w:pPr>
              <w:bidi w:val="1"/>
              <w:keepNext/>
              <w:keepLines/>
              <w:widowControl/>
              <w:spacing w:after="0" w:before="0" w:line="247" w:lineRule="auto"/>
              <w:jc w:val="start"/>
            </w:pPr>
            <w:r>
              <w:rPr>
                <w:rFonts w:ascii="Noto Naskh Arabic" w:hAnsi="Noto Naskh Arabic" w:eastAsia="Noto Naskh Arabic" w:cs="Noto Naskh Arabic"/>
                <w:b w:val="0"/>
                <w:i w:val="0"/>
                <w:color w:val="54636E"/>
                <w:sz w:val="19"/>
                <w:szCs w:val="19"/>
                <w:lang w:val="ur-PK" w:bidi="ur-PK"/>
                <w:rtl w:val="1"/>
              </w:rPr>
              <w:t>ذیل میں عربی: متصل اقتباس۔</w:t>
            </w:r>
          </w:p>
        </w:tc>
      </w:tr>
      <w:tr>
        <w:trPr>
          <w:cantSplit/>
        </w:trPr>
        <w:tc>
          <w:tcPr>
            <w:tcW w:type="dxa" w:w="10178"/>
            <w:gridSpan w:val="2"/>
            <w:vAlign w:val="top"/>
            <w:shd w:fill="F8F9FA"/>
          </w:tcPr>
          <w:p>
            <w:pPr>
              <w:bidi w:val="1"/>
              <w:keepNext/>
              <w:keepLines/>
              <w:widowControl/>
              <w:spacing w:after="20" w:before="20" w:line="247" w:lineRule="auto"/>
              <w:jc w:val="center"/>
            </w:pPr>
            <w:r>
              <w:rPr>
                <w:rFonts w:ascii="Noto Naskh Arabic" w:hAnsi="Noto Naskh Arabic" w:eastAsia="Noto Naskh Arabic" w:cs="Noto Naskh Arabic"/>
                <w:b w:val="0"/>
                <w:i w:val="0"/>
                <w:sz w:val="25"/>
                <w:szCs w:val="25"/>
                <w:lang w:val="ar-SA" w:bidi="ar-SA"/>
                <w:rtl w:val="1"/>
              </w:rPr>
              <w:t>مَثَلُ الْمُؤْمِنِينَ فِي تَوَادِّهِمْ وَتَرَاحُمِهِمْ وَتَعَاطُفِهِمْ مَثَلُ الْجَسَدِ</w:t>
            </w:r>
          </w:p>
        </w:tc>
      </w:tr>
      <w:tr>
        <w:trPr>
          <w:cantSplit/>
        </w:trPr>
        <w:tc>
          <w:tcPr>
            <w:tcW w:type="dxa" w:w="5089"/>
            <w:vAlign w:val="top"/>
          </w:tcPr>
          <w:p>
            <w:pPr>
              <w:keepNext w:val="0"/>
              <w:keepLines/>
              <w:widowControl/>
              <w:spacing w:after="40" w:before="0" w:line="247" w:lineRule="auto"/>
              <w:jc w:val="left"/>
            </w:pPr>
            <w:r>
              <w:rPr>
                <w:rFonts w:ascii="Liberation Serif" w:hAnsi="Liberation Serif" w:eastAsia="Liberation Serif" w:cs="Liberation Serif"/>
                <w:b/>
                <w:i w:val="0"/>
                <w:sz w:val="21"/>
                <w:szCs w:val="21"/>
                <w:lang w:val="en-GB" w:bidi="ur-PK"/>
              </w:rPr>
              <w:t xml:space="preserve">Source: </w:t>
            </w:r>
            <w:r>
              <w:rPr>
                <w:rFonts w:ascii="Liberation Serif" w:hAnsi="Liberation Serif" w:eastAsia="Liberation Serif" w:cs="Liberation Serif"/>
                <w:b w:val="0"/>
                <w:i w:val="0"/>
                <w:sz w:val="21"/>
                <w:szCs w:val="21"/>
                <w:lang w:val="en-GB" w:bidi="ur-PK"/>
              </w:rPr>
              <w:t>Sahih Muslim, no. 2586a; Virtue, Kinship and Manners, Book 45; chapter 17.</w:t>
            </w:r>
          </w:p>
          <w:p>
            <w:pPr>
              <w:keepNext w:val="0"/>
              <w:keepLines/>
              <w:widowControl/>
              <w:spacing w:after="40" w:before="0" w:line="247" w:lineRule="auto"/>
              <w:jc w:val="left"/>
            </w:pPr>
            <w:r>
              <w:rPr>
                <w:rFonts w:ascii="Liberation Serif" w:hAnsi="Liberation Serif" w:eastAsia="Liberation Serif" w:cs="Liberation Serif"/>
                <w:b/>
                <w:i w:val="0"/>
                <w:sz w:val="19"/>
                <w:szCs w:val="19"/>
                <w:lang w:val="en-GB" w:bidi="ur-PK"/>
              </w:rPr>
              <w:t xml:space="preserve">Narrator: </w:t>
            </w:r>
            <w:r>
              <w:rPr>
                <w:rFonts w:ascii="Liberation Serif" w:hAnsi="Liberation Serif" w:eastAsia="Liberation Serif" w:cs="Liberation Serif"/>
                <w:b w:val="0"/>
                <w:i w:val="0"/>
                <w:sz w:val="19"/>
                <w:szCs w:val="19"/>
                <w:lang w:val="en-GB" w:bidi="ur-PK"/>
              </w:rPr>
              <w:t>Numan ibn Bashir.</w:t>
            </w:r>
          </w:p>
          <w:p>
            <w:pPr>
              <w:keepNext w:val="0"/>
              <w:keepLines/>
              <w:widowControl/>
              <w:spacing w:after="40" w:before="0" w:line="247" w:lineRule="auto"/>
              <w:jc w:val="left"/>
            </w:pPr>
            <w:r>
              <w:rPr>
                <w:rFonts w:ascii="Liberation Serif" w:hAnsi="Liberation Serif" w:eastAsia="Liberation Serif" w:cs="Liberation Serif"/>
                <w:b/>
                <w:i w:val="0"/>
                <w:sz w:val="21"/>
                <w:szCs w:val="21"/>
                <w:lang w:val="en-GB" w:bidi="ur-PK"/>
              </w:rPr>
              <w:t xml:space="preserve">Published English excerpt: </w:t>
            </w:r>
            <w:r>
              <w:rPr>
                <w:rFonts w:ascii="Liberation Serif" w:hAnsi="Liberation Serif" w:eastAsia="Liberation Serif" w:cs="Liberation Serif"/>
                <w:b w:val="0"/>
                <w:i w:val="0"/>
                <w:sz w:val="21"/>
                <w:szCs w:val="21"/>
                <w:lang w:val="en-GB" w:bidi="ur-PK"/>
              </w:rPr>
              <w:t>The similitude of believers in regard to mutual love, affection, fellow-feeling is that of one body;</w:t>
            </w:r>
          </w:p>
          <w:p>
            <w:pPr>
              <w:keepNext w:val="0"/>
              <w:keepLines/>
              <w:widowControl/>
              <w:spacing w:after="40" w:before="0" w:line="247" w:lineRule="auto"/>
              <w:jc w:val="left"/>
            </w:pPr>
            <w:r>
              <w:rPr>
                <w:rFonts w:ascii="Liberation Serif" w:hAnsi="Liberation Serif" w:eastAsia="Liberation Serif" w:cs="Liberation Serif"/>
                <w:b/>
                <w:i w:val="0"/>
                <w:sz w:val="19"/>
                <w:szCs w:val="19"/>
                <w:lang w:val="en-GB" w:bidi="ur-PK"/>
              </w:rPr>
              <w:t xml:space="preserve">Grade: </w:t>
            </w:r>
            <w:r>
              <w:rPr>
                <w:rFonts w:ascii="Liberation Serif" w:hAnsi="Liberation Serif" w:eastAsia="Liberation Serif" w:cs="Liberation Serif"/>
                <w:b w:val="0"/>
                <w:i w:val="0"/>
                <w:sz w:val="19"/>
                <w:szCs w:val="19"/>
                <w:lang w:val="en-GB" w:bidi="ur-PK"/>
              </w:rPr>
              <w:t>Sahih; included in the named Sahih collection.</w:t>
            </w:r>
          </w:p>
          <w:p>
            <w:pPr>
              <w:keepNext w:val="0"/>
              <w:keepLines/>
              <w:widowControl/>
              <w:spacing w:after="40" w:before="0" w:line="247" w:lineRule="auto"/>
              <w:jc w:val="left"/>
            </w:pPr>
            <w:r>
              <w:rPr>
                <w:rFonts w:ascii="Liberation Serif" w:hAnsi="Liberation Serif" w:eastAsia="Liberation Serif" w:cs="Liberation Serif"/>
                <w:b/>
                <w:i w:val="0"/>
                <w:sz w:val="19"/>
                <w:szCs w:val="19"/>
                <w:lang w:val="en-GB" w:bidi="ur-PK"/>
              </w:rPr>
              <w:t xml:space="preserve">Text sources: </w:t>
            </w:r>
            <w:r>
              <w:rPr>
                <w:rFonts w:ascii="Liberation Serif" w:hAnsi="Liberation Serif" w:eastAsia="Liberation Serif" w:cs="Liberation Serif"/>
                <w:b w:val="0"/>
                <w:i w:val="0"/>
                <w:sz w:val="19"/>
                <w:szCs w:val="19"/>
                <w:lang w:val="en-GB" w:bidi="ur-PK"/>
              </w:rPr>
              <w:t>Arabic / English / numbering: Sunnah.com. Published Urdu translation not verified; no substitute translation supplied.</w:t>
            </w:r>
          </w:p>
          <w:p>
            <w:pPr>
              <w:keepNext w:val="0"/>
              <w:keepLines/>
              <w:widowControl/>
              <w:spacing w:after="40" w:before="0" w:line="247" w:lineRule="auto"/>
              <w:jc w:val="left"/>
            </w:pPr>
            <w:r>
              <w:rPr>
                <w:rFonts w:ascii="Liberation Serif" w:hAnsi="Liberation Serif" w:eastAsia="Liberation Serif" w:cs="Liberation Serif"/>
                <w:b/>
                <w:i w:val="0"/>
                <w:sz w:val="21"/>
                <w:szCs w:val="21"/>
                <w:lang w:val="en-GB" w:bidi="ur-PK"/>
              </w:rPr>
              <w:t xml:space="preserve">Relevance: </w:t>
            </w:r>
            <w:r>
              <w:rPr>
                <w:rFonts w:ascii="Liberation Serif" w:hAnsi="Liberation Serif" w:eastAsia="Liberation Serif" w:cs="Liberation Serif"/>
                <w:b w:val="0"/>
                <w:i w:val="0"/>
                <w:sz w:val="21"/>
                <w:szCs w:val="21"/>
                <w:lang w:val="en-GB" w:bidi="ur-PK"/>
              </w:rPr>
              <w:t>The bodily analogy concerns shared distress and compassion. Social solidarity is a normative obligation, not a claim of uniform interests.</w:t>
            </w:r>
          </w:p>
          <w:p>
            <w:pPr>
              <w:keepNext w:val="0"/>
              <w:keepLines/>
              <w:widowControl/>
              <w:spacing w:after="40" w:before="0" w:line="247" w:lineRule="auto"/>
              <w:jc w:val="left"/>
            </w:pPr>
            <w:r>
              <w:rPr>
                <w:rFonts w:ascii="Liberation Serif" w:hAnsi="Liberation Serif" w:eastAsia="Liberation Serif" w:cs="Liberation Serif"/>
                <w:b/>
                <w:i w:val="0"/>
                <w:sz w:val="19"/>
                <w:szCs w:val="19"/>
                <w:lang w:val="en-GB" w:bidi="ur-PK"/>
              </w:rPr>
              <w:t xml:space="preserve">Best use: </w:t>
            </w:r>
            <w:r>
              <w:rPr>
                <w:rFonts w:ascii="Liberation Serif" w:hAnsi="Liberation Serif" w:eastAsia="Liberation Serif" w:cs="Liberation Serif"/>
                <w:b w:val="0"/>
                <w:i w:val="0"/>
                <w:sz w:val="19"/>
                <w:szCs w:val="19"/>
                <w:lang w:val="en-GB" w:bidi="ur-PK"/>
              </w:rPr>
              <w:t>equality / critical analysis.</w:t>
            </w:r>
          </w:p>
          <w:p>
            <w:pPr>
              <w:keepNext w:val="0"/>
              <w:keepLines/>
              <w:widowControl/>
              <w:spacing w:after="0" w:before="0" w:line="247" w:lineRule="auto"/>
              <w:jc w:val="left"/>
            </w:pPr>
            <w:r>
              <w:rPr>
                <w:rFonts w:ascii="Liberation Serif" w:hAnsi="Liberation Serif" w:eastAsia="Liberation Serif" w:cs="Liberation Serif"/>
                <w:b/>
                <w:i w:val="0"/>
                <w:sz w:val="19"/>
                <w:szCs w:val="19"/>
                <w:lang w:val="en-GB" w:bidi="ur-PK"/>
              </w:rPr>
              <w:t xml:space="preserve">Verify: </w:t>
            </w:r>
            <w:hyperlink r:id="rId96">
              <w:r>
                <w:rPr>
                  <w:rFonts w:ascii="Liberation Serif" w:hAnsi="Liberation Serif" w:cs="Liberation Serif"/>
                  <w:sz w:val="20"/>
                  <w:szCs w:val="20"/>
                  <w:color w:val="1F5774"/>
                  <w:u w:val="single"/>
                </w:rPr>
                <w:t>Source passage</w:t>
              </w:r>
            </w:hyperlink>
          </w:p>
        </w:tc>
        <w:tc>
          <w:tcPr>
            <w:tcW w:type="dxa" w:w="5089"/>
            <w:vAlign w:val="top"/>
          </w:tcPr>
          <w:p>
            <w:pPr>
              <w:bidi w:val="1"/>
              <w:keepNext w:val="0"/>
              <w:keepLines/>
              <w:widowControl/>
              <w:spacing w:after="40" w:before="0" w:line="247" w:lineRule="auto"/>
              <w:jc w:val="start"/>
            </w:pPr>
            <w:r>
              <w:rPr>
                <w:rFonts w:ascii="Noto Naskh Arabic" w:hAnsi="Noto Naskh Arabic" w:eastAsia="Noto Naskh Arabic" w:cs="Noto Naskh Arabic"/>
                <w:b/>
                <w:i w:val="0"/>
                <w:sz w:val="22"/>
                <w:szCs w:val="22"/>
                <w:lang w:val="ur-PK" w:bidi="ur-PK"/>
                <w:rtl w:val="1"/>
                <w:bCs w:val="1"/>
              </w:rPr>
              <w:t xml:space="preserve">ماخذ: </w:t>
            </w:r>
            <w:r>
              <w:rPr>
                <w:rFonts w:ascii="Noto Naskh Arabic" w:hAnsi="Noto Naskh Arabic" w:eastAsia="Noto Naskh Arabic" w:cs="Noto Naskh Arabic"/>
                <w:b w:val="0"/>
                <w:i w:val="0"/>
                <w:sz w:val="22"/>
                <w:szCs w:val="22"/>
                <w:lang w:val="ur-PK" w:bidi="ur-PK"/>
                <w:rtl w:val="1"/>
              </w:rPr>
              <w:t>صحیح مسلم، حدیث 2586a؛ البر والصلۃ والآداب، کتاب 45؛ باب 17۔</w:t>
            </w:r>
          </w:p>
          <w:p>
            <w:pPr>
              <w:bidi w:val="1"/>
              <w:keepNext w:val="0"/>
              <w:keepLines/>
              <w:widowControl/>
              <w:spacing w:after="40" w:before="0" w:line="247" w:lineRule="auto"/>
              <w:jc w:val="start"/>
            </w:pPr>
            <w:r>
              <w:rPr>
                <w:rFonts w:ascii="Noto Naskh Arabic" w:hAnsi="Noto Naskh Arabic" w:eastAsia="Noto Naskh Arabic" w:cs="Noto Naskh Arabic"/>
                <w:b/>
                <w:i w:val="0"/>
                <w:sz w:val="20"/>
                <w:szCs w:val="20"/>
                <w:lang w:val="ur-PK" w:bidi="ur-PK"/>
                <w:rtl w:val="1"/>
                <w:bCs w:val="1"/>
              </w:rPr>
              <w:t xml:space="preserve">راوی: </w:t>
            </w:r>
            <w:r>
              <w:rPr>
                <w:rFonts w:ascii="Noto Naskh Arabic" w:hAnsi="Noto Naskh Arabic" w:eastAsia="Noto Naskh Arabic" w:cs="Noto Naskh Arabic"/>
                <w:b w:val="0"/>
                <w:i w:val="0"/>
                <w:sz w:val="20"/>
                <w:szCs w:val="20"/>
                <w:lang w:val="ur-PK" w:bidi="ur-PK"/>
                <w:rtl w:val="1"/>
              </w:rPr>
              <w:t>نعمان بن بشیر۔</w:t>
            </w:r>
          </w:p>
          <w:p>
            <w:pPr>
              <w:bidi w:val="1"/>
              <w:keepNext w:val="0"/>
              <w:keepLines/>
              <w:widowControl/>
              <w:spacing w:after="40" w:before="0" w:line="247" w:lineRule="auto"/>
              <w:jc w:val="start"/>
            </w:pPr>
            <w:r>
              <w:rPr>
                <w:rFonts w:ascii="Noto Naskh Arabic" w:hAnsi="Noto Naskh Arabic" w:eastAsia="Noto Naskh Arabic" w:cs="Noto Naskh Arabic"/>
                <w:b/>
                <w:i w:val="0"/>
                <w:sz w:val="22"/>
                <w:szCs w:val="22"/>
                <w:lang w:val="ur-PK" w:bidi="ur-PK"/>
                <w:rtl w:val="1"/>
                <w:bCs w:val="1"/>
              </w:rPr>
              <w:t xml:space="preserve">اردو ترجمہ: </w:t>
            </w:r>
            <w:r>
              <w:rPr>
                <w:rFonts w:ascii="Noto Naskh Arabic" w:hAnsi="Noto Naskh Arabic" w:eastAsia="Noto Naskh Arabic" w:cs="Noto Naskh Arabic"/>
                <w:b w:val="0"/>
                <w:i w:val="0"/>
                <w:sz w:val="22"/>
                <w:szCs w:val="22"/>
                <w:lang w:val="ur-PK" w:bidi="ur-PK"/>
                <w:rtl w:val="1"/>
              </w:rPr>
              <w:t>اس اندراج کے شائع شدہ اردو ترجمے کی تصدیق نہیں ہو سکی؛ غیر مصدقہ ترجمہ شامل نہیں کیا گیا۔</w:t>
            </w:r>
          </w:p>
          <w:p>
            <w:pPr>
              <w:bidi w:val="1"/>
              <w:keepNext w:val="0"/>
              <w:keepLines/>
              <w:widowControl/>
              <w:spacing w:after="40" w:before="0" w:line="247" w:lineRule="auto"/>
              <w:jc w:val="start"/>
            </w:pPr>
            <w:r>
              <w:rPr>
                <w:rFonts w:ascii="Noto Naskh Arabic" w:hAnsi="Noto Naskh Arabic" w:eastAsia="Noto Naskh Arabic" w:cs="Noto Naskh Arabic"/>
                <w:b/>
                <w:i w:val="0"/>
                <w:sz w:val="20"/>
                <w:szCs w:val="20"/>
                <w:lang w:val="ur-PK" w:bidi="ur-PK"/>
                <w:rtl w:val="1"/>
                <w:bCs w:val="1"/>
              </w:rPr>
              <w:t xml:space="preserve">درجہ: </w:t>
            </w:r>
            <w:r>
              <w:rPr>
                <w:rFonts w:ascii="Noto Naskh Arabic" w:hAnsi="Noto Naskh Arabic" w:eastAsia="Noto Naskh Arabic" w:cs="Noto Naskh Arabic"/>
                <w:b w:val="0"/>
                <w:i w:val="0"/>
                <w:sz w:val="20"/>
                <w:szCs w:val="20"/>
                <w:lang w:val="ur-PK" w:bidi="ur-PK"/>
                <w:rtl w:val="1"/>
              </w:rPr>
              <w:t>صحیح؛ مذکورہ مجموعۂ صحیح میں شامل ہے.</w:t>
            </w:r>
          </w:p>
          <w:p>
            <w:pPr>
              <w:bidi w:val="1"/>
              <w:keepNext w:val="0"/>
              <w:keepLines/>
              <w:widowControl/>
              <w:spacing w:after="40" w:before="0" w:line="247" w:lineRule="auto"/>
              <w:jc w:val="start"/>
            </w:pPr>
            <w:r>
              <w:rPr>
                <w:rFonts w:ascii="Noto Naskh Arabic" w:hAnsi="Noto Naskh Arabic" w:eastAsia="Noto Naskh Arabic" w:cs="Noto Naskh Arabic"/>
                <w:b/>
                <w:i w:val="0"/>
                <w:sz w:val="20"/>
                <w:szCs w:val="20"/>
                <w:lang w:val="ur-PK" w:bidi="ur-PK"/>
                <w:rtl w:val="1"/>
                <w:bCs w:val="1"/>
              </w:rPr>
              <w:t xml:space="preserve">متن کے ماخذ: </w:t>
            </w:r>
            <w:r>
              <w:rPr>
                <w:rFonts w:ascii="Noto Naskh Arabic" w:hAnsi="Noto Naskh Arabic" w:eastAsia="Noto Naskh Arabic" w:cs="Noto Naskh Arabic"/>
                <w:b w:val="0"/>
                <w:i w:val="0"/>
                <w:sz w:val="20"/>
                <w:szCs w:val="20"/>
                <w:lang w:val="ur-PK" w:bidi="ur-PK"/>
                <w:rtl w:val="1"/>
              </w:rPr>
              <w:t>عربی / انگریزی / ترقیم: سنہ ڈاٹ کام۔ شائع شدہ اردو ترجمہ غیر مصدقہ؛ اس کا خود ساختہ بدل فراہم نہیں کیا گیا۔</w:t>
            </w:r>
          </w:p>
          <w:p>
            <w:pPr>
              <w:bidi w:val="1"/>
              <w:keepNext w:val="0"/>
              <w:keepLines/>
              <w:widowControl/>
              <w:spacing w:after="40" w:before="0" w:line="247" w:lineRule="auto"/>
              <w:jc w:val="start"/>
            </w:pPr>
            <w:r>
              <w:rPr>
                <w:rFonts w:ascii="Noto Naskh Arabic" w:hAnsi="Noto Naskh Arabic" w:eastAsia="Noto Naskh Arabic" w:cs="Noto Naskh Arabic"/>
                <w:b/>
                <w:i w:val="0"/>
                <w:sz w:val="22"/>
                <w:szCs w:val="22"/>
                <w:lang w:val="ur-PK" w:bidi="ur-PK"/>
                <w:rtl w:val="1"/>
                <w:bCs w:val="1"/>
              </w:rPr>
              <w:t xml:space="preserve">مطابقت: </w:t>
            </w:r>
            <w:r>
              <w:rPr>
                <w:rFonts w:ascii="Noto Naskh Arabic" w:hAnsi="Noto Naskh Arabic" w:eastAsia="Noto Naskh Arabic" w:cs="Noto Naskh Arabic"/>
                <w:b w:val="0"/>
                <w:i w:val="0"/>
                <w:sz w:val="22"/>
                <w:szCs w:val="22"/>
                <w:lang w:val="ur-PK" w:bidi="ur-PK"/>
                <w:rtl w:val="1"/>
              </w:rPr>
              <w:t>جسم کی مثال مشترک تکلیف اور ہمدردی سے متعلق ہے؛ سماجی یکجہتی اصولی ذمہ داری ہے، ہر مفاد کے یکساں ہونے کا دعویٰ نہیں۔</w:t>
            </w:r>
          </w:p>
          <w:p>
            <w:pPr>
              <w:bidi w:val="1"/>
              <w:keepNext w:val="0"/>
              <w:keepLines/>
              <w:widowControl/>
              <w:spacing w:after="40" w:before="0" w:line="247" w:lineRule="auto"/>
              <w:jc w:val="start"/>
            </w:pPr>
            <w:r>
              <w:rPr>
                <w:rFonts w:ascii="Noto Naskh Arabic" w:hAnsi="Noto Naskh Arabic" w:eastAsia="Noto Naskh Arabic" w:cs="Noto Naskh Arabic"/>
                <w:b/>
                <w:i w:val="0"/>
                <w:sz w:val="20"/>
                <w:szCs w:val="20"/>
                <w:lang w:val="ur-PK" w:bidi="ur-PK"/>
                <w:rtl w:val="1"/>
                <w:bCs w:val="1"/>
              </w:rPr>
              <w:t xml:space="preserve">بہترین استعمال: </w:t>
            </w:r>
            <w:r>
              <w:rPr>
                <w:rFonts w:ascii="Noto Naskh Arabic" w:hAnsi="Noto Naskh Arabic" w:eastAsia="Noto Naskh Arabic" w:cs="Noto Naskh Arabic"/>
                <w:b w:val="0"/>
                <w:i w:val="0"/>
                <w:sz w:val="20"/>
                <w:szCs w:val="20"/>
                <w:lang w:val="ur-PK" w:bidi="ur-PK"/>
                <w:rtl w:val="1"/>
              </w:rPr>
              <w:t>مساوات / تنقیدی جائزہ۔</w:t>
            </w:r>
          </w:p>
          <w:p>
            <w:pPr>
              <w:bidi w:val="1"/>
              <w:keepNext w:val="0"/>
              <w:keepLines/>
              <w:widowControl/>
              <w:spacing w:after="0" w:before="0" w:line="247" w:lineRule="auto"/>
              <w:jc w:val="start"/>
            </w:pPr>
            <w:r>
              <w:rPr>
                <w:rFonts w:ascii="Noto Naskh Arabic" w:hAnsi="Noto Naskh Arabic" w:eastAsia="Noto Naskh Arabic" w:cs="Noto Naskh Arabic"/>
                <w:b/>
                <w:i w:val="0"/>
                <w:sz w:val="20"/>
                <w:szCs w:val="20"/>
                <w:lang w:val="ur-PK" w:bidi="ur-PK"/>
                <w:rtl w:val="1"/>
                <w:bCs w:val="1"/>
              </w:rPr>
              <w:t xml:space="preserve">تصدیق: </w:t>
            </w:r>
            <w:hyperlink r:id="rId96">
              <w:r>
                <w:rPr>
                  <w:rFonts w:ascii="Noto Naskh Arabic" w:hAnsi="Noto Naskh Arabic" w:cs="Noto Naskh Arabic"/>
                  <w:sz w:val="20"/>
                  <w:szCs w:val="20"/>
                  <w:color w:val="1F5774"/>
                  <w:u w:val="single"/>
                  <w:rtl w:val="1"/>
                </w:rPr>
                <w:t>اصل عبارت</w:t>
              </w:r>
            </w:hyperlink>
          </w:p>
        </w:tc>
      </w:tr>
    </w:tbl>
    <w:p>
      <w:pPr>
        <w:spacing w:after="0" w:before="0" w:line="80" w:lineRule="exact"/>
      </w:pPr>
      <w:r>
        <w:rPr>
          <w:rFonts w:ascii="Liberation Serif" w:hAnsi="Liberation Serif" w:eastAsia="Liberation Serif" w:cs="Liberation Serif"/>
          <w:b w:val="0"/>
          <w:i w:val="0"/>
          <w:sz w:val="2"/>
          <w:szCs w:val="2"/>
          <w:lang w:val="en-GB" w:bidi="ur-PK"/>
        </w:rPr>
      </w:r>
    </w:p>
    <w:tbl>
      <w:tblPr>
        <w:tblW w:type="auto" w:w="0"/>
        <w:jc w:val="center"/>
        <w:tblLayout w:type="fixed"/>
        <w:tblLook w:firstColumn="1" w:firstRow="1" w:lastColumn="0" w:lastRow="0" w:noHBand="0" w:noVBand="1" w:val="04A0"/>
        <w:tblLayout w:type="fixed"/>
        <w:tblBorders>
          <w:top w:val="single" w:sz="4" w:color="CCD5DC"/>
          <w:left w:val="single" w:sz="4" w:color="CCD5DC"/>
          <w:bottom w:val="single" w:sz="4" w:color="CCD5DC"/>
          <w:right w:val="single" w:sz="4" w:color="CCD5DC"/>
          <w:insideH w:val="single" w:sz="4" w:color="CCD5DC"/>
          <w:insideV w:val="single" w:sz="4" w:color="CCD5DC"/>
        </w:tblBorders>
        <w:tblCellMar>
          <w:top w:w="60" w:type="dxa"/>
          <w:bottom w:w="60" w:type="dxa"/>
          <w:left w:w="100" w:type="dxa"/>
          <w:right w:w="100" w:type="dxa"/>
        </w:tblCellMar>
      </w:tblPr>
      <w:tblGrid>
        <w:gridCol w:w="5089"/>
        <w:gridCol w:w="5089"/>
      </w:tblGrid>
      <w:tr>
        <w:trPr>
          <w:cantSplit/>
        </w:trPr>
        <w:tc>
          <w:tcPr>
            <w:tcW w:type="dxa" w:w="5089"/>
            <w:vAlign w:val="top"/>
            <w:shd w:fill="EDF2F5"/>
          </w:tcPr>
          <w:p>
            <w:pPr>
              <w:keepNext/>
              <w:keepLines/>
              <w:widowControl/>
              <w:spacing w:after="40" w:before="0" w:line="247" w:lineRule="auto"/>
              <w:jc w:val="left"/>
            </w:pPr>
            <w:r>
              <w:rPr>
                <w:rFonts w:ascii="Liberation Serif" w:hAnsi="Liberation Serif" w:eastAsia="Liberation Serif" w:cs="Liberation Serif"/>
                <w:b/>
                <w:i w:val="0"/>
                <w:color w:val="334E62"/>
                <w:sz w:val="19"/>
                <w:szCs w:val="19"/>
                <w:lang w:val="en-GB" w:bidi="ur-PK"/>
              </w:rPr>
              <w:t>Reference 066  |  Hadith</w:t>
            </w:r>
          </w:p>
          <w:p>
            <w:pPr>
              <w:keepNext/>
              <w:keepLines/>
              <w:widowControl/>
              <w:spacing w:after="40" w:before="0" w:line="247" w:lineRule="auto"/>
              <w:jc w:val="left"/>
            </w:pPr>
            <w:r>
              <w:rPr>
                <w:rFonts w:ascii="Liberation Serif" w:hAnsi="Liberation Serif" w:eastAsia="Liberation Serif" w:cs="Liberation Serif"/>
                <w:b/>
                <w:i w:val="0"/>
                <w:sz w:val="22"/>
                <w:szCs w:val="22"/>
                <w:lang w:val="en-GB" w:bidi="ur-PK"/>
              </w:rPr>
              <w:t>Worth beyond appearance and wealth</w:t>
            </w:r>
          </w:p>
          <w:p>
            <w:pPr>
              <w:keepNext/>
              <w:keepLines/>
              <w:widowControl/>
              <w:spacing w:after="0" w:before="0" w:line="247" w:lineRule="auto"/>
              <w:jc w:val="left"/>
            </w:pPr>
            <w:r>
              <w:rPr>
                <w:rFonts w:ascii="Liberation Serif" w:hAnsi="Liberation Serif" w:eastAsia="Liberation Serif" w:cs="Liberation Serif"/>
                <w:b w:val="0"/>
                <w:i w:val="0"/>
                <w:color w:val="54636E"/>
                <w:sz w:val="18"/>
                <w:szCs w:val="18"/>
                <w:lang w:val="en-GB" w:bidi="ur-PK"/>
              </w:rPr>
              <w:t>Arabic below: contiguous excerpt.</w:t>
            </w:r>
          </w:p>
        </w:tc>
        <w:tc>
          <w:tcPr>
            <w:tcW w:type="dxa" w:w="5089"/>
            <w:vAlign w:val="top"/>
            <w:shd w:fill="EDF2F5"/>
          </w:tcPr>
          <w:p>
            <w:pPr>
              <w:bidi w:val="1"/>
              <w:keepNext/>
              <w:keepLines/>
              <w:widowControl/>
              <w:spacing w:after="40" w:before="0" w:line="247" w:lineRule="auto"/>
              <w:jc w:val="start"/>
            </w:pPr>
            <w:r>
              <w:rPr>
                <w:rFonts w:ascii="Noto Naskh Arabic" w:hAnsi="Noto Naskh Arabic" w:eastAsia="Noto Naskh Arabic" w:cs="Noto Naskh Arabic"/>
                <w:b/>
                <w:i w:val="0"/>
                <w:color w:val="334E62"/>
                <w:sz w:val="20"/>
                <w:szCs w:val="20"/>
                <w:lang w:val="ur-PK" w:bidi="ur-PK"/>
                <w:rtl w:val="1"/>
                <w:bCs w:val="1"/>
              </w:rPr>
              <w:t>حوالہ 066  |  حدیث</w:t>
            </w:r>
          </w:p>
          <w:p>
            <w:pPr>
              <w:bidi w:val="1"/>
              <w:keepNext/>
              <w:keepLines/>
              <w:widowControl/>
              <w:spacing w:after="40" w:before="0" w:line="247" w:lineRule="auto"/>
              <w:jc w:val="start"/>
            </w:pPr>
            <w:r>
              <w:rPr>
                <w:rFonts w:ascii="Noto Naskh Arabic" w:hAnsi="Noto Naskh Arabic" w:eastAsia="Noto Naskh Arabic" w:cs="Noto Naskh Arabic"/>
                <w:b/>
                <w:i w:val="0"/>
                <w:sz w:val="23"/>
                <w:szCs w:val="23"/>
                <w:lang w:val="ur-PK" w:bidi="ur-PK"/>
                <w:rtl w:val="1"/>
                <w:bCs w:val="1"/>
              </w:rPr>
              <w:t>ظاہر اور دولت سے آگے قدر</w:t>
            </w:r>
          </w:p>
          <w:p>
            <w:pPr>
              <w:bidi w:val="1"/>
              <w:keepNext/>
              <w:keepLines/>
              <w:widowControl/>
              <w:spacing w:after="0" w:before="0" w:line="247" w:lineRule="auto"/>
              <w:jc w:val="start"/>
            </w:pPr>
            <w:r>
              <w:rPr>
                <w:rFonts w:ascii="Noto Naskh Arabic" w:hAnsi="Noto Naskh Arabic" w:eastAsia="Noto Naskh Arabic" w:cs="Noto Naskh Arabic"/>
                <w:b w:val="0"/>
                <w:i w:val="0"/>
                <w:color w:val="54636E"/>
                <w:sz w:val="19"/>
                <w:szCs w:val="19"/>
                <w:lang w:val="ur-PK" w:bidi="ur-PK"/>
                <w:rtl w:val="1"/>
              </w:rPr>
              <w:t>ذیل میں عربی: متصل اقتباس۔</w:t>
            </w:r>
          </w:p>
        </w:tc>
      </w:tr>
      <w:tr>
        <w:trPr>
          <w:cantSplit/>
        </w:trPr>
        <w:tc>
          <w:tcPr>
            <w:tcW w:type="dxa" w:w="10178"/>
            <w:gridSpan w:val="2"/>
            <w:vAlign w:val="top"/>
            <w:shd w:fill="F8F9FA"/>
          </w:tcPr>
          <w:p>
            <w:pPr>
              <w:bidi w:val="1"/>
              <w:keepNext/>
              <w:keepLines/>
              <w:widowControl/>
              <w:spacing w:after="20" w:before="20" w:line="247" w:lineRule="auto"/>
              <w:jc w:val="center"/>
            </w:pPr>
            <w:r>
              <w:rPr>
                <w:rFonts w:ascii="Noto Naskh Arabic" w:hAnsi="Noto Naskh Arabic" w:eastAsia="Noto Naskh Arabic" w:cs="Noto Naskh Arabic"/>
                <w:b w:val="0"/>
                <w:i w:val="0"/>
                <w:sz w:val="25"/>
                <w:szCs w:val="25"/>
                <w:lang w:val="ar-SA" w:bidi="ar-SA"/>
                <w:rtl w:val="1"/>
              </w:rPr>
              <w:t>إِنَّ اللَّهَ لاَ يَنْظُرُ إِلَى صُوَرِكُمْ وَأَمْوَالِكُمْ وَلَكِنْ يَنْظُرُ إِلَى قُلُوبِكُمْ وَأَعْمَالِكُمْ</w:t>
            </w:r>
          </w:p>
        </w:tc>
      </w:tr>
      <w:tr>
        <w:trPr>
          <w:cantSplit/>
        </w:trPr>
        <w:tc>
          <w:tcPr>
            <w:tcW w:type="dxa" w:w="5089"/>
            <w:vAlign w:val="top"/>
          </w:tcPr>
          <w:p>
            <w:pPr>
              <w:keepNext w:val="0"/>
              <w:keepLines/>
              <w:widowControl/>
              <w:spacing w:after="40" w:before="0" w:line="247" w:lineRule="auto"/>
              <w:jc w:val="left"/>
            </w:pPr>
            <w:r>
              <w:rPr>
                <w:rFonts w:ascii="Liberation Serif" w:hAnsi="Liberation Serif" w:eastAsia="Liberation Serif" w:cs="Liberation Serif"/>
                <w:b/>
                <w:i w:val="0"/>
                <w:sz w:val="21"/>
                <w:szCs w:val="21"/>
                <w:lang w:val="en-GB" w:bidi="ur-PK"/>
              </w:rPr>
              <w:t xml:space="preserve">Source: </w:t>
            </w:r>
            <w:r>
              <w:rPr>
                <w:rFonts w:ascii="Liberation Serif" w:hAnsi="Liberation Serif" w:eastAsia="Liberation Serif" w:cs="Liberation Serif"/>
                <w:b w:val="0"/>
                <w:i w:val="0"/>
                <w:sz w:val="21"/>
                <w:szCs w:val="21"/>
                <w:lang w:val="en-GB" w:bidi="ur-PK"/>
              </w:rPr>
              <w:t>Sahih Muslim, no. 2564c; Virtue, Kinship and Manners, Book 45; chapter 10.</w:t>
            </w:r>
          </w:p>
          <w:p>
            <w:pPr>
              <w:keepNext w:val="0"/>
              <w:keepLines/>
              <w:widowControl/>
              <w:spacing w:after="40" w:before="0" w:line="247" w:lineRule="auto"/>
              <w:jc w:val="left"/>
            </w:pPr>
            <w:r>
              <w:rPr>
                <w:rFonts w:ascii="Liberation Serif" w:hAnsi="Liberation Serif" w:eastAsia="Liberation Serif" w:cs="Liberation Serif"/>
                <w:b/>
                <w:i w:val="0"/>
                <w:sz w:val="19"/>
                <w:szCs w:val="19"/>
                <w:lang w:val="en-GB" w:bidi="ur-PK"/>
              </w:rPr>
              <w:t xml:space="preserve">Narrator: </w:t>
            </w:r>
            <w:r>
              <w:rPr>
                <w:rFonts w:ascii="Liberation Serif" w:hAnsi="Liberation Serif" w:eastAsia="Liberation Serif" w:cs="Liberation Serif"/>
                <w:b w:val="0"/>
                <w:i w:val="0"/>
                <w:sz w:val="19"/>
                <w:szCs w:val="19"/>
                <w:lang w:val="en-GB" w:bidi="ur-PK"/>
              </w:rPr>
              <w:t>Abu Hurayra.</w:t>
            </w:r>
          </w:p>
          <w:p>
            <w:pPr>
              <w:keepNext w:val="0"/>
              <w:keepLines/>
              <w:widowControl/>
              <w:spacing w:after="40" w:before="0" w:line="247" w:lineRule="auto"/>
              <w:jc w:val="left"/>
            </w:pPr>
            <w:r>
              <w:rPr>
                <w:rFonts w:ascii="Liberation Serif" w:hAnsi="Liberation Serif" w:eastAsia="Liberation Serif" w:cs="Liberation Serif"/>
                <w:b/>
                <w:i w:val="0"/>
                <w:sz w:val="21"/>
                <w:szCs w:val="21"/>
                <w:lang w:val="en-GB" w:bidi="ur-PK"/>
              </w:rPr>
              <w:t xml:space="preserve">Published English excerpt: </w:t>
            </w:r>
            <w:r>
              <w:rPr>
                <w:rFonts w:ascii="Liberation Serif" w:hAnsi="Liberation Serif" w:eastAsia="Liberation Serif" w:cs="Liberation Serif"/>
                <w:b w:val="0"/>
                <w:i w:val="0"/>
                <w:sz w:val="21"/>
                <w:szCs w:val="21"/>
                <w:lang w:val="en-GB" w:bidi="ur-PK"/>
              </w:rPr>
              <w:t>Verily Allah does not look to your faces and your wealth but He looks to your heart and to your deeds.</w:t>
            </w:r>
          </w:p>
          <w:p>
            <w:pPr>
              <w:keepNext w:val="0"/>
              <w:keepLines/>
              <w:widowControl/>
              <w:spacing w:after="40" w:before="0" w:line="247" w:lineRule="auto"/>
              <w:jc w:val="left"/>
            </w:pPr>
            <w:r>
              <w:rPr>
                <w:rFonts w:ascii="Liberation Serif" w:hAnsi="Liberation Serif" w:eastAsia="Liberation Serif" w:cs="Liberation Serif"/>
                <w:b/>
                <w:i w:val="0"/>
                <w:sz w:val="19"/>
                <w:szCs w:val="19"/>
                <w:lang w:val="en-GB" w:bidi="ur-PK"/>
              </w:rPr>
              <w:t xml:space="preserve">Grade: </w:t>
            </w:r>
            <w:r>
              <w:rPr>
                <w:rFonts w:ascii="Liberation Serif" w:hAnsi="Liberation Serif" w:eastAsia="Liberation Serif" w:cs="Liberation Serif"/>
                <w:b w:val="0"/>
                <w:i w:val="0"/>
                <w:sz w:val="19"/>
                <w:szCs w:val="19"/>
                <w:lang w:val="en-GB" w:bidi="ur-PK"/>
              </w:rPr>
              <w:t>Sahih; included in the named Sahih collection.</w:t>
            </w:r>
          </w:p>
          <w:p>
            <w:pPr>
              <w:keepNext w:val="0"/>
              <w:keepLines/>
              <w:widowControl/>
              <w:spacing w:after="40" w:before="0" w:line="247" w:lineRule="auto"/>
              <w:jc w:val="left"/>
            </w:pPr>
            <w:r>
              <w:rPr>
                <w:rFonts w:ascii="Liberation Serif" w:hAnsi="Liberation Serif" w:eastAsia="Liberation Serif" w:cs="Liberation Serif"/>
                <w:b/>
                <w:i w:val="0"/>
                <w:sz w:val="19"/>
                <w:szCs w:val="19"/>
                <w:lang w:val="en-GB" w:bidi="ur-PK"/>
              </w:rPr>
              <w:t xml:space="preserve">Text sources: </w:t>
            </w:r>
            <w:r>
              <w:rPr>
                <w:rFonts w:ascii="Liberation Serif" w:hAnsi="Liberation Serif" w:eastAsia="Liberation Serif" w:cs="Liberation Serif"/>
                <w:b w:val="0"/>
                <w:i w:val="0"/>
                <w:sz w:val="19"/>
                <w:szCs w:val="19"/>
                <w:lang w:val="en-GB" w:bidi="ur-PK"/>
              </w:rPr>
              <w:t>Arabic / English / numbering: Sunnah.com. Published Urdu translation not verified; no substitute translation supplied.</w:t>
            </w:r>
          </w:p>
          <w:p>
            <w:pPr>
              <w:keepNext w:val="0"/>
              <w:keepLines/>
              <w:widowControl/>
              <w:spacing w:after="40" w:before="0" w:line="247" w:lineRule="auto"/>
              <w:jc w:val="left"/>
            </w:pPr>
            <w:r>
              <w:rPr>
                <w:rFonts w:ascii="Liberation Serif" w:hAnsi="Liberation Serif" w:eastAsia="Liberation Serif" w:cs="Liberation Serif"/>
                <w:b/>
                <w:i w:val="0"/>
                <w:sz w:val="21"/>
                <w:szCs w:val="21"/>
                <w:lang w:val="en-GB" w:bidi="ur-PK"/>
              </w:rPr>
              <w:t xml:space="preserve">Relevance: </w:t>
            </w:r>
            <w:r>
              <w:rPr>
                <w:rFonts w:ascii="Liberation Serif" w:hAnsi="Liberation Serif" w:eastAsia="Liberation Serif" w:cs="Liberation Serif"/>
                <w:b w:val="0"/>
                <w:i w:val="0"/>
                <w:sz w:val="21"/>
                <w:szCs w:val="21"/>
                <w:lang w:val="en-GB" w:bidi="ur-PK"/>
              </w:rPr>
              <w:t>Moral assessment is not reduced to appearance or possessions. The report mentions deeds as well as inward condition.</w:t>
            </w:r>
          </w:p>
          <w:p>
            <w:pPr>
              <w:keepNext w:val="0"/>
              <w:keepLines/>
              <w:widowControl/>
              <w:spacing w:after="40" w:before="0" w:line="247" w:lineRule="auto"/>
              <w:jc w:val="left"/>
            </w:pPr>
            <w:r>
              <w:rPr>
                <w:rFonts w:ascii="Liberation Serif" w:hAnsi="Liberation Serif" w:eastAsia="Liberation Serif" w:cs="Liberation Serif"/>
                <w:b/>
                <w:i w:val="0"/>
                <w:sz w:val="19"/>
                <w:szCs w:val="19"/>
                <w:lang w:val="en-GB" w:bidi="ur-PK"/>
              </w:rPr>
              <w:t xml:space="preserve">Best use: </w:t>
            </w:r>
            <w:r>
              <w:rPr>
                <w:rFonts w:ascii="Liberation Serif" w:hAnsi="Liberation Serif" w:eastAsia="Liberation Serif" w:cs="Liberation Serif"/>
                <w:b w:val="0"/>
                <w:i w:val="0"/>
                <w:sz w:val="19"/>
                <w:szCs w:val="19"/>
                <w:lang w:val="en-GB" w:bidi="ur-PK"/>
              </w:rPr>
              <w:t>equality / critical analysis.</w:t>
            </w:r>
          </w:p>
          <w:p>
            <w:pPr>
              <w:keepNext w:val="0"/>
              <w:keepLines/>
              <w:widowControl/>
              <w:spacing w:after="0" w:before="0" w:line="247" w:lineRule="auto"/>
              <w:jc w:val="left"/>
            </w:pPr>
            <w:r>
              <w:rPr>
                <w:rFonts w:ascii="Liberation Serif" w:hAnsi="Liberation Serif" w:eastAsia="Liberation Serif" w:cs="Liberation Serif"/>
                <w:b/>
                <w:i w:val="0"/>
                <w:sz w:val="19"/>
                <w:szCs w:val="19"/>
                <w:lang w:val="en-GB" w:bidi="ur-PK"/>
              </w:rPr>
              <w:t xml:space="preserve">Verify: </w:t>
            </w:r>
            <w:hyperlink r:id="rId97">
              <w:r>
                <w:rPr>
                  <w:rFonts w:ascii="Liberation Serif" w:hAnsi="Liberation Serif" w:cs="Liberation Serif"/>
                  <w:sz w:val="20"/>
                  <w:szCs w:val="20"/>
                  <w:color w:val="1F5774"/>
                  <w:u w:val="single"/>
                </w:rPr>
                <w:t>Source passage</w:t>
              </w:r>
            </w:hyperlink>
          </w:p>
        </w:tc>
        <w:tc>
          <w:tcPr>
            <w:tcW w:type="dxa" w:w="5089"/>
            <w:vAlign w:val="top"/>
          </w:tcPr>
          <w:p>
            <w:pPr>
              <w:bidi w:val="1"/>
              <w:keepNext w:val="0"/>
              <w:keepLines/>
              <w:widowControl/>
              <w:spacing w:after="40" w:before="0" w:line="247" w:lineRule="auto"/>
              <w:jc w:val="start"/>
            </w:pPr>
            <w:r>
              <w:rPr>
                <w:rFonts w:ascii="Noto Naskh Arabic" w:hAnsi="Noto Naskh Arabic" w:eastAsia="Noto Naskh Arabic" w:cs="Noto Naskh Arabic"/>
                <w:b/>
                <w:i w:val="0"/>
                <w:sz w:val="22"/>
                <w:szCs w:val="22"/>
                <w:lang w:val="ur-PK" w:bidi="ur-PK"/>
                <w:rtl w:val="1"/>
                <w:bCs w:val="1"/>
              </w:rPr>
              <w:t xml:space="preserve">ماخذ: </w:t>
            </w:r>
            <w:r>
              <w:rPr>
                <w:rFonts w:ascii="Noto Naskh Arabic" w:hAnsi="Noto Naskh Arabic" w:eastAsia="Noto Naskh Arabic" w:cs="Noto Naskh Arabic"/>
                <w:b w:val="0"/>
                <w:i w:val="0"/>
                <w:sz w:val="22"/>
                <w:szCs w:val="22"/>
                <w:lang w:val="ur-PK" w:bidi="ur-PK"/>
                <w:rtl w:val="1"/>
              </w:rPr>
              <w:t>صحیح مسلم، حدیث 2564c؛ البر والصلۃ والآداب، کتاب 45؛ باب 10۔</w:t>
            </w:r>
          </w:p>
          <w:p>
            <w:pPr>
              <w:bidi w:val="1"/>
              <w:keepNext w:val="0"/>
              <w:keepLines/>
              <w:widowControl/>
              <w:spacing w:after="40" w:before="0" w:line="247" w:lineRule="auto"/>
              <w:jc w:val="start"/>
            </w:pPr>
            <w:r>
              <w:rPr>
                <w:rFonts w:ascii="Noto Naskh Arabic" w:hAnsi="Noto Naskh Arabic" w:eastAsia="Noto Naskh Arabic" w:cs="Noto Naskh Arabic"/>
                <w:b/>
                <w:i w:val="0"/>
                <w:sz w:val="20"/>
                <w:szCs w:val="20"/>
                <w:lang w:val="ur-PK" w:bidi="ur-PK"/>
                <w:rtl w:val="1"/>
                <w:bCs w:val="1"/>
              </w:rPr>
              <w:t xml:space="preserve">راوی: </w:t>
            </w:r>
            <w:r>
              <w:rPr>
                <w:rFonts w:ascii="Noto Naskh Arabic" w:hAnsi="Noto Naskh Arabic" w:eastAsia="Noto Naskh Arabic" w:cs="Noto Naskh Arabic"/>
                <w:b w:val="0"/>
                <w:i w:val="0"/>
                <w:sz w:val="20"/>
                <w:szCs w:val="20"/>
                <w:lang w:val="ur-PK" w:bidi="ur-PK"/>
                <w:rtl w:val="1"/>
              </w:rPr>
              <w:t>ابو ہریرہ۔</w:t>
            </w:r>
          </w:p>
          <w:p>
            <w:pPr>
              <w:bidi w:val="1"/>
              <w:keepNext w:val="0"/>
              <w:keepLines/>
              <w:widowControl/>
              <w:spacing w:after="40" w:before="0" w:line="247" w:lineRule="auto"/>
              <w:jc w:val="start"/>
            </w:pPr>
            <w:r>
              <w:rPr>
                <w:rFonts w:ascii="Noto Naskh Arabic" w:hAnsi="Noto Naskh Arabic" w:eastAsia="Noto Naskh Arabic" w:cs="Noto Naskh Arabic"/>
                <w:b/>
                <w:i w:val="0"/>
                <w:sz w:val="22"/>
                <w:szCs w:val="22"/>
                <w:lang w:val="ur-PK" w:bidi="ur-PK"/>
                <w:rtl w:val="1"/>
                <w:bCs w:val="1"/>
              </w:rPr>
              <w:t xml:space="preserve">اردو ترجمہ: </w:t>
            </w:r>
            <w:r>
              <w:rPr>
                <w:rFonts w:ascii="Noto Naskh Arabic" w:hAnsi="Noto Naskh Arabic" w:eastAsia="Noto Naskh Arabic" w:cs="Noto Naskh Arabic"/>
                <w:b w:val="0"/>
                <w:i w:val="0"/>
                <w:sz w:val="22"/>
                <w:szCs w:val="22"/>
                <w:lang w:val="ur-PK" w:bidi="ur-PK"/>
                <w:rtl w:val="1"/>
              </w:rPr>
              <w:t>اس اندراج کے شائع شدہ اردو ترجمے کی تصدیق نہیں ہو سکی؛ غیر مصدقہ ترجمہ شامل نہیں کیا گیا۔</w:t>
            </w:r>
          </w:p>
          <w:p>
            <w:pPr>
              <w:bidi w:val="1"/>
              <w:keepNext w:val="0"/>
              <w:keepLines/>
              <w:widowControl/>
              <w:spacing w:after="40" w:before="0" w:line="247" w:lineRule="auto"/>
              <w:jc w:val="start"/>
            </w:pPr>
            <w:r>
              <w:rPr>
                <w:rFonts w:ascii="Noto Naskh Arabic" w:hAnsi="Noto Naskh Arabic" w:eastAsia="Noto Naskh Arabic" w:cs="Noto Naskh Arabic"/>
                <w:b/>
                <w:i w:val="0"/>
                <w:sz w:val="20"/>
                <w:szCs w:val="20"/>
                <w:lang w:val="ur-PK" w:bidi="ur-PK"/>
                <w:rtl w:val="1"/>
                <w:bCs w:val="1"/>
              </w:rPr>
              <w:t xml:space="preserve">درجہ: </w:t>
            </w:r>
            <w:r>
              <w:rPr>
                <w:rFonts w:ascii="Noto Naskh Arabic" w:hAnsi="Noto Naskh Arabic" w:eastAsia="Noto Naskh Arabic" w:cs="Noto Naskh Arabic"/>
                <w:b w:val="0"/>
                <w:i w:val="0"/>
                <w:sz w:val="20"/>
                <w:szCs w:val="20"/>
                <w:lang w:val="ur-PK" w:bidi="ur-PK"/>
                <w:rtl w:val="1"/>
              </w:rPr>
              <w:t>صحیح؛ مذکورہ مجموعۂ صحیح میں شامل ہے.</w:t>
            </w:r>
          </w:p>
          <w:p>
            <w:pPr>
              <w:bidi w:val="1"/>
              <w:keepNext w:val="0"/>
              <w:keepLines/>
              <w:widowControl/>
              <w:spacing w:after="40" w:before="0" w:line="247" w:lineRule="auto"/>
              <w:jc w:val="start"/>
            </w:pPr>
            <w:r>
              <w:rPr>
                <w:rFonts w:ascii="Noto Naskh Arabic" w:hAnsi="Noto Naskh Arabic" w:eastAsia="Noto Naskh Arabic" w:cs="Noto Naskh Arabic"/>
                <w:b/>
                <w:i w:val="0"/>
                <w:sz w:val="20"/>
                <w:szCs w:val="20"/>
                <w:lang w:val="ur-PK" w:bidi="ur-PK"/>
                <w:rtl w:val="1"/>
                <w:bCs w:val="1"/>
              </w:rPr>
              <w:t xml:space="preserve">متن کے ماخذ: </w:t>
            </w:r>
            <w:r>
              <w:rPr>
                <w:rFonts w:ascii="Noto Naskh Arabic" w:hAnsi="Noto Naskh Arabic" w:eastAsia="Noto Naskh Arabic" w:cs="Noto Naskh Arabic"/>
                <w:b w:val="0"/>
                <w:i w:val="0"/>
                <w:sz w:val="20"/>
                <w:szCs w:val="20"/>
                <w:lang w:val="ur-PK" w:bidi="ur-PK"/>
                <w:rtl w:val="1"/>
              </w:rPr>
              <w:t>عربی / انگریزی / ترقیم: سنہ ڈاٹ کام۔ شائع شدہ اردو ترجمہ غیر مصدقہ؛ اس کا خود ساختہ بدل فراہم نہیں کیا گیا۔</w:t>
            </w:r>
          </w:p>
          <w:p>
            <w:pPr>
              <w:bidi w:val="1"/>
              <w:keepNext w:val="0"/>
              <w:keepLines/>
              <w:widowControl/>
              <w:spacing w:after="40" w:before="0" w:line="247" w:lineRule="auto"/>
              <w:jc w:val="start"/>
            </w:pPr>
            <w:r>
              <w:rPr>
                <w:rFonts w:ascii="Noto Naskh Arabic" w:hAnsi="Noto Naskh Arabic" w:eastAsia="Noto Naskh Arabic" w:cs="Noto Naskh Arabic"/>
                <w:b/>
                <w:i w:val="0"/>
                <w:sz w:val="22"/>
                <w:szCs w:val="22"/>
                <w:lang w:val="ur-PK" w:bidi="ur-PK"/>
                <w:rtl w:val="1"/>
                <w:bCs w:val="1"/>
              </w:rPr>
              <w:t xml:space="preserve">مطابقت: </w:t>
            </w:r>
            <w:r>
              <w:rPr>
                <w:rFonts w:ascii="Noto Naskh Arabic" w:hAnsi="Noto Naskh Arabic" w:eastAsia="Noto Naskh Arabic" w:cs="Noto Naskh Arabic"/>
                <w:b w:val="0"/>
                <w:i w:val="0"/>
                <w:sz w:val="22"/>
                <w:szCs w:val="22"/>
                <w:lang w:val="ur-PK" w:bidi="ur-PK"/>
                <w:rtl w:val="1"/>
              </w:rPr>
              <w:t>اخلاقی قدر صورت یا ملکیت تک محدود نہیں؛ روایت میں باطن کے ساتھ اعمال بھی شامل ہیں۔</w:t>
            </w:r>
          </w:p>
          <w:p>
            <w:pPr>
              <w:bidi w:val="1"/>
              <w:keepNext w:val="0"/>
              <w:keepLines/>
              <w:widowControl/>
              <w:spacing w:after="40" w:before="0" w:line="247" w:lineRule="auto"/>
              <w:jc w:val="start"/>
            </w:pPr>
            <w:r>
              <w:rPr>
                <w:rFonts w:ascii="Noto Naskh Arabic" w:hAnsi="Noto Naskh Arabic" w:eastAsia="Noto Naskh Arabic" w:cs="Noto Naskh Arabic"/>
                <w:b/>
                <w:i w:val="0"/>
                <w:sz w:val="20"/>
                <w:szCs w:val="20"/>
                <w:lang w:val="ur-PK" w:bidi="ur-PK"/>
                <w:rtl w:val="1"/>
                <w:bCs w:val="1"/>
              </w:rPr>
              <w:t xml:space="preserve">بہترین استعمال: </w:t>
            </w:r>
            <w:r>
              <w:rPr>
                <w:rFonts w:ascii="Noto Naskh Arabic" w:hAnsi="Noto Naskh Arabic" w:eastAsia="Noto Naskh Arabic" w:cs="Noto Naskh Arabic"/>
                <w:b w:val="0"/>
                <w:i w:val="0"/>
                <w:sz w:val="20"/>
                <w:szCs w:val="20"/>
                <w:lang w:val="ur-PK" w:bidi="ur-PK"/>
                <w:rtl w:val="1"/>
              </w:rPr>
              <w:t>مساوات / تنقیدی جائزہ۔</w:t>
            </w:r>
          </w:p>
          <w:p>
            <w:pPr>
              <w:bidi w:val="1"/>
              <w:keepNext w:val="0"/>
              <w:keepLines/>
              <w:widowControl/>
              <w:spacing w:after="0" w:before="0" w:line="247" w:lineRule="auto"/>
              <w:jc w:val="start"/>
            </w:pPr>
            <w:r>
              <w:rPr>
                <w:rFonts w:ascii="Noto Naskh Arabic" w:hAnsi="Noto Naskh Arabic" w:eastAsia="Noto Naskh Arabic" w:cs="Noto Naskh Arabic"/>
                <w:b/>
                <w:i w:val="0"/>
                <w:sz w:val="20"/>
                <w:szCs w:val="20"/>
                <w:lang w:val="ur-PK" w:bidi="ur-PK"/>
                <w:rtl w:val="1"/>
                <w:bCs w:val="1"/>
              </w:rPr>
              <w:t xml:space="preserve">تصدیق: </w:t>
            </w:r>
            <w:hyperlink r:id="rId97">
              <w:r>
                <w:rPr>
                  <w:rFonts w:ascii="Noto Naskh Arabic" w:hAnsi="Noto Naskh Arabic" w:cs="Noto Naskh Arabic"/>
                  <w:sz w:val="20"/>
                  <w:szCs w:val="20"/>
                  <w:color w:val="1F5774"/>
                  <w:u w:val="single"/>
                  <w:rtl w:val="1"/>
                </w:rPr>
                <w:t>اصل عبارت</w:t>
              </w:r>
            </w:hyperlink>
          </w:p>
        </w:tc>
      </w:tr>
    </w:tbl>
    <w:p>
      <w:pPr>
        <w:spacing w:after="0" w:before="0" w:line="80" w:lineRule="exact"/>
      </w:pPr>
      <w:r>
        <w:rPr>
          <w:rFonts w:ascii="Liberation Serif" w:hAnsi="Liberation Serif" w:eastAsia="Liberation Serif" w:cs="Liberation Serif"/>
          <w:b w:val="0"/>
          <w:i w:val="0"/>
          <w:sz w:val="2"/>
          <w:szCs w:val="2"/>
          <w:lang w:val="en-GB" w:bidi="ur-PK"/>
        </w:rPr>
      </w:r>
    </w:p>
    <w:tbl>
      <w:tblPr>
        <w:tblW w:type="auto" w:w="0"/>
        <w:jc w:val="center"/>
        <w:tblLayout w:type="fixed"/>
        <w:tblLook w:firstColumn="1" w:firstRow="1" w:lastColumn="0" w:lastRow="0" w:noHBand="0" w:noVBand="1" w:val="04A0"/>
        <w:tblLayout w:type="fixed"/>
        <w:tblBorders>
          <w:top w:val="single" w:sz="4" w:color="CCD5DC"/>
          <w:left w:val="single" w:sz="4" w:color="CCD5DC"/>
          <w:bottom w:val="single" w:sz="4" w:color="CCD5DC"/>
          <w:right w:val="single" w:sz="4" w:color="CCD5DC"/>
          <w:insideH w:val="single" w:sz="4" w:color="CCD5DC"/>
          <w:insideV w:val="single" w:sz="4" w:color="CCD5DC"/>
        </w:tblBorders>
        <w:tblCellMar>
          <w:top w:w="60" w:type="dxa"/>
          <w:bottom w:w="60" w:type="dxa"/>
          <w:left w:w="100" w:type="dxa"/>
          <w:right w:w="100" w:type="dxa"/>
        </w:tblCellMar>
      </w:tblPr>
      <w:tblGrid>
        <w:gridCol w:w="5089"/>
        <w:gridCol w:w="5089"/>
      </w:tblGrid>
      <w:tr>
        <w:trPr>
          <w:cantSplit/>
        </w:trPr>
        <w:tc>
          <w:tcPr>
            <w:tcW w:type="dxa" w:w="5089"/>
            <w:vAlign w:val="top"/>
            <w:shd w:fill="EDF2F5"/>
          </w:tcPr>
          <w:p>
            <w:pPr>
              <w:keepNext/>
              <w:keepLines/>
              <w:widowControl/>
              <w:spacing w:after="40" w:before="0" w:line="247" w:lineRule="auto"/>
              <w:jc w:val="left"/>
            </w:pPr>
            <w:r>
              <w:rPr>
                <w:rFonts w:ascii="Liberation Serif" w:hAnsi="Liberation Serif" w:eastAsia="Liberation Serif" w:cs="Liberation Serif"/>
                <w:b/>
                <w:i w:val="0"/>
                <w:color w:val="334E62"/>
                <w:sz w:val="19"/>
                <w:szCs w:val="19"/>
                <w:lang w:val="en-GB" w:bidi="ur-PK"/>
              </w:rPr>
              <w:t>Reference 067  |  Hadith</w:t>
            </w:r>
          </w:p>
          <w:p>
            <w:pPr>
              <w:keepNext/>
              <w:keepLines/>
              <w:widowControl/>
              <w:spacing w:after="40" w:before="0" w:line="247" w:lineRule="auto"/>
              <w:jc w:val="left"/>
            </w:pPr>
            <w:r>
              <w:rPr>
                <w:rFonts w:ascii="Liberation Serif" w:hAnsi="Liberation Serif" w:eastAsia="Liberation Serif" w:cs="Liberation Serif"/>
                <w:b/>
                <w:i w:val="0"/>
                <w:sz w:val="22"/>
                <w:szCs w:val="22"/>
                <w:lang w:val="en-GB" w:bidi="ur-PK"/>
              </w:rPr>
              <w:t>Rebuking inherited prejudice</w:t>
            </w:r>
          </w:p>
          <w:p>
            <w:pPr>
              <w:keepNext/>
              <w:keepLines/>
              <w:widowControl/>
              <w:spacing w:after="0" w:before="0" w:line="247" w:lineRule="auto"/>
              <w:jc w:val="left"/>
            </w:pPr>
            <w:r>
              <w:rPr>
                <w:rFonts w:ascii="Liberation Serif" w:hAnsi="Liberation Serif" w:eastAsia="Liberation Serif" w:cs="Liberation Serif"/>
                <w:b w:val="0"/>
                <w:i w:val="0"/>
                <w:color w:val="54636E"/>
                <w:sz w:val="18"/>
                <w:szCs w:val="18"/>
                <w:lang w:val="en-GB" w:bidi="ur-PK"/>
              </w:rPr>
              <w:t>Arabic below: contiguous excerpt.</w:t>
            </w:r>
          </w:p>
        </w:tc>
        <w:tc>
          <w:tcPr>
            <w:tcW w:type="dxa" w:w="5089"/>
            <w:vAlign w:val="top"/>
            <w:shd w:fill="EDF2F5"/>
          </w:tcPr>
          <w:p>
            <w:pPr>
              <w:bidi w:val="1"/>
              <w:keepNext/>
              <w:keepLines/>
              <w:widowControl/>
              <w:spacing w:after="40" w:before="0" w:line="247" w:lineRule="auto"/>
              <w:jc w:val="start"/>
            </w:pPr>
            <w:r>
              <w:rPr>
                <w:rFonts w:ascii="Noto Naskh Arabic" w:hAnsi="Noto Naskh Arabic" w:eastAsia="Noto Naskh Arabic" w:cs="Noto Naskh Arabic"/>
                <w:b/>
                <w:i w:val="0"/>
                <w:color w:val="334E62"/>
                <w:sz w:val="20"/>
                <w:szCs w:val="20"/>
                <w:lang w:val="ur-PK" w:bidi="ur-PK"/>
                <w:rtl w:val="1"/>
                <w:bCs w:val="1"/>
              </w:rPr>
              <w:t>حوالہ 067  |  حدیث</w:t>
            </w:r>
          </w:p>
          <w:p>
            <w:pPr>
              <w:bidi w:val="1"/>
              <w:keepNext/>
              <w:keepLines/>
              <w:widowControl/>
              <w:spacing w:after="40" w:before="0" w:line="247" w:lineRule="auto"/>
              <w:jc w:val="start"/>
            </w:pPr>
            <w:r>
              <w:rPr>
                <w:rFonts w:ascii="Noto Naskh Arabic" w:hAnsi="Noto Naskh Arabic" w:eastAsia="Noto Naskh Arabic" w:cs="Noto Naskh Arabic"/>
                <w:b/>
                <w:i w:val="0"/>
                <w:sz w:val="23"/>
                <w:szCs w:val="23"/>
                <w:lang w:val="ur-PK" w:bidi="ur-PK"/>
                <w:rtl w:val="1"/>
                <w:bCs w:val="1"/>
              </w:rPr>
              <w:t>خاندانی تحقیر کی مذمت</w:t>
            </w:r>
          </w:p>
          <w:p>
            <w:pPr>
              <w:bidi w:val="1"/>
              <w:keepNext/>
              <w:keepLines/>
              <w:widowControl/>
              <w:spacing w:after="0" w:before="0" w:line="247" w:lineRule="auto"/>
              <w:jc w:val="start"/>
            </w:pPr>
            <w:r>
              <w:rPr>
                <w:rFonts w:ascii="Noto Naskh Arabic" w:hAnsi="Noto Naskh Arabic" w:eastAsia="Noto Naskh Arabic" w:cs="Noto Naskh Arabic"/>
                <w:b w:val="0"/>
                <w:i w:val="0"/>
                <w:color w:val="54636E"/>
                <w:sz w:val="19"/>
                <w:szCs w:val="19"/>
                <w:lang w:val="ur-PK" w:bidi="ur-PK"/>
                <w:rtl w:val="1"/>
              </w:rPr>
              <w:t>ذیل میں عربی: متصل اقتباس۔</w:t>
            </w:r>
          </w:p>
        </w:tc>
      </w:tr>
      <w:tr>
        <w:trPr>
          <w:cantSplit/>
        </w:trPr>
        <w:tc>
          <w:tcPr>
            <w:tcW w:type="dxa" w:w="10178"/>
            <w:gridSpan w:val="2"/>
            <w:vAlign w:val="top"/>
            <w:shd w:fill="F8F9FA"/>
          </w:tcPr>
          <w:p>
            <w:pPr>
              <w:bidi w:val="1"/>
              <w:keepNext/>
              <w:keepLines/>
              <w:widowControl/>
              <w:spacing w:after="20" w:before="20" w:line="247" w:lineRule="auto"/>
              <w:jc w:val="center"/>
            </w:pPr>
            <w:r>
              <w:rPr>
                <w:rFonts w:ascii="Noto Naskh Arabic" w:hAnsi="Noto Naskh Arabic" w:eastAsia="Noto Naskh Arabic" w:cs="Noto Naskh Arabic"/>
                <w:b w:val="0"/>
                <w:i w:val="0"/>
                <w:sz w:val="25"/>
                <w:szCs w:val="25"/>
                <w:lang w:val="ar-SA" w:bidi="ar-SA"/>
                <w:rtl w:val="1"/>
              </w:rPr>
              <w:t>إِنَّكَ امْرُؤٌ فِيكَ جَاهِلِيَّةٌ</w:t>
            </w:r>
          </w:p>
        </w:tc>
      </w:tr>
      <w:tr>
        <w:trPr>
          <w:cantSplit/>
        </w:trPr>
        <w:tc>
          <w:tcPr>
            <w:tcW w:type="dxa" w:w="5089"/>
            <w:vAlign w:val="top"/>
          </w:tcPr>
          <w:p>
            <w:pPr>
              <w:keepNext w:val="0"/>
              <w:keepLines/>
              <w:widowControl/>
              <w:spacing w:after="40" w:before="0" w:line="247" w:lineRule="auto"/>
              <w:jc w:val="left"/>
            </w:pPr>
            <w:r>
              <w:rPr>
                <w:rFonts w:ascii="Liberation Serif" w:hAnsi="Liberation Serif" w:eastAsia="Liberation Serif" w:cs="Liberation Serif"/>
                <w:b/>
                <w:i w:val="0"/>
                <w:sz w:val="21"/>
                <w:szCs w:val="21"/>
                <w:lang w:val="en-GB" w:bidi="ur-PK"/>
              </w:rPr>
              <w:t xml:space="preserve">Source: </w:t>
            </w:r>
            <w:r>
              <w:rPr>
                <w:rFonts w:ascii="Liberation Serif" w:hAnsi="Liberation Serif" w:eastAsia="Liberation Serif" w:cs="Liberation Serif"/>
                <w:b w:val="0"/>
                <w:i w:val="0"/>
                <w:sz w:val="21"/>
                <w:szCs w:val="21"/>
                <w:lang w:val="en-GB" w:bidi="ur-PK"/>
              </w:rPr>
              <w:t>Sahih al-Bukhari, no. 30; Belief, Book 2; chapter 22.</w:t>
            </w:r>
          </w:p>
          <w:p>
            <w:pPr>
              <w:keepNext w:val="0"/>
              <w:keepLines/>
              <w:widowControl/>
              <w:spacing w:after="40" w:before="0" w:line="247" w:lineRule="auto"/>
              <w:jc w:val="left"/>
            </w:pPr>
            <w:r>
              <w:rPr>
                <w:rFonts w:ascii="Liberation Serif" w:hAnsi="Liberation Serif" w:eastAsia="Liberation Serif" w:cs="Liberation Serif"/>
                <w:b/>
                <w:i w:val="0"/>
                <w:sz w:val="19"/>
                <w:szCs w:val="19"/>
                <w:lang w:val="en-GB" w:bidi="ur-PK"/>
              </w:rPr>
              <w:t xml:space="preserve">Narrator: </w:t>
            </w:r>
            <w:r>
              <w:rPr>
                <w:rFonts w:ascii="Liberation Serif" w:hAnsi="Liberation Serif" w:eastAsia="Liberation Serif" w:cs="Liberation Serif"/>
                <w:b w:val="0"/>
                <w:i w:val="0"/>
                <w:sz w:val="19"/>
                <w:szCs w:val="19"/>
                <w:lang w:val="en-GB" w:bidi="ur-PK"/>
              </w:rPr>
              <w:t>Al-Marur, reporting Abu Dharr.</w:t>
            </w:r>
          </w:p>
          <w:p>
            <w:pPr>
              <w:keepNext w:val="0"/>
              <w:keepLines/>
              <w:widowControl/>
              <w:spacing w:after="40" w:before="0" w:line="247" w:lineRule="auto"/>
              <w:jc w:val="left"/>
            </w:pPr>
            <w:r>
              <w:rPr>
                <w:rFonts w:ascii="Liberation Serif" w:hAnsi="Liberation Serif" w:eastAsia="Liberation Serif" w:cs="Liberation Serif"/>
                <w:b/>
                <w:i w:val="0"/>
                <w:sz w:val="21"/>
                <w:szCs w:val="21"/>
                <w:lang w:val="en-GB" w:bidi="ur-PK"/>
              </w:rPr>
              <w:t xml:space="preserve">Published English excerpt: </w:t>
            </w:r>
            <w:r>
              <w:rPr>
                <w:rFonts w:ascii="Liberation Serif" w:hAnsi="Liberation Serif" w:eastAsia="Liberation Serif" w:cs="Liberation Serif"/>
                <w:b w:val="0"/>
                <w:i w:val="0"/>
                <w:sz w:val="21"/>
                <w:szCs w:val="21"/>
                <w:lang w:val="en-GB" w:bidi="ur-PK"/>
              </w:rPr>
              <w:t>You still have some characteristics of ignorance.</w:t>
            </w:r>
          </w:p>
          <w:p>
            <w:pPr>
              <w:keepNext w:val="0"/>
              <w:keepLines/>
              <w:widowControl/>
              <w:spacing w:after="40" w:before="0" w:line="247" w:lineRule="auto"/>
              <w:jc w:val="left"/>
            </w:pPr>
            <w:r>
              <w:rPr>
                <w:rFonts w:ascii="Liberation Serif" w:hAnsi="Liberation Serif" w:eastAsia="Liberation Serif" w:cs="Liberation Serif"/>
                <w:b/>
                <w:i w:val="0"/>
                <w:sz w:val="19"/>
                <w:szCs w:val="19"/>
                <w:lang w:val="en-GB" w:bidi="ur-PK"/>
              </w:rPr>
              <w:t xml:space="preserve">Grade: </w:t>
            </w:r>
            <w:r>
              <w:rPr>
                <w:rFonts w:ascii="Liberation Serif" w:hAnsi="Liberation Serif" w:eastAsia="Liberation Serif" w:cs="Liberation Serif"/>
                <w:b w:val="0"/>
                <w:i w:val="0"/>
                <w:sz w:val="19"/>
                <w:szCs w:val="19"/>
                <w:lang w:val="en-GB" w:bidi="ur-PK"/>
              </w:rPr>
              <w:t>Sahih; included in the named Sahih collection.</w:t>
            </w:r>
          </w:p>
          <w:p>
            <w:pPr>
              <w:keepNext w:val="0"/>
              <w:keepLines/>
              <w:widowControl/>
              <w:spacing w:after="40" w:before="0" w:line="247" w:lineRule="auto"/>
              <w:jc w:val="left"/>
            </w:pPr>
            <w:r>
              <w:rPr>
                <w:rFonts w:ascii="Liberation Serif" w:hAnsi="Liberation Serif" w:eastAsia="Liberation Serif" w:cs="Liberation Serif"/>
                <w:b/>
                <w:i w:val="0"/>
                <w:sz w:val="19"/>
                <w:szCs w:val="19"/>
                <w:lang w:val="en-GB" w:bidi="ur-PK"/>
              </w:rPr>
              <w:t xml:space="preserve">Text sources: </w:t>
            </w:r>
            <w:r>
              <w:rPr>
                <w:rFonts w:ascii="Liberation Serif" w:hAnsi="Liberation Serif" w:eastAsia="Liberation Serif" w:cs="Liberation Serif"/>
                <w:b w:val="0"/>
                <w:i w:val="0"/>
                <w:sz w:val="19"/>
                <w:szCs w:val="19"/>
                <w:lang w:val="en-GB" w:bidi="ur-PK"/>
              </w:rPr>
              <w:t>Arabic / English / numbering: Sunnah.com. Published Urdu translation not verified; no substitute translation supplied.</w:t>
            </w:r>
          </w:p>
          <w:p>
            <w:pPr>
              <w:keepNext w:val="0"/>
              <w:keepLines/>
              <w:widowControl/>
              <w:spacing w:after="40" w:before="0" w:line="247" w:lineRule="auto"/>
              <w:jc w:val="left"/>
            </w:pPr>
            <w:r>
              <w:rPr>
                <w:rFonts w:ascii="Liberation Serif" w:hAnsi="Liberation Serif" w:eastAsia="Liberation Serif" w:cs="Liberation Serif"/>
                <w:b/>
                <w:i w:val="0"/>
                <w:sz w:val="21"/>
                <w:szCs w:val="21"/>
                <w:lang w:val="en-GB" w:bidi="ur-PK"/>
              </w:rPr>
              <w:t xml:space="preserve">Relevance: </w:t>
            </w:r>
            <w:r>
              <w:rPr>
                <w:rFonts w:ascii="Liberation Serif" w:hAnsi="Liberation Serif" w:eastAsia="Liberation Serif" w:cs="Liberation Serif"/>
                <w:b w:val="0"/>
                <w:i w:val="0"/>
                <w:sz w:val="21"/>
                <w:szCs w:val="21"/>
                <w:lang w:val="en-GB" w:bidi="ur-PK"/>
              </w:rPr>
              <w:t>Abu Dharr is rebuked for insulting a man through his mother; the report also orders decent treatment of enslaved dependants. It does not announce legal abolition.</w:t>
            </w:r>
          </w:p>
          <w:p>
            <w:pPr>
              <w:keepNext w:val="0"/>
              <w:keepLines/>
              <w:widowControl/>
              <w:spacing w:after="40" w:before="0" w:line="247" w:lineRule="auto"/>
              <w:jc w:val="left"/>
            </w:pPr>
            <w:r>
              <w:rPr>
                <w:rFonts w:ascii="Liberation Serif" w:hAnsi="Liberation Serif" w:eastAsia="Liberation Serif" w:cs="Liberation Serif"/>
                <w:b/>
                <w:i w:val="0"/>
                <w:sz w:val="19"/>
                <w:szCs w:val="19"/>
                <w:lang w:val="en-GB" w:bidi="ur-PK"/>
              </w:rPr>
              <w:t xml:space="preserve">Best use: </w:t>
            </w:r>
            <w:r>
              <w:rPr>
                <w:rFonts w:ascii="Liberation Serif" w:hAnsi="Liberation Serif" w:eastAsia="Liberation Serif" w:cs="Liberation Serif"/>
                <w:b w:val="0"/>
                <w:i w:val="0"/>
                <w:sz w:val="19"/>
                <w:szCs w:val="19"/>
                <w:lang w:val="en-GB" w:bidi="ur-PK"/>
              </w:rPr>
              <w:t>equality / critical analysis.</w:t>
            </w:r>
          </w:p>
          <w:p>
            <w:pPr>
              <w:keepNext w:val="0"/>
              <w:keepLines/>
              <w:widowControl/>
              <w:spacing w:after="0" w:before="0" w:line="247" w:lineRule="auto"/>
              <w:jc w:val="left"/>
            </w:pPr>
            <w:r>
              <w:rPr>
                <w:rFonts w:ascii="Liberation Serif" w:hAnsi="Liberation Serif" w:eastAsia="Liberation Serif" w:cs="Liberation Serif"/>
                <w:b/>
                <w:i w:val="0"/>
                <w:sz w:val="19"/>
                <w:szCs w:val="19"/>
                <w:lang w:val="en-GB" w:bidi="ur-PK"/>
              </w:rPr>
              <w:t xml:space="preserve">Verify: </w:t>
            </w:r>
            <w:hyperlink r:id="rId98">
              <w:r>
                <w:rPr>
                  <w:rFonts w:ascii="Liberation Serif" w:hAnsi="Liberation Serif" w:cs="Liberation Serif"/>
                  <w:sz w:val="20"/>
                  <w:szCs w:val="20"/>
                  <w:color w:val="1F5774"/>
                  <w:u w:val="single"/>
                </w:rPr>
                <w:t>Source passage</w:t>
              </w:r>
            </w:hyperlink>
          </w:p>
        </w:tc>
        <w:tc>
          <w:tcPr>
            <w:tcW w:type="dxa" w:w="5089"/>
            <w:vAlign w:val="top"/>
          </w:tcPr>
          <w:p>
            <w:pPr>
              <w:bidi w:val="1"/>
              <w:keepNext w:val="0"/>
              <w:keepLines/>
              <w:widowControl/>
              <w:spacing w:after="40" w:before="0" w:line="247" w:lineRule="auto"/>
              <w:jc w:val="start"/>
            </w:pPr>
            <w:r>
              <w:rPr>
                <w:rFonts w:ascii="Noto Naskh Arabic" w:hAnsi="Noto Naskh Arabic" w:eastAsia="Noto Naskh Arabic" w:cs="Noto Naskh Arabic"/>
                <w:b/>
                <w:i w:val="0"/>
                <w:sz w:val="22"/>
                <w:szCs w:val="22"/>
                <w:lang w:val="ur-PK" w:bidi="ur-PK"/>
                <w:rtl w:val="1"/>
                <w:bCs w:val="1"/>
              </w:rPr>
              <w:t xml:space="preserve">ماخذ: </w:t>
            </w:r>
            <w:r>
              <w:rPr>
                <w:rFonts w:ascii="Noto Naskh Arabic" w:hAnsi="Noto Naskh Arabic" w:eastAsia="Noto Naskh Arabic" w:cs="Noto Naskh Arabic"/>
                <w:b w:val="0"/>
                <w:i w:val="0"/>
                <w:sz w:val="22"/>
                <w:szCs w:val="22"/>
                <w:lang w:val="ur-PK" w:bidi="ur-PK"/>
                <w:rtl w:val="1"/>
              </w:rPr>
              <w:t>صحیح البخاری، حدیث 30؛ الایمان، کتاب 2؛ باب 22۔</w:t>
            </w:r>
          </w:p>
          <w:p>
            <w:pPr>
              <w:bidi w:val="1"/>
              <w:keepNext w:val="0"/>
              <w:keepLines/>
              <w:widowControl/>
              <w:spacing w:after="40" w:before="0" w:line="247" w:lineRule="auto"/>
              <w:jc w:val="start"/>
            </w:pPr>
            <w:r>
              <w:rPr>
                <w:rFonts w:ascii="Noto Naskh Arabic" w:hAnsi="Noto Naskh Arabic" w:eastAsia="Noto Naskh Arabic" w:cs="Noto Naskh Arabic"/>
                <w:b/>
                <w:i w:val="0"/>
                <w:sz w:val="20"/>
                <w:szCs w:val="20"/>
                <w:lang w:val="ur-PK" w:bidi="ur-PK"/>
                <w:rtl w:val="1"/>
                <w:bCs w:val="1"/>
              </w:rPr>
              <w:t xml:space="preserve">راوی: </w:t>
            </w:r>
            <w:r>
              <w:rPr>
                <w:rFonts w:ascii="Noto Naskh Arabic" w:hAnsi="Noto Naskh Arabic" w:eastAsia="Noto Naskh Arabic" w:cs="Noto Naskh Arabic"/>
                <w:b w:val="0"/>
                <w:i w:val="0"/>
                <w:sz w:val="20"/>
                <w:szCs w:val="20"/>
                <w:lang w:val="ur-PK" w:bidi="ur-PK"/>
                <w:rtl w:val="1"/>
              </w:rPr>
              <w:t>معرور، ابو ذر سے روایت کرتے ہوئے۔</w:t>
            </w:r>
          </w:p>
          <w:p>
            <w:pPr>
              <w:bidi w:val="1"/>
              <w:keepNext w:val="0"/>
              <w:keepLines/>
              <w:widowControl/>
              <w:spacing w:after="40" w:before="0" w:line="247" w:lineRule="auto"/>
              <w:jc w:val="start"/>
            </w:pPr>
            <w:r>
              <w:rPr>
                <w:rFonts w:ascii="Noto Naskh Arabic" w:hAnsi="Noto Naskh Arabic" w:eastAsia="Noto Naskh Arabic" w:cs="Noto Naskh Arabic"/>
                <w:b/>
                <w:i w:val="0"/>
                <w:sz w:val="22"/>
                <w:szCs w:val="22"/>
                <w:lang w:val="ur-PK" w:bidi="ur-PK"/>
                <w:rtl w:val="1"/>
                <w:bCs w:val="1"/>
              </w:rPr>
              <w:t xml:space="preserve">اردو ترجمہ: </w:t>
            </w:r>
            <w:r>
              <w:rPr>
                <w:rFonts w:ascii="Noto Naskh Arabic" w:hAnsi="Noto Naskh Arabic" w:eastAsia="Noto Naskh Arabic" w:cs="Noto Naskh Arabic"/>
                <w:b w:val="0"/>
                <w:i w:val="0"/>
                <w:sz w:val="22"/>
                <w:szCs w:val="22"/>
                <w:lang w:val="ur-PK" w:bidi="ur-PK"/>
                <w:rtl w:val="1"/>
              </w:rPr>
              <w:t>اس اندراج کے شائع شدہ اردو ترجمے کی تصدیق نہیں ہو سکی؛ غیر مصدقہ ترجمہ شامل نہیں کیا گیا۔</w:t>
            </w:r>
          </w:p>
          <w:p>
            <w:pPr>
              <w:bidi w:val="1"/>
              <w:keepNext w:val="0"/>
              <w:keepLines/>
              <w:widowControl/>
              <w:spacing w:after="40" w:before="0" w:line="247" w:lineRule="auto"/>
              <w:jc w:val="start"/>
            </w:pPr>
            <w:r>
              <w:rPr>
                <w:rFonts w:ascii="Noto Naskh Arabic" w:hAnsi="Noto Naskh Arabic" w:eastAsia="Noto Naskh Arabic" w:cs="Noto Naskh Arabic"/>
                <w:b/>
                <w:i w:val="0"/>
                <w:sz w:val="20"/>
                <w:szCs w:val="20"/>
                <w:lang w:val="ur-PK" w:bidi="ur-PK"/>
                <w:rtl w:val="1"/>
                <w:bCs w:val="1"/>
              </w:rPr>
              <w:t xml:space="preserve">درجہ: </w:t>
            </w:r>
            <w:r>
              <w:rPr>
                <w:rFonts w:ascii="Noto Naskh Arabic" w:hAnsi="Noto Naskh Arabic" w:eastAsia="Noto Naskh Arabic" w:cs="Noto Naskh Arabic"/>
                <w:b w:val="0"/>
                <w:i w:val="0"/>
                <w:sz w:val="20"/>
                <w:szCs w:val="20"/>
                <w:lang w:val="ur-PK" w:bidi="ur-PK"/>
                <w:rtl w:val="1"/>
              </w:rPr>
              <w:t>صحیح؛ مذکورہ مجموعۂ صحیح میں شامل ہے.</w:t>
            </w:r>
          </w:p>
          <w:p>
            <w:pPr>
              <w:bidi w:val="1"/>
              <w:keepNext w:val="0"/>
              <w:keepLines/>
              <w:widowControl/>
              <w:spacing w:after="40" w:before="0" w:line="247" w:lineRule="auto"/>
              <w:jc w:val="start"/>
            </w:pPr>
            <w:r>
              <w:rPr>
                <w:rFonts w:ascii="Noto Naskh Arabic" w:hAnsi="Noto Naskh Arabic" w:eastAsia="Noto Naskh Arabic" w:cs="Noto Naskh Arabic"/>
                <w:b/>
                <w:i w:val="0"/>
                <w:sz w:val="20"/>
                <w:szCs w:val="20"/>
                <w:lang w:val="ur-PK" w:bidi="ur-PK"/>
                <w:rtl w:val="1"/>
                <w:bCs w:val="1"/>
              </w:rPr>
              <w:t xml:space="preserve">متن کے ماخذ: </w:t>
            </w:r>
            <w:r>
              <w:rPr>
                <w:rFonts w:ascii="Noto Naskh Arabic" w:hAnsi="Noto Naskh Arabic" w:eastAsia="Noto Naskh Arabic" w:cs="Noto Naskh Arabic"/>
                <w:b w:val="0"/>
                <w:i w:val="0"/>
                <w:sz w:val="20"/>
                <w:szCs w:val="20"/>
                <w:lang w:val="ur-PK" w:bidi="ur-PK"/>
                <w:rtl w:val="1"/>
              </w:rPr>
              <w:t>عربی / انگریزی / ترقیم: سنہ ڈاٹ کام۔ شائع شدہ اردو ترجمہ غیر مصدقہ؛ اس کا خود ساختہ بدل فراہم نہیں کیا گیا۔</w:t>
            </w:r>
          </w:p>
          <w:p>
            <w:pPr>
              <w:bidi w:val="1"/>
              <w:keepNext w:val="0"/>
              <w:keepLines/>
              <w:widowControl/>
              <w:spacing w:after="40" w:before="0" w:line="247" w:lineRule="auto"/>
              <w:jc w:val="start"/>
            </w:pPr>
            <w:r>
              <w:rPr>
                <w:rFonts w:ascii="Noto Naskh Arabic" w:hAnsi="Noto Naskh Arabic" w:eastAsia="Noto Naskh Arabic" w:cs="Noto Naskh Arabic"/>
                <w:b/>
                <w:i w:val="0"/>
                <w:sz w:val="22"/>
                <w:szCs w:val="22"/>
                <w:lang w:val="ur-PK" w:bidi="ur-PK"/>
                <w:rtl w:val="1"/>
                <w:bCs w:val="1"/>
              </w:rPr>
              <w:t xml:space="preserve">مطابقت: </w:t>
            </w:r>
            <w:r>
              <w:rPr>
                <w:rFonts w:ascii="Noto Naskh Arabic" w:hAnsi="Noto Naskh Arabic" w:eastAsia="Noto Naskh Arabic" w:cs="Noto Naskh Arabic"/>
                <w:b w:val="0"/>
                <w:i w:val="0"/>
                <w:sz w:val="22"/>
                <w:szCs w:val="22"/>
                <w:lang w:val="ur-PK" w:bidi="ur-PK"/>
                <w:rtl w:val="1"/>
              </w:rPr>
              <w:t>ابو ذر کو ایک شخص کی ماں کے ذریعے تحقیر پر تنبیہ ہوئی؛ روایت غلام ماتحتوں سے اچھے سلوک کا حکم بھی دیتی ہے۔ یہ قانونی الغا کا اعلان نہیں۔</w:t>
            </w:r>
          </w:p>
          <w:p>
            <w:pPr>
              <w:bidi w:val="1"/>
              <w:keepNext w:val="0"/>
              <w:keepLines/>
              <w:widowControl/>
              <w:spacing w:after="40" w:before="0" w:line="247" w:lineRule="auto"/>
              <w:jc w:val="start"/>
            </w:pPr>
            <w:r>
              <w:rPr>
                <w:rFonts w:ascii="Noto Naskh Arabic" w:hAnsi="Noto Naskh Arabic" w:eastAsia="Noto Naskh Arabic" w:cs="Noto Naskh Arabic"/>
                <w:b/>
                <w:i w:val="0"/>
                <w:sz w:val="20"/>
                <w:szCs w:val="20"/>
                <w:lang w:val="ur-PK" w:bidi="ur-PK"/>
                <w:rtl w:val="1"/>
                <w:bCs w:val="1"/>
              </w:rPr>
              <w:t xml:space="preserve">بہترین استعمال: </w:t>
            </w:r>
            <w:r>
              <w:rPr>
                <w:rFonts w:ascii="Noto Naskh Arabic" w:hAnsi="Noto Naskh Arabic" w:eastAsia="Noto Naskh Arabic" w:cs="Noto Naskh Arabic"/>
                <w:b w:val="0"/>
                <w:i w:val="0"/>
                <w:sz w:val="20"/>
                <w:szCs w:val="20"/>
                <w:lang w:val="ur-PK" w:bidi="ur-PK"/>
                <w:rtl w:val="1"/>
              </w:rPr>
              <w:t>مساوات / تنقیدی جائزہ۔</w:t>
            </w:r>
          </w:p>
          <w:p>
            <w:pPr>
              <w:bidi w:val="1"/>
              <w:keepNext w:val="0"/>
              <w:keepLines/>
              <w:widowControl/>
              <w:spacing w:after="0" w:before="0" w:line="247" w:lineRule="auto"/>
              <w:jc w:val="start"/>
            </w:pPr>
            <w:r>
              <w:rPr>
                <w:rFonts w:ascii="Noto Naskh Arabic" w:hAnsi="Noto Naskh Arabic" w:eastAsia="Noto Naskh Arabic" w:cs="Noto Naskh Arabic"/>
                <w:b/>
                <w:i w:val="0"/>
                <w:sz w:val="20"/>
                <w:szCs w:val="20"/>
                <w:lang w:val="ur-PK" w:bidi="ur-PK"/>
                <w:rtl w:val="1"/>
                <w:bCs w:val="1"/>
              </w:rPr>
              <w:t xml:space="preserve">تصدیق: </w:t>
            </w:r>
            <w:hyperlink r:id="rId98">
              <w:r>
                <w:rPr>
                  <w:rFonts w:ascii="Noto Naskh Arabic" w:hAnsi="Noto Naskh Arabic" w:cs="Noto Naskh Arabic"/>
                  <w:sz w:val="20"/>
                  <w:szCs w:val="20"/>
                  <w:color w:val="1F5774"/>
                  <w:u w:val="single"/>
                  <w:rtl w:val="1"/>
                </w:rPr>
                <w:t>اصل عبارت</w:t>
              </w:r>
            </w:hyperlink>
          </w:p>
        </w:tc>
      </w:tr>
    </w:tbl>
    <w:p>
      <w:pPr>
        <w:spacing w:after="0" w:before="0" w:line="80" w:lineRule="exact"/>
      </w:pPr>
      <w:r>
        <w:rPr>
          <w:rFonts w:ascii="Liberation Serif" w:hAnsi="Liberation Serif" w:eastAsia="Liberation Serif" w:cs="Liberation Serif"/>
          <w:b w:val="0"/>
          <w:i w:val="0"/>
          <w:sz w:val="2"/>
          <w:szCs w:val="2"/>
          <w:lang w:val="en-GB" w:bidi="ur-PK"/>
        </w:rPr>
      </w:r>
    </w:p>
    <w:tbl>
      <w:tblPr>
        <w:tblW w:type="auto" w:w="0"/>
        <w:jc w:val="center"/>
        <w:tblLayout w:type="fixed"/>
        <w:tblLook w:firstColumn="1" w:firstRow="1" w:lastColumn="0" w:lastRow="0" w:noHBand="0" w:noVBand="1" w:val="04A0"/>
        <w:tblLayout w:type="fixed"/>
        <w:tblBorders>
          <w:top w:val="single" w:sz="4" w:color="CCD5DC"/>
          <w:left w:val="single" w:sz="4" w:color="CCD5DC"/>
          <w:bottom w:val="single" w:sz="4" w:color="CCD5DC"/>
          <w:right w:val="single" w:sz="4" w:color="CCD5DC"/>
          <w:insideH w:val="single" w:sz="4" w:color="CCD5DC"/>
          <w:insideV w:val="single" w:sz="4" w:color="CCD5DC"/>
        </w:tblBorders>
        <w:tblCellMar>
          <w:top w:w="60" w:type="dxa"/>
          <w:bottom w:w="60" w:type="dxa"/>
          <w:left w:w="100" w:type="dxa"/>
          <w:right w:w="100" w:type="dxa"/>
        </w:tblCellMar>
      </w:tblPr>
      <w:tblGrid>
        <w:gridCol w:w="5089"/>
        <w:gridCol w:w="5089"/>
      </w:tblGrid>
      <w:tr>
        <w:trPr>
          <w:cantSplit/>
        </w:trPr>
        <w:tc>
          <w:tcPr>
            <w:tcW w:type="dxa" w:w="5089"/>
            <w:vAlign w:val="top"/>
            <w:shd w:fill="EDF2F5"/>
          </w:tcPr>
          <w:p>
            <w:pPr>
              <w:keepNext/>
              <w:keepLines/>
              <w:widowControl/>
              <w:spacing w:after="40" w:before="0" w:line="247" w:lineRule="auto"/>
              <w:jc w:val="left"/>
            </w:pPr>
            <w:r>
              <w:rPr>
                <w:rFonts w:ascii="Liberation Serif" w:hAnsi="Liberation Serif" w:eastAsia="Liberation Serif" w:cs="Liberation Serif"/>
                <w:b/>
                <w:i w:val="0"/>
                <w:color w:val="334E62"/>
                <w:sz w:val="19"/>
                <w:szCs w:val="19"/>
                <w:lang w:val="en-GB" w:bidi="ur-PK"/>
              </w:rPr>
              <w:t>Reference 068  |  Tafsir</w:t>
            </w:r>
          </w:p>
          <w:p>
            <w:pPr>
              <w:keepNext/>
              <w:keepLines/>
              <w:widowControl/>
              <w:spacing w:after="40" w:before="0" w:line="247" w:lineRule="auto"/>
              <w:jc w:val="left"/>
            </w:pPr>
            <w:r>
              <w:rPr>
                <w:rFonts w:ascii="Liberation Serif" w:hAnsi="Liberation Serif" w:eastAsia="Liberation Serif" w:cs="Liberation Serif"/>
                <w:b/>
                <w:i w:val="0"/>
                <w:sz w:val="22"/>
                <w:szCs w:val="22"/>
                <w:lang w:val="en-GB" w:bidi="ur-PK"/>
              </w:rPr>
              <w:t>Lineage and moral distinction</w:t>
            </w:r>
          </w:p>
        </w:tc>
        <w:tc>
          <w:tcPr>
            <w:tcW w:type="dxa" w:w="5089"/>
            <w:vAlign w:val="top"/>
            <w:shd w:fill="EDF2F5"/>
          </w:tcPr>
          <w:p>
            <w:pPr>
              <w:bidi w:val="1"/>
              <w:keepNext/>
              <w:keepLines/>
              <w:widowControl/>
              <w:spacing w:after="40" w:before="0" w:line="247" w:lineRule="auto"/>
              <w:jc w:val="start"/>
            </w:pPr>
            <w:r>
              <w:rPr>
                <w:rFonts w:ascii="Noto Naskh Arabic" w:hAnsi="Noto Naskh Arabic" w:eastAsia="Noto Naskh Arabic" w:cs="Noto Naskh Arabic"/>
                <w:b/>
                <w:i w:val="0"/>
                <w:color w:val="334E62"/>
                <w:sz w:val="20"/>
                <w:szCs w:val="20"/>
                <w:lang w:val="ur-PK" w:bidi="ur-PK"/>
                <w:rtl w:val="1"/>
                <w:bCs w:val="1"/>
              </w:rPr>
              <w:t>حوالہ 068  |  تفسیر</w:t>
            </w:r>
          </w:p>
          <w:p>
            <w:pPr>
              <w:bidi w:val="1"/>
              <w:keepNext/>
              <w:keepLines/>
              <w:widowControl/>
              <w:spacing w:after="40" w:before="0" w:line="247" w:lineRule="auto"/>
              <w:jc w:val="start"/>
            </w:pPr>
            <w:r>
              <w:rPr>
                <w:rFonts w:ascii="Noto Naskh Arabic" w:hAnsi="Noto Naskh Arabic" w:eastAsia="Noto Naskh Arabic" w:cs="Noto Naskh Arabic"/>
                <w:b/>
                <w:i w:val="0"/>
                <w:sz w:val="23"/>
                <w:szCs w:val="23"/>
                <w:lang w:val="ur-PK" w:bidi="ur-PK"/>
                <w:rtl w:val="1"/>
                <w:bCs w:val="1"/>
              </w:rPr>
              <w:t>نسب اور اخلاقی امتیاز</w:t>
            </w:r>
          </w:p>
        </w:tc>
      </w:tr>
      <w:tr>
        <w:trPr>
          <w:cantSplit/>
        </w:trPr>
        <w:tc>
          <w:tcPr>
            <w:tcW w:type="dxa" w:w="5089"/>
            <w:vAlign w:val="top"/>
          </w:tcPr>
          <w:p>
            <w:pPr>
              <w:keepNext w:val="0"/>
              <w:keepLines/>
              <w:widowControl/>
              <w:spacing w:after="40" w:before="0" w:line="247" w:lineRule="auto"/>
              <w:jc w:val="left"/>
            </w:pPr>
            <w:r>
              <w:rPr>
                <w:rFonts w:ascii="Liberation Serif" w:hAnsi="Liberation Serif" w:eastAsia="Liberation Serif" w:cs="Liberation Serif"/>
                <w:b/>
                <w:i w:val="0"/>
                <w:sz w:val="21"/>
                <w:szCs w:val="21"/>
                <w:lang w:val="en-GB" w:bidi="ur-PK"/>
              </w:rPr>
              <w:t xml:space="preserve">Source: </w:t>
            </w:r>
            <w:r>
              <w:rPr>
                <w:rFonts w:ascii="Liberation Serif" w:hAnsi="Liberation Serif" w:eastAsia="Liberation Serif" w:cs="Liberation Serif"/>
                <w:b w:val="0"/>
                <w:i w:val="0"/>
                <w:sz w:val="21"/>
                <w:szCs w:val="21"/>
                <w:lang w:val="en-GB" w:bidi="ur-PK"/>
              </w:rPr>
              <w:t>Ibn Kathir; Tafsir Ibn Kathir (Abridged).</w:t>
            </w:r>
          </w:p>
          <w:p>
            <w:pPr>
              <w:keepNext w:val="0"/>
              <w:keepLines/>
              <w:widowControl/>
              <w:spacing w:after="40" w:before="0" w:line="247" w:lineRule="auto"/>
              <w:jc w:val="left"/>
            </w:pPr>
            <w:r>
              <w:rPr>
                <w:rFonts w:ascii="Liberation Serif" w:hAnsi="Liberation Serif" w:eastAsia="Liberation Serif" w:cs="Liberation Serif"/>
                <w:b/>
                <w:i w:val="0"/>
                <w:sz w:val="19"/>
                <w:szCs w:val="19"/>
                <w:lang w:val="en-GB" w:bidi="ur-PK"/>
              </w:rPr>
              <w:t xml:space="preserve">Locator: </w:t>
            </w:r>
            <w:r>
              <w:rPr>
                <w:rFonts w:ascii="Liberation Serif" w:hAnsi="Liberation Serif" w:eastAsia="Liberation Serif" w:cs="Liberation Serif"/>
                <w:b w:val="0"/>
                <w:i w:val="0"/>
                <w:sz w:val="19"/>
                <w:szCs w:val="19"/>
                <w:lang w:val="en-GB" w:bidi="ur-PK"/>
              </w:rPr>
              <w:t>Commentary on al-Hujurat 49:13.</w:t>
            </w:r>
          </w:p>
          <w:p>
            <w:pPr>
              <w:keepNext w:val="0"/>
              <w:keepLines/>
              <w:widowControl/>
              <w:spacing w:after="40" w:before="0" w:line="247" w:lineRule="auto"/>
              <w:jc w:val="left"/>
            </w:pPr>
            <w:r>
              <w:rPr>
                <w:rFonts w:ascii="Liberation Serif" w:hAnsi="Liberation Serif" w:eastAsia="Liberation Serif" w:cs="Liberation Serif"/>
                <w:b/>
                <w:i w:val="0"/>
                <w:sz w:val="21"/>
                <w:szCs w:val="21"/>
                <w:lang w:val="en-GB" w:bidi="ur-PK"/>
              </w:rPr>
              <w:t xml:space="preserve">Scholarly position / paraphrased argument: </w:t>
            </w:r>
            <w:r>
              <w:rPr>
                <w:rFonts w:ascii="Liberation Serif" w:hAnsi="Liberation Serif" w:eastAsia="Liberation Serif" w:cs="Liberation Serif"/>
                <w:b w:val="0"/>
                <w:i w:val="0"/>
                <w:sz w:val="21"/>
                <w:szCs w:val="21"/>
                <w:lang w:val="en-GB" w:bidi="ur-PK"/>
              </w:rPr>
              <w:t>The commentary connects common descent from Adam and Eve with the identification of peoples and tribes; moral distinction depends on piety, not ancestry.</w:t>
            </w:r>
          </w:p>
          <w:p>
            <w:pPr>
              <w:keepNext w:val="0"/>
              <w:keepLines/>
              <w:widowControl/>
              <w:spacing w:after="40" w:before="0" w:line="247" w:lineRule="auto"/>
              <w:jc w:val="left"/>
            </w:pPr>
            <w:r>
              <w:rPr>
                <w:rFonts w:ascii="Liberation Serif" w:hAnsi="Liberation Serif" w:eastAsia="Liberation Serif" w:cs="Liberation Serif"/>
                <w:b/>
                <w:i w:val="0"/>
                <w:sz w:val="19"/>
                <w:szCs w:val="19"/>
                <w:lang w:val="en-GB" w:bidi="ur-PK"/>
              </w:rPr>
              <w:t xml:space="preserve">Access / status: </w:t>
            </w:r>
            <w:r>
              <w:rPr>
                <w:rFonts w:ascii="Liberation Serif" w:hAnsi="Liberation Serif" w:eastAsia="Liberation Serif" w:cs="Liberation Serif"/>
                <w:b w:val="0"/>
                <w:i w:val="0"/>
                <w:sz w:val="19"/>
                <w:szCs w:val="19"/>
                <w:lang w:val="en-GB" w:bidi="ur-PK"/>
              </w:rPr>
              <w:t>English abridged Tafsir inspected on Quran.com; compiler’s paraphrase, not a published translation quotation.</w:t>
            </w:r>
          </w:p>
          <w:p>
            <w:pPr>
              <w:keepNext w:val="0"/>
              <w:keepLines/>
              <w:widowControl/>
              <w:spacing w:after="40" w:before="0" w:line="247" w:lineRule="auto"/>
              <w:jc w:val="left"/>
            </w:pPr>
            <w:r>
              <w:rPr>
                <w:rFonts w:ascii="Liberation Serif" w:hAnsi="Liberation Serif" w:eastAsia="Liberation Serif" w:cs="Liberation Serif"/>
                <w:b/>
                <w:i w:val="0"/>
                <w:sz w:val="21"/>
                <w:szCs w:val="21"/>
                <w:lang w:val="en-GB" w:bidi="ur-PK"/>
              </w:rPr>
              <w:t xml:space="preserve">Relevance: </w:t>
            </w:r>
            <w:r>
              <w:rPr>
                <w:rFonts w:ascii="Liberation Serif" w:hAnsi="Liberation Serif" w:eastAsia="Liberation Serif" w:cs="Liberation Serif"/>
                <w:b w:val="0"/>
                <w:i w:val="0"/>
                <w:sz w:val="21"/>
                <w:szCs w:val="21"/>
                <w:lang w:val="en-GB" w:bidi="ur-PK"/>
              </w:rPr>
              <w:t>Use for the distinction between social identity and claims of inherited superiority.</w:t>
            </w:r>
          </w:p>
          <w:p>
            <w:pPr>
              <w:keepNext w:val="0"/>
              <w:keepLines/>
              <w:widowControl/>
              <w:spacing w:after="40" w:before="0" w:line="247" w:lineRule="auto"/>
              <w:jc w:val="left"/>
            </w:pPr>
            <w:r>
              <w:rPr>
                <w:rFonts w:ascii="Liberation Serif" w:hAnsi="Liberation Serif" w:eastAsia="Liberation Serif" w:cs="Liberation Serif"/>
                <w:b/>
                <w:i w:val="0"/>
                <w:sz w:val="19"/>
                <w:szCs w:val="19"/>
                <w:lang w:val="en-GB" w:bidi="ur-PK"/>
              </w:rPr>
              <w:t xml:space="preserve">Related evidence: </w:t>
            </w:r>
            <w:r>
              <w:rPr>
                <w:rFonts w:ascii="Liberation Serif" w:hAnsi="Liberation Serif" w:eastAsia="Liberation Serif" w:cs="Liberation Serif"/>
                <w:b w:val="0"/>
                <w:i w:val="0"/>
                <w:sz w:val="19"/>
                <w:szCs w:val="19"/>
                <w:lang w:val="en-GB" w:bidi="ur-PK"/>
              </w:rPr>
              <w:t>Reference 061.</w:t>
            </w:r>
          </w:p>
          <w:p>
            <w:pPr>
              <w:keepNext w:val="0"/>
              <w:keepLines/>
              <w:widowControl/>
              <w:spacing w:after="40" w:before="0" w:line="247" w:lineRule="auto"/>
              <w:jc w:val="left"/>
            </w:pPr>
            <w:r>
              <w:rPr>
                <w:rFonts w:ascii="Liberation Serif" w:hAnsi="Liberation Serif" w:eastAsia="Liberation Serif" w:cs="Liberation Serif"/>
                <w:b/>
                <w:i w:val="0"/>
                <w:sz w:val="19"/>
                <w:szCs w:val="19"/>
                <w:lang w:val="en-GB" w:bidi="ur-PK"/>
              </w:rPr>
              <w:t xml:space="preserve">Best use: </w:t>
            </w:r>
            <w:r>
              <w:rPr>
                <w:rFonts w:ascii="Liberation Serif" w:hAnsi="Liberation Serif" w:eastAsia="Liberation Serif" w:cs="Liberation Serif"/>
                <w:b w:val="0"/>
                <w:i w:val="0"/>
                <w:sz w:val="19"/>
                <w:szCs w:val="19"/>
                <w:lang w:val="en-GB" w:bidi="ur-PK"/>
              </w:rPr>
              <w:t>equality / critical analysis.</w:t>
            </w:r>
          </w:p>
          <w:p>
            <w:pPr>
              <w:keepNext w:val="0"/>
              <w:keepLines/>
              <w:widowControl/>
              <w:spacing w:after="0" w:before="0" w:line="247" w:lineRule="auto"/>
              <w:jc w:val="left"/>
            </w:pPr>
            <w:r>
              <w:rPr>
                <w:rFonts w:ascii="Liberation Serif" w:hAnsi="Liberation Serif" w:eastAsia="Liberation Serif" w:cs="Liberation Serif"/>
                <w:b/>
                <w:i w:val="0"/>
                <w:sz w:val="19"/>
                <w:szCs w:val="19"/>
                <w:lang w:val="en-GB" w:bidi="ur-PK"/>
              </w:rPr>
              <w:t xml:space="preserve">Verify: </w:t>
            </w:r>
            <w:hyperlink r:id="rId99">
              <w:r>
                <w:rPr>
                  <w:rFonts w:ascii="Liberation Serif" w:hAnsi="Liberation Serif" w:cs="Liberation Serif"/>
                  <w:sz w:val="20"/>
                  <w:szCs w:val="20"/>
                  <w:color w:val="1F5774"/>
                  <w:u w:val="single"/>
                </w:rPr>
                <w:t>Source passage</w:t>
              </w:r>
            </w:hyperlink>
          </w:p>
        </w:tc>
        <w:tc>
          <w:tcPr>
            <w:tcW w:type="dxa" w:w="5089"/>
            <w:vAlign w:val="top"/>
          </w:tcPr>
          <w:p>
            <w:pPr>
              <w:bidi w:val="1"/>
              <w:keepNext w:val="0"/>
              <w:keepLines/>
              <w:widowControl/>
              <w:spacing w:after="40" w:before="0" w:line="247" w:lineRule="auto"/>
              <w:jc w:val="start"/>
            </w:pPr>
            <w:r>
              <w:rPr>
                <w:rFonts w:ascii="Noto Naskh Arabic" w:hAnsi="Noto Naskh Arabic" w:eastAsia="Noto Naskh Arabic" w:cs="Noto Naskh Arabic"/>
                <w:b/>
                <w:i w:val="0"/>
                <w:sz w:val="22"/>
                <w:szCs w:val="22"/>
                <w:lang w:val="ur-PK" w:bidi="ur-PK"/>
                <w:rtl w:val="1"/>
                <w:bCs w:val="1"/>
              </w:rPr>
              <w:t xml:space="preserve">ماخذ: </w:t>
            </w:r>
            <w:r>
              <w:rPr>
                <w:rFonts w:ascii="Noto Naskh Arabic" w:hAnsi="Noto Naskh Arabic" w:eastAsia="Noto Naskh Arabic" w:cs="Noto Naskh Arabic"/>
                <w:b w:val="0"/>
                <w:i w:val="0"/>
                <w:sz w:val="22"/>
                <w:szCs w:val="22"/>
                <w:lang w:val="ur-PK" w:bidi="ur-PK"/>
                <w:rtl w:val="1"/>
              </w:rPr>
              <w:t>ابن کثیر؛ تفسیر ابن کثیر (مختصر انگریزی نسخہ)۔</w:t>
            </w:r>
          </w:p>
          <w:p>
            <w:pPr>
              <w:bidi w:val="1"/>
              <w:keepNext w:val="0"/>
              <w:keepLines/>
              <w:widowControl/>
              <w:spacing w:after="40" w:before="0" w:line="247" w:lineRule="auto"/>
              <w:jc w:val="start"/>
            </w:pPr>
            <w:r>
              <w:rPr>
                <w:rFonts w:ascii="Noto Naskh Arabic" w:hAnsi="Noto Naskh Arabic" w:eastAsia="Noto Naskh Arabic" w:cs="Noto Naskh Arabic"/>
                <w:b/>
                <w:i w:val="0"/>
                <w:sz w:val="20"/>
                <w:szCs w:val="20"/>
                <w:lang w:val="ur-PK" w:bidi="ur-PK"/>
                <w:rtl w:val="1"/>
                <w:bCs w:val="1"/>
              </w:rPr>
              <w:t xml:space="preserve">محل: </w:t>
            </w:r>
            <w:r>
              <w:rPr>
                <w:rFonts w:ascii="Noto Naskh Arabic" w:hAnsi="Noto Naskh Arabic" w:eastAsia="Noto Naskh Arabic" w:cs="Noto Naskh Arabic"/>
                <w:b w:val="0"/>
                <w:i w:val="0"/>
                <w:sz w:val="20"/>
                <w:szCs w:val="20"/>
                <w:lang w:val="ur-PK" w:bidi="ur-PK"/>
                <w:rtl w:val="1"/>
              </w:rPr>
              <w:t>سورۂ حجرات 49:13 کی تفسیر۔</w:t>
            </w:r>
          </w:p>
          <w:p>
            <w:pPr>
              <w:bidi w:val="1"/>
              <w:keepNext w:val="0"/>
              <w:keepLines/>
              <w:widowControl/>
              <w:spacing w:after="40" w:before="0" w:line="247" w:lineRule="auto"/>
              <w:jc w:val="start"/>
            </w:pPr>
            <w:r>
              <w:rPr>
                <w:rFonts w:ascii="Noto Naskh Arabic" w:hAnsi="Noto Naskh Arabic" w:eastAsia="Noto Naskh Arabic" w:cs="Noto Naskh Arabic"/>
                <w:b/>
                <w:i w:val="0"/>
                <w:sz w:val="22"/>
                <w:szCs w:val="22"/>
                <w:lang w:val="ur-PK" w:bidi="ur-PK"/>
                <w:rtl w:val="1"/>
                <w:bCs w:val="1"/>
              </w:rPr>
              <w:t xml:space="preserve">علمی مؤقف / مفہومی خلاصہ: </w:t>
            </w:r>
            <w:r>
              <w:rPr>
                <w:rFonts w:ascii="Noto Naskh Arabic" w:hAnsi="Noto Naskh Arabic" w:eastAsia="Noto Naskh Arabic" w:cs="Noto Naskh Arabic"/>
                <w:b w:val="0"/>
                <w:i w:val="0"/>
                <w:sz w:val="22"/>
                <w:szCs w:val="22"/>
                <w:lang w:val="ur-PK" w:bidi="ur-PK"/>
                <w:rtl w:val="1"/>
              </w:rPr>
              <w:t>تفسیر مشترک آدمی نسب کو قوموں اور قبیلوں کے تعارف سے جوڑتی ہے؛ اخلاقی امتیاز تقویٰ سے ہے، نسب سے نہیں۔</w:t>
            </w:r>
          </w:p>
          <w:p>
            <w:pPr>
              <w:bidi w:val="1"/>
              <w:keepNext w:val="0"/>
              <w:keepLines/>
              <w:widowControl/>
              <w:spacing w:after="40" w:before="0" w:line="247" w:lineRule="auto"/>
              <w:jc w:val="start"/>
            </w:pPr>
            <w:r>
              <w:rPr>
                <w:rFonts w:ascii="Noto Naskh Arabic" w:hAnsi="Noto Naskh Arabic" w:eastAsia="Noto Naskh Arabic" w:cs="Noto Naskh Arabic"/>
                <w:b/>
                <w:i w:val="0"/>
                <w:sz w:val="20"/>
                <w:szCs w:val="20"/>
                <w:lang w:val="ur-PK" w:bidi="ur-PK"/>
                <w:rtl w:val="1"/>
                <w:bCs w:val="1"/>
              </w:rPr>
              <w:t xml:space="preserve">رسائی / حیثیت: </w:t>
            </w:r>
            <w:r>
              <w:rPr>
                <w:rFonts w:ascii="Noto Naskh Arabic" w:hAnsi="Noto Naskh Arabic" w:eastAsia="Noto Naskh Arabic" w:cs="Noto Naskh Arabic"/>
                <w:b w:val="0"/>
                <w:i w:val="0"/>
                <w:sz w:val="20"/>
                <w:szCs w:val="20"/>
                <w:lang w:val="ur-PK" w:bidi="ur-PK"/>
                <w:rtl w:val="1"/>
              </w:rPr>
              <w:t>قرآن ڈاٹ کام پر تفسیر کا مختصر انگریزی متن دیکھا گیا؛ مرتب کا مفہومی خلاصہ ہے، کسی مطبوعہ ترجمے کا لفظی اقتباس نہیں۔</w:t>
            </w:r>
          </w:p>
          <w:p>
            <w:pPr>
              <w:bidi w:val="1"/>
              <w:keepNext w:val="0"/>
              <w:keepLines/>
              <w:widowControl/>
              <w:spacing w:after="40" w:before="0" w:line="247" w:lineRule="auto"/>
              <w:jc w:val="start"/>
            </w:pPr>
            <w:r>
              <w:rPr>
                <w:rFonts w:ascii="Noto Naskh Arabic" w:hAnsi="Noto Naskh Arabic" w:eastAsia="Noto Naskh Arabic" w:cs="Noto Naskh Arabic"/>
                <w:b/>
                <w:i w:val="0"/>
                <w:sz w:val="22"/>
                <w:szCs w:val="22"/>
                <w:lang w:val="ur-PK" w:bidi="ur-PK"/>
                <w:rtl w:val="1"/>
                <w:bCs w:val="1"/>
              </w:rPr>
              <w:t xml:space="preserve">مطابقت: </w:t>
            </w:r>
            <w:r>
              <w:rPr>
                <w:rFonts w:ascii="Noto Naskh Arabic" w:hAnsi="Noto Naskh Arabic" w:eastAsia="Noto Naskh Arabic" w:cs="Noto Naskh Arabic"/>
                <w:b w:val="0"/>
                <w:i w:val="0"/>
                <w:sz w:val="22"/>
                <w:szCs w:val="22"/>
                <w:lang w:val="ur-PK" w:bidi="ur-PK"/>
                <w:rtl w:val="1"/>
              </w:rPr>
              <w:t>سماجی شناخت اور موروثی برتری کے دعوے میں فرق کے لیے مفید ہے۔</w:t>
            </w:r>
          </w:p>
          <w:p>
            <w:pPr>
              <w:bidi w:val="1"/>
              <w:keepNext w:val="0"/>
              <w:keepLines/>
              <w:widowControl/>
              <w:spacing w:after="40" w:before="0" w:line="247" w:lineRule="auto"/>
              <w:jc w:val="start"/>
            </w:pPr>
            <w:r>
              <w:rPr>
                <w:rFonts w:ascii="Noto Naskh Arabic" w:hAnsi="Noto Naskh Arabic" w:eastAsia="Noto Naskh Arabic" w:cs="Noto Naskh Arabic"/>
                <w:b/>
                <w:i w:val="0"/>
                <w:sz w:val="20"/>
                <w:szCs w:val="20"/>
                <w:lang w:val="ur-PK" w:bidi="ur-PK"/>
                <w:rtl w:val="1"/>
                <w:bCs w:val="1"/>
              </w:rPr>
              <w:t xml:space="preserve">متعلقہ اصل دلیل: </w:t>
            </w:r>
            <w:r>
              <w:rPr>
                <w:rFonts w:ascii="Noto Naskh Arabic" w:hAnsi="Noto Naskh Arabic" w:eastAsia="Noto Naskh Arabic" w:cs="Noto Naskh Arabic"/>
                <w:b w:val="0"/>
                <w:i w:val="0"/>
                <w:sz w:val="20"/>
                <w:szCs w:val="20"/>
                <w:lang w:val="ur-PK" w:bidi="ur-PK"/>
                <w:rtl w:val="1"/>
              </w:rPr>
              <w:t>حوالہ 061۔</w:t>
            </w:r>
          </w:p>
          <w:p>
            <w:pPr>
              <w:bidi w:val="1"/>
              <w:keepNext w:val="0"/>
              <w:keepLines/>
              <w:widowControl/>
              <w:spacing w:after="40" w:before="0" w:line="247" w:lineRule="auto"/>
              <w:jc w:val="start"/>
            </w:pPr>
            <w:r>
              <w:rPr>
                <w:rFonts w:ascii="Noto Naskh Arabic" w:hAnsi="Noto Naskh Arabic" w:eastAsia="Noto Naskh Arabic" w:cs="Noto Naskh Arabic"/>
                <w:b/>
                <w:i w:val="0"/>
                <w:sz w:val="20"/>
                <w:szCs w:val="20"/>
                <w:lang w:val="ur-PK" w:bidi="ur-PK"/>
                <w:rtl w:val="1"/>
                <w:bCs w:val="1"/>
              </w:rPr>
              <w:t xml:space="preserve">بہترین استعمال: </w:t>
            </w:r>
            <w:r>
              <w:rPr>
                <w:rFonts w:ascii="Noto Naskh Arabic" w:hAnsi="Noto Naskh Arabic" w:eastAsia="Noto Naskh Arabic" w:cs="Noto Naskh Arabic"/>
                <w:b w:val="0"/>
                <w:i w:val="0"/>
                <w:sz w:val="20"/>
                <w:szCs w:val="20"/>
                <w:lang w:val="ur-PK" w:bidi="ur-PK"/>
                <w:rtl w:val="1"/>
              </w:rPr>
              <w:t>مساوات / تنقیدی جائزہ۔</w:t>
            </w:r>
          </w:p>
          <w:p>
            <w:pPr>
              <w:bidi w:val="1"/>
              <w:keepNext w:val="0"/>
              <w:keepLines/>
              <w:widowControl/>
              <w:spacing w:after="0" w:before="0" w:line="247" w:lineRule="auto"/>
              <w:jc w:val="start"/>
            </w:pPr>
            <w:r>
              <w:rPr>
                <w:rFonts w:ascii="Noto Naskh Arabic" w:hAnsi="Noto Naskh Arabic" w:eastAsia="Noto Naskh Arabic" w:cs="Noto Naskh Arabic"/>
                <w:b/>
                <w:i w:val="0"/>
                <w:sz w:val="20"/>
                <w:szCs w:val="20"/>
                <w:lang w:val="ur-PK" w:bidi="ur-PK"/>
                <w:rtl w:val="1"/>
                <w:bCs w:val="1"/>
              </w:rPr>
              <w:t xml:space="preserve">تصدیق: </w:t>
            </w:r>
            <w:hyperlink r:id="rId99">
              <w:r>
                <w:rPr>
                  <w:rFonts w:ascii="Noto Naskh Arabic" w:hAnsi="Noto Naskh Arabic" w:cs="Noto Naskh Arabic"/>
                  <w:sz w:val="20"/>
                  <w:szCs w:val="20"/>
                  <w:color w:val="1F5774"/>
                  <w:u w:val="single"/>
                  <w:rtl w:val="1"/>
                </w:rPr>
                <w:t>اصل عبارت</w:t>
              </w:r>
            </w:hyperlink>
          </w:p>
        </w:tc>
      </w:tr>
    </w:tbl>
    <w:p>
      <w:pPr>
        <w:spacing w:after="0" w:before="0" w:line="80" w:lineRule="exact"/>
      </w:pPr>
      <w:r>
        <w:rPr>
          <w:rFonts w:ascii="Liberation Serif" w:hAnsi="Liberation Serif" w:eastAsia="Liberation Serif" w:cs="Liberation Serif"/>
          <w:b w:val="0"/>
          <w:i w:val="0"/>
          <w:sz w:val="2"/>
          <w:szCs w:val="2"/>
          <w:lang w:val="en-GB" w:bidi="ur-PK"/>
        </w:rPr>
      </w:r>
    </w:p>
    <w:tbl>
      <w:tblPr>
        <w:tblW w:type="auto" w:w="0"/>
        <w:jc w:val="center"/>
        <w:tblLayout w:type="fixed"/>
        <w:tblLook w:firstColumn="1" w:firstRow="1" w:lastColumn="0" w:lastRow="0" w:noHBand="0" w:noVBand="1" w:val="04A0"/>
        <w:tblLayout w:type="fixed"/>
        <w:tblBorders>
          <w:top w:val="single" w:sz="4" w:color="CCD5DC"/>
          <w:left w:val="single" w:sz="4" w:color="CCD5DC"/>
          <w:bottom w:val="single" w:sz="4" w:color="CCD5DC"/>
          <w:right w:val="single" w:sz="4" w:color="CCD5DC"/>
          <w:insideH w:val="single" w:sz="4" w:color="CCD5DC"/>
          <w:insideV w:val="single" w:sz="4" w:color="CCD5DC"/>
        </w:tblBorders>
        <w:tblCellMar>
          <w:top w:w="60" w:type="dxa"/>
          <w:bottom w:w="60" w:type="dxa"/>
          <w:left w:w="100" w:type="dxa"/>
          <w:right w:w="100" w:type="dxa"/>
        </w:tblCellMar>
      </w:tblPr>
      <w:tblGrid>
        <w:gridCol w:w="5089"/>
        <w:gridCol w:w="5089"/>
      </w:tblGrid>
      <w:tr>
        <w:trPr>
          <w:cantSplit/>
        </w:trPr>
        <w:tc>
          <w:tcPr>
            <w:tcW w:type="dxa" w:w="5089"/>
            <w:vAlign w:val="top"/>
            <w:shd w:fill="EDF2F5"/>
          </w:tcPr>
          <w:p>
            <w:pPr>
              <w:keepNext/>
              <w:keepLines/>
              <w:widowControl/>
              <w:spacing w:after="40" w:before="0" w:line="247" w:lineRule="auto"/>
              <w:jc w:val="left"/>
            </w:pPr>
            <w:r>
              <w:rPr>
                <w:rFonts w:ascii="Liberation Serif" w:hAnsi="Liberation Serif" w:eastAsia="Liberation Serif" w:cs="Liberation Serif"/>
                <w:b/>
                <w:i w:val="0"/>
                <w:color w:val="334E62"/>
                <w:sz w:val="19"/>
                <w:szCs w:val="19"/>
                <w:lang w:val="en-GB" w:bidi="ur-PK"/>
              </w:rPr>
              <w:t>Reference 069  |  Tafsir</w:t>
            </w:r>
          </w:p>
          <w:p>
            <w:pPr>
              <w:keepNext/>
              <w:keepLines/>
              <w:widowControl/>
              <w:spacing w:after="40" w:before="0" w:line="247" w:lineRule="auto"/>
              <w:jc w:val="left"/>
            </w:pPr>
            <w:r>
              <w:rPr>
                <w:rFonts w:ascii="Liberation Serif" w:hAnsi="Liberation Serif" w:eastAsia="Liberation Serif" w:cs="Liberation Serif"/>
                <w:b/>
                <w:i w:val="0"/>
                <w:sz w:val="22"/>
                <w:szCs w:val="22"/>
                <w:lang w:val="en-GB" w:bidi="ur-PK"/>
              </w:rPr>
              <w:t>Unequal resources as a test</w:t>
            </w:r>
          </w:p>
        </w:tc>
        <w:tc>
          <w:tcPr>
            <w:tcW w:type="dxa" w:w="5089"/>
            <w:vAlign w:val="top"/>
            <w:shd w:fill="EDF2F5"/>
          </w:tcPr>
          <w:p>
            <w:pPr>
              <w:bidi w:val="1"/>
              <w:keepNext/>
              <w:keepLines/>
              <w:widowControl/>
              <w:spacing w:after="40" w:before="0" w:line="247" w:lineRule="auto"/>
              <w:jc w:val="start"/>
            </w:pPr>
            <w:r>
              <w:rPr>
                <w:rFonts w:ascii="Noto Naskh Arabic" w:hAnsi="Noto Naskh Arabic" w:eastAsia="Noto Naskh Arabic" w:cs="Noto Naskh Arabic"/>
                <w:b/>
                <w:i w:val="0"/>
                <w:color w:val="334E62"/>
                <w:sz w:val="20"/>
                <w:szCs w:val="20"/>
                <w:lang w:val="ur-PK" w:bidi="ur-PK"/>
                <w:rtl w:val="1"/>
                <w:bCs w:val="1"/>
              </w:rPr>
              <w:t>حوالہ 069  |  تفسیر</w:t>
            </w:r>
          </w:p>
          <w:p>
            <w:pPr>
              <w:bidi w:val="1"/>
              <w:keepNext/>
              <w:keepLines/>
              <w:widowControl/>
              <w:spacing w:after="40" w:before="0" w:line="247" w:lineRule="auto"/>
              <w:jc w:val="start"/>
            </w:pPr>
            <w:r>
              <w:rPr>
                <w:rFonts w:ascii="Noto Naskh Arabic" w:hAnsi="Noto Naskh Arabic" w:eastAsia="Noto Naskh Arabic" w:cs="Noto Naskh Arabic"/>
                <w:b/>
                <w:i w:val="0"/>
                <w:sz w:val="23"/>
                <w:szCs w:val="23"/>
                <w:lang w:val="ur-PK" w:bidi="ur-PK"/>
                <w:rtl w:val="1"/>
                <w:bCs w:val="1"/>
              </w:rPr>
              <w:t>وسائل کے تفاوت کی آزمائشی حیثیت</w:t>
            </w:r>
          </w:p>
        </w:tc>
      </w:tr>
      <w:tr>
        <w:trPr>
          <w:cantSplit/>
        </w:trPr>
        <w:tc>
          <w:tcPr>
            <w:tcW w:type="dxa" w:w="5089"/>
            <w:vAlign w:val="top"/>
          </w:tcPr>
          <w:p>
            <w:pPr>
              <w:keepNext w:val="0"/>
              <w:keepLines/>
              <w:widowControl/>
              <w:spacing w:after="40" w:before="0" w:line="247" w:lineRule="auto"/>
              <w:jc w:val="left"/>
            </w:pPr>
            <w:r>
              <w:rPr>
                <w:rFonts w:ascii="Liberation Serif" w:hAnsi="Liberation Serif" w:eastAsia="Liberation Serif" w:cs="Liberation Serif"/>
                <w:b/>
                <w:i w:val="0"/>
                <w:sz w:val="21"/>
                <w:szCs w:val="21"/>
                <w:lang w:val="en-GB" w:bidi="ur-PK"/>
              </w:rPr>
              <w:t xml:space="preserve">Source: </w:t>
            </w:r>
            <w:r>
              <w:rPr>
                <w:rFonts w:ascii="Liberation Serif" w:hAnsi="Liberation Serif" w:eastAsia="Liberation Serif" w:cs="Liberation Serif"/>
                <w:b w:val="0"/>
                <w:i w:val="0"/>
                <w:sz w:val="21"/>
                <w:szCs w:val="21"/>
                <w:lang w:val="en-GB" w:bidi="ur-PK"/>
              </w:rPr>
              <w:t>Syed Abul A‘la Maududi; Tafhim al-Quran.</w:t>
            </w:r>
          </w:p>
          <w:p>
            <w:pPr>
              <w:keepNext w:val="0"/>
              <w:keepLines/>
              <w:widowControl/>
              <w:spacing w:after="40" w:before="0" w:line="247" w:lineRule="auto"/>
              <w:jc w:val="left"/>
            </w:pPr>
            <w:r>
              <w:rPr>
                <w:rFonts w:ascii="Liberation Serif" w:hAnsi="Liberation Serif" w:eastAsia="Liberation Serif" w:cs="Liberation Serif"/>
                <w:b/>
                <w:i w:val="0"/>
                <w:sz w:val="19"/>
                <w:szCs w:val="19"/>
                <w:lang w:val="en-GB" w:bidi="ur-PK"/>
              </w:rPr>
              <w:t xml:space="preserve">Locator: </w:t>
            </w:r>
            <w:r>
              <w:rPr>
                <w:rFonts w:ascii="Liberation Serif" w:hAnsi="Liberation Serif" w:eastAsia="Liberation Serif" w:cs="Liberation Serif"/>
                <w:b w:val="0"/>
                <w:i w:val="0"/>
                <w:sz w:val="19"/>
                <w:szCs w:val="19"/>
                <w:lang w:val="en-GB" w:bidi="ur-PK"/>
              </w:rPr>
              <w:t>Al-Anam 6:165, note 146.</w:t>
            </w:r>
          </w:p>
          <w:p>
            <w:pPr>
              <w:keepNext w:val="0"/>
              <w:keepLines/>
              <w:widowControl/>
              <w:spacing w:after="40" w:before="0" w:line="247" w:lineRule="auto"/>
              <w:jc w:val="left"/>
            </w:pPr>
            <w:r>
              <w:rPr>
                <w:rFonts w:ascii="Liberation Serif" w:hAnsi="Liberation Serif" w:eastAsia="Liberation Serif" w:cs="Liberation Serif"/>
                <w:b/>
                <w:i w:val="0"/>
                <w:sz w:val="21"/>
                <w:szCs w:val="21"/>
                <w:lang w:val="en-GB" w:bidi="ur-PK"/>
              </w:rPr>
              <w:t xml:space="preserve">Scholarly position / paraphrased argument: </w:t>
            </w:r>
            <w:r>
              <w:rPr>
                <w:rFonts w:ascii="Liberation Serif" w:hAnsi="Liberation Serif" w:eastAsia="Liberation Serif" w:cs="Liberation Serif"/>
                <w:b w:val="0"/>
                <w:i w:val="0"/>
                <w:sz w:val="21"/>
                <w:szCs w:val="21"/>
                <w:lang w:val="en-GB" w:bidi="ur-PK"/>
              </w:rPr>
              <w:t>Differences in resources and capacities are interpreted as circumstances of testing and accountability, not proof that the advantaged possess greater moral worth.</w:t>
            </w:r>
          </w:p>
          <w:p>
            <w:pPr>
              <w:keepNext w:val="0"/>
              <w:keepLines/>
              <w:widowControl/>
              <w:spacing w:after="40" w:before="0" w:line="247" w:lineRule="auto"/>
              <w:jc w:val="left"/>
            </w:pPr>
            <w:r>
              <w:rPr>
                <w:rFonts w:ascii="Liberation Serif" w:hAnsi="Liberation Serif" w:eastAsia="Liberation Serif" w:cs="Liberation Serif"/>
                <w:b/>
                <w:i w:val="0"/>
                <w:sz w:val="19"/>
                <w:szCs w:val="19"/>
                <w:lang w:val="en-GB" w:bidi="ur-PK"/>
              </w:rPr>
              <w:t xml:space="preserve">Access / status: </w:t>
            </w:r>
            <w:r>
              <w:rPr>
                <w:rFonts w:ascii="Liberation Serif" w:hAnsi="Liberation Serif" w:eastAsia="Liberation Serif" w:cs="Liberation Serif"/>
                <w:b w:val="0"/>
                <w:i w:val="0"/>
                <w:sz w:val="19"/>
                <w:szCs w:val="19"/>
                <w:lang w:val="en-GB" w:bidi="ur-PK"/>
              </w:rPr>
              <w:t>English Tafhim commentary reproduced on SurahQuran inspected; compiler’s bilingual paraphrase. Printed edition and translation credits were not independently established.</w:t>
            </w:r>
          </w:p>
          <w:p>
            <w:pPr>
              <w:keepNext w:val="0"/>
              <w:keepLines/>
              <w:widowControl/>
              <w:spacing w:after="40" w:before="0" w:line="247" w:lineRule="auto"/>
              <w:jc w:val="left"/>
            </w:pPr>
            <w:r>
              <w:rPr>
                <w:rFonts w:ascii="Liberation Serif" w:hAnsi="Liberation Serif" w:eastAsia="Liberation Serif" w:cs="Liberation Serif"/>
                <w:b/>
                <w:i w:val="0"/>
                <w:sz w:val="21"/>
                <w:szCs w:val="21"/>
                <w:lang w:val="en-GB" w:bidi="ur-PK"/>
              </w:rPr>
              <w:t xml:space="preserve">Relevance: </w:t>
            </w:r>
            <w:r>
              <w:rPr>
                <w:rFonts w:ascii="Liberation Serif" w:hAnsi="Liberation Serif" w:eastAsia="Liberation Serif" w:cs="Liberation Serif"/>
                <w:b w:val="0"/>
                <w:i w:val="0"/>
                <w:sz w:val="21"/>
                <w:szCs w:val="21"/>
                <w:lang w:val="en-GB" w:bidi="ur-PK"/>
              </w:rPr>
              <w:t>Useful against confusing social advantage with divine approval of every hierarchy.</w:t>
            </w:r>
          </w:p>
          <w:p>
            <w:pPr>
              <w:keepNext w:val="0"/>
              <w:keepLines/>
              <w:widowControl/>
              <w:spacing w:after="40" w:before="0" w:line="247" w:lineRule="auto"/>
              <w:jc w:val="left"/>
            </w:pPr>
            <w:r>
              <w:rPr>
                <w:rFonts w:ascii="Liberation Serif" w:hAnsi="Liberation Serif" w:eastAsia="Liberation Serif" w:cs="Liberation Serif"/>
                <w:b/>
                <w:i w:val="0"/>
                <w:sz w:val="19"/>
                <w:szCs w:val="19"/>
                <w:lang w:val="en-GB" w:bidi="ur-PK"/>
              </w:rPr>
              <w:t xml:space="preserve">Related evidence: </w:t>
            </w:r>
            <w:r>
              <w:rPr>
                <w:rFonts w:ascii="Liberation Serif" w:hAnsi="Liberation Serif" w:eastAsia="Liberation Serif" w:cs="Liberation Serif"/>
                <w:b w:val="0"/>
                <w:i w:val="0"/>
                <w:sz w:val="19"/>
                <w:szCs w:val="19"/>
                <w:lang w:val="en-GB" w:bidi="ur-PK"/>
              </w:rPr>
              <w:t>Reference 027.</w:t>
            </w:r>
          </w:p>
          <w:p>
            <w:pPr>
              <w:keepNext w:val="0"/>
              <w:keepLines/>
              <w:widowControl/>
              <w:spacing w:after="40" w:before="0" w:line="247" w:lineRule="auto"/>
              <w:jc w:val="left"/>
            </w:pPr>
            <w:r>
              <w:rPr>
                <w:rFonts w:ascii="Liberation Serif" w:hAnsi="Liberation Serif" w:eastAsia="Liberation Serif" w:cs="Liberation Serif"/>
                <w:b/>
                <w:i w:val="0"/>
                <w:sz w:val="19"/>
                <w:szCs w:val="19"/>
                <w:lang w:val="en-GB" w:bidi="ur-PK"/>
              </w:rPr>
              <w:t xml:space="preserve">Best use: </w:t>
            </w:r>
            <w:r>
              <w:rPr>
                <w:rFonts w:ascii="Liberation Serif" w:hAnsi="Liberation Serif" w:eastAsia="Liberation Serif" w:cs="Liberation Serif"/>
                <w:b w:val="0"/>
                <w:i w:val="0"/>
                <w:sz w:val="19"/>
                <w:szCs w:val="19"/>
                <w:lang w:val="en-GB" w:bidi="ur-PK"/>
              </w:rPr>
              <w:t>equality / critical analysis.</w:t>
            </w:r>
          </w:p>
          <w:p>
            <w:pPr>
              <w:keepNext w:val="0"/>
              <w:keepLines/>
              <w:widowControl/>
              <w:spacing w:after="0" w:before="0" w:line="247" w:lineRule="auto"/>
              <w:jc w:val="left"/>
            </w:pPr>
            <w:r>
              <w:rPr>
                <w:rFonts w:ascii="Liberation Serif" w:hAnsi="Liberation Serif" w:eastAsia="Liberation Serif" w:cs="Liberation Serif"/>
                <w:b/>
                <w:i w:val="0"/>
                <w:sz w:val="19"/>
                <w:szCs w:val="19"/>
                <w:lang w:val="en-GB" w:bidi="ur-PK"/>
              </w:rPr>
              <w:t xml:space="preserve">Verify: </w:t>
            </w:r>
            <w:hyperlink r:id="rId40">
              <w:r>
                <w:rPr>
                  <w:rFonts w:ascii="Liberation Serif" w:hAnsi="Liberation Serif" w:cs="Liberation Serif"/>
                  <w:sz w:val="20"/>
                  <w:szCs w:val="20"/>
                  <w:color w:val="1F5774"/>
                  <w:u w:val="single"/>
                </w:rPr>
                <w:t>Source passage</w:t>
              </w:r>
            </w:hyperlink>
          </w:p>
        </w:tc>
        <w:tc>
          <w:tcPr>
            <w:tcW w:type="dxa" w:w="5089"/>
            <w:vAlign w:val="top"/>
          </w:tcPr>
          <w:p>
            <w:pPr>
              <w:bidi w:val="1"/>
              <w:keepNext w:val="0"/>
              <w:keepLines/>
              <w:widowControl/>
              <w:spacing w:after="40" w:before="0" w:line="247" w:lineRule="auto"/>
              <w:jc w:val="start"/>
            </w:pPr>
            <w:r>
              <w:rPr>
                <w:rFonts w:ascii="Noto Naskh Arabic" w:hAnsi="Noto Naskh Arabic" w:eastAsia="Noto Naskh Arabic" w:cs="Noto Naskh Arabic"/>
                <w:b/>
                <w:i w:val="0"/>
                <w:sz w:val="22"/>
                <w:szCs w:val="22"/>
                <w:lang w:val="ur-PK" w:bidi="ur-PK"/>
                <w:rtl w:val="1"/>
                <w:bCs w:val="1"/>
              </w:rPr>
              <w:t xml:space="preserve">ماخذ: </w:t>
            </w:r>
            <w:r>
              <w:rPr>
                <w:rFonts w:ascii="Noto Naskh Arabic" w:hAnsi="Noto Naskh Arabic" w:eastAsia="Noto Naskh Arabic" w:cs="Noto Naskh Arabic"/>
                <w:b w:val="0"/>
                <w:i w:val="0"/>
                <w:sz w:val="22"/>
                <w:szCs w:val="22"/>
                <w:lang w:val="ur-PK" w:bidi="ur-PK"/>
                <w:rtl w:val="1"/>
              </w:rPr>
              <w:t>سید ابوالاعلیٰ مودودی؛ تفہیم القرآن۔</w:t>
            </w:r>
          </w:p>
          <w:p>
            <w:pPr>
              <w:bidi w:val="1"/>
              <w:keepNext w:val="0"/>
              <w:keepLines/>
              <w:widowControl/>
              <w:spacing w:after="40" w:before="0" w:line="247" w:lineRule="auto"/>
              <w:jc w:val="start"/>
            </w:pPr>
            <w:r>
              <w:rPr>
                <w:rFonts w:ascii="Noto Naskh Arabic" w:hAnsi="Noto Naskh Arabic" w:eastAsia="Noto Naskh Arabic" w:cs="Noto Naskh Arabic"/>
                <w:b/>
                <w:i w:val="0"/>
                <w:sz w:val="20"/>
                <w:szCs w:val="20"/>
                <w:lang w:val="ur-PK" w:bidi="ur-PK"/>
                <w:rtl w:val="1"/>
                <w:bCs w:val="1"/>
              </w:rPr>
              <w:t xml:space="preserve">محل: </w:t>
            </w:r>
            <w:r>
              <w:rPr>
                <w:rFonts w:ascii="Noto Naskh Arabic" w:hAnsi="Noto Naskh Arabic" w:eastAsia="Noto Naskh Arabic" w:cs="Noto Naskh Arabic"/>
                <w:b w:val="0"/>
                <w:i w:val="0"/>
                <w:sz w:val="20"/>
                <w:szCs w:val="20"/>
                <w:lang w:val="ur-PK" w:bidi="ur-PK"/>
                <w:rtl w:val="1"/>
              </w:rPr>
              <w:t>سورۂ انعام 6:165، حاشیہ 146۔</w:t>
            </w:r>
          </w:p>
          <w:p>
            <w:pPr>
              <w:bidi w:val="1"/>
              <w:keepNext w:val="0"/>
              <w:keepLines/>
              <w:widowControl/>
              <w:spacing w:after="40" w:before="0" w:line="247" w:lineRule="auto"/>
              <w:jc w:val="start"/>
            </w:pPr>
            <w:r>
              <w:rPr>
                <w:rFonts w:ascii="Noto Naskh Arabic" w:hAnsi="Noto Naskh Arabic" w:eastAsia="Noto Naskh Arabic" w:cs="Noto Naskh Arabic"/>
                <w:b/>
                <w:i w:val="0"/>
                <w:sz w:val="22"/>
                <w:szCs w:val="22"/>
                <w:lang w:val="ur-PK" w:bidi="ur-PK"/>
                <w:rtl w:val="1"/>
                <w:bCs w:val="1"/>
              </w:rPr>
              <w:t xml:space="preserve">علمی مؤقف / مفہومی خلاصہ: </w:t>
            </w:r>
            <w:r>
              <w:rPr>
                <w:rFonts w:ascii="Noto Naskh Arabic" w:hAnsi="Noto Naskh Arabic" w:eastAsia="Noto Naskh Arabic" w:cs="Noto Naskh Arabic"/>
                <w:b w:val="0"/>
                <w:i w:val="0"/>
                <w:sz w:val="22"/>
                <w:szCs w:val="22"/>
                <w:lang w:val="ur-PK" w:bidi="ur-PK"/>
                <w:rtl w:val="1"/>
              </w:rPr>
              <w:t>وسائل اور صلاحیتوں کے فرق کو آزمائش اور جواب دہی کی صورت سمجھا گیا ہے، نہ کہ صاحبِ امتیاز لوگوں کی لازماً زیادہ اخلاقی قدر کی دلیل۔</w:t>
            </w:r>
          </w:p>
          <w:p>
            <w:pPr>
              <w:bidi w:val="1"/>
              <w:keepNext w:val="0"/>
              <w:keepLines/>
              <w:widowControl/>
              <w:spacing w:after="40" w:before="0" w:line="247" w:lineRule="auto"/>
              <w:jc w:val="start"/>
            </w:pPr>
            <w:r>
              <w:rPr>
                <w:rFonts w:ascii="Noto Naskh Arabic" w:hAnsi="Noto Naskh Arabic" w:eastAsia="Noto Naskh Arabic" w:cs="Noto Naskh Arabic"/>
                <w:b/>
                <w:i w:val="0"/>
                <w:sz w:val="20"/>
                <w:szCs w:val="20"/>
                <w:lang w:val="ur-PK" w:bidi="ur-PK"/>
                <w:rtl w:val="1"/>
                <w:bCs w:val="1"/>
              </w:rPr>
              <w:t xml:space="preserve">رسائی / حیثیت: </w:t>
            </w:r>
            <w:r>
              <w:rPr>
                <w:rFonts w:ascii="Noto Naskh Arabic" w:hAnsi="Noto Naskh Arabic" w:eastAsia="Noto Naskh Arabic" w:cs="Noto Naskh Arabic"/>
                <w:b w:val="0"/>
                <w:i w:val="0"/>
                <w:sz w:val="20"/>
                <w:szCs w:val="20"/>
                <w:lang w:val="ur-PK" w:bidi="ur-PK"/>
                <w:rtl w:val="1"/>
              </w:rPr>
              <w:t>سورہ قرآن پر نقل شدہ تفہیم کا انگریزی متن دیکھا گیا؛ دو لسانی مفہومی خلاصہ مرتب کا ہے۔ مطبوعہ نسخہ اور مترجم کی تفصیل مستقلاً ثابت نہیں کی گئی۔</w:t>
            </w:r>
          </w:p>
          <w:p>
            <w:pPr>
              <w:bidi w:val="1"/>
              <w:keepNext w:val="0"/>
              <w:keepLines/>
              <w:widowControl/>
              <w:spacing w:after="40" w:before="0" w:line="247" w:lineRule="auto"/>
              <w:jc w:val="start"/>
            </w:pPr>
            <w:r>
              <w:rPr>
                <w:rFonts w:ascii="Noto Naskh Arabic" w:hAnsi="Noto Naskh Arabic" w:eastAsia="Noto Naskh Arabic" w:cs="Noto Naskh Arabic"/>
                <w:b/>
                <w:i w:val="0"/>
                <w:sz w:val="22"/>
                <w:szCs w:val="22"/>
                <w:lang w:val="ur-PK" w:bidi="ur-PK"/>
                <w:rtl w:val="1"/>
                <w:bCs w:val="1"/>
              </w:rPr>
              <w:t xml:space="preserve">مطابقت: </w:t>
            </w:r>
            <w:r>
              <w:rPr>
                <w:rFonts w:ascii="Noto Naskh Arabic" w:hAnsi="Noto Naskh Arabic" w:eastAsia="Noto Naskh Arabic" w:cs="Noto Naskh Arabic"/>
                <w:b w:val="0"/>
                <w:i w:val="0"/>
                <w:sz w:val="22"/>
                <w:szCs w:val="22"/>
                <w:lang w:val="ur-PK" w:bidi="ur-PK"/>
                <w:rtl w:val="1"/>
              </w:rPr>
              <w:t>سماجی فائدے کو ہر درجہ بندی کی الٰہی منظوری سمجھنے کی تردید میں مفید ہے۔</w:t>
            </w:r>
          </w:p>
          <w:p>
            <w:pPr>
              <w:bidi w:val="1"/>
              <w:keepNext w:val="0"/>
              <w:keepLines/>
              <w:widowControl/>
              <w:spacing w:after="40" w:before="0" w:line="247" w:lineRule="auto"/>
              <w:jc w:val="start"/>
            </w:pPr>
            <w:r>
              <w:rPr>
                <w:rFonts w:ascii="Noto Naskh Arabic" w:hAnsi="Noto Naskh Arabic" w:eastAsia="Noto Naskh Arabic" w:cs="Noto Naskh Arabic"/>
                <w:b/>
                <w:i w:val="0"/>
                <w:sz w:val="20"/>
                <w:szCs w:val="20"/>
                <w:lang w:val="ur-PK" w:bidi="ur-PK"/>
                <w:rtl w:val="1"/>
                <w:bCs w:val="1"/>
              </w:rPr>
              <w:t xml:space="preserve">متعلقہ اصل دلیل: </w:t>
            </w:r>
            <w:r>
              <w:rPr>
                <w:rFonts w:ascii="Noto Naskh Arabic" w:hAnsi="Noto Naskh Arabic" w:eastAsia="Noto Naskh Arabic" w:cs="Noto Naskh Arabic"/>
                <w:b w:val="0"/>
                <w:i w:val="0"/>
                <w:sz w:val="20"/>
                <w:szCs w:val="20"/>
                <w:lang w:val="ur-PK" w:bidi="ur-PK"/>
                <w:rtl w:val="1"/>
              </w:rPr>
              <w:t>حوالہ 027۔</w:t>
            </w:r>
          </w:p>
          <w:p>
            <w:pPr>
              <w:bidi w:val="1"/>
              <w:keepNext w:val="0"/>
              <w:keepLines/>
              <w:widowControl/>
              <w:spacing w:after="40" w:before="0" w:line="247" w:lineRule="auto"/>
              <w:jc w:val="start"/>
            </w:pPr>
            <w:r>
              <w:rPr>
                <w:rFonts w:ascii="Noto Naskh Arabic" w:hAnsi="Noto Naskh Arabic" w:eastAsia="Noto Naskh Arabic" w:cs="Noto Naskh Arabic"/>
                <w:b/>
                <w:i w:val="0"/>
                <w:sz w:val="20"/>
                <w:szCs w:val="20"/>
                <w:lang w:val="ur-PK" w:bidi="ur-PK"/>
                <w:rtl w:val="1"/>
                <w:bCs w:val="1"/>
              </w:rPr>
              <w:t xml:space="preserve">بہترین استعمال: </w:t>
            </w:r>
            <w:r>
              <w:rPr>
                <w:rFonts w:ascii="Noto Naskh Arabic" w:hAnsi="Noto Naskh Arabic" w:eastAsia="Noto Naskh Arabic" w:cs="Noto Naskh Arabic"/>
                <w:b w:val="0"/>
                <w:i w:val="0"/>
                <w:sz w:val="20"/>
                <w:szCs w:val="20"/>
                <w:lang w:val="ur-PK" w:bidi="ur-PK"/>
                <w:rtl w:val="1"/>
              </w:rPr>
              <w:t>مساوات / تنقیدی جائزہ۔</w:t>
            </w:r>
          </w:p>
          <w:p>
            <w:pPr>
              <w:bidi w:val="1"/>
              <w:keepNext w:val="0"/>
              <w:keepLines/>
              <w:widowControl/>
              <w:spacing w:after="0" w:before="0" w:line="247" w:lineRule="auto"/>
              <w:jc w:val="start"/>
            </w:pPr>
            <w:r>
              <w:rPr>
                <w:rFonts w:ascii="Noto Naskh Arabic" w:hAnsi="Noto Naskh Arabic" w:eastAsia="Noto Naskh Arabic" w:cs="Noto Naskh Arabic"/>
                <w:b/>
                <w:i w:val="0"/>
                <w:sz w:val="20"/>
                <w:szCs w:val="20"/>
                <w:lang w:val="ur-PK" w:bidi="ur-PK"/>
                <w:rtl w:val="1"/>
                <w:bCs w:val="1"/>
              </w:rPr>
              <w:t xml:space="preserve">تصدیق: </w:t>
            </w:r>
            <w:hyperlink r:id="rId40">
              <w:r>
                <w:rPr>
                  <w:rFonts w:ascii="Noto Naskh Arabic" w:hAnsi="Noto Naskh Arabic" w:cs="Noto Naskh Arabic"/>
                  <w:sz w:val="20"/>
                  <w:szCs w:val="20"/>
                  <w:color w:val="1F5774"/>
                  <w:u w:val="single"/>
                  <w:rtl w:val="1"/>
                </w:rPr>
                <w:t>اصل عبارت</w:t>
              </w:r>
            </w:hyperlink>
          </w:p>
        </w:tc>
      </w:tr>
    </w:tbl>
    <w:p>
      <w:pPr>
        <w:spacing w:after="0" w:before="0" w:line="80" w:lineRule="exact"/>
      </w:pPr>
      <w:r>
        <w:rPr>
          <w:rFonts w:ascii="Liberation Serif" w:hAnsi="Liberation Serif" w:eastAsia="Liberation Serif" w:cs="Liberation Serif"/>
          <w:b w:val="0"/>
          <w:i w:val="0"/>
          <w:sz w:val="2"/>
          <w:szCs w:val="2"/>
          <w:lang w:val="en-GB" w:bidi="ur-PK"/>
        </w:rPr>
      </w:r>
    </w:p>
    <w:tbl>
      <w:tblPr>
        <w:tblW w:type="auto" w:w="0"/>
        <w:jc w:val="center"/>
        <w:tblLayout w:type="fixed"/>
        <w:tblLook w:firstColumn="1" w:firstRow="1" w:lastColumn="0" w:lastRow="0" w:noHBand="0" w:noVBand="1" w:val="04A0"/>
        <w:tblLayout w:type="fixed"/>
        <w:tblBorders>
          <w:top w:val="single" w:sz="4" w:color="CCD5DC"/>
          <w:left w:val="single" w:sz="4" w:color="CCD5DC"/>
          <w:bottom w:val="single" w:sz="4" w:color="CCD5DC"/>
          <w:right w:val="single" w:sz="4" w:color="CCD5DC"/>
          <w:insideH w:val="single" w:sz="4" w:color="CCD5DC"/>
          <w:insideV w:val="single" w:sz="4" w:color="CCD5DC"/>
        </w:tblBorders>
        <w:tblCellMar>
          <w:top w:w="60" w:type="dxa"/>
          <w:bottom w:w="60" w:type="dxa"/>
          <w:left w:w="100" w:type="dxa"/>
          <w:right w:w="100" w:type="dxa"/>
        </w:tblCellMar>
      </w:tblPr>
      <w:tblGrid>
        <w:gridCol w:w="5089"/>
        <w:gridCol w:w="5089"/>
      </w:tblGrid>
      <w:tr>
        <w:trPr>
          <w:cantSplit/>
        </w:trPr>
        <w:tc>
          <w:tcPr>
            <w:tcW w:type="dxa" w:w="5089"/>
            <w:vAlign w:val="top"/>
            <w:shd w:fill="EDF2F5"/>
          </w:tcPr>
          <w:p>
            <w:pPr>
              <w:keepNext/>
              <w:keepLines/>
              <w:widowControl/>
              <w:spacing w:after="40" w:before="0" w:line="247" w:lineRule="auto"/>
              <w:jc w:val="left"/>
            </w:pPr>
            <w:r>
              <w:rPr>
                <w:rFonts w:ascii="Liberation Serif" w:hAnsi="Liberation Serif" w:eastAsia="Liberation Serif" w:cs="Liberation Serif"/>
                <w:b/>
                <w:i w:val="0"/>
                <w:color w:val="334E62"/>
                <w:sz w:val="19"/>
                <w:szCs w:val="19"/>
                <w:lang w:val="en-GB" w:bidi="ur-PK"/>
              </w:rPr>
              <w:t>Reference 070  |  Tafsir</w:t>
            </w:r>
          </w:p>
          <w:p>
            <w:pPr>
              <w:keepNext/>
              <w:keepLines/>
              <w:widowControl/>
              <w:spacing w:after="40" w:before="0" w:line="247" w:lineRule="auto"/>
              <w:jc w:val="left"/>
            </w:pPr>
            <w:r>
              <w:rPr>
                <w:rFonts w:ascii="Liberation Serif" w:hAnsi="Liberation Serif" w:eastAsia="Liberation Serif" w:cs="Liberation Serif"/>
                <w:b/>
                <w:i w:val="0"/>
                <w:sz w:val="22"/>
                <w:szCs w:val="22"/>
                <w:lang w:val="en-GB" w:bidi="ur-PK"/>
              </w:rPr>
              <w:t>Compatibility without caste superiority</w:t>
            </w:r>
          </w:p>
        </w:tc>
        <w:tc>
          <w:tcPr>
            <w:tcW w:type="dxa" w:w="5089"/>
            <w:vAlign w:val="top"/>
            <w:shd w:fill="EDF2F5"/>
          </w:tcPr>
          <w:p>
            <w:pPr>
              <w:bidi w:val="1"/>
              <w:keepNext/>
              <w:keepLines/>
              <w:widowControl/>
              <w:spacing w:after="40" w:before="0" w:line="247" w:lineRule="auto"/>
              <w:jc w:val="start"/>
            </w:pPr>
            <w:r>
              <w:rPr>
                <w:rFonts w:ascii="Noto Naskh Arabic" w:hAnsi="Noto Naskh Arabic" w:eastAsia="Noto Naskh Arabic" w:cs="Noto Naskh Arabic"/>
                <w:b/>
                <w:i w:val="0"/>
                <w:color w:val="334E62"/>
                <w:sz w:val="20"/>
                <w:szCs w:val="20"/>
                <w:lang w:val="ur-PK" w:bidi="ur-PK"/>
                <w:rtl w:val="1"/>
                <w:bCs w:val="1"/>
              </w:rPr>
              <w:t>حوالہ 070  |  تفسیر</w:t>
            </w:r>
          </w:p>
          <w:p>
            <w:pPr>
              <w:bidi w:val="1"/>
              <w:keepNext/>
              <w:keepLines/>
              <w:widowControl/>
              <w:spacing w:after="40" w:before="0" w:line="247" w:lineRule="auto"/>
              <w:jc w:val="start"/>
            </w:pPr>
            <w:r>
              <w:rPr>
                <w:rFonts w:ascii="Noto Naskh Arabic" w:hAnsi="Noto Naskh Arabic" w:eastAsia="Noto Naskh Arabic" w:cs="Noto Naskh Arabic"/>
                <w:b/>
                <w:i w:val="0"/>
                <w:sz w:val="23"/>
                <w:szCs w:val="23"/>
                <w:lang w:val="ur-PK" w:bidi="ur-PK"/>
                <w:rtl w:val="1"/>
                <w:bCs w:val="1"/>
              </w:rPr>
              <w:t>ذات پات کی برتری کے بغیر موافقت</w:t>
            </w:r>
          </w:p>
        </w:tc>
      </w:tr>
      <w:tr>
        <w:trPr>
          <w:cantSplit/>
        </w:trPr>
        <w:tc>
          <w:tcPr>
            <w:tcW w:type="dxa" w:w="5089"/>
            <w:vAlign w:val="top"/>
          </w:tcPr>
          <w:p>
            <w:pPr>
              <w:keepNext w:val="0"/>
              <w:keepLines/>
              <w:widowControl/>
              <w:spacing w:after="40" w:before="0" w:line="247" w:lineRule="auto"/>
              <w:jc w:val="left"/>
            </w:pPr>
            <w:r>
              <w:rPr>
                <w:rFonts w:ascii="Liberation Serif" w:hAnsi="Liberation Serif" w:eastAsia="Liberation Serif" w:cs="Liberation Serif"/>
                <w:b/>
                <w:i w:val="0"/>
                <w:sz w:val="21"/>
                <w:szCs w:val="21"/>
                <w:lang w:val="en-GB" w:bidi="ur-PK"/>
              </w:rPr>
              <w:t xml:space="preserve">Source: </w:t>
            </w:r>
            <w:r>
              <w:rPr>
                <w:rFonts w:ascii="Liberation Serif" w:hAnsi="Liberation Serif" w:eastAsia="Liberation Serif" w:cs="Liberation Serif"/>
                <w:b w:val="0"/>
                <w:i w:val="0"/>
                <w:sz w:val="21"/>
                <w:szCs w:val="21"/>
                <w:lang w:val="en-GB" w:bidi="ur-PK"/>
              </w:rPr>
              <w:t>Syed Abul A‘la Maududi; Tafhim al-Quran.</w:t>
            </w:r>
          </w:p>
          <w:p>
            <w:pPr>
              <w:keepNext w:val="0"/>
              <w:keepLines/>
              <w:widowControl/>
              <w:spacing w:after="40" w:before="0" w:line="247" w:lineRule="auto"/>
              <w:jc w:val="left"/>
            </w:pPr>
            <w:r>
              <w:rPr>
                <w:rFonts w:ascii="Liberation Serif" w:hAnsi="Liberation Serif" w:eastAsia="Liberation Serif" w:cs="Liberation Serif"/>
                <w:b/>
                <w:i w:val="0"/>
                <w:sz w:val="19"/>
                <w:szCs w:val="19"/>
                <w:lang w:val="en-GB" w:bidi="ur-PK"/>
              </w:rPr>
              <w:t xml:space="preserve">Locator: </w:t>
            </w:r>
            <w:r>
              <w:rPr>
                <w:rFonts w:ascii="Liberation Serif" w:hAnsi="Liberation Serif" w:eastAsia="Liberation Serif" w:cs="Liberation Serif"/>
                <w:b w:val="0"/>
                <w:i w:val="0"/>
                <w:sz w:val="19"/>
                <w:szCs w:val="19"/>
                <w:lang w:val="en-GB" w:bidi="ur-PK"/>
              </w:rPr>
              <w:t>Al-Hujurat 49:13, notes 28–29; social distinctions and marriage compatibility.</w:t>
            </w:r>
          </w:p>
          <w:p>
            <w:pPr>
              <w:keepNext w:val="0"/>
              <w:keepLines/>
              <w:widowControl/>
              <w:spacing w:after="40" w:before="0" w:line="247" w:lineRule="auto"/>
              <w:jc w:val="left"/>
            </w:pPr>
            <w:r>
              <w:rPr>
                <w:rFonts w:ascii="Liberation Serif" w:hAnsi="Liberation Serif" w:eastAsia="Liberation Serif" w:cs="Liberation Serif"/>
                <w:b/>
                <w:i w:val="0"/>
                <w:sz w:val="21"/>
                <w:szCs w:val="21"/>
                <w:lang w:val="en-GB" w:bidi="ur-PK"/>
              </w:rPr>
              <w:t xml:space="preserve">Scholarly position / paraphrased argument: </w:t>
            </w:r>
            <w:r>
              <w:rPr>
                <w:rFonts w:ascii="Liberation Serif" w:hAnsi="Liberation Serif" w:eastAsia="Liberation Serif" w:cs="Liberation Serif"/>
                <w:b w:val="0"/>
                <w:i w:val="0"/>
                <w:sz w:val="21"/>
                <w:szCs w:val="21"/>
                <w:lang w:val="en-GB" w:bidi="ur-PK"/>
              </w:rPr>
              <w:t>Maududi distinguishes considerations of marriage compatibility and social custom from claims of inherent superiority by birth or caste.</w:t>
            </w:r>
          </w:p>
          <w:p>
            <w:pPr>
              <w:keepNext w:val="0"/>
              <w:keepLines/>
              <w:widowControl/>
              <w:spacing w:after="40" w:before="0" w:line="247" w:lineRule="auto"/>
              <w:jc w:val="left"/>
            </w:pPr>
            <w:r>
              <w:rPr>
                <w:rFonts w:ascii="Liberation Serif" w:hAnsi="Liberation Serif" w:eastAsia="Liberation Serif" w:cs="Liberation Serif"/>
                <w:b/>
                <w:i w:val="0"/>
                <w:sz w:val="19"/>
                <w:szCs w:val="19"/>
                <w:lang w:val="en-GB" w:bidi="ur-PK"/>
              </w:rPr>
              <w:t xml:space="preserve">Access / status: </w:t>
            </w:r>
            <w:r>
              <w:rPr>
                <w:rFonts w:ascii="Liberation Serif" w:hAnsi="Liberation Serif" w:eastAsia="Liberation Serif" w:cs="Liberation Serif"/>
                <w:b w:val="0"/>
                <w:i w:val="0"/>
                <w:sz w:val="19"/>
                <w:szCs w:val="19"/>
                <w:lang w:val="en-GB" w:bidi="ur-PK"/>
              </w:rPr>
              <w:t>English Tafhim commentary reproduced on SurahQuran inspected; compiler’s bilingual paraphrase. Printed edition and translation credits were not independently established.</w:t>
            </w:r>
          </w:p>
          <w:p>
            <w:pPr>
              <w:keepNext w:val="0"/>
              <w:keepLines/>
              <w:widowControl/>
              <w:spacing w:after="40" w:before="0" w:line="247" w:lineRule="auto"/>
              <w:jc w:val="left"/>
            </w:pPr>
            <w:r>
              <w:rPr>
                <w:rFonts w:ascii="Liberation Serif" w:hAnsi="Liberation Serif" w:eastAsia="Liberation Serif" w:cs="Liberation Serif"/>
                <w:b/>
                <w:i w:val="0"/>
                <w:sz w:val="21"/>
                <w:szCs w:val="21"/>
                <w:lang w:val="en-GB" w:bidi="ur-PK"/>
              </w:rPr>
              <w:t xml:space="preserve">Relevance: </w:t>
            </w:r>
            <w:r>
              <w:rPr>
                <w:rFonts w:ascii="Liberation Serif" w:hAnsi="Liberation Serif" w:eastAsia="Liberation Serif" w:cs="Liberation Serif"/>
                <w:b w:val="0"/>
                <w:i w:val="0"/>
                <w:sz w:val="21"/>
                <w:szCs w:val="21"/>
                <w:lang w:val="en-GB" w:bidi="ur-PK"/>
              </w:rPr>
              <w:t>Use for critical discussion of equality and inherited social practices; it is not an exhaustive fiqh survey.</w:t>
            </w:r>
          </w:p>
          <w:p>
            <w:pPr>
              <w:keepNext w:val="0"/>
              <w:keepLines/>
              <w:widowControl/>
              <w:spacing w:after="40" w:before="0" w:line="247" w:lineRule="auto"/>
              <w:jc w:val="left"/>
            </w:pPr>
            <w:r>
              <w:rPr>
                <w:rFonts w:ascii="Liberation Serif" w:hAnsi="Liberation Serif" w:eastAsia="Liberation Serif" w:cs="Liberation Serif"/>
                <w:b/>
                <w:i w:val="0"/>
                <w:sz w:val="19"/>
                <w:szCs w:val="19"/>
                <w:lang w:val="en-GB" w:bidi="ur-PK"/>
              </w:rPr>
              <w:t xml:space="preserve">Related evidence: </w:t>
            </w:r>
            <w:r>
              <w:rPr>
                <w:rFonts w:ascii="Liberation Serif" w:hAnsi="Liberation Serif" w:eastAsia="Liberation Serif" w:cs="Liberation Serif"/>
                <w:b w:val="0"/>
                <w:i w:val="0"/>
                <w:sz w:val="19"/>
                <w:szCs w:val="19"/>
                <w:lang w:val="en-GB" w:bidi="ur-PK"/>
              </w:rPr>
              <w:t>Reference 061.</w:t>
            </w:r>
          </w:p>
          <w:p>
            <w:pPr>
              <w:keepNext w:val="0"/>
              <w:keepLines/>
              <w:widowControl/>
              <w:spacing w:after="40" w:before="0" w:line="247" w:lineRule="auto"/>
              <w:jc w:val="left"/>
            </w:pPr>
            <w:r>
              <w:rPr>
                <w:rFonts w:ascii="Liberation Serif" w:hAnsi="Liberation Serif" w:eastAsia="Liberation Serif" w:cs="Liberation Serif"/>
                <w:b/>
                <w:i w:val="0"/>
                <w:sz w:val="19"/>
                <w:szCs w:val="19"/>
                <w:lang w:val="en-GB" w:bidi="ur-PK"/>
              </w:rPr>
              <w:t xml:space="preserve">Best use: </w:t>
            </w:r>
            <w:r>
              <w:rPr>
                <w:rFonts w:ascii="Liberation Serif" w:hAnsi="Liberation Serif" w:eastAsia="Liberation Serif" w:cs="Liberation Serif"/>
                <w:b w:val="0"/>
                <w:i w:val="0"/>
                <w:sz w:val="19"/>
                <w:szCs w:val="19"/>
                <w:lang w:val="en-GB" w:bidi="ur-PK"/>
              </w:rPr>
              <w:t>equality / critical analysis.</w:t>
            </w:r>
          </w:p>
          <w:p>
            <w:pPr>
              <w:keepNext w:val="0"/>
              <w:keepLines/>
              <w:widowControl/>
              <w:spacing w:after="0" w:before="0" w:line="247" w:lineRule="auto"/>
              <w:jc w:val="left"/>
            </w:pPr>
            <w:r>
              <w:rPr>
                <w:rFonts w:ascii="Liberation Serif" w:hAnsi="Liberation Serif" w:eastAsia="Liberation Serif" w:cs="Liberation Serif"/>
                <w:b/>
                <w:i w:val="0"/>
                <w:sz w:val="19"/>
                <w:szCs w:val="19"/>
                <w:lang w:val="en-GB" w:bidi="ur-PK"/>
              </w:rPr>
              <w:t xml:space="preserve">Verify: </w:t>
            </w:r>
            <w:hyperlink r:id="rId88">
              <w:r>
                <w:rPr>
                  <w:rFonts w:ascii="Liberation Serif" w:hAnsi="Liberation Serif" w:cs="Liberation Serif"/>
                  <w:sz w:val="20"/>
                  <w:szCs w:val="20"/>
                  <w:color w:val="1F5774"/>
                  <w:u w:val="single"/>
                </w:rPr>
                <w:t>Source passage</w:t>
              </w:r>
            </w:hyperlink>
          </w:p>
        </w:tc>
        <w:tc>
          <w:tcPr>
            <w:tcW w:type="dxa" w:w="5089"/>
            <w:vAlign w:val="top"/>
          </w:tcPr>
          <w:p>
            <w:pPr>
              <w:bidi w:val="1"/>
              <w:keepNext w:val="0"/>
              <w:keepLines/>
              <w:widowControl/>
              <w:spacing w:after="40" w:before="0" w:line="247" w:lineRule="auto"/>
              <w:jc w:val="start"/>
            </w:pPr>
            <w:r>
              <w:rPr>
                <w:rFonts w:ascii="Noto Naskh Arabic" w:hAnsi="Noto Naskh Arabic" w:eastAsia="Noto Naskh Arabic" w:cs="Noto Naskh Arabic"/>
                <w:b/>
                <w:i w:val="0"/>
                <w:sz w:val="22"/>
                <w:szCs w:val="22"/>
                <w:lang w:val="ur-PK" w:bidi="ur-PK"/>
                <w:rtl w:val="1"/>
                <w:bCs w:val="1"/>
              </w:rPr>
              <w:t xml:space="preserve">ماخذ: </w:t>
            </w:r>
            <w:r>
              <w:rPr>
                <w:rFonts w:ascii="Noto Naskh Arabic" w:hAnsi="Noto Naskh Arabic" w:eastAsia="Noto Naskh Arabic" w:cs="Noto Naskh Arabic"/>
                <w:b w:val="0"/>
                <w:i w:val="0"/>
                <w:sz w:val="22"/>
                <w:szCs w:val="22"/>
                <w:lang w:val="ur-PK" w:bidi="ur-PK"/>
                <w:rtl w:val="1"/>
              </w:rPr>
              <w:t>سید ابوالاعلیٰ مودودی؛ تفہیم القرآن۔</w:t>
            </w:r>
          </w:p>
          <w:p>
            <w:pPr>
              <w:bidi w:val="1"/>
              <w:keepNext w:val="0"/>
              <w:keepLines/>
              <w:widowControl/>
              <w:spacing w:after="40" w:before="0" w:line="247" w:lineRule="auto"/>
              <w:jc w:val="start"/>
            </w:pPr>
            <w:r>
              <w:rPr>
                <w:rFonts w:ascii="Noto Naskh Arabic" w:hAnsi="Noto Naskh Arabic" w:eastAsia="Noto Naskh Arabic" w:cs="Noto Naskh Arabic"/>
                <w:b/>
                <w:i w:val="0"/>
                <w:sz w:val="20"/>
                <w:szCs w:val="20"/>
                <w:lang w:val="ur-PK" w:bidi="ur-PK"/>
                <w:rtl w:val="1"/>
                <w:bCs w:val="1"/>
              </w:rPr>
              <w:t xml:space="preserve">محل: </w:t>
            </w:r>
            <w:r>
              <w:rPr>
                <w:rFonts w:ascii="Noto Naskh Arabic" w:hAnsi="Noto Naskh Arabic" w:eastAsia="Noto Naskh Arabic" w:cs="Noto Naskh Arabic"/>
                <w:b w:val="0"/>
                <w:i w:val="0"/>
                <w:sz w:val="20"/>
                <w:szCs w:val="20"/>
                <w:lang w:val="ur-PK" w:bidi="ur-PK"/>
                <w:rtl w:val="1"/>
              </w:rPr>
              <w:t>سورۂ حجرات 49:13، حواشی 28–29؛ سماجی امتیازات اور نکاح میں موافقت۔</w:t>
            </w:r>
          </w:p>
          <w:p>
            <w:pPr>
              <w:bidi w:val="1"/>
              <w:keepNext w:val="0"/>
              <w:keepLines/>
              <w:widowControl/>
              <w:spacing w:after="40" w:before="0" w:line="247" w:lineRule="auto"/>
              <w:jc w:val="start"/>
            </w:pPr>
            <w:r>
              <w:rPr>
                <w:rFonts w:ascii="Noto Naskh Arabic" w:hAnsi="Noto Naskh Arabic" w:eastAsia="Noto Naskh Arabic" w:cs="Noto Naskh Arabic"/>
                <w:b/>
                <w:i w:val="0"/>
                <w:sz w:val="22"/>
                <w:szCs w:val="22"/>
                <w:lang w:val="ur-PK" w:bidi="ur-PK"/>
                <w:rtl w:val="1"/>
                <w:bCs w:val="1"/>
              </w:rPr>
              <w:t xml:space="preserve">علمی مؤقف / مفہومی خلاصہ: </w:t>
            </w:r>
            <w:r>
              <w:rPr>
                <w:rFonts w:ascii="Noto Naskh Arabic" w:hAnsi="Noto Naskh Arabic" w:eastAsia="Noto Naskh Arabic" w:cs="Noto Naskh Arabic"/>
                <w:b w:val="0"/>
                <w:i w:val="0"/>
                <w:sz w:val="22"/>
                <w:szCs w:val="22"/>
                <w:lang w:val="ur-PK" w:bidi="ur-PK"/>
                <w:rtl w:val="1"/>
              </w:rPr>
              <w:t>مودودی نکاح کی موافقت اور معاشرتی رواج کے اعتبار کو پیدائش یا ذات کی فطری برتری کے دعوے سے الگ کرتے ہیں۔</w:t>
            </w:r>
          </w:p>
          <w:p>
            <w:pPr>
              <w:bidi w:val="1"/>
              <w:keepNext w:val="0"/>
              <w:keepLines/>
              <w:widowControl/>
              <w:spacing w:after="40" w:before="0" w:line="247" w:lineRule="auto"/>
              <w:jc w:val="start"/>
            </w:pPr>
            <w:r>
              <w:rPr>
                <w:rFonts w:ascii="Noto Naskh Arabic" w:hAnsi="Noto Naskh Arabic" w:eastAsia="Noto Naskh Arabic" w:cs="Noto Naskh Arabic"/>
                <w:b/>
                <w:i w:val="0"/>
                <w:sz w:val="20"/>
                <w:szCs w:val="20"/>
                <w:lang w:val="ur-PK" w:bidi="ur-PK"/>
                <w:rtl w:val="1"/>
                <w:bCs w:val="1"/>
              </w:rPr>
              <w:t xml:space="preserve">رسائی / حیثیت: </w:t>
            </w:r>
            <w:r>
              <w:rPr>
                <w:rFonts w:ascii="Noto Naskh Arabic" w:hAnsi="Noto Naskh Arabic" w:eastAsia="Noto Naskh Arabic" w:cs="Noto Naskh Arabic"/>
                <w:b w:val="0"/>
                <w:i w:val="0"/>
                <w:sz w:val="20"/>
                <w:szCs w:val="20"/>
                <w:lang w:val="ur-PK" w:bidi="ur-PK"/>
                <w:rtl w:val="1"/>
              </w:rPr>
              <w:t>سورہ قرآن پر نقل شدہ تفہیم کا انگریزی متن دیکھا گیا؛ دو لسانی مفہومی خلاصہ مرتب کا ہے۔ مطبوعہ نسخہ اور مترجم کی تفصیل مستقلاً ثابت نہیں کی گئی۔</w:t>
            </w:r>
          </w:p>
          <w:p>
            <w:pPr>
              <w:bidi w:val="1"/>
              <w:keepNext w:val="0"/>
              <w:keepLines/>
              <w:widowControl/>
              <w:spacing w:after="40" w:before="0" w:line="247" w:lineRule="auto"/>
              <w:jc w:val="start"/>
            </w:pPr>
            <w:r>
              <w:rPr>
                <w:rFonts w:ascii="Noto Naskh Arabic" w:hAnsi="Noto Naskh Arabic" w:eastAsia="Noto Naskh Arabic" w:cs="Noto Naskh Arabic"/>
                <w:b/>
                <w:i w:val="0"/>
                <w:sz w:val="22"/>
                <w:szCs w:val="22"/>
                <w:lang w:val="ur-PK" w:bidi="ur-PK"/>
                <w:rtl w:val="1"/>
                <w:bCs w:val="1"/>
              </w:rPr>
              <w:t xml:space="preserve">مطابقت: </w:t>
            </w:r>
            <w:r>
              <w:rPr>
                <w:rFonts w:ascii="Noto Naskh Arabic" w:hAnsi="Noto Naskh Arabic" w:eastAsia="Noto Naskh Arabic" w:cs="Noto Naskh Arabic"/>
                <w:b w:val="0"/>
                <w:i w:val="0"/>
                <w:sz w:val="22"/>
                <w:szCs w:val="22"/>
                <w:lang w:val="ur-PK" w:bidi="ur-PK"/>
                <w:rtl w:val="1"/>
              </w:rPr>
              <w:t>مساوات اور موروثی سماجی طریقوں کے تنقیدی مطالعے میں مفید ہے؛ یہ فقہ کا جامع تقابلی جائزہ نہیں۔</w:t>
            </w:r>
          </w:p>
          <w:p>
            <w:pPr>
              <w:bidi w:val="1"/>
              <w:keepNext w:val="0"/>
              <w:keepLines/>
              <w:widowControl/>
              <w:spacing w:after="40" w:before="0" w:line="247" w:lineRule="auto"/>
              <w:jc w:val="start"/>
            </w:pPr>
            <w:r>
              <w:rPr>
                <w:rFonts w:ascii="Noto Naskh Arabic" w:hAnsi="Noto Naskh Arabic" w:eastAsia="Noto Naskh Arabic" w:cs="Noto Naskh Arabic"/>
                <w:b/>
                <w:i w:val="0"/>
                <w:sz w:val="20"/>
                <w:szCs w:val="20"/>
                <w:lang w:val="ur-PK" w:bidi="ur-PK"/>
                <w:rtl w:val="1"/>
                <w:bCs w:val="1"/>
              </w:rPr>
              <w:t xml:space="preserve">متعلقہ اصل دلیل: </w:t>
            </w:r>
            <w:r>
              <w:rPr>
                <w:rFonts w:ascii="Noto Naskh Arabic" w:hAnsi="Noto Naskh Arabic" w:eastAsia="Noto Naskh Arabic" w:cs="Noto Naskh Arabic"/>
                <w:b w:val="0"/>
                <w:i w:val="0"/>
                <w:sz w:val="20"/>
                <w:szCs w:val="20"/>
                <w:lang w:val="ur-PK" w:bidi="ur-PK"/>
                <w:rtl w:val="1"/>
              </w:rPr>
              <w:t>حوالہ 061۔</w:t>
            </w:r>
          </w:p>
          <w:p>
            <w:pPr>
              <w:bidi w:val="1"/>
              <w:keepNext w:val="0"/>
              <w:keepLines/>
              <w:widowControl/>
              <w:spacing w:after="40" w:before="0" w:line="247" w:lineRule="auto"/>
              <w:jc w:val="start"/>
            </w:pPr>
            <w:r>
              <w:rPr>
                <w:rFonts w:ascii="Noto Naskh Arabic" w:hAnsi="Noto Naskh Arabic" w:eastAsia="Noto Naskh Arabic" w:cs="Noto Naskh Arabic"/>
                <w:b/>
                <w:i w:val="0"/>
                <w:sz w:val="20"/>
                <w:szCs w:val="20"/>
                <w:lang w:val="ur-PK" w:bidi="ur-PK"/>
                <w:rtl w:val="1"/>
                <w:bCs w:val="1"/>
              </w:rPr>
              <w:t xml:space="preserve">بہترین استعمال: </w:t>
            </w:r>
            <w:r>
              <w:rPr>
                <w:rFonts w:ascii="Noto Naskh Arabic" w:hAnsi="Noto Naskh Arabic" w:eastAsia="Noto Naskh Arabic" w:cs="Noto Naskh Arabic"/>
                <w:b w:val="0"/>
                <w:i w:val="0"/>
                <w:sz w:val="20"/>
                <w:szCs w:val="20"/>
                <w:lang w:val="ur-PK" w:bidi="ur-PK"/>
                <w:rtl w:val="1"/>
              </w:rPr>
              <w:t>مساوات / تنقیدی جائزہ۔</w:t>
            </w:r>
          </w:p>
          <w:p>
            <w:pPr>
              <w:bidi w:val="1"/>
              <w:keepNext w:val="0"/>
              <w:keepLines/>
              <w:widowControl/>
              <w:spacing w:after="0" w:before="0" w:line="247" w:lineRule="auto"/>
              <w:jc w:val="start"/>
            </w:pPr>
            <w:r>
              <w:rPr>
                <w:rFonts w:ascii="Noto Naskh Arabic" w:hAnsi="Noto Naskh Arabic" w:eastAsia="Noto Naskh Arabic" w:cs="Noto Naskh Arabic"/>
                <w:b/>
                <w:i w:val="0"/>
                <w:sz w:val="20"/>
                <w:szCs w:val="20"/>
                <w:lang w:val="ur-PK" w:bidi="ur-PK"/>
                <w:rtl w:val="1"/>
                <w:bCs w:val="1"/>
              </w:rPr>
              <w:t xml:space="preserve">تصدیق: </w:t>
            </w:r>
            <w:hyperlink r:id="rId88">
              <w:r>
                <w:rPr>
                  <w:rFonts w:ascii="Noto Naskh Arabic" w:hAnsi="Noto Naskh Arabic" w:cs="Noto Naskh Arabic"/>
                  <w:sz w:val="20"/>
                  <w:szCs w:val="20"/>
                  <w:color w:val="1F5774"/>
                  <w:u w:val="single"/>
                  <w:rtl w:val="1"/>
                </w:rPr>
                <w:t>اصل عبارت</w:t>
              </w:r>
            </w:hyperlink>
          </w:p>
        </w:tc>
      </w:tr>
    </w:tbl>
    <w:p>
      <w:pPr>
        <w:spacing w:after="0" w:before="0" w:line="80" w:lineRule="exact"/>
      </w:pPr>
      <w:r>
        <w:rPr>
          <w:rFonts w:ascii="Liberation Serif" w:hAnsi="Liberation Serif" w:eastAsia="Liberation Serif" w:cs="Liberation Serif"/>
          <w:b w:val="0"/>
          <w:i w:val="0"/>
          <w:sz w:val="2"/>
          <w:szCs w:val="2"/>
          <w:lang w:val="en-GB" w:bidi="ur-PK"/>
        </w:rPr>
      </w:r>
    </w:p>
    <w:p>
      <w:pPr>
        <w:spacing w:after="0" w:before="0" w:line="20" w:lineRule="exact"/>
      </w:pPr>
      <w:r>
        <w:br w:type="page"/>
      </w:r>
    </w:p>
    <w:tbl>
      <w:tblPr>
        <w:tblW w:type="auto" w:w="0"/>
        <w:jc w:val="center"/>
        <w:tblLayout w:type="fixed"/>
        <w:tblLook w:firstColumn="1" w:firstRow="1" w:lastColumn="0" w:lastRow="0" w:noHBand="0" w:noVBand="1" w:val="04A0"/>
        <w:tblLayout w:type="fixed"/>
        <w:tblBorders>
          <w:top w:val="nil" w:sz="4" w:color="CCD5DC"/>
          <w:left w:val="nil" w:sz="4" w:color="CCD5DC"/>
          <w:bottom w:val="nil" w:sz="4" w:color="CCD5DC"/>
          <w:right w:val="nil" w:sz="4" w:color="CCD5DC"/>
          <w:insideH w:val="nil" w:sz="4" w:color="CCD5DC"/>
          <w:insideV w:val="nil" w:sz="4" w:color="CCD5DC"/>
        </w:tblBorders>
        <w:tblCellMar>
          <w:top w:w="60" w:type="dxa"/>
          <w:bottom w:w="60" w:type="dxa"/>
          <w:left w:w="100" w:type="dxa"/>
          <w:right w:w="100" w:type="dxa"/>
        </w:tblCellMar>
      </w:tblPr>
      <w:tblGrid>
        <w:gridCol w:w="5089"/>
        <w:gridCol w:w="5089"/>
      </w:tblGrid>
      <w:tr>
        <w:trPr>
          <w:cantSplit/>
        </w:trPr>
        <w:tc>
          <w:tcPr>
            <w:tcW w:type="dxa" w:w="5089"/>
            <w:vAlign w:val="top"/>
            <w:shd w:fill="DFE8EE"/>
          </w:tcPr>
          <w:p>
            <w:pPr>
              <w:pStyle w:val="Heading1"/>
              <w:keepNext w:val="0"/>
              <w:keepLines/>
              <w:widowControl/>
              <w:spacing w:after="40" w:before="0" w:line="247" w:lineRule="auto"/>
              <w:jc w:val="left"/>
            </w:pPr>
            <w:r>
              <w:rPr>
                <w:rFonts w:ascii="Liberation Serif" w:hAnsi="Liberation Serif" w:eastAsia="Liberation Serif" w:cs="Liberation Serif"/>
                <w:b/>
                <w:i w:val="0"/>
                <w:sz w:val="24"/>
                <w:szCs w:val="24"/>
                <w:lang w:val="en-GB" w:bidi="ur-PK"/>
              </w:rPr>
              <w:t>06. Social justice, work and economic responsibility</w:t>
            </w:r>
          </w:p>
        </w:tc>
        <w:tc>
          <w:tcPr>
            <w:tcW w:type="dxa" w:w="5089"/>
            <w:vAlign w:val="top"/>
            <w:shd w:fill="DFE8EE"/>
          </w:tcPr>
          <w:p>
            <w:pPr>
              <w:bidi w:val="1"/>
              <w:pStyle w:val="Heading1"/>
              <w:keepNext w:val="0"/>
              <w:keepLines/>
              <w:widowControl/>
              <w:spacing w:after="40" w:before="0" w:line="247" w:lineRule="auto"/>
              <w:jc w:val="start"/>
            </w:pPr>
            <w:r>
              <w:rPr>
                <w:rFonts w:ascii="Noto Naskh Arabic" w:hAnsi="Noto Naskh Arabic" w:eastAsia="Noto Naskh Arabic" w:cs="Noto Naskh Arabic"/>
                <w:b/>
                <w:i w:val="0"/>
                <w:sz w:val="24"/>
                <w:szCs w:val="24"/>
                <w:lang w:val="ur-PK" w:bidi="ur-PK"/>
                <w:rtl w:val="1"/>
                <w:bCs w:val="1"/>
              </w:rPr>
              <w:t>06۔ سماجی عدل، محنت اور معاشی ذمہ داری</w:t>
            </w:r>
          </w:p>
        </w:tc>
      </w:tr>
    </w:tbl>
    <w:tbl>
      <w:tblPr>
        <w:tblW w:type="auto" w:w="0"/>
        <w:jc w:val="center"/>
        <w:tblLayout w:type="fixed"/>
        <w:tblLook w:firstColumn="1" w:firstRow="1" w:lastColumn="0" w:lastRow="0" w:noHBand="0" w:noVBand="1" w:val="04A0"/>
        <w:tblLayout w:type="fixed"/>
        <w:tblBorders>
          <w:top w:val="nil" w:sz="4" w:color="CCD5DC"/>
          <w:left w:val="nil" w:sz="4" w:color="CCD5DC"/>
          <w:bottom w:val="nil" w:sz="4" w:color="CCD5DC"/>
          <w:right w:val="nil" w:sz="4" w:color="CCD5DC"/>
          <w:insideH w:val="nil" w:sz="4" w:color="CCD5DC"/>
          <w:insideV w:val="nil" w:sz="4" w:color="CCD5DC"/>
        </w:tblBorders>
        <w:tblCellMar>
          <w:top w:w="60" w:type="dxa"/>
          <w:bottom w:w="60" w:type="dxa"/>
          <w:left w:w="100" w:type="dxa"/>
          <w:right w:w="100" w:type="dxa"/>
        </w:tblCellMar>
      </w:tblPr>
      <w:tblGrid>
        <w:gridCol w:w="5089"/>
        <w:gridCol w:w="5089"/>
      </w:tblGrid>
      <w:tr>
        <w:trPr>
          <w:cantSplit/>
        </w:trPr>
        <w:tc>
          <w:tcPr>
            <w:tcW w:type="dxa" w:w="5089"/>
            <w:vAlign w:val="top"/>
          </w:tcPr>
          <w:p>
            <w:pPr>
              <w:keepNext w:val="0"/>
              <w:keepLines/>
              <w:widowControl/>
              <w:spacing w:after="40" w:before="0" w:line="247" w:lineRule="auto"/>
              <w:jc w:val="left"/>
            </w:pPr>
            <w:r>
              <w:rPr>
                <w:rFonts w:ascii="Liberation Serif" w:hAnsi="Liberation Serif" w:eastAsia="Liberation Serif" w:cs="Liberation Serif"/>
                <w:b w:val="0"/>
                <w:i w:val="0"/>
                <w:sz w:val="21"/>
                <w:szCs w:val="21"/>
                <w:lang w:val="en-GB" w:bidi="ur-PK"/>
              </w:rPr>
              <w:t>References 071–086  |  Impartial justice; lawful exchange; wages; debt; distribution; protection from oppression.</w:t>
            </w:r>
          </w:p>
        </w:tc>
        <w:tc>
          <w:tcPr>
            <w:tcW w:type="dxa" w:w="5089"/>
            <w:vAlign w:val="top"/>
          </w:tcPr>
          <w:p>
            <w:pPr>
              <w:bidi w:val="1"/>
              <w:keepNext w:val="0"/>
              <w:keepLines/>
              <w:widowControl/>
              <w:spacing w:after="40" w:before="0" w:line="247" w:lineRule="auto"/>
              <w:jc w:val="start"/>
            </w:pPr>
            <w:r>
              <w:rPr>
                <w:rFonts w:ascii="Noto Naskh Arabic" w:hAnsi="Noto Naskh Arabic" w:eastAsia="Noto Naskh Arabic" w:cs="Noto Naskh Arabic"/>
                <w:b w:val="0"/>
                <w:i w:val="0"/>
                <w:sz w:val="22"/>
                <w:szCs w:val="22"/>
                <w:lang w:val="ur-PK" w:bidi="ur-PK"/>
                <w:rtl w:val="1"/>
              </w:rPr>
              <w:t>حوالے 071 تا 086  |  غیر جانب دار عدل؛ جائز تبادلہ؛ اجرت؛ قرض؛ تقسیمِ مال؛ ظلم سے تحفظ۔</w:t>
            </w:r>
          </w:p>
        </w:tc>
      </w:tr>
    </w:tbl>
    <w:tbl>
      <w:tblPr>
        <w:tblW w:type="auto" w:w="0"/>
        <w:jc w:val="center"/>
        <w:tblLayout w:type="fixed"/>
        <w:tblLook w:firstColumn="1" w:firstRow="1" w:lastColumn="0" w:lastRow="0" w:noHBand="0" w:noVBand="1" w:val="04A0"/>
        <w:tblLayout w:type="fixed"/>
        <w:tblBorders>
          <w:top w:val="single" w:sz="4" w:color="CCD5DC"/>
          <w:left w:val="single" w:sz="4" w:color="CCD5DC"/>
          <w:bottom w:val="single" w:sz="4" w:color="CCD5DC"/>
          <w:right w:val="single" w:sz="4" w:color="CCD5DC"/>
          <w:insideH w:val="single" w:sz="4" w:color="CCD5DC"/>
          <w:insideV w:val="single" w:sz="4" w:color="CCD5DC"/>
        </w:tblBorders>
        <w:tblCellMar>
          <w:top w:w="60" w:type="dxa"/>
          <w:bottom w:w="60" w:type="dxa"/>
          <w:left w:w="100" w:type="dxa"/>
          <w:right w:w="100" w:type="dxa"/>
        </w:tblCellMar>
      </w:tblPr>
      <w:tblGrid>
        <w:gridCol w:w="5089"/>
        <w:gridCol w:w="5089"/>
      </w:tblGrid>
      <w:tr>
        <w:trPr>
          <w:cantSplit/>
        </w:trPr>
        <w:tc>
          <w:tcPr>
            <w:tcW w:type="dxa" w:w="5089"/>
            <w:vAlign w:val="top"/>
            <w:shd w:fill="EDF2F5"/>
          </w:tcPr>
          <w:p>
            <w:pPr>
              <w:keepNext/>
              <w:keepLines/>
              <w:widowControl/>
              <w:spacing w:after="40" w:before="0" w:line="247" w:lineRule="auto"/>
              <w:jc w:val="left"/>
            </w:pPr>
            <w:r>
              <w:rPr>
                <w:rFonts w:ascii="Liberation Serif" w:hAnsi="Liberation Serif" w:eastAsia="Liberation Serif" w:cs="Liberation Serif"/>
                <w:b/>
                <w:i w:val="0"/>
                <w:color w:val="334E62"/>
                <w:sz w:val="19"/>
                <w:szCs w:val="19"/>
                <w:lang w:val="en-GB" w:bidi="ur-PK"/>
              </w:rPr>
              <w:t>Reference 071  |  Qur’an</w:t>
            </w:r>
          </w:p>
          <w:p>
            <w:pPr>
              <w:keepNext/>
              <w:keepLines/>
              <w:widowControl/>
              <w:spacing w:after="40" w:before="0" w:line="247" w:lineRule="auto"/>
              <w:jc w:val="left"/>
            </w:pPr>
            <w:r>
              <w:rPr>
                <w:rFonts w:ascii="Liberation Serif" w:hAnsi="Liberation Serif" w:eastAsia="Liberation Serif" w:cs="Liberation Serif"/>
                <w:b/>
                <w:i w:val="0"/>
                <w:sz w:val="22"/>
                <w:szCs w:val="22"/>
                <w:lang w:val="en-GB" w:bidi="ur-PK"/>
              </w:rPr>
              <w:t>Consent and property protection</w:t>
            </w:r>
          </w:p>
          <w:p>
            <w:pPr>
              <w:keepNext/>
              <w:keepLines/>
              <w:widowControl/>
              <w:spacing w:after="0" w:before="0" w:line="247" w:lineRule="auto"/>
              <w:jc w:val="left"/>
            </w:pPr>
            <w:r>
              <w:rPr>
                <w:rFonts w:ascii="Liberation Serif" w:hAnsi="Liberation Serif" w:eastAsia="Liberation Serif" w:cs="Liberation Serif"/>
                <w:b w:val="0"/>
                <w:i w:val="0"/>
                <w:color w:val="54636E"/>
                <w:sz w:val="18"/>
                <w:szCs w:val="18"/>
                <w:lang w:val="en-GB" w:bidi="ur-PK"/>
              </w:rPr>
              <w:t>Arabic below: contiguous excerpt.</w:t>
            </w:r>
          </w:p>
        </w:tc>
        <w:tc>
          <w:tcPr>
            <w:tcW w:type="dxa" w:w="5089"/>
            <w:vAlign w:val="top"/>
            <w:shd w:fill="EDF2F5"/>
          </w:tcPr>
          <w:p>
            <w:pPr>
              <w:bidi w:val="1"/>
              <w:keepNext/>
              <w:keepLines/>
              <w:widowControl/>
              <w:spacing w:after="40" w:before="0" w:line="247" w:lineRule="auto"/>
              <w:jc w:val="start"/>
            </w:pPr>
            <w:r>
              <w:rPr>
                <w:rFonts w:ascii="Noto Naskh Arabic" w:hAnsi="Noto Naskh Arabic" w:eastAsia="Noto Naskh Arabic" w:cs="Noto Naskh Arabic"/>
                <w:b/>
                <w:i w:val="0"/>
                <w:color w:val="334E62"/>
                <w:sz w:val="20"/>
                <w:szCs w:val="20"/>
                <w:lang w:val="ur-PK" w:bidi="ur-PK"/>
                <w:rtl w:val="1"/>
                <w:bCs w:val="1"/>
              </w:rPr>
              <w:t>حوالہ 071  |  قرآنِ کریم</w:t>
            </w:r>
          </w:p>
          <w:p>
            <w:pPr>
              <w:bidi w:val="1"/>
              <w:keepNext/>
              <w:keepLines/>
              <w:widowControl/>
              <w:spacing w:after="40" w:before="0" w:line="247" w:lineRule="auto"/>
              <w:jc w:val="start"/>
            </w:pPr>
            <w:r>
              <w:rPr>
                <w:rFonts w:ascii="Noto Naskh Arabic" w:hAnsi="Noto Naskh Arabic" w:eastAsia="Noto Naskh Arabic" w:cs="Noto Naskh Arabic"/>
                <w:b/>
                <w:i w:val="0"/>
                <w:sz w:val="23"/>
                <w:szCs w:val="23"/>
                <w:lang w:val="ur-PK" w:bidi="ur-PK"/>
                <w:rtl w:val="1"/>
                <w:bCs w:val="1"/>
              </w:rPr>
              <w:t>رضامندی اور مال کا تحفظ</w:t>
            </w:r>
          </w:p>
          <w:p>
            <w:pPr>
              <w:bidi w:val="1"/>
              <w:keepNext/>
              <w:keepLines/>
              <w:widowControl/>
              <w:spacing w:after="0" w:before="0" w:line="247" w:lineRule="auto"/>
              <w:jc w:val="start"/>
            </w:pPr>
            <w:r>
              <w:rPr>
                <w:rFonts w:ascii="Noto Naskh Arabic" w:hAnsi="Noto Naskh Arabic" w:eastAsia="Noto Naskh Arabic" w:cs="Noto Naskh Arabic"/>
                <w:b w:val="0"/>
                <w:i w:val="0"/>
                <w:color w:val="54636E"/>
                <w:sz w:val="19"/>
                <w:szCs w:val="19"/>
                <w:lang w:val="ur-PK" w:bidi="ur-PK"/>
                <w:rtl w:val="1"/>
              </w:rPr>
              <w:t>ذیل میں عربی: متصل اقتباس۔</w:t>
            </w:r>
          </w:p>
        </w:tc>
      </w:tr>
      <w:tr>
        <w:trPr>
          <w:cantSplit/>
        </w:trPr>
        <w:tc>
          <w:tcPr>
            <w:tcW w:type="dxa" w:w="10178"/>
            <w:gridSpan w:val="2"/>
            <w:vAlign w:val="top"/>
            <w:shd w:fill="F8F9FA"/>
          </w:tcPr>
          <w:p>
            <w:pPr>
              <w:bidi w:val="1"/>
              <w:keepNext/>
              <w:keepLines/>
              <w:widowControl/>
              <w:spacing w:after="20" w:before="20" w:line="247" w:lineRule="auto"/>
              <w:jc w:val="center"/>
            </w:pPr>
            <w:r>
              <w:rPr>
                <w:rFonts w:ascii="Noto Naskh Arabic" w:hAnsi="Noto Naskh Arabic" w:eastAsia="Noto Naskh Arabic" w:cs="Noto Naskh Arabic"/>
                <w:b w:val="0"/>
                <w:i w:val="0"/>
                <w:sz w:val="25"/>
                <w:szCs w:val="25"/>
                <w:lang w:val="ar-SA" w:bidi="ar-SA"/>
                <w:rtl w:val="1"/>
              </w:rPr>
              <w:t>لَا تَأْكُلُوا أَمْوَالَكُم بَيْنَكُم بِالْبَاطِلِ</w:t>
            </w:r>
          </w:p>
        </w:tc>
      </w:tr>
      <w:tr>
        <w:trPr>
          <w:cantSplit/>
        </w:trPr>
        <w:tc>
          <w:tcPr>
            <w:tcW w:type="dxa" w:w="5089"/>
            <w:vAlign w:val="top"/>
          </w:tcPr>
          <w:p>
            <w:pPr>
              <w:keepNext w:val="0"/>
              <w:keepLines/>
              <w:widowControl/>
              <w:spacing w:after="40" w:before="0" w:line="247" w:lineRule="auto"/>
              <w:jc w:val="left"/>
            </w:pPr>
            <w:r>
              <w:rPr>
                <w:rFonts w:ascii="Liberation Serif" w:hAnsi="Liberation Serif" w:eastAsia="Liberation Serif" w:cs="Liberation Serif"/>
                <w:b/>
                <w:i w:val="0"/>
                <w:sz w:val="21"/>
                <w:szCs w:val="21"/>
                <w:lang w:val="en-GB" w:bidi="ur-PK"/>
              </w:rPr>
              <w:t xml:space="preserve">Source: </w:t>
            </w:r>
            <w:r>
              <w:rPr>
                <w:rFonts w:ascii="Liberation Serif" w:hAnsi="Liberation Serif" w:eastAsia="Liberation Serif" w:cs="Liberation Serif"/>
                <w:b w:val="0"/>
                <w:i w:val="0"/>
                <w:sz w:val="21"/>
                <w:szCs w:val="21"/>
                <w:lang w:val="en-GB" w:bidi="ur-PK"/>
              </w:rPr>
              <w:t>Qur’an, Surah Al-Nisa (4), ayah 29.</w:t>
            </w:r>
          </w:p>
          <w:p>
            <w:pPr>
              <w:keepNext w:val="0"/>
              <w:keepLines/>
              <w:widowControl/>
              <w:spacing w:after="40" w:before="0" w:line="247" w:lineRule="auto"/>
              <w:jc w:val="left"/>
            </w:pPr>
            <w:r>
              <w:rPr>
                <w:rFonts w:ascii="Liberation Serif" w:hAnsi="Liberation Serif" w:eastAsia="Liberation Serif" w:cs="Liberation Serif"/>
                <w:b/>
                <w:i w:val="0"/>
                <w:sz w:val="21"/>
                <w:szCs w:val="21"/>
                <w:lang w:val="en-GB" w:bidi="ur-PK"/>
              </w:rPr>
              <w:t xml:space="preserve">Published English excerpt: </w:t>
            </w:r>
            <w:r>
              <w:rPr>
                <w:rFonts w:ascii="Liberation Serif" w:hAnsi="Liberation Serif" w:eastAsia="Liberation Serif" w:cs="Liberation Serif"/>
                <w:b w:val="0"/>
                <w:i w:val="0"/>
                <w:sz w:val="21"/>
                <w:szCs w:val="21"/>
                <w:lang w:val="en-GB" w:bidi="ur-PK"/>
              </w:rPr>
              <w:t>do not consume one another's wealth unjustly</w:t>
            </w:r>
          </w:p>
          <w:p>
            <w:pPr>
              <w:keepNext w:val="0"/>
              <w:keepLines/>
              <w:widowControl/>
              <w:spacing w:after="40" w:before="0" w:line="247" w:lineRule="auto"/>
              <w:jc w:val="left"/>
            </w:pPr>
            <w:r>
              <w:rPr>
                <w:rFonts w:ascii="Liberation Serif" w:hAnsi="Liberation Serif" w:eastAsia="Liberation Serif" w:cs="Liberation Serif"/>
                <w:b/>
                <w:i w:val="0"/>
                <w:sz w:val="19"/>
                <w:szCs w:val="19"/>
                <w:lang w:val="en-GB" w:bidi="ur-PK"/>
              </w:rPr>
              <w:t xml:space="preserve">Translations / status: </w:t>
            </w:r>
            <w:r>
              <w:rPr>
                <w:rFonts w:ascii="Liberation Serif" w:hAnsi="Liberation Serif" w:eastAsia="Liberation Serif" w:cs="Liberation Serif"/>
                <w:b w:val="0"/>
                <w:i w:val="0"/>
                <w:sz w:val="19"/>
                <w:szCs w:val="19"/>
                <w:lang w:val="en-GB" w:bidi="ur-PK"/>
              </w:rPr>
              <w:t>Sahih International (English); Fateh Muhammad Jalandhari (Urdu). Arabic and both excerpts checked at the links below.</w:t>
            </w:r>
          </w:p>
          <w:p>
            <w:pPr>
              <w:keepNext w:val="0"/>
              <w:keepLines/>
              <w:widowControl/>
              <w:spacing w:after="40" w:before="0" w:line="247" w:lineRule="auto"/>
              <w:jc w:val="left"/>
            </w:pPr>
            <w:r>
              <w:rPr>
                <w:rFonts w:ascii="Liberation Serif" w:hAnsi="Liberation Serif" w:eastAsia="Liberation Serif" w:cs="Liberation Serif"/>
                <w:b/>
                <w:i w:val="0"/>
                <w:sz w:val="21"/>
                <w:szCs w:val="21"/>
                <w:lang w:val="en-GB" w:bidi="ur-PK"/>
              </w:rPr>
              <w:t xml:space="preserve">Relevance: </w:t>
            </w:r>
            <w:r>
              <w:rPr>
                <w:rFonts w:ascii="Liberation Serif" w:hAnsi="Liberation Serif" w:eastAsia="Liberation Serif" w:cs="Liberation Serif"/>
                <w:b w:val="0"/>
                <w:i w:val="0"/>
                <w:sz w:val="21"/>
                <w:szCs w:val="21"/>
                <w:lang w:val="en-GB" w:bidi="ur-PK"/>
              </w:rPr>
              <w:t>The verse prohibits wrongful appropriation and distinguishes consensual trade. Consent is necessary here, not a claim that every consensual transaction is lawful.</w:t>
            </w:r>
          </w:p>
          <w:p>
            <w:pPr>
              <w:keepNext w:val="0"/>
              <w:keepLines/>
              <w:widowControl/>
              <w:spacing w:after="40" w:before="0" w:line="247" w:lineRule="auto"/>
              <w:jc w:val="left"/>
            </w:pPr>
            <w:r>
              <w:rPr>
                <w:rFonts w:ascii="Liberation Serif" w:hAnsi="Liberation Serif" w:eastAsia="Liberation Serif" w:cs="Liberation Serif"/>
                <w:b/>
                <w:i w:val="0"/>
                <w:sz w:val="19"/>
                <w:szCs w:val="19"/>
                <w:lang w:val="en-GB" w:bidi="ur-PK"/>
              </w:rPr>
              <w:t xml:space="preserve">Best use: </w:t>
            </w:r>
            <w:r>
              <w:rPr>
                <w:rFonts w:ascii="Liberation Serif" w:hAnsi="Liberation Serif" w:eastAsia="Liberation Serif" w:cs="Liberation Serif"/>
                <w:b w:val="0"/>
                <w:i w:val="0"/>
                <w:sz w:val="19"/>
                <w:szCs w:val="19"/>
                <w:lang w:val="en-GB" w:bidi="ur-PK"/>
              </w:rPr>
              <w:t>social justice / application.</w:t>
            </w:r>
          </w:p>
          <w:p>
            <w:pPr>
              <w:keepNext w:val="0"/>
              <w:keepLines/>
              <w:widowControl/>
              <w:spacing w:after="0" w:before="0" w:line="247" w:lineRule="auto"/>
              <w:jc w:val="left"/>
            </w:pPr>
            <w:r>
              <w:rPr>
                <w:rFonts w:ascii="Liberation Serif" w:hAnsi="Liberation Serif" w:eastAsia="Liberation Serif" w:cs="Liberation Serif"/>
                <w:b/>
                <w:i w:val="0"/>
                <w:sz w:val="19"/>
                <w:szCs w:val="19"/>
                <w:lang w:val="en-GB" w:bidi="ur-PK"/>
              </w:rPr>
              <w:t xml:space="preserve">Verify: </w:t>
            </w:r>
            <w:hyperlink r:id="rId100">
              <w:r>
                <w:rPr>
                  <w:rFonts w:ascii="Liberation Serif" w:hAnsi="Liberation Serif" w:cs="Liberation Serif"/>
                  <w:sz w:val="20"/>
                  <w:szCs w:val="20"/>
                  <w:color w:val="1F5774"/>
                  <w:u w:val="single"/>
                </w:rPr>
                <w:t>Arabic / Jalandhari</w:t>
              </w:r>
            </w:hyperlink>
            <w:r>
              <w:rPr>
                <w:rFonts w:ascii="Liberation Serif" w:hAnsi="Liberation Serif" w:eastAsia="Liberation Serif" w:cs="Liberation Serif"/>
                <w:b w:val="0"/>
                <w:i w:val="0"/>
                <w:sz w:val="19"/>
                <w:szCs w:val="19"/>
                <w:lang w:val="en-GB" w:bidi="ur-PK"/>
              </w:rPr>
              <w:t xml:space="preserve">  |  </w:t>
            </w:r>
            <w:hyperlink r:id="rId101">
              <w:r>
                <w:rPr>
                  <w:rFonts w:ascii="Liberation Serif" w:hAnsi="Liberation Serif" w:cs="Liberation Serif"/>
                  <w:sz w:val="20"/>
                  <w:szCs w:val="20"/>
                  <w:color w:val="1F5774"/>
                  <w:u w:val="single"/>
                </w:rPr>
                <w:t>Sahih International</w:t>
              </w:r>
            </w:hyperlink>
          </w:p>
        </w:tc>
        <w:tc>
          <w:tcPr>
            <w:tcW w:type="dxa" w:w="5089"/>
            <w:vAlign w:val="top"/>
          </w:tcPr>
          <w:p>
            <w:pPr>
              <w:bidi w:val="1"/>
              <w:keepNext w:val="0"/>
              <w:keepLines/>
              <w:widowControl/>
              <w:spacing w:after="40" w:before="0" w:line="247" w:lineRule="auto"/>
              <w:jc w:val="start"/>
            </w:pPr>
            <w:r>
              <w:rPr>
                <w:rFonts w:ascii="Noto Naskh Arabic" w:hAnsi="Noto Naskh Arabic" w:eastAsia="Noto Naskh Arabic" w:cs="Noto Naskh Arabic"/>
                <w:b/>
                <w:i w:val="0"/>
                <w:sz w:val="22"/>
                <w:szCs w:val="22"/>
                <w:lang w:val="ur-PK" w:bidi="ur-PK"/>
                <w:rtl w:val="1"/>
                <w:bCs w:val="1"/>
              </w:rPr>
              <w:t xml:space="preserve">ماخذ: </w:t>
            </w:r>
            <w:r>
              <w:rPr>
                <w:rFonts w:ascii="Noto Naskh Arabic" w:hAnsi="Noto Naskh Arabic" w:eastAsia="Noto Naskh Arabic" w:cs="Noto Naskh Arabic"/>
                <w:b w:val="0"/>
                <w:i w:val="0"/>
                <w:sz w:val="22"/>
                <w:szCs w:val="22"/>
                <w:lang w:val="ur-PK" w:bidi="ur-PK"/>
                <w:rtl w:val="1"/>
              </w:rPr>
              <w:t>قرآنِ کریم، سورۃ النساء (4)، آیت 29۔</w:t>
            </w:r>
          </w:p>
          <w:p>
            <w:pPr>
              <w:bidi w:val="1"/>
              <w:keepNext w:val="0"/>
              <w:keepLines/>
              <w:widowControl/>
              <w:spacing w:after="40" w:before="0" w:line="247" w:lineRule="auto"/>
              <w:jc w:val="start"/>
            </w:pPr>
            <w:r>
              <w:rPr>
                <w:rFonts w:ascii="Noto Naskh Arabic" w:hAnsi="Noto Naskh Arabic" w:eastAsia="Noto Naskh Arabic" w:cs="Noto Naskh Arabic"/>
                <w:b/>
                <w:i w:val="0"/>
                <w:sz w:val="22"/>
                <w:szCs w:val="22"/>
                <w:lang w:val="ur-PK" w:bidi="ur-PK"/>
                <w:rtl w:val="1"/>
                <w:bCs w:val="1"/>
              </w:rPr>
              <w:t xml:space="preserve">شائع شدہ اردو اقتباس: </w:t>
            </w:r>
            <w:r>
              <w:rPr>
                <w:rFonts w:ascii="Noto Naskh Arabic" w:hAnsi="Noto Naskh Arabic" w:eastAsia="Noto Naskh Arabic" w:cs="Noto Naskh Arabic"/>
                <w:b w:val="0"/>
                <w:i w:val="0"/>
                <w:sz w:val="22"/>
                <w:szCs w:val="22"/>
                <w:lang w:val="ur-PK" w:bidi="ur-PK"/>
                <w:rtl w:val="1"/>
              </w:rPr>
              <w:t>ایک دوسرے کا مال ناحق نہ کھاؤ</w:t>
            </w:r>
          </w:p>
          <w:p>
            <w:pPr>
              <w:bidi w:val="1"/>
              <w:keepNext w:val="0"/>
              <w:keepLines/>
              <w:widowControl/>
              <w:spacing w:after="40" w:before="0" w:line="247" w:lineRule="auto"/>
              <w:jc w:val="start"/>
            </w:pPr>
            <w:r>
              <w:rPr>
                <w:rFonts w:ascii="Noto Naskh Arabic" w:hAnsi="Noto Naskh Arabic" w:eastAsia="Noto Naskh Arabic" w:cs="Noto Naskh Arabic"/>
                <w:b/>
                <w:i w:val="0"/>
                <w:sz w:val="20"/>
                <w:szCs w:val="20"/>
                <w:lang w:val="ur-PK" w:bidi="ur-PK"/>
                <w:rtl w:val="1"/>
                <w:bCs w:val="1"/>
              </w:rPr>
              <w:t xml:space="preserve">تراجم / حیثیت: </w:t>
            </w:r>
            <w:r>
              <w:rPr>
                <w:rFonts w:ascii="Noto Naskh Arabic" w:hAnsi="Noto Naskh Arabic" w:eastAsia="Noto Naskh Arabic" w:cs="Noto Naskh Arabic"/>
                <w:b w:val="0"/>
                <w:i w:val="0"/>
                <w:sz w:val="20"/>
                <w:szCs w:val="20"/>
                <w:lang w:val="ur-PK" w:bidi="ur-PK"/>
                <w:rtl w:val="1"/>
              </w:rPr>
              <w:t>صحیح انٹرنیشنل (انگریزی)؛ فتح محمد جالندھری (اردو)۔ عربی اور دونوں اقتباسات ذیل کے روابط سے جانچے گئے ہیں۔</w:t>
            </w:r>
          </w:p>
          <w:p>
            <w:pPr>
              <w:bidi w:val="1"/>
              <w:keepNext w:val="0"/>
              <w:keepLines/>
              <w:widowControl/>
              <w:spacing w:after="40" w:before="0" w:line="247" w:lineRule="auto"/>
              <w:jc w:val="start"/>
            </w:pPr>
            <w:r>
              <w:rPr>
                <w:rFonts w:ascii="Noto Naskh Arabic" w:hAnsi="Noto Naskh Arabic" w:eastAsia="Noto Naskh Arabic" w:cs="Noto Naskh Arabic"/>
                <w:b/>
                <w:i w:val="0"/>
                <w:sz w:val="22"/>
                <w:szCs w:val="22"/>
                <w:lang w:val="ur-PK" w:bidi="ur-PK"/>
                <w:rtl w:val="1"/>
                <w:bCs w:val="1"/>
              </w:rPr>
              <w:t xml:space="preserve">مطابقت: </w:t>
            </w:r>
            <w:r>
              <w:rPr>
                <w:rFonts w:ascii="Noto Naskh Arabic" w:hAnsi="Noto Naskh Arabic" w:eastAsia="Noto Naskh Arabic" w:cs="Noto Naskh Arabic"/>
                <w:b w:val="0"/>
                <w:i w:val="0"/>
                <w:sz w:val="22"/>
                <w:szCs w:val="22"/>
                <w:lang w:val="ur-PK" w:bidi="ur-PK"/>
                <w:rtl w:val="1"/>
              </w:rPr>
              <w:t>آیت ناحق مال لینے سے روکتی اور باہمی رضامندی کی تجارت کو الگ کرتی ہے؛ ہر رضامندانہ معاملے کی مطلق حلت مراد نہیں۔</w:t>
            </w:r>
          </w:p>
          <w:p>
            <w:pPr>
              <w:bidi w:val="1"/>
              <w:keepNext w:val="0"/>
              <w:keepLines/>
              <w:widowControl/>
              <w:spacing w:after="40" w:before="0" w:line="247" w:lineRule="auto"/>
              <w:jc w:val="start"/>
            </w:pPr>
            <w:r>
              <w:rPr>
                <w:rFonts w:ascii="Noto Naskh Arabic" w:hAnsi="Noto Naskh Arabic" w:eastAsia="Noto Naskh Arabic" w:cs="Noto Naskh Arabic"/>
                <w:b/>
                <w:i w:val="0"/>
                <w:sz w:val="20"/>
                <w:szCs w:val="20"/>
                <w:lang w:val="ur-PK" w:bidi="ur-PK"/>
                <w:rtl w:val="1"/>
                <w:bCs w:val="1"/>
              </w:rPr>
              <w:t xml:space="preserve">بہترین استعمال: </w:t>
            </w:r>
            <w:r>
              <w:rPr>
                <w:rFonts w:ascii="Noto Naskh Arabic" w:hAnsi="Noto Naskh Arabic" w:eastAsia="Noto Naskh Arabic" w:cs="Noto Naskh Arabic"/>
                <w:b w:val="0"/>
                <w:i w:val="0"/>
                <w:sz w:val="20"/>
                <w:szCs w:val="20"/>
                <w:lang w:val="ur-PK" w:bidi="ur-PK"/>
                <w:rtl w:val="1"/>
              </w:rPr>
              <w:t>سماجی عدل / تطبیق۔</w:t>
            </w:r>
          </w:p>
          <w:p>
            <w:pPr>
              <w:bidi w:val="1"/>
              <w:keepNext w:val="0"/>
              <w:keepLines/>
              <w:widowControl/>
              <w:spacing w:after="0" w:before="0" w:line="247" w:lineRule="auto"/>
              <w:jc w:val="start"/>
            </w:pPr>
            <w:r>
              <w:rPr>
                <w:rFonts w:ascii="Noto Naskh Arabic" w:hAnsi="Noto Naskh Arabic" w:eastAsia="Noto Naskh Arabic" w:cs="Noto Naskh Arabic"/>
                <w:b/>
                <w:i w:val="0"/>
                <w:sz w:val="20"/>
                <w:szCs w:val="20"/>
                <w:lang w:val="ur-PK" w:bidi="ur-PK"/>
                <w:rtl w:val="1"/>
                <w:bCs w:val="1"/>
              </w:rPr>
              <w:t xml:space="preserve">تصدیق: </w:t>
            </w:r>
            <w:hyperlink r:id="rId100">
              <w:r>
                <w:rPr>
                  <w:rFonts w:ascii="Noto Naskh Arabic" w:hAnsi="Noto Naskh Arabic" w:cs="Noto Naskh Arabic"/>
                  <w:sz w:val="20"/>
                  <w:szCs w:val="20"/>
                  <w:color w:val="1F5774"/>
                  <w:u w:val="single"/>
                  <w:rtl w:val="1"/>
                </w:rPr>
                <w:t>عربی / جالندھری</w:t>
              </w:r>
            </w:hyperlink>
            <w:r>
              <w:rPr>
                <w:rFonts w:ascii="Noto Naskh Arabic" w:hAnsi="Noto Naskh Arabic" w:eastAsia="Noto Naskh Arabic" w:cs="Noto Naskh Arabic"/>
                <w:b w:val="0"/>
                <w:i w:val="0"/>
                <w:sz w:val="20"/>
                <w:szCs w:val="20"/>
                <w:lang w:val="ur-PK" w:bidi="ur-PK"/>
                <w:rtl w:val="1"/>
              </w:rPr>
              <w:t xml:space="preserve">  |  </w:t>
            </w:r>
            <w:hyperlink r:id="rId101">
              <w:r>
                <w:rPr>
                  <w:rFonts w:ascii="Noto Naskh Arabic" w:hAnsi="Noto Naskh Arabic" w:cs="Noto Naskh Arabic"/>
                  <w:sz w:val="20"/>
                  <w:szCs w:val="20"/>
                  <w:color w:val="1F5774"/>
                  <w:u w:val="single"/>
                  <w:rtl w:val="1"/>
                </w:rPr>
                <w:t>صحیح انٹرنیشنل</w:t>
              </w:r>
            </w:hyperlink>
          </w:p>
        </w:tc>
      </w:tr>
    </w:tbl>
    <w:p>
      <w:pPr>
        <w:spacing w:after="0" w:before="0" w:line="80" w:lineRule="exact"/>
      </w:pPr>
      <w:r>
        <w:rPr>
          <w:rFonts w:ascii="Liberation Serif" w:hAnsi="Liberation Serif" w:eastAsia="Liberation Serif" w:cs="Liberation Serif"/>
          <w:b w:val="0"/>
          <w:i w:val="0"/>
          <w:sz w:val="2"/>
          <w:szCs w:val="2"/>
          <w:lang w:val="en-GB" w:bidi="ur-PK"/>
        </w:rPr>
      </w:r>
    </w:p>
    <w:tbl>
      <w:tblPr>
        <w:tblW w:type="auto" w:w="0"/>
        <w:jc w:val="center"/>
        <w:tblLayout w:type="fixed"/>
        <w:tblLook w:firstColumn="1" w:firstRow="1" w:lastColumn="0" w:lastRow="0" w:noHBand="0" w:noVBand="1" w:val="04A0"/>
        <w:tblLayout w:type="fixed"/>
        <w:tblBorders>
          <w:top w:val="single" w:sz="4" w:color="CCD5DC"/>
          <w:left w:val="single" w:sz="4" w:color="CCD5DC"/>
          <w:bottom w:val="single" w:sz="4" w:color="CCD5DC"/>
          <w:right w:val="single" w:sz="4" w:color="CCD5DC"/>
          <w:insideH w:val="single" w:sz="4" w:color="CCD5DC"/>
          <w:insideV w:val="single" w:sz="4" w:color="CCD5DC"/>
        </w:tblBorders>
        <w:tblCellMar>
          <w:top w:w="60" w:type="dxa"/>
          <w:bottom w:w="60" w:type="dxa"/>
          <w:left w:w="100" w:type="dxa"/>
          <w:right w:w="100" w:type="dxa"/>
        </w:tblCellMar>
      </w:tblPr>
      <w:tblGrid>
        <w:gridCol w:w="5089"/>
        <w:gridCol w:w="5089"/>
      </w:tblGrid>
      <w:tr>
        <w:trPr>
          <w:cantSplit/>
        </w:trPr>
        <w:tc>
          <w:tcPr>
            <w:tcW w:type="dxa" w:w="5089"/>
            <w:vAlign w:val="top"/>
            <w:shd w:fill="EDF2F5"/>
          </w:tcPr>
          <w:p>
            <w:pPr>
              <w:keepNext/>
              <w:keepLines/>
              <w:widowControl/>
              <w:spacing w:after="40" w:before="0" w:line="247" w:lineRule="auto"/>
              <w:jc w:val="left"/>
            </w:pPr>
            <w:r>
              <w:rPr>
                <w:rFonts w:ascii="Liberation Serif" w:hAnsi="Liberation Serif" w:eastAsia="Liberation Serif" w:cs="Liberation Serif"/>
                <w:b/>
                <w:i w:val="0"/>
                <w:color w:val="334E62"/>
                <w:sz w:val="19"/>
                <w:szCs w:val="19"/>
                <w:lang w:val="en-GB" w:bidi="ur-PK"/>
              </w:rPr>
              <w:t>Reference 072  |  Qur’an</w:t>
            </w:r>
          </w:p>
          <w:p>
            <w:pPr>
              <w:keepNext/>
              <w:keepLines/>
              <w:widowControl/>
              <w:spacing w:after="40" w:before="0" w:line="247" w:lineRule="auto"/>
              <w:jc w:val="left"/>
            </w:pPr>
            <w:r>
              <w:rPr>
                <w:rFonts w:ascii="Liberation Serif" w:hAnsi="Liberation Serif" w:eastAsia="Liberation Serif" w:cs="Liberation Serif"/>
                <w:b/>
                <w:i w:val="0"/>
                <w:sz w:val="22"/>
                <w:szCs w:val="22"/>
                <w:lang w:val="en-GB" w:bidi="ur-PK"/>
              </w:rPr>
              <w:t>Justice, goodness and social duties</w:t>
            </w:r>
          </w:p>
          <w:p>
            <w:pPr>
              <w:keepNext/>
              <w:keepLines/>
              <w:widowControl/>
              <w:spacing w:after="0" w:before="0" w:line="247" w:lineRule="auto"/>
              <w:jc w:val="left"/>
            </w:pPr>
            <w:r>
              <w:rPr>
                <w:rFonts w:ascii="Liberation Serif" w:hAnsi="Liberation Serif" w:eastAsia="Liberation Serif" w:cs="Liberation Serif"/>
                <w:b w:val="0"/>
                <w:i w:val="0"/>
                <w:color w:val="54636E"/>
                <w:sz w:val="18"/>
                <w:szCs w:val="18"/>
                <w:lang w:val="en-GB" w:bidi="ur-PK"/>
              </w:rPr>
              <w:t>Arabic below: contiguous excerpt.</w:t>
            </w:r>
          </w:p>
        </w:tc>
        <w:tc>
          <w:tcPr>
            <w:tcW w:type="dxa" w:w="5089"/>
            <w:vAlign w:val="top"/>
            <w:shd w:fill="EDF2F5"/>
          </w:tcPr>
          <w:p>
            <w:pPr>
              <w:bidi w:val="1"/>
              <w:keepNext/>
              <w:keepLines/>
              <w:widowControl/>
              <w:spacing w:after="40" w:before="0" w:line="247" w:lineRule="auto"/>
              <w:jc w:val="start"/>
            </w:pPr>
            <w:r>
              <w:rPr>
                <w:rFonts w:ascii="Noto Naskh Arabic" w:hAnsi="Noto Naskh Arabic" w:eastAsia="Noto Naskh Arabic" w:cs="Noto Naskh Arabic"/>
                <w:b/>
                <w:i w:val="0"/>
                <w:color w:val="334E62"/>
                <w:sz w:val="20"/>
                <w:szCs w:val="20"/>
                <w:lang w:val="ur-PK" w:bidi="ur-PK"/>
                <w:rtl w:val="1"/>
                <w:bCs w:val="1"/>
              </w:rPr>
              <w:t>حوالہ 072  |  قرآنِ کریم</w:t>
            </w:r>
          </w:p>
          <w:p>
            <w:pPr>
              <w:bidi w:val="1"/>
              <w:keepNext/>
              <w:keepLines/>
              <w:widowControl/>
              <w:spacing w:after="40" w:before="0" w:line="247" w:lineRule="auto"/>
              <w:jc w:val="start"/>
            </w:pPr>
            <w:r>
              <w:rPr>
                <w:rFonts w:ascii="Noto Naskh Arabic" w:hAnsi="Noto Naskh Arabic" w:eastAsia="Noto Naskh Arabic" w:cs="Noto Naskh Arabic"/>
                <w:b/>
                <w:i w:val="0"/>
                <w:sz w:val="23"/>
                <w:szCs w:val="23"/>
                <w:lang w:val="ur-PK" w:bidi="ur-PK"/>
                <w:rtl w:val="1"/>
                <w:bCs w:val="1"/>
              </w:rPr>
              <w:t>عدل، احسان اور سماجی فرائض</w:t>
            </w:r>
          </w:p>
          <w:p>
            <w:pPr>
              <w:bidi w:val="1"/>
              <w:keepNext/>
              <w:keepLines/>
              <w:widowControl/>
              <w:spacing w:after="0" w:before="0" w:line="247" w:lineRule="auto"/>
              <w:jc w:val="start"/>
            </w:pPr>
            <w:r>
              <w:rPr>
                <w:rFonts w:ascii="Noto Naskh Arabic" w:hAnsi="Noto Naskh Arabic" w:eastAsia="Noto Naskh Arabic" w:cs="Noto Naskh Arabic"/>
                <w:b w:val="0"/>
                <w:i w:val="0"/>
                <w:color w:val="54636E"/>
                <w:sz w:val="19"/>
                <w:szCs w:val="19"/>
                <w:lang w:val="ur-PK" w:bidi="ur-PK"/>
                <w:rtl w:val="1"/>
              </w:rPr>
              <w:t>ذیل میں عربی: متصل اقتباس۔</w:t>
            </w:r>
          </w:p>
        </w:tc>
      </w:tr>
      <w:tr>
        <w:trPr>
          <w:cantSplit/>
        </w:trPr>
        <w:tc>
          <w:tcPr>
            <w:tcW w:type="dxa" w:w="10178"/>
            <w:gridSpan w:val="2"/>
            <w:vAlign w:val="top"/>
            <w:shd w:fill="F8F9FA"/>
          </w:tcPr>
          <w:p>
            <w:pPr>
              <w:bidi w:val="1"/>
              <w:keepNext/>
              <w:keepLines/>
              <w:widowControl/>
              <w:spacing w:after="20" w:before="20" w:line="247" w:lineRule="auto"/>
              <w:jc w:val="center"/>
            </w:pPr>
            <w:r>
              <w:rPr>
                <w:rFonts w:ascii="Noto Naskh Arabic" w:hAnsi="Noto Naskh Arabic" w:eastAsia="Noto Naskh Arabic" w:cs="Noto Naskh Arabic"/>
                <w:b w:val="0"/>
                <w:i w:val="0"/>
                <w:sz w:val="25"/>
                <w:szCs w:val="25"/>
                <w:lang w:val="ar-SA" w:bidi="ar-SA"/>
                <w:rtl w:val="1"/>
              </w:rPr>
              <w:t>إِنَّ اللَّهَ يَأْمُرُ بِالْعَدْلِ وَالْإِحْسَانِ</w:t>
            </w:r>
          </w:p>
        </w:tc>
      </w:tr>
      <w:tr>
        <w:trPr>
          <w:cantSplit/>
        </w:trPr>
        <w:tc>
          <w:tcPr>
            <w:tcW w:type="dxa" w:w="5089"/>
            <w:vAlign w:val="top"/>
          </w:tcPr>
          <w:p>
            <w:pPr>
              <w:keepNext w:val="0"/>
              <w:keepLines/>
              <w:widowControl/>
              <w:spacing w:after="40" w:before="0" w:line="247" w:lineRule="auto"/>
              <w:jc w:val="left"/>
            </w:pPr>
            <w:r>
              <w:rPr>
                <w:rFonts w:ascii="Liberation Serif" w:hAnsi="Liberation Serif" w:eastAsia="Liberation Serif" w:cs="Liberation Serif"/>
                <w:b/>
                <w:i w:val="0"/>
                <w:sz w:val="21"/>
                <w:szCs w:val="21"/>
                <w:lang w:val="en-GB" w:bidi="ur-PK"/>
              </w:rPr>
              <w:t xml:space="preserve">Source: </w:t>
            </w:r>
            <w:r>
              <w:rPr>
                <w:rFonts w:ascii="Liberation Serif" w:hAnsi="Liberation Serif" w:eastAsia="Liberation Serif" w:cs="Liberation Serif"/>
                <w:b w:val="0"/>
                <w:i w:val="0"/>
                <w:sz w:val="21"/>
                <w:szCs w:val="21"/>
                <w:lang w:val="en-GB" w:bidi="ur-PK"/>
              </w:rPr>
              <w:t>Qur’an, Surah Al-Nahl (16), ayah 90.</w:t>
            </w:r>
          </w:p>
          <w:p>
            <w:pPr>
              <w:keepNext w:val="0"/>
              <w:keepLines/>
              <w:widowControl/>
              <w:spacing w:after="40" w:before="0" w:line="247" w:lineRule="auto"/>
              <w:jc w:val="left"/>
            </w:pPr>
            <w:r>
              <w:rPr>
                <w:rFonts w:ascii="Liberation Serif" w:hAnsi="Liberation Serif" w:eastAsia="Liberation Serif" w:cs="Liberation Serif"/>
                <w:b/>
                <w:i w:val="0"/>
                <w:sz w:val="21"/>
                <w:szCs w:val="21"/>
                <w:lang w:val="en-GB" w:bidi="ur-PK"/>
              </w:rPr>
              <w:t xml:space="preserve">Published English excerpt: </w:t>
            </w:r>
            <w:r>
              <w:rPr>
                <w:rFonts w:ascii="Liberation Serif" w:hAnsi="Liberation Serif" w:eastAsia="Liberation Serif" w:cs="Liberation Serif"/>
                <w:b w:val="0"/>
                <w:i w:val="0"/>
                <w:sz w:val="21"/>
                <w:szCs w:val="21"/>
                <w:lang w:val="en-GB" w:bidi="ur-PK"/>
              </w:rPr>
              <w:t>Indeed, Allah orders justice and good conduct</w:t>
            </w:r>
          </w:p>
          <w:p>
            <w:pPr>
              <w:keepNext w:val="0"/>
              <w:keepLines/>
              <w:widowControl/>
              <w:spacing w:after="40" w:before="0" w:line="247" w:lineRule="auto"/>
              <w:jc w:val="left"/>
            </w:pPr>
            <w:r>
              <w:rPr>
                <w:rFonts w:ascii="Liberation Serif" w:hAnsi="Liberation Serif" w:eastAsia="Liberation Serif" w:cs="Liberation Serif"/>
                <w:b/>
                <w:i w:val="0"/>
                <w:sz w:val="19"/>
                <w:szCs w:val="19"/>
                <w:lang w:val="en-GB" w:bidi="ur-PK"/>
              </w:rPr>
              <w:t xml:space="preserve">Translations / status: </w:t>
            </w:r>
            <w:r>
              <w:rPr>
                <w:rFonts w:ascii="Liberation Serif" w:hAnsi="Liberation Serif" w:eastAsia="Liberation Serif" w:cs="Liberation Serif"/>
                <w:b w:val="0"/>
                <w:i w:val="0"/>
                <w:sz w:val="19"/>
                <w:szCs w:val="19"/>
                <w:lang w:val="en-GB" w:bidi="ur-PK"/>
              </w:rPr>
              <w:t>Sahih International (English); Fateh Muhammad Jalandhari (Urdu). Arabic and both excerpts checked at the links below.</w:t>
            </w:r>
          </w:p>
          <w:p>
            <w:pPr>
              <w:keepNext w:val="0"/>
              <w:keepLines/>
              <w:widowControl/>
              <w:spacing w:after="40" w:before="0" w:line="247" w:lineRule="auto"/>
              <w:jc w:val="left"/>
            </w:pPr>
            <w:r>
              <w:rPr>
                <w:rFonts w:ascii="Liberation Serif" w:hAnsi="Liberation Serif" w:eastAsia="Liberation Serif" w:cs="Liberation Serif"/>
                <w:b/>
                <w:i w:val="0"/>
                <w:sz w:val="21"/>
                <w:szCs w:val="21"/>
                <w:lang w:val="en-GB" w:bidi="ur-PK"/>
              </w:rPr>
              <w:t xml:space="preserve">Relevance: </w:t>
            </w:r>
            <w:r>
              <w:rPr>
                <w:rFonts w:ascii="Liberation Serif" w:hAnsi="Liberation Serif" w:eastAsia="Liberation Serif" w:cs="Liberation Serif"/>
                <w:b w:val="0"/>
                <w:i w:val="0"/>
                <w:sz w:val="21"/>
                <w:szCs w:val="21"/>
                <w:lang w:val="en-GB" w:bidi="ur-PK"/>
              </w:rPr>
              <w:t>The opening command is followed by kinship support and prohibitions of indecency, wrongdoing and oppression: a compact moral-social framework.</w:t>
            </w:r>
          </w:p>
          <w:p>
            <w:pPr>
              <w:keepNext w:val="0"/>
              <w:keepLines/>
              <w:widowControl/>
              <w:spacing w:after="40" w:before="0" w:line="247" w:lineRule="auto"/>
              <w:jc w:val="left"/>
            </w:pPr>
            <w:r>
              <w:rPr>
                <w:rFonts w:ascii="Liberation Serif" w:hAnsi="Liberation Serif" w:eastAsia="Liberation Serif" w:cs="Liberation Serif"/>
                <w:b/>
                <w:i w:val="0"/>
                <w:sz w:val="19"/>
                <w:szCs w:val="19"/>
                <w:lang w:val="en-GB" w:bidi="ur-PK"/>
              </w:rPr>
              <w:t xml:space="preserve">Best use: </w:t>
            </w:r>
            <w:r>
              <w:rPr>
                <w:rFonts w:ascii="Liberation Serif" w:hAnsi="Liberation Serif" w:eastAsia="Liberation Serif" w:cs="Liberation Serif"/>
                <w:b w:val="0"/>
                <w:i w:val="0"/>
                <w:sz w:val="19"/>
                <w:szCs w:val="19"/>
                <w:lang w:val="en-GB" w:bidi="ur-PK"/>
              </w:rPr>
              <w:t>social justice / application.</w:t>
            </w:r>
          </w:p>
          <w:p>
            <w:pPr>
              <w:keepNext w:val="0"/>
              <w:keepLines/>
              <w:widowControl/>
              <w:spacing w:after="0" w:before="0" w:line="247" w:lineRule="auto"/>
              <w:jc w:val="left"/>
            </w:pPr>
            <w:r>
              <w:rPr>
                <w:rFonts w:ascii="Liberation Serif" w:hAnsi="Liberation Serif" w:eastAsia="Liberation Serif" w:cs="Liberation Serif"/>
                <w:b/>
                <w:i w:val="0"/>
                <w:sz w:val="19"/>
                <w:szCs w:val="19"/>
                <w:lang w:val="en-GB" w:bidi="ur-PK"/>
              </w:rPr>
              <w:t xml:space="preserve">Verify: </w:t>
            </w:r>
            <w:hyperlink r:id="rId102">
              <w:r>
                <w:rPr>
                  <w:rFonts w:ascii="Liberation Serif" w:hAnsi="Liberation Serif" w:cs="Liberation Serif"/>
                  <w:sz w:val="20"/>
                  <w:szCs w:val="20"/>
                  <w:color w:val="1F5774"/>
                  <w:u w:val="single"/>
                </w:rPr>
                <w:t>Arabic / Jalandhari</w:t>
              </w:r>
            </w:hyperlink>
            <w:r>
              <w:rPr>
                <w:rFonts w:ascii="Liberation Serif" w:hAnsi="Liberation Serif" w:eastAsia="Liberation Serif" w:cs="Liberation Serif"/>
                <w:b w:val="0"/>
                <w:i w:val="0"/>
                <w:sz w:val="19"/>
                <w:szCs w:val="19"/>
                <w:lang w:val="en-GB" w:bidi="ur-PK"/>
              </w:rPr>
              <w:t xml:space="preserve">  |  </w:t>
            </w:r>
            <w:hyperlink r:id="rId103">
              <w:r>
                <w:rPr>
                  <w:rFonts w:ascii="Liberation Serif" w:hAnsi="Liberation Serif" w:cs="Liberation Serif"/>
                  <w:sz w:val="20"/>
                  <w:szCs w:val="20"/>
                  <w:color w:val="1F5774"/>
                  <w:u w:val="single"/>
                </w:rPr>
                <w:t>Sahih International</w:t>
              </w:r>
            </w:hyperlink>
          </w:p>
        </w:tc>
        <w:tc>
          <w:tcPr>
            <w:tcW w:type="dxa" w:w="5089"/>
            <w:vAlign w:val="top"/>
          </w:tcPr>
          <w:p>
            <w:pPr>
              <w:bidi w:val="1"/>
              <w:keepNext w:val="0"/>
              <w:keepLines/>
              <w:widowControl/>
              <w:spacing w:after="40" w:before="0" w:line="247" w:lineRule="auto"/>
              <w:jc w:val="start"/>
            </w:pPr>
            <w:r>
              <w:rPr>
                <w:rFonts w:ascii="Noto Naskh Arabic" w:hAnsi="Noto Naskh Arabic" w:eastAsia="Noto Naskh Arabic" w:cs="Noto Naskh Arabic"/>
                <w:b/>
                <w:i w:val="0"/>
                <w:sz w:val="22"/>
                <w:szCs w:val="22"/>
                <w:lang w:val="ur-PK" w:bidi="ur-PK"/>
                <w:rtl w:val="1"/>
                <w:bCs w:val="1"/>
              </w:rPr>
              <w:t xml:space="preserve">ماخذ: </w:t>
            </w:r>
            <w:r>
              <w:rPr>
                <w:rFonts w:ascii="Noto Naskh Arabic" w:hAnsi="Noto Naskh Arabic" w:eastAsia="Noto Naskh Arabic" w:cs="Noto Naskh Arabic"/>
                <w:b w:val="0"/>
                <w:i w:val="0"/>
                <w:sz w:val="22"/>
                <w:szCs w:val="22"/>
                <w:lang w:val="ur-PK" w:bidi="ur-PK"/>
                <w:rtl w:val="1"/>
              </w:rPr>
              <w:t>قرآنِ کریم، سورۃ النحل (16)، آیت 90۔</w:t>
            </w:r>
          </w:p>
          <w:p>
            <w:pPr>
              <w:bidi w:val="1"/>
              <w:keepNext w:val="0"/>
              <w:keepLines/>
              <w:widowControl/>
              <w:spacing w:after="40" w:before="0" w:line="247" w:lineRule="auto"/>
              <w:jc w:val="start"/>
            </w:pPr>
            <w:r>
              <w:rPr>
                <w:rFonts w:ascii="Noto Naskh Arabic" w:hAnsi="Noto Naskh Arabic" w:eastAsia="Noto Naskh Arabic" w:cs="Noto Naskh Arabic"/>
                <w:b/>
                <w:i w:val="0"/>
                <w:sz w:val="22"/>
                <w:szCs w:val="22"/>
                <w:lang w:val="ur-PK" w:bidi="ur-PK"/>
                <w:rtl w:val="1"/>
                <w:bCs w:val="1"/>
              </w:rPr>
              <w:t xml:space="preserve">شائع شدہ اردو اقتباس: </w:t>
            </w:r>
            <w:r>
              <w:rPr>
                <w:rFonts w:ascii="Noto Naskh Arabic" w:hAnsi="Noto Naskh Arabic" w:eastAsia="Noto Naskh Arabic" w:cs="Noto Naskh Arabic"/>
                <w:b w:val="0"/>
                <w:i w:val="0"/>
                <w:sz w:val="22"/>
                <w:szCs w:val="22"/>
                <w:lang w:val="ur-PK" w:bidi="ur-PK"/>
                <w:rtl w:val="1"/>
              </w:rPr>
              <w:t>خدا تم کو انصاف اور احسان کرنے</w:t>
            </w:r>
          </w:p>
          <w:p>
            <w:pPr>
              <w:bidi w:val="1"/>
              <w:keepNext w:val="0"/>
              <w:keepLines/>
              <w:widowControl/>
              <w:spacing w:after="40" w:before="0" w:line="247" w:lineRule="auto"/>
              <w:jc w:val="start"/>
            </w:pPr>
            <w:r>
              <w:rPr>
                <w:rFonts w:ascii="Noto Naskh Arabic" w:hAnsi="Noto Naskh Arabic" w:eastAsia="Noto Naskh Arabic" w:cs="Noto Naskh Arabic"/>
                <w:b/>
                <w:i w:val="0"/>
                <w:sz w:val="20"/>
                <w:szCs w:val="20"/>
                <w:lang w:val="ur-PK" w:bidi="ur-PK"/>
                <w:rtl w:val="1"/>
                <w:bCs w:val="1"/>
              </w:rPr>
              <w:t xml:space="preserve">تراجم / حیثیت: </w:t>
            </w:r>
            <w:r>
              <w:rPr>
                <w:rFonts w:ascii="Noto Naskh Arabic" w:hAnsi="Noto Naskh Arabic" w:eastAsia="Noto Naskh Arabic" w:cs="Noto Naskh Arabic"/>
                <w:b w:val="0"/>
                <w:i w:val="0"/>
                <w:sz w:val="20"/>
                <w:szCs w:val="20"/>
                <w:lang w:val="ur-PK" w:bidi="ur-PK"/>
                <w:rtl w:val="1"/>
              </w:rPr>
              <w:t>صحیح انٹرنیشنل (انگریزی)؛ فتح محمد جالندھری (اردو)۔ عربی اور دونوں اقتباسات ذیل کے روابط سے جانچے گئے ہیں۔</w:t>
            </w:r>
          </w:p>
          <w:p>
            <w:pPr>
              <w:bidi w:val="1"/>
              <w:keepNext w:val="0"/>
              <w:keepLines/>
              <w:widowControl/>
              <w:spacing w:after="40" w:before="0" w:line="247" w:lineRule="auto"/>
              <w:jc w:val="start"/>
            </w:pPr>
            <w:r>
              <w:rPr>
                <w:rFonts w:ascii="Noto Naskh Arabic" w:hAnsi="Noto Naskh Arabic" w:eastAsia="Noto Naskh Arabic" w:cs="Noto Naskh Arabic"/>
                <w:b/>
                <w:i w:val="0"/>
                <w:sz w:val="22"/>
                <w:szCs w:val="22"/>
                <w:lang w:val="ur-PK" w:bidi="ur-PK"/>
                <w:rtl w:val="1"/>
                <w:bCs w:val="1"/>
              </w:rPr>
              <w:t xml:space="preserve">مطابقت: </w:t>
            </w:r>
            <w:r>
              <w:rPr>
                <w:rFonts w:ascii="Noto Naskh Arabic" w:hAnsi="Noto Naskh Arabic" w:eastAsia="Noto Naskh Arabic" w:cs="Noto Naskh Arabic"/>
                <w:b w:val="0"/>
                <w:i w:val="0"/>
                <w:sz w:val="22"/>
                <w:szCs w:val="22"/>
                <w:lang w:val="ur-PK" w:bidi="ur-PK"/>
                <w:rtl w:val="1"/>
              </w:rPr>
              <w:t>ابتدائی حکم کے بعد قرابت داروں کی مدد اور بے حیائی، برائی اور سرکشی کی ممانعت ہے؛ یہ مختصر اخلاقی و سماجی خاکہ ہے۔</w:t>
            </w:r>
          </w:p>
          <w:p>
            <w:pPr>
              <w:bidi w:val="1"/>
              <w:keepNext w:val="0"/>
              <w:keepLines/>
              <w:widowControl/>
              <w:spacing w:after="40" w:before="0" w:line="247" w:lineRule="auto"/>
              <w:jc w:val="start"/>
            </w:pPr>
            <w:r>
              <w:rPr>
                <w:rFonts w:ascii="Noto Naskh Arabic" w:hAnsi="Noto Naskh Arabic" w:eastAsia="Noto Naskh Arabic" w:cs="Noto Naskh Arabic"/>
                <w:b/>
                <w:i w:val="0"/>
                <w:sz w:val="20"/>
                <w:szCs w:val="20"/>
                <w:lang w:val="ur-PK" w:bidi="ur-PK"/>
                <w:rtl w:val="1"/>
                <w:bCs w:val="1"/>
              </w:rPr>
              <w:t xml:space="preserve">بہترین استعمال: </w:t>
            </w:r>
            <w:r>
              <w:rPr>
                <w:rFonts w:ascii="Noto Naskh Arabic" w:hAnsi="Noto Naskh Arabic" w:eastAsia="Noto Naskh Arabic" w:cs="Noto Naskh Arabic"/>
                <w:b w:val="0"/>
                <w:i w:val="0"/>
                <w:sz w:val="20"/>
                <w:szCs w:val="20"/>
                <w:lang w:val="ur-PK" w:bidi="ur-PK"/>
                <w:rtl w:val="1"/>
              </w:rPr>
              <w:t>سماجی عدل / تطبیق۔</w:t>
            </w:r>
          </w:p>
          <w:p>
            <w:pPr>
              <w:bidi w:val="1"/>
              <w:keepNext w:val="0"/>
              <w:keepLines/>
              <w:widowControl/>
              <w:spacing w:after="0" w:before="0" w:line="247" w:lineRule="auto"/>
              <w:jc w:val="start"/>
            </w:pPr>
            <w:r>
              <w:rPr>
                <w:rFonts w:ascii="Noto Naskh Arabic" w:hAnsi="Noto Naskh Arabic" w:eastAsia="Noto Naskh Arabic" w:cs="Noto Naskh Arabic"/>
                <w:b/>
                <w:i w:val="0"/>
                <w:sz w:val="20"/>
                <w:szCs w:val="20"/>
                <w:lang w:val="ur-PK" w:bidi="ur-PK"/>
                <w:rtl w:val="1"/>
                <w:bCs w:val="1"/>
              </w:rPr>
              <w:t xml:space="preserve">تصدیق: </w:t>
            </w:r>
            <w:hyperlink r:id="rId102">
              <w:r>
                <w:rPr>
                  <w:rFonts w:ascii="Noto Naskh Arabic" w:hAnsi="Noto Naskh Arabic" w:cs="Noto Naskh Arabic"/>
                  <w:sz w:val="20"/>
                  <w:szCs w:val="20"/>
                  <w:color w:val="1F5774"/>
                  <w:u w:val="single"/>
                  <w:rtl w:val="1"/>
                </w:rPr>
                <w:t>عربی / جالندھری</w:t>
              </w:r>
            </w:hyperlink>
            <w:r>
              <w:rPr>
                <w:rFonts w:ascii="Noto Naskh Arabic" w:hAnsi="Noto Naskh Arabic" w:eastAsia="Noto Naskh Arabic" w:cs="Noto Naskh Arabic"/>
                <w:b w:val="0"/>
                <w:i w:val="0"/>
                <w:sz w:val="20"/>
                <w:szCs w:val="20"/>
                <w:lang w:val="ur-PK" w:bidi="ur-PK"/>
                <w:rtl w:val="1"/>
              </w:rPr>
              <w:t xml:space="preserve">  |  </w:t>
            </w:r>
            <w:hyperlink r:id="rId103">
              <w:r>
                <w:rPr>
                  <w:rFonts w:ascii="Noto Naskh Arabic" w:hAnsi="Noto Naskh Arabic" w:cs="Noto Naskh Arabic"/>
                  <w:sz w:val="20"/>
                  <w:szCs w:val="20"/>
                  <w:color w:val="1F5774"/>
                  <w:u w:val="single"/>
                  <w:rtl w:val="1"/>
                </w:rPr>
                <w:t>صحیح انٹرنیشنل</w:t>
              </w:r>
            </w:hyperlink>
          </w:p>
        </w:tc>
      </w:tr>
    </w:tbl>
    <w:p>
      <w:pPr>
        <w:spacing w:after="0" w:before="0" w:line="80" w:lineRule="exact"/>
      </w:pPr>
      <w:r>
        <w:rPr>
          <w:rFonts w:ascii="Liberation Serif" w:hAnsi="Liberation Serif" w:eastAsia="Liberation Serif" w:cs="Liberation Serif"/>
          <w:b w:val="0"/>
          <w:i w:val="0"/>
          <w:sz w:val="2"/>
          <w:szCs w:val="2"/>
          <w:lang w:val="en-GB" w:bidi="ur-PK"/>
        </w:rPr>
      </w:r>
    </w:p>
    <w:tbl>
      <w:tblPr>
        <w:tblW w:type="auto" w:w="0"/>
        <w:jc w:val="center"/>
        <w:tblLayout w:type="fixed"/>
        <w:tblLook w:firstColumn="1" w:firstRow="1" w:lastColumn="0" w:lastRow="0" w:noHBand="0" w:noVBand="1" w:val="04A0"/>
        <w:tblLayout w:type="fixed"/>
        <w:tblBorders>
          <w:top w:val="single" w:sz="4" w:color="CCD5DC"/>
          <w:left w:val="single" w:sz="4" w:color="CCD5DC"/>
          <w:bottom w:val="single" w:sz="4" w:color="CCD5DC"/>
          <w:right w:val="single" w:sz="4" w:color="CCD5DC"/>
          <w:insideH w:val="single" w:sz="4" w:color="CCD5DC"/>
          <w:insideV w:val="single" w:sz="4" w:color="CCD5DC"/>
        </w:tblBorders>
        <w:tblCellMar>
          <w:top w:w="60" w:type="dxa"/>
          <w:bottom w:w="60" w:type="dxa"/>
          <w:left w:w="100" w:type="dxa"/>
          <w:right w:w="100" w:type="dxa"/>
        </w:tblCellMar>
      </w:tblPr>
      <w:tblGrid>
        <w:gridCol w:w="5089"/>
        <w:gridCol w:w="5089"/>
      </w:tblGrid>
      <w:tr>
        <w:trPr>
          <w:cantSplit/>
        </w:trPr>
        <w:tc>
          <w:tcPr>
            <w:tcW w:type="dxa" w:w="5089"/>
            <w:vAlign w:val="top"/>
            <w:shd w:fill="EDF2F5"/>
          </w:tcPr>
          <w:p>
            <w:pPr>
              <w:keepNext/>
              <w:keepLines/>
              <w:widowControl/>
              <w:spacing w:after="40" w:before="0" w:line="247" w:lineRule="auto"/>
              <w:jc w:val="left"/>
            </w:pPr>
            <w:r>
              <w:rPr>
                <w:rFonts w:ascii="Liberation Serif" w:hAnsi="Liberation Serif" w:eastAsia="Liberation Serif" w:cs="Liberation Serif"/>
                <w:b/>
                <w:i w:val="0"/>
                <w:color w:val="334E62"/>
                <w:sz w:val="19"/>
                <w:szCs w:val="19"/>
                <w:lang w:val="en-GB" w:bidi="ur-PK"/>
              </w:rPr>
              <w:t>Reference 073  |  Qur’an</w:t>
            </w:r>
          </w:p>
          <w:p>
            <w:pPr>
              <w:keepNext/>
              <w:keepLines/>
              <w:widowControl/>
              <w:spacing w:after="40" w:before="0" w:line="247" w:lineRule="auto"/>
              <w:jc w:val="left"/>
            </w:pPr>
            <w:r>
              <w:rPr>
                <w:rFonts w:ascii="Liberation Serif" w:hAnsi="Liberation Serif" w:eastAsia="Liberation Serif" w:cs="Liberation Serif"/>
                <w:b/>
                <w:i w:val="0"/>
                <w:sz w:val="22"/>
                <w:szCs w:val="22"/>
                <w:lang w:val="en-GB" w:bidi="ur-PK"/>
              </w:rPr>
              <w:t>Justice despite self-interest</w:t>
            </w:r>
          </w:p>
          <w:p>
            <w:pPr>
              <w:keepNext/>
              <w:keepLines/>
              <w:widowControl/>
              <w:spacing w:after="0" w:before="0" w:line="247" w:lineRule="auto"/>
              <w:jc w:val="left"/>
            </w:pPr>
            <w:r>
              <w:rPr>
                <w:rFonts w:ascii="Liberation Serif" w:hAnsi="Liberation Serif" w:eastAsia="Liberation Serif" w:cs="Liberation Serif"/>
                <w:b w:val="0"/>
                <w:i w:val="0"/>
                <w:color w:val="54636E"/>
                <w:sz w:val="18"/>
                <w:szCs w:val="18"/>
                <w:lang w:val="en-GB" w:bidi="ur-PK"/>
              </w:rPr>
              <w:t>Arabic below: contiguous excerpt.</w:t>
            </w:r>
          </w:p>
        </w:tc>
        <w:tc>
          <w:tcPr>
            <w:tcW w:type="dxa" w:w="5089"/>
            <w:vAlign w:val="top"/>
            <w:shd w:fill="EDF2F5"/>
          </w:tcPr>
          <w:p>
            <w:pPr>
              <w:bidi w:val="1"/>
              <w:keepNext/>
              <w:keepLines/>
              <w:widowControl/>
              <w:spacing w:after="40" w:before="0" w:line="247" w:lineRule="auto"/>
              <w:jc w:val="start"/>
            </w:pPr>
            <w:r>
              <w:rPr>
                <w:rFonts w:ascii="Noto Naskh Arabic" w:hAnsi="Noto Naskh Arabic" w:eastAsia="Noto Naskh Arabic" w:cs="Noto Naskh Arabic"/>
                <w:b/>
                <w:i w:val="0"/>
                <w:color w:val="334E62"/>
                <w:sz w:val="20"/>
                <w:szCs w:val="20"/>
                <w:lang w:val="ur-PK" w:bidi="ur-PK"/>
                <w:rtl w:val="1"/>
                <w:bCs w:val="1"/>
              </w:rPr>
              <w:t>حوالہ 073  |  قرآنِ کریم</w:t>
            </w:r>
          </w:p>
          <w:p>
            <w:pPr>
              <w:bidi w:val="1"/>
              <w:keepNext/>
              <w:keepLines/>
              <w:widowControl/>
              <w:spacing w:after="40" w:before="0" w:line="247" w:lineRule="auto"/>
              <w:jc w:val="start"/>
            </w:pPr>
            <w:r>
              <w:rPr>
                <w:rFonts w:ascii="Noto Naskh Arabic" w:hAnsi="Noto Naskh Arabic" w:eastAsia="Noto Naskh Arabic" w:cs="Noto Naskh Arabic"/>
                <w:b/>
                <w:i w:val="0"/>
                <w:sz w:val="23"/>
                <w:szCs w:val="23"/>
                <w:lang w:val="ur-PK" w:bidi="ur-PK"/>
                <w:rtl w:val="1"/>
                <w:bCs w:val="1"/>
              </w:rPr>
              <w:t>ذاتی مفاد کے باوجود انصاف</w:t>
            </w:r>
          </w:p>
          <w:p>
            <w:pPr>
              <w:bidi w:val="1"/>
              <w:keepNext/>
              <w:keepLines/>
              <w:widowControl/>
              <w:spacing w:after="0" w:before="0" w:line="247" w:lineRule="auto"/>
              <w:jc w:val="start"/>
            </w:pPr>
            <w:r>
              <w:rPr>
                <w:rFonts w:ascii="Noto Naskh Arabic" w:hAnsi="Noto Naskh Arabic" w:eastAsia="Noto Naskh Arabic" w:cs="Noto Naskh Arabic"/>
                <w:b w:val="0"/>
                <w:i w:val="0"/>
                <w:color w:val="54636E"/>
                <w:sz w:val="19"/>
                <w:szCs w:val="19"/>
                <w:lang w:val="ur-PK" w:bidi="ur-PK"/>
                <w:rtl w:val="1"/>
              </w:rPr>
              <w:t>ذیل میں عربی: متصل اقتباس۔</w:t>
            </w:r>
          </w:p>
        </w:tc>
      </w:tr>
      <w:tr>
        <w:trPr>
          <w:cantSplit/>
        </w:trPr>
        <w:tc>
          <w:tcPr>
            <w:tcW w:type="dxa" w:w="10178"/>
            <w:gridSpan w:val="2"/>
            <w:vAlign w:val="top"/>
            <w:shd w:fill="F8F9FA"/>
          </w:tcPr>
          <w:p>
            <w:pPr>
              <w:bidi w:val="1"/>
              <w:keepNext/>
              <w:keepLines/>
              <w:widowControl/>
              <w:spacing w:after="20" w:before="20" w:line="247" w:lineRule="auto"/>
              <w:jc w:val="center"/>
            </w:pPr>
            <w:r>
              <w:rPr>
                <w:rFonts w:ascii="Noto Naskh Arabic" w:hAnsi="Noto Naskh Arabic" w:eastAsia="Noto Naskh Arabic" w:cs="Noto Naskh Arabic"/>
                <w:b w:val="0"/>
                <w:i w:val="0"/>
                <w:sz w:val="25"/>
                <w:szCs w:val="25"/>
                <w:lang w:val="ar-SA" w:bidi="ar-SA"/>
                <w:rtl w:val="1"/>
              </w:rPr>
              <w:t>فَلَا تَتَّبِعُوا الْهَوَىٰ أَن تَعْدِلُوا</w:t>
            </w:r>
          </w:p>
        </w:tc>
      </w:tr>
      <w:tr>
        <w:trPr>
          <w:cantSplit/>
        </w:trPr>
        <w:tc>
          <w:tcPr>
            <w:tcW w:type="dxa" w:w="5089"/>
            <w:vAlign w:val="top"/>
          </w:tcPr>
          <w:p>
            <w:pPr>
              <w:keepNext w:val="0"/>
              <w:keepLines/>
              <w:widowControl/>
              <w:spacing w:after="40" w:before="0" w:line="247" w:lineRule="auto"/>
              <w:jc w:val="left"/>
            </w:pPr>
            <w:r>
              <w:rPr>
                <w:rFonts w:ascii="Liberation Serif" w:hAnsi="Liberation Serif" w:eastAsia="Liberation Serif" w:cs="Liberation Serif"/>
                <w:b/>
                <w:i w:val="0"/>
                <w:sz w:val="21"/>
                <w:szCs w:val="21"/>
                <w:lang w:val="en-GB" w:bidi="ur-PK"/>
              </w:rPr>
              <w:t xml:space="preserve">Source: </w:t>
            </w:r>
            <w:r>
              <w:rPr>
                <w:rFonts w:ascii="Liberation Serif" w:hAnsi="Liberation Serif" w:eastAsia="Liberation Serif" w:cs="Liberation Serif"/>
                <w:b w:val="0"/>
                <w:i w:val="0"/>
                <w:sz w:val="21"/>
                <w:szCs w:val="21"/>
                <w:lang w:val="en-GB" w:bidi="ur-PK"/>
              </w:rPr>
              <w:t>Qur’an, Surah Al-Nisa (4), ayah 135.</w:t>
            </w:r>
          </w:p>
          <w:p>
            <w:pPr>
              <w:keepNext w:val="0"/>
              <w:keepLines/>
              <w:widowControl/>
              <w:spacing w:after="40" w:before="0" w:line="247" w:lineRule="auto"/>
              <w:jc w:val="left"/>
            </w:pPr>
            <w:r>
              <w:rPr>
                <w:rFonts w:ascii="Liberation Serif" w:hAnsi="Liberation Serif" w:eastAsia="Liberation Serif" w:cs="Liberation Serif"/>
                <w:b/>
                <w:i w:val="0"/>
                <w:sz w:val="21"/>
                <w:szCs w:val="21"/>
                <w:lang w:val="en-GB" w:bidi="ur-PK"/>
              </w:rPr>
              <w:t xml:space="preserve">Published English excerpt: </w:t>
            </w:r>
            <w:r>
              <w:rPr>
                <w:rFonts w:ascii="Liberation Serif" w:hAnsi="Liberation Serif" w:eastAsia="Liberation Serif" w:cs="Liberation Serif"/>
                <w:b w:val="0"/>
                <w:i w:val="0"/>
                <w:sz w:val="21"/>
                <w:szCs w:val="21"/>
                <w:lang w:val="en-GB" w:bidi="ur-PK"/>
              </w:rPr>
              <w:t>So follow not [personal] inclination, lest you not be just.</w:t>
            </w:r>
          </w:p>
          <w:p>
            <w:pPr>
              <w:keepNext w:val="0"/>
              <w:keepLines/>
              <w:widowControl/>
              <w:spacing w:after="40" w:before="0" w:line="247" w:lineRule="auto"/>
              <w:jc w:val="left"/>
            </w:pPr>
            <w:r>
              <w:rPr>
                <w:rFonts w:ascii="Liberation Serif" w:hAnsi="Liberation Serif" w:eastAsia="Liberation Serif" w:cs="Liberation Serif"/>
                <w:b/>
                <w:i w:val="0"/>
                <w:sz w:val="19"/>
                <w:szCs w:val="19"/>
                <w:lang w:val="en-GB" w:bidi="ur-PK"/>
              </w:rPr>
              <w:t xml:space="preserve">Translations / status: </w:t>
            </w:r>
            <w:r>
              <w:rPr>
                <w:rFonts w:ascii="Liberation Serif" w:hAnsi="Liberation Serif" w:eastAsia="Liberation Serif" w:cs="Liberation Serif"/>
                <w:b w:val="0"/>
                <w:i w:val="0"/>
                <w:sz w:val="19"/>
                <w:szCs w:val="19"/>
                <w:lang w:val="en-GB" w:bidi="ur-PK"/>
              </w:rPr>
              <w:t>Sahih International (English); Fateh Muhammad Jalandhari (Urdu). Arabic and both excerpts checked at the links below.</w:t>
            </w:r>
          </w:p>
          <w:p>
            <w:pPr>
              <w:keepNext w:val="0"/>
              <w:keepLines/>
              <w:widowControl/>
              <w:spacing w:after="40" w:before="0" w:line="247" w:lineRule="auto"/>
              <w:jc w:val="left"/>
            </w:pPr>
            <w:r>
              <w:rPr>
                <w:rFonts w:ascii="Liberation Serif" w:hAnsi="Liberation Serif" w:eastAsia="Liberation Serif" w:cs="Liberation Serif"/>
                <w:b/>
                <w:i w:val="0"/>
                <w:sz w:val="21"/>
                <w:szCs w:val="21"/>
                <w:lang w:val="en-GB" w:bidi="ur-PK"/>
              </w:rPr>
              <w:t xml:space="preserve">Relevance: </w:t>
            </w:r>
            <w:r>
              <w:rPr>
                <w:rFonts w:ascii="Liberation Serif" w:hAnsi="Liberation Serif" w:eastAsia="Liberation Serif" w:cs="Liberation Serif"/>
                <w:b w:val="0"/>
                <w:i w:val="0"/>
                <w:sz w:val="21"/>
                <w:szCs w:val="21"/>
                <w:lang w:val="en-GB" w:bidi="ur-PK"/>
              </w:rPr>
              <w:t>The full verse explicitly includes testimony against oneself and relatives and rejects wealth-based favoritism.</w:t>
            </w:r>
          </w:p>
          <w:p>
            <w:pPr>
              <w:keepNext w:val="0"/>
              <w:keepLines/>
              <w:widowControl/>
              <w:spacing w:after="40" w:before="0" w:line="247" w:lineRule="auto"/>
              <w:jc w:val="left"/>
            </w:pPr>
            <w:r>
              <w:rPr>
                <w:rFonts w:ascii="Liberation Serif" w:hAnsi="Liberation Serif" w:eastAsia="Liberation Serif" w:cs="Liberation Serif"/>
                <w:b/>
                <w:i w:val="0"/>
                <w:sz w:val="19"/>
                <w:szCs w:val="19"/>
                <w:lang w:val="en-GB" w:bidi="ur-PK"/>
              </w:rPr>
              <w:t xml:space="preserve">Best use: </w:t>
            </w:r>
            <w:r>
              <w:rPr>
                <w:rFonts w:ascii="Liberation Serif" w:hAnsi="Liberation Serif" w:eastAsia="Liberation Serif" w:cs="Liberation Serif"/>
                <w:b w:val="0"/>
                <w:i w:val="0"/>
                <w:sz w:val="19"/>
                <w:szCs w:val="19"/>
                <w:lang w:val="en-GB" w:bidi="ur-PK"/>
              </w:rPr>
              <w:t>social justice / application.</w:t>
            </w:r>
          </w:p>
          <w:p>
            <w:pPr>
              <w:keepNext w:val="0"/>
              <w:keepLines/>
              <w:widowControl/>
              <w:spacing w:after="0" w:before="0" w:line="247" w:lineRule="auto"/>
              <w:jc w:val="left"/>
            </w:pPr>
            <w:r>
              <w:rPr>
                <w:rFonts w:ascii="Liberation Serif" w:hAnsi="Liberation Serif" w:eastAsia="Liberation Serif" w:cs="Liberation Serif"/>
                <w:b/>
                <w:i w:val="0"/>
                <w:sz w:val="19"/>
                <w:szCs w:val="19"/>
                <w:lang w:val="en-GB" w:bidi="ur-PK"/>
              </w:rPr>
              <w:t xml:space="preserve">Verify: </w:t>
            </w:r>
            <w:hyperlink r:id="rId104">
              <w:r>
                <w:rPr>
                  <w:rFonts w:ascii="Liberation Serif" w:hAnsi="Liberation Serif" w:cs="Liberation Serif"/>
                  <w:sz w:val="20"/>
                  <w:szCs w:val="20"/>
                  <w:color w:val="1F5774"/>
                  <w:u w:val="single"/>
                </w:rPr>
                <w:t>Arabic / Jalandhari</w:t>
              </w:r>
            </w:hyperlink>
            <w:r>
              <w:rPr>
                <w:rFonts w:ascii="Liberation Serif" w:hAnsi="Liberation Serif" w:eastAsia="Liberation Serif" w:cs="Liberation Serif"/>
                <w:b w:val="0"/>
                <w:i w:val="0"/>
                <w:sz w:val="19"/>
                <w:szCs w:val="19"/>
                <w:lang w:val="en-GB" w:bidi="ur-PK"/>
              </w:rPr>
              <w:t xml:space="preserve">  |  </w:t>
            </w:r>
            <w:hyperlink r:id="rId105">
              <w:r>
                <w:rPr>
                  <w:rFonts w:ascii="Liberation Serif" w:hAnsi="Liberation Serif" w:cs="Liberation Serif"/>
                  <w:sz w:val="20"/>
                  <w:szCs w:val="20"/>
                  <w:color w:val="1F5774"/>
                  <w:u w:val="single"/>
                </w:rPr>
                <w:t>Sahih International</w:t>
              </w:r>
            </w:hyperlink>
          </w:p>
        </w:tc>
        <w:tc>
          <w:tcPr>
            <w:tcW w:type="dxa" w:w="5089"/>
            <w:vAlign w:val="top"/>
          </w:tcPr>
          <w:p>
            <w:pPr>
              <w:bidi w:val="1"/>
              <w:keepNext w:val="0"/>
              <w:keepLines/>
              <w:widowControl/>
              <w:spacing w:after="40" w:before="0" w:line="247" w:lineRule="auto"/>
              <w:jc w:val="start"/>
            </w:pPr>
            <w:r>
              <w:rPr>
                <w:rFonts w:ascii="Noto Naskh Arabic" w:hAnsi="Noto Naskh Arabic" w:eastAsia="Noto Naskh Arabic" w:cs="Noto Naskh Arabic"/>
                <w:b/>
                <w:i w:val="0"/>
                <w:sz w:val="22"/>
                <w:szCs w:val="22"/>
                <w:lang w:val="ur-PK" w:bidi="ur-PK"/>
                <w:rtl w:val="1"/>
                <w:bCs w:val="1"/>
              </w:rPr>
              <w:t xml:space="preserve">ماخذ: </w:t>
            </w:r>
            <w:r>
              <w:rPr>
                <w:rFonts w:ascii="Noto Naskh Arabic" w:hAnsi="Noto Naskh Arabic" w:eastAsia="Noto Naskh Arabic" w:cs="Noto Naskh Arabic"/>
                <w:b w:val="0"/>
                <w:i w:val="0"/>
                <w:sz w:val="22"/>
                <w:szCs w:val="22"/>
                <w:lang w:val="ur-PK" w:bidi="ur-PK"/>
                <w:rtl w:val="1"/>
              </w:rPr>
              <w:t>قرآنِ کریم، سورۃ النساء (4)، آیت 135۔</w:t>
            </w:r>
          </w:p>
          <w:p>
            <w:pPr>
              <w:bidi w:val="1"/>
              <w:keepNext w:val="0"/>
              <w:keepLines/>
              <w:widowControl/>
              <w:spacing w:after="40" w:before="0" w:line="247" w:lineRule="auto"/>
              <w:jc w:val="start"/>
            </w:pPr>
            <w:r>
              <w:rPr>
                <w:rFonts w:ascii="Noto Naskh Arabic" w:hAnsi="Noto Naskh Arabic" w:eastAsia="Noto Naskh Arabic" w:cs="Noto Naskh Arabic"/>
                <w:b/>
                <w:i w:val="0"/>
                <w:sz w:val="22"/>
                <w:szCs w:val="22"/>
                <w:lang w:val="ur-PK" w:bidi="ur-PK"/>
                <w:rtl w:val="1"/>
                <w:bCs w:val="1"/>
              </w:rPr>
              <w:t xml:space="preserve">شائع شدہ اردو اقتباس: </w:t>
            </w:r>
            <w:r>
              <w:rPr>
                <w:rFonts w:ascii="Noto Naskh Arabic" w:hAnsi="Noto Naskh Arabic" w:eastAsia="Noto Naskh Arabic" w:cs="Noto Naskh Arabic"/>
                <w:b w:val="0"/>
                <w:i w:val="0"/>
                <w:sz w:val="22"/>
                <w:szCs w:val="22"/>
                <w:lang w:val="ur-PK" w:bidi="ur-PK"/>
                <w:rtl w:val="1"/>
              </w:rPr>
              <w:t>تو تم خواہش نفس کے پیچھے چل کر عدل کو نہ چھوڑ دینا۔</w:t>
            </w:r>
          </w:p>
          <w:p>
            <w:pPr>
              <w:bidi w:val="1"/>
              <w:keepNext w:val="0"/>
              <w:keepLines/>
              <w:widowControl/>
              <w:spacing w:after="40" w:before="0" w:line="247" w:lineRule="auto"/>
              <w:jc w:val="start"/>
            </w:pPr>
            <w:r>
              <w:rPr>
                <w:rFonts w:ascii="Noto Naskh Arabic" w:hAnsi="Noto Naskh Arabic" w:eastAsia="Noto Naskh Arabic" w:cs="Noto Naskh Arabic"/>
                <w:b/>
                <w:i w:val="0"/>
                <w:sz w:val="20"/>
                <w:szCs w:val="20"/>
                <w:lang w:val="ur-PK" w:bidi="ur-PK"/>
                <w:rtl w:val="1"/>
                <w:bCs w:val="1"/>
              </w:rPr>
              <w:t xml:space="preserve">تراجم / حیثیت: </w:t>
            </w:r>
            <w:r>
              <w:rPr>
                <w:rFonts w:ascii="Noto Naskh Arabic" w:hAnsi="Noto Naskh Arabic" w:eastAsia="Noto Naskh Arabic" w:cs="Noto Naskh Arabic"/>
                <w:b w:val="0"/>
                <w:i w:val="0"/>
                <w:sz w:val="20"/>
                <w:szCs w:val="20"/>
                <w:lang w:val="ur-PK" w:bidi="ur-PK"/>
                <w:rtl w:val="1"/>
              </w:rPr>
              <w:t>صحیح انٹرنیشنل (انگریزی)؛ فتح محمد جالندھری (اردو)۔ عربی اور دونوں اقتباسات ذیل کے روابط سے جانچے گئے ہیں۔</w:t>
            </w:r>
          </w:p>
          <w:p>
            <w:pPr>
              <w:bidi w:val="1"/>
              <w:keepNext w:val="0"/>
              <w:keepLines/>
              <w:widowControl/>
              <w:spacing w:after="40" w:before="0" w:line="247" w:lineRule="auto"/>
              <w:jc w:val="start"/>
            </w:pPr>
            <w:r>
              <w:rPr>
                <w:rFonts w:ascii="Noto Naskh Arabic" w:hAnsi="Noto Naskh Arabic" w:eastAsia="Noto Naskh Arabic" w:cs="Noto Naskh Arabic"/>
                <w:b/>
                <w:i w:val="0"/>
                <w:sz w:val="22"/>
                <w:szCs w:val="22"/>
                <w:lang w:val="ur-PK" w:bidi="ur-PK"/>
                <w:rtl w:val="1"/>
                <w:bCs w:val="1"/>
              </w:rPr>
              <w:t xml:space="preserve">مطابقت: </w:t>
            </w:r>
            <w:r>
              <w:rPr>
                <w:rFonts w:ascii="Noto Naskh Arabic" w:hAnsi="Noto Naskh Arabic" w:eastAsia="Noto Naskh Arabic" w:cs="Noto Naskh Arabic"/>
                <w:b w:val="0"/>
                <w:i w:val="0"/>
                <w:sz w:val="22"/>
                <w:szCs w:val="22"/>
                <w:lang w:val="ur-PK" w:bidi="ur-PK"/>
                <w:rtl w:val="1"/>
              </w:rPr>
              <w:t>پوری آیت اپنے اور اقرباء کے خلاف شہادت کو بھی شامل کرتی اور دولت کی بنیاد پر جانب داری کو رد کرتی ہے۔</w:t>
            </w:r>
          </w:p>
          <w:p>
            <w:pPr>
              <w:bidi w:val="1"/>
              <w:keepNext w:val="0"/>
              <w:keepLines/>
              <w:widowControl/>
              <w:spacing w:after="40" w:before="0" w:line="247" w:lineRule="auto"/>
              <w:jc w:val="start"/>
            </w:pPr>
            <w:r>
              <w:rPr>
                <w:rFonts w:ascii="Noto Naskh Arabic" w:hAnsi="Noto Naskh Arabic" w:eastAsia="Noto Naskh Arabic" w:cs="Noto Naskh Arabic"/>
                <w:b/>
                <w:i w:val="0"/>
                <w:sz w:val="20"/>
                <w:szCs w:val="20"/>
                <w:lang w:val="ur-PK" w:bidi="ur-PK"/>
                <w:rtl w:val="1"/>
                <w:bCs w:val="1"/>
              </w:rPr>
              <w:t xml:space="preserve">بہترین استعمال: </w:t>
            </w:r>
            <w:r>
              <w:rPr>
                <w:rFonts w:ascii="Noto Naskh Arabic" w:hAnsi="Noto Naskh Arabic" w:eastAsia="Noto Naskh Arabic" w:cs="Noto Naskh Arabic"/>
                <w:b w:val="0"/>
                <w:i w:val="0"/>
                <w:sz w:val="20"/>
                <w:szCs w:val="20"/>
                <w:lang w:val="ur-PK" w:bidi="ur-PK"/>
                <w:rtl w:val="1"/>
              </w:rPr>
              <w:t>سماجی عدل / تطبیق۔</w:t>
            </w:r>
          </w:p>
          <w:p>
            <w:pPr>
              <w:bidi w:val="1"/>
              <w:keepNext w:val="0"/>
              <w:keepLines/>
              <w:widowControl/>
              <w:spacing w:after="0" w:before="0" w:line="247" w:lineRule="auto"/>
              <w:jc w:val="start"/>
            </w:pPr>
            <w:r>
              <w:rPr>
                <w:rFonts w:ascii="Noto Naskh Arabic" w:hAnsi="Noto Naskh Arabic" w:eastAsia="Noto Naskh Arabic" w:cs="Noto Naskh Arabic"/>
                <w:b/>
                <w:i w:val="0"/>
                <w:sz w:val="20"/>
                <w:szCs w:val="20"/>
                <w:lang w:val="ur-PK" w:bidi="ur-PK"/>
                <w:rtl w:val="1"/>
                <w:bCs w:val="1"/>
              </w:rPr>
              <w:t xml:space="preserve">تصدیق: </w:t>
            </w:r>
            <w:hyperlink r:id="rId104">
              <w:r>
                <w:rPr>
                  <w:rFonts w:ascii="Noto Naskh Arabic" w:hAnsi="Noto Naskh Arabic" w:cs="Noto Naskh Arabic"/>
                  <w:sz w:val="20"/>
                  <w:szCs w:val="20"/>
                  <w:color w:val="1F5774"/>
                  <w:u w:val="single"/>
                  <w:rtl w:val="1"/>
                </w:rPr>
                <w:t>عربی / جالندھری</w:t>
              </w:r>
            </w:hyperlink>
            <w:r>
              <w:rPr>
                <w:rFonts w:ascii="Noto Naskh Arabic" w:hAnsi="Noto Naskh Arabic" w:eastAsia="Noto Naskh Arabic" w:cs="Noto Naskh Arabic"/>
                <w:b w:val="0"/>
                <w:i w:val="0"/>
                <w:sz w:val="20"/>
                <w:szCs w:val="20"/>
                <w:lang w:val="ur-PK" w:bidi="ur-PK"/>
                <w:rtl w:val="1"/>
              </w:rPr>
              <w:t xml:space="preserve">  |  </w:t>
            </w:r>
            <w:hyperlink r:id="rId105">
              <w:r>
                <w:rPr>
                  <w:rFonts w:ascii="Noto Naskh Arabic" w:hAnsi="Noto Naskh Arabic" w:cs="Noto Naskh Arabic"/>
                  <w:sz w:val="20"/>
                  <w:szCs w:val="20"/>
                  <w:color w:val="1F5774"/>
                  <w:u w:val="single"/>
                  <w:rtl w:val="1"/>
                </w:rPr>
                <w:t>صحیح انٹرنیشنل</w:t>
              </w:r>
            </w:hyperlink>
          </w:p>
        </w:tc>
      </w:tr>
    </w:tbl>
    <w:p>
      <w:pPr>
        <w:spacing w:after="0" w:before="0" w:line="80" w:lineRule="exact"/>
      </w:pPr>
      <w:r>
        <w:rPr>
          <w:rFonts w:ascii="Liberation Serif" w:hAnsi="Liberation Serif" w:eastAsia="Liberation Serif" w:cs="Liberation Serif"/>
          <w:b w:val="0"/>
          <w:i w:val="0"/>
          <w:sz w:val="2"/>
          <w:szCs w:val="2"/>
          <w:lang w:val="en-GB" w:bidi="ur-PK"/>
        </w:rPr>
      </w:r>
    </w:p>
    <w:tbl>
      <w:tblPr>
        <w:tblW w:type="auto" w:w="0"/>
        <w:jc w:val="center"/>
        <w:tblLayout w:type="fixed"/>
        <w:tblLook w:firstColumn="1" w:firstRow="1" w:lastColumn="0" w:lastRow="0" w:noHBand="0" w:noVBand="1" w:val="04A0"/>
        <w:tblLayout w:type="fixed"/>
        <w:tblBorders>
          <w:top w:val="single" w:sz="4" w:color="CCD5DC"/>
          <w:left w:val="single" w:sz="4" w:color="CCD5DC"/>
          <w:bottom w:val="single" w:sz="4" w:color="CCD5DC"/>
          <w:right w:val="single" w:sz="4" w:color="CCD5DC"/>
          <w:insideH w:val="single" w:sz="4" w:color="CCD5DC"/>
          <w:insideV w:val="single" w:sz="4" w:color="CCD5DC"/>
        </w:tblBorders>
        <w:tblCellMar>
          <w:top w:w="60" w:type="dxa"/>
          <w:bottom w:w="60" w:type="dxa"/>
          <w:left w:w="100" w:type="dxa"/>
          <w:right w:w="100" w:type="dxa"/>
        </w:tblCellMar>
      </w:tblPr>
      <w:tblGrid>
        <w:gridCol w:w="5089"/>
        <w:gridCol w:w="5089"/>
      </w:tblGrid>
      <w:tr>
        <w:trPr>
          <w:cantSplit/>
        </w:trPr>
        <w:tc>
          <w:tcPr>
            <w:tcW w:type="dxa" w:w="5089"/>
            <w:vAlign w:val="top"/>
            <w:shd w:fill="EDF2F5"/>
          </w:tcPr>
          <w:p>
            <w:pPr>
              <w:keepNext/>
              <w:keepLines/>
              <w:widowControl/>
              <w:spacing w:after="40" w:before="0" w:line="247" w:lineRule="auto"/>
              <w:jc w:val="left"/>
            </w:pPr>
            <w:r>
              <w:rPr>
                <w:rFonts w:ascii="Liberation Serif" w:hAnsi="Liberation Serif" w:eastAsia="Liberation Serif" w:cs="Liberation Serif"/>
                <w:b/>
                <w:i w:val="0"/>
                <w:color w:val="334E62"/>
                <w:sz w:val="19"/>
                <w:szCs w:val="19"/>
                <w:lang w:val="en-GB" w:bidi="ur-PK"/>
              </w:rPr>
              <w:t>Reference 074  |  Qur’an</w:t>
            </w:r>
          </w:p>
          <w:p>
            <w:pPr>
              <w:keepNext/>
              <w:keepLines/>
              <w:widowControl/>
              <w:spacing w:after="40" w:before="0" w:line="247" w:lineRule="auto"/>
              <w:jc w:val="left"/>
            </w:pPr>
            <w:r>
              <w:rPr>
                <w:rFonts w:ascii="Liberation Serif" w:hAnsi="Liberation Serif" w:eastAsia="Liberation Serif" w:cs="Liberation Serif"/>
                <w:b/>
                <w:i w:val="0"/>
                <w:sz w:val="22"/>
                <w:szCs w:val="22"/>
                <w:lang w:val="en-GB" w:bidi="ur-PK"/>
              </w:rPr>
              <w:t>Justice despite hostility</w:t>
            </w:r>
          </w:p>
          <w:p>
            <w:pPr>
              <w:keepNext/>
              <w:keepLines/>
              <w:widowControl/>
              <w:spacing w:after="0" w:before="0" w:line="247" w:lineRule="auto"/>
              <w:jc w:val="left"/>
            </w:pPr>
            <w:r>
              <w:rPr>
                <w:rFonts w:ascii="Liberation Serif" w:hAnsi="Liberation Serif" w:eastAsia="Liberation Serif" w:cs="Liberation Serif"/>
                <w:b w:val="0"/>
                <w:i w:val="0"/>
                <w:color w:val="54636E"/>
                <w:sz w:val="18"/>
                <w:szCs w:val="18"/>
                <w:lang w:val="en-GB" w:bidi="ur-PK"/>
              </w:rPr>
              <w:t>Arabic below: contiguous excerpt.</w:t>
            </w:r>
          </w:p>
        </w:tc>
        <w:tc>
          <w:tcPr>
            <w:tcW w:type="dxa" w:w="5089"/>
            <w:vAlign w:val="top"/>
            <w:shd w:fill="EDF2F5"/>
          </w:tcPr>
          <w:p>
            <w:pPr>
              <w:bidi w:val="1"/>
              <w:keepNext/>
              <w:keepLines/>
              <w:widowControl/>
              <w:spacing w:after="40" w:before="0" w:line="247" w:lineRule="auto"/>
              <w:jc w:val="start"/>
            </w:pPr>
            <w:r>
              <w:rPr>
                <w:rFonts w:ascii="Noto Naskh Arabic" w:hAnsi="Noto Naskh Arabic" w:eastAsia="Noto Naskh Arabic" w:cs="Noto Naskh Arabic"/>
                <w:b/>
                <w:i w:val="0"/>
                <w:color w:val="334E62"/>
                <w:sz w:val="20"/>
                <w:szCs w:val="20"/>
                <w:lang w:val="ur-PK" w:bidi="ur-PK"/>
                <w:rtl w:val="1"/>
                <w:bCs w:val="1"/>
              </w:rPr>
              <w:t>حوالہ 074  |  قرآنِ کریم</w:t>
            </w:r>
          </w:p>
          <w:p>
            <w:pPr>
              <w:bidi w:val="1"/>
              <w:keepNext/>
              <w:keepLines/>
              <w:widowControl/>
              <w:spacing w:after="40" w:before="0" w:line="247" w:lineRule="auto"/>
              <w:jc w:val="start"/>
            </w:pPr>
            <w:r>
              <w:rPr>
                <w:rFonts w:ascii="Noto Naskh Arabic" w:hAnsi="Noto Naskh Arabic" w:eastAsia="Noto Naskh Arabic" w:cs="Noto Naskh Arabic"/>
                <w:b/>
                <w:i w:val="0"/>
                <w:sz w:val="23"/>
                <w:szCs w:val="23"/>
                <w:lang w:val="ur-PK" w:bidi="ur-PK"/>
                <w:rtl w:val="1"/>
                <w:bCs w:val="1"/>
              </w:rPr>
              <w:t>دشمنی کے باوجود انصاف</w:t>
            </w:r>
          </w:p>
          <w:p>
            <w:pPr>
              <w:bidi w:val="1"/>
              <w:keepNext/>
              <w:keepLines/>
              <w:widowControl/>
              <w:spacing w:after="0" w:before="0" w:line="247" w:lineRule="auto"/>
              <w:jc w:val="start"/>
            </w:pPr>
            <w:r>
              <w:rPr>
                <w:rFonts w:ascii="Noto Naskh Arabic" w:hAnsi="Noto Naskh Arabic" w:eastAsia="Noto Naskh Arabic" w:cs="Noto Naskh Arabic"/>
                <w:b w:val="0"/>
                <w:i w:val="0"/>
                <w:color w:val="54636E"/>
                <w:sz w:val="19"/>
                <w:szCs w:val="19"/>
                <w:lang w:val="ur-PK" w:bidi="ur-PK"/>
                <w:rtl w:val="1"/>
              </w:rPr>
              <w:t>ذیل میں عربی: متصل اقتباس۔</w:t>
            </w:r>
          </w:p>
        </w:tc>
      </w:tr>
      <w:tr>
        <w:trPr>
          <w:cantSplit/>
        </w:trPr>
        <w:tc>
          <w:tcPr>
            <w:tcW w:type="dxa" w:w="10178"/>
            <w:gridSpan w:val="2"/>
            <w:vAlign w:val="top"/>
            <w:shd w:fill="F8F9FA"/>
          </w:tcPr>
          <w:p>
            <w:pPr>
              <w:bidi w:val="1"/>
              <w:keepNext/>
              <w:keepLines/>
              <w:widowControl/>
              <w:spacing w:after="20" w:before="20" w:line="247" w:lineRule="auto"/>
              <w:jc w:val="center"/>
            </w:pPr>
            <w:r>
              <w:rPr>
                <w:rFonts w:ascii="Noto Naskh Arabic" w:hAnsi="Noto Naskh Arabic" w:eastAsia="Noto Naskh Arabic" w:cs="Noto Naskh Arabic"/>
                <w:b w:val="0"/>
                <w:i w:val="0"/>
                <w:sz w:val="25"/>
                <w:szCs w:val="25"/>
                <w:lang w:val="ar-SA" w:bidi="ar-SA"/>
                <w:rtl w:val="1"/>
              </w:rPr>
              <w:t>اعْدِلُوا هُوَ أَقْرَبُ لِلتَّقْوَىٰ</w:t>
            </w:r>
          </w:p>
        </w:tc>
      </w:tr>
      <w:tr>
        <w:trPr>
          <w:cantSplit/>
        </w:trPr>
        <w:tc>
          <w:tcPr>
            <w:tcW w:type="dxa" w:w="5089"/>
            <w:vAlign w:val="top"/>
          </w:tcPr>
          <w:p>
            <w:pPr>
              <w:keepNext w:val="0"/>
              <w:keepLines/>
              <w:widowControl/>
              <w:spacing w:after="40" w:before="0" w:line="247" w:lineRule="auto"/>
              <w:jc w:val="left"/>
            </w:pPr>
            <w:r>
              <w:rPr>
                <w:rFonts w:ascii="Liberation Serif" w:hAnsi="Liberation Serif" w:eastAsia="Liberation Serif" w:cs="Liberation Serif"/>
                <w:b/>
                <w:i w:val="0"/>
                <w:sz w:val="21"/>
                <w:szCs w:val="21"/>
                <w:lang w:val="en-GB" w:bidi="ur-PK"/>
              </w:rPr>
              <w:t xml:space="preserve">Source: </w:t>
            </w:r>
            <w:r>
              <w:rPr>
                <w:rFonts w:ascii="Liberation Serif" w:hAnsi="Liberation Serif" w:eastAsia="Liberation Serif" w:cs="Liberation Serif"/>
                <w:b w:val="0"/>
                <w:i w:val="0"/>
                <w:sz w:val="21"/>
                <w:szCs w:val="21"/>
                <w:lang w:val="en-GB" w:bidi="ur-PK"/>
              </w:rPr>
              <w:t>Qur’an, Surah Al-Maidah (5), ayah 8.</w:t>
            </w:r>
          </w:p>
          <w:p>
            <w:pPr>
              <w:keepNext w:val="0"/>
              <w:keepLines/>
              <w:widowControl/>
              <w:spacing w:after="40" w:before="0" w:line="247" w:lineRule="auto"/>
              <w:jc w:val="left"/>
            </w:pPr>
            <w:r>
              <w:rPr>
                <w:rFonts w:ascii="Liberation Serif" w:hAnsi="Liberation Serif" w:eastAsia="Liberation Serif" w:cs="Liberation Serif"/>
                <w:b/>
                <w:i w:val="0"/>
                <w:sz w:val="21"/>
                <w:szCs w:val="21"/>
                <w:lang w:val="en-GB" w:bidi="ur-PK"/>
              </w:rPr>
              <w:t xml:space="preserve">Published English excerpt: </w:t>
            </w:r>
            <w:r>
              <w:rPr>
                <w:rFonts w:ascii="Liberation Serif" w:hAnsi="Liberation Serif" w:eastAsia="Liberation Serif" w:cs="Liberation Serif"/>
                <w:b w:val="0"/>
                <w:i w:val="0"/>
                <w:sz w:val="21"/>
                <w:szCs w:val="21"/>
                <w:lang w:val="en-GB" w:bidi="ur-PK"/>
              </w:rPr>
              <w:t>Be just; that is nearer to righteousness.</w:t>
            </w:r>
          </w:p>
          <w:p>
            <w:pPr>
              <w:keepNext w:val="0"/>
              <w:keepLines/>
              <w:widowControl/>
              <w:spacing w:after="40" w:before="0" w:line="247" w:lineRule="auto"/>
              <w:jc w:val="left"/>
            </w:pPr>
            <w:r>
              <w:rPr>
                <w:rFonts w:ascii="Liberation Serif" w:hAnsi="Liberation Serif" w:eastAsia="Liberation Serif" w:cs="Liberation Serif"/>
                <w:b/>
                <w:i w:val="0"/>
                <w:sz w:val="19"/>
                <w:szCs w:val="19"/>
                <w:lang w:val="en-GB" w:bidi="ur-PK"/>
              </w:rPr>
              <w:t xml:space="preserve">Translations / status: </w:t>
            </w:r>
            <w:r>
              <w:rPr>
                <w:rFonts w:ascii="Liberation Serif" w:hAnsi="Liberation Serif" w:eastAsia="Liberation Serif" w:cs="Liberation Serif"/>
                <w:b w:val="0"/>
                <w:i w:val="0"/>
                <w:sz w:val="19"/>
                <w:szCs w:val="19"/>
                <w:lang w:val="en-GB" w:bidi="ur-PK"/>
              </w:rPr>
              <w:t>Sahih International (English); Fateh Muhammad Jalandhari (Urdu). Arabic and both excerpts checked at the links below.</w:t>
            </w:r>
          </w:p>
          <w:p>
            <w:pPr>
              <w:keepNext w:val="0"/>
              <w:keepLines/>
              <w:widowControl/>
              <w:spacing w:after="40" w:before="0" w:line="247" w:lineRule="auto"/>
              <w:jc w:val="left"/>
            </w:pPr>
            <w:r>
              <w:rPr>
                <w:rFonts w:ascii="Liberation Serif" w:hAnsi="Liberation Serif" w:eastAsia="Liberation Serif" w:cs="Liberation Serif"/>
                <w:b/>
                <w:i w:val="0"/>
                <w:sz w:val="21"/>
                <w:szCs w:val="21"/>
                <w:lang w:val="en-GB" w:bidi="ur-PK"/>
              </w:rPr>
              <w:t xml:space="preserve">Relevance: </w:t>
            </w:r>
            <w:r>
              <w:rPr>
                <w:rFonts w:ascii="Liberation Serif" w:hAnsi="Liberation Serif" w:eastAsia="Liberation Serif" w:cs="Liberation Serif"/>
                <w:b w:val="0"/>
                <w:i w:val="0"/>
                <w:sz w:val="21"/>
                <w:szCs w:val="21"/>
                <w:lang w:val="en-GB" w:bidi="ur-PK"/>
              </w:rPr>
              <w:t>Read with the preceding prohibition against hatred producing injustice. Justice is not confined to allies or co-religionists.</w:t>
            </w:r>
          </w:p>
          <w:p>
            <w:pPr>
              <w:keepNext w:val="0"/>
              <w:keepLines/>
              <w:widowControl/>
              <w:spacing w:after="40" w:before="0" w:line="247" w:lineRule="auto"/>
              <w:jc w:val="left"/>
            </w:pPr>
            <w:r>
              <w:rPr>
                <w:rFonts w:ascii="Liberation Serif" w:hAnsi="Liberation Serif" w:eastAsia="Liberation Serif" w:cs="Liberation Serif"/>
                <w:b/>
                <w:i w:val="0"/>
                <w:sz w:val="19"/>
                <w:szCs w:val="19"/>
                <w:lang w:val="en-GB" w:bidi="ur-PK"/>
              </w:rPr>
              <w:t xml:space="preserve">Best use: </w:t>
            </w:r>
            <w:r>
              <w:rPr>
                <w:rFonts w:ascii="Liberation Serif" w:hAnsi="Liberation Serif" w:eastAsia="Liberation Serif" w:cs="Liberation Serif"/>
                <w:b w:val="0"/>
                <w:i w:val="0"/>
                <w:sz w:val="19"/>
                <w:szCs w:val="19"/>
                <w:lang w:val="en-GB" w:bidi="ur-PK"/>
              </w:rPr>
              <w:t>social justice / application.</w:t>
            </w:r>
          </w:p>
          <w:p>
            <w:pPr>
              <w:keepNext w:val="0"/>
              <w:keepLines/>
              <w:widowControl/>
              <w:spacing w:after="0" w:before="0" w:line="247" w:lineRule="auto"/>
              <w:jc w:val="left"/>
            </w:pPr>
            <w:r>
              <w:rPr>
                <w:rFonts w:ascii="Liberation Serif" w:hAnsi="Liberation Serif" w:eastAsia="Liberation Serif" w:cs="Liberation Serif"/>
                <w:b/>
                <w:i w:val="0"/>
                <w:sz w:val="19"/>
                <w:szCs w:val="19"/>
                <w:lang w:val="en-GB" w:bidi="ur-PK"/>
              </w:rPr>
              <w:t xml:space="preserve">Verify: </w:t>
            </w:r>
            <w:hyperlink r:id="rId106">
              <w:r>
                <w:rPr>
                  <w:rFonts w:ascii="Liberation Serif" w:hAnsi="Liberation Serif" w:cs="Liberation Serif"/>
                  <w:sz w:val="20"/>
                  <w:szCs w:val="20"/>
                  <w:color w:val="1F5774"/>
                  <w:u w:val="single"/>
                </w:rPr>
                <w:t>Arabic / Jalandhari</w:t>
              </w:r>
            </w:hyperlink>
            <w:r>
              <w:rPr>
                <w:rFonts w:ascii="Liberation Serif" w:hAnsi="Liberation Serif" w:eastAsia="Liberation Serif" w:cs="Liberation Serif"/>
                <w:b w:val="0"/>
                <w:i w:val="0"/>
                <w:sz w:val="19"/>
                <w:szCs w:val="19"/>
                <w:lang w:val="en-GB" w:bidi="ur-PK"/>
              </w:rPr>
              <w:t xml:space="preserve">  |  </w:t>
            </w:r>
            <w:hyperlink r:id="rId107">
              <w:r>
                <w:rPr>
                  <w:rFonts w:ascii="Liberation Serif" w:hAnsi="Liberation Serif" w:cs="Liberation Serif"/>
                  <w:sz w:val="20"/>
                  <w:szCs w:val="20"/>
                  <w:color w:val="1F5774"/>
                  <w:u w:val="single"/>
                </w:rPr>
                <w:t>Sahih International</w:t>
              </w:r>
            </w:hyperlink>
          </w:p>
        </w:tc>
        <w:tc>
          <w:tcPr>
            <w:tcW w:type="dxa" w:w="5089"/>
            <w:vAlign w:val="top"/>
          </w:tcPr>
          <w:p>
            <w:pPr>
              <w:bidi w:val="1"/>
              <w:keepNext w:val="0"/>
              <w:keepLines/>
              <w:widowControl/>
              <w:spacing w:after="40" w:before="0" w:line="247" w:lineRule="auto"/>
              <w:jc w:val="start"/>
            </w:pPr>
            <w:r>
              <w:rPr>
                <w:rFonts w:ascii="Noto Naskh Arabic" w:hAnsi="Noto Naskh Arabic" w:eastAsia="Noto Naskh Arabic" w:cs="Noto Naskh Arabic"/>
                <w:b/>
                <w:i w:val="0"/>
                <w:sz w:val="22"/>
                <w:szCs w:val="22"/>
                <w:lang w:val="ur-PK" w:bidi="ur-PK"/>
                <w:rtl w:val="1"/>
                <w:bCs w:val="1"/>
              </w:rPr>
              <w:t xml:space="preserve">ماخذ: </w:t>
            </w:r>
            <w:r>
              <w:rPr>
                <w:rFonts w:ascii="Noto Naskh Arabic" w:hAnsi="Noto Naskh Arabic" w:eastAsia="Noto Naskh Arabic" w:cs="Noto Naskh Arabic"/>
                <w:b w:val="0"/>
                <w:i w:val="0"/>
                <w:sz w:val="22"/>
                <w:szCs w:val="22"/>
                <w:lang w:val="ur-PK" w:bidi="ur-PK"/>
                <w:rtl w:val="1"/>
              </w:rPr>
              <w:t>قرآنِ کریم، سورۃ المائدہ (5)، آیت 8۔</w:t>
            </w:r>
          </w:p>
          <w:p>
            <w:pPr>
              <w:bidi w:val="1"/>
              <w:keepNext w:val="0"/>
              <w:keepLines/>
              <w:widowControl/>
              <w:spacing w:after="40" w:before="0" w:line="247" w:lineRule="auto"/>
              <w:jc w:val="start"/>
            </w:pPr>
            <w:r>
              <w:rPr>
                <w:rFonts w:ascii="Noto Naskh Arabic" w:hAnsi="Noto Naskh Arabic" w:eastAsia="Noto Naskh Arabic" w:cs="Noto Naskh Arabic"/>
                <w:b/>
                <w:i w:val="0"/>
                <w:sz w:val="22"/>
                <w:szCs w:val="22"/>
                <w:lang w:val="ur-PK" w:bidi="ur-PK"/>
                <w:rtl w:val="1"/>
                <w:bCs w:val="1"/>
              </w:rPr>
              <w:t xml:space="preserve">شائع شدہ اردو اقتباس: </w:t>
            </w:r>
            <w:r>
              <w:rPr>
                <w:rFonts w:ascii="Noto Naskh Arabic" w:hAnsi="Noto Naskh Arabic" w:eastAsia="Noto Naskh Arabic" w:cs="Noto Naskh Arabic"/>
                <w:b w:val="0"/>
                <w:i w:val="0"/>
                <w:sz w:val="22"/>
                <w:szCs w:val="22"/>
                <w:lang w:val="ur-PK" w:bidi="ur-PK"/>
                <w:rtl w:val="1"/>
              </w:rPr>
              <w:t>انصاف کیا کرو کہ یہی پرہیزگاری کی بات ہے</w:t>
            </w:r>
          </w:p>
          <w:p>
            <w:pPr>
              <w:bidi w:val="1"/>
              <w:keepNext w:val="0"/>
              <w:keepLines/>
              <w:widowControl/>
              <w:spacing w:after="40" w:before="0" w:line="247" w:lineRule="auto"/>
              <w:jc w:val="start"/>
            </w:pPr>
            <w:r>
              <w:rPr>
                <w:rFonts w:ascii="Noto Naskh Arabic" w:hAnsi="Noto Naskh Arabic" w:eastAsia="Noto Naskh Arabic" w:cs="Noto Naskh Arabic"/>
                <w:b/>
                <w:i w:val="0"/>
                <w:sz w:val="20"/>
                <w:szCs w:val="20"/>
                <w:lang w:val="ur-PK" w:bidi="ur-PK"/>
                <w:rtl w:val="1"/>
                <w:bCs w:val="1"/>
              </w:rPr>
              <w:t xml:space="preserve">تراجم / حیثیت: </w:t>
            </w:r>
            <w:r>
              <w:rPr>
                <w:rFonts w:ascii="Noto Naskh Arabic" w:hAnsi="Noto Naskh Arabic" w:eastAsia="Noto Naskh Arabic" w:cs="Noto Naskh Arabic"/>
                <w:b w:val="0"/>
                <w:i w:val="0"/>
                <w:sz w:val="20"/>
                <w:szCs w:val="20"/>
                <w:lang w:val="ur-PK" w:bidi="ur-PK"/>
                <w:rtl w:val="1"/>
              </w:rPr>
              <w:t>صحیح انٹرنیشنل (انگریزی)؛ فتح محمد جالندھری (اردو)۔ عربی اور دونوں اقتباسات ذیل کے روابط سے جانچے گئے ہیں۔</w:t>
            </w:r>
          </w:p>
          <w:p>
            <w:pPr>
              <w:bidi w:val="1"/>
              <w:keepNext w:val="0"/>
              <w:keepLines/>
              <w:widowControl/>
              <w:spacing w:after="40" w:before="0" w:line="247" w:lineRule="auto"/>
              <w:jc w:val="start"/>
            </w:pPr>
            <w:r>
              <w:rPr>
                <w:rFonts w:ascii="Noto Naskh Arabic" w:hAnsi="Noto Naskh Arabic" w:eastAsia="Noto Naskh Arabic" w:cs="Noto Naskh Arabic"/>
                <w:b/>
                <w:i w:val="0"/>
                <w:sz w:val="22"/>
                <w:szCs w:val="22"/>
                <w:lang w:val="ur-PK" w:bidi="ur-PK"/>
                <w:rtl w:val="1"/>
                <w:bCs w:val="1"/>
              </w:rPr>
              <w:t xml:space="preserve">مطابقت: </w:t>
            </w:r>
            <w:r>
              <w:rPr>
                <w:rFonts w:ascii="Noto Naskh Arabic" w:hAnsi="Noto Naskh Arabic" w:eastAsia="Noto Naskh Arabic" w:cs="Noto Naskh Arabic"/>
                <w:b w:val="0"/>
                <w:i w:val="0"/>
                <w:sz w:val="22"/>
                <w:szCs w:val="22"/>
                <w:lang w:val="ur-PK" w:bidi="ur-PK"/>
                <w:rtl w:val="1"/>
              </w:rPr>
              <w:t>اس سے پہلے دشمنی کے باعث انصاف چھوڑنے کی ممانعت ہے؛ عدل کو صرف حلیفوں یا ہم مذہبوں تک محدود نہیں کیا گیا۔</w:t>
            </w:r>
          </w:p>
          <w:p>
            <w:pPr>
              <w:bidi w:val="1"/>
              <w:keepNext w:val="0"/>
              <w:keepLines/>
              <w:widowControl/>
              <w:spacing w:after="40" w:before="0" w:line="247" w:lineRule="auto"/>
              <w:jc w:val="start"/>
            </w:pPr>
            <w:r>
              <w:rPr>
                <w:rFonts w:ascii="Noto Naskh Arabic" w:hAnsi="Noto Naskh Arabic" w:eastAsia="Noto Naskh Arabic" w:cs="Noto Naskh Arabic"/>
                <w:b/>
                <w:i w:val="0"/>
                <w:sz w:val="20"/>
                <w:szCs w:val="20"/>
                <w:lang w:val="ur-PK" w:bidi="ur-PK"/>
                <w:rtl w:val="1"/>
                <w:bCs w:val="1"/>
              </w:rPr>
              <w:t xml:space="preserve">بہترین استعمال: </w:t>
            </w:r>
            <w:r>
              <w:rPr>
                <w:rFonts w:ascii="Noto Naskh Arabic" w:hAnsi="Noto Naskh Arabic" w:eastAsia="Noto Naskh Arabic" w:cs="Noto Naskh Arabic"/>
                <w:b w:val="0"/>
                <w:i w:val="0"/>
                <w:sz w:val="20"/>
                <w:szCs w:val="20"/>
                <w:lang w:val="ur-PK" w:bidi="ur-PK"/>
                <w:rtl w:val="1"/>
              </w:rPr>
              <w:t>سماجی عدل / تطبیق۔</w:t>
            </w:r>
          </w:p>
          <w:p>
            <w:pPr>
              <w:bidi w:val="1"/>
              <w:keepNext w:val="0"/>
              <w:keepLines/>
              <w:widowControl/>
              <w:spacing w:after="0" w:before="0" w:line="247" w:lineRule="auto"/>
              <w:jc w:val="start"/>
            </w:pPr>
            <w:r>
              <w:rPr>
                <w:rFonts w:ascii="Noto Naskh Arabic" w:hAnsi="Noto Naskh Arabic" w:eastAsia="Noto Naskh Arabic" w:cs="Noto Naskh Arabic"/>
                <w:b/>
                <w:i w:val="0"/>
                <w:sz w:val="20"/>
                <w:szCs w:val="20"/>
                <w:lang w:val="ur-PK" w:bidi="ur-PK"/>
                <w:rtl w:val="1"/>
                <w:bCs w:val="1"/>
              </w:rPr>
              <w:t xml:space="preserve">تصدیق: </w:t>
            </w:r>
            <w:hyperlink r:id="rId106">
              <w:r>
                <w:rPr>
                  <w:rFonts w:ascii="Noto Naskh Arabic" w:hAnsi="Noto Naskh Arabic" w:cs="Noto Naskh Arabic"/>
                  <w:sz w:val="20"/>
                  <w:szCs w:val="20"/>
                  <w:color w:val="1F5774"/>
                  <w:u w:val="single"/>
                  <w:rtl w:val="1"/>
                </w:rPr>
                <w:t>عربی / جالندھری</w:t>
              </w:r>
            </w:hyperlink>
            <w:r>
              <w:rPr>
                <w:rFonts w:ascii="Noto Naskh Arabic" w:hAnsi="Noto Naskh Arabic" w:eastAsia="Noto Naskh Arabic" w:cs="Noto Naskh Arabic"/>
                <w:b w:val="0"/>
                <w:i w:val="0"/>
                <w:sz w:val="20"/>
                <w:szCs w:val="20"/>
                <w:lang w:val="ur-PK" w:bidi="ur-PK"/>
                <w:rtl w:val="1"/>
              </w:rPr>
              <w:t xml:space="preserve">  |  </w:t>
            </w:r>
            <w:hyperlink r:id="rId107">
              <w:r>
                <w:rPr>
                  <w:rFonts w:ascii="Noto Naskh Arabic" w:hAnsi="Noto Naskh Arabic" w:cs="Noto Naskh Arabic"/>
                  <w:sz w:val="20"/>
                  <w:szCs w:val="20"/>
                  <w:color w:val="1F5774"/>
                  <w:u w:val="single"/>
                  <w:rtl w:val="1"/>
                </w:rPr>
                <w:t>صحیح انٹرنیشنل</w:t>
              </w:r>
            </w:hyperlink>
          </w:p>
        </w:tc>
      </w:tr>
    </w:tbl>
    <w:p>
      <w:pPr>
        <w:spacing w:after="0" w:before="0" w:line="80" w:lineRule="exact"/>
      </w:pPr>
      <w:r>
        <w:rPr>
          <w:rFonts w:ascii="Liberation Serif" w:hAnsi="Liberation Serif" w:eastAsia="Liberation Serif" w:cs="Liberation Serif"/>
          <w:b w:val="0"/>
          <w:i w:val="0"/>
          <w:sz w:val="2"/>
          <w:szCs w:val="2"/>
          <w:lang w:val="en-GB" w:bidi="ur-PK"/>
        </w:rPr>
      </w:r>
    </w:p>
    <w:tbl>
      <w:tblPr>
        <w:tblW w:type="auto" w:w="0"/>
        <w:jc w:val="center"/>
        <w:tblLayout w:type="fixed"/>
        <w:tblLook w:firstColumn="1" w:firstRow="1" w:lastColumn="0" w:lastRow="0" w:noHBand="0" w:noVBand="1" w:val="04A0"/>
        <w:tblLayout w:type="fixed"/>
        <w:tblBorders>
          <w:top w:val="single" w:sz="4" w:color="CCD5DC"/>
          <w:left w:val="single" w:sz="4" w:color="CCD5DC"/>
          <w:bottom w:val="single" w:sz="4" w:color="CCD5DC"/>
          <w:right w:val="single" w:sz="4" w:color="CCD5DC"/>
          <w:insideH w:val="single" w:sz="4" w:color="CCD5DC"/>
          <w:insideV w:val="single" w:sz="4" w:color="CCD5DC"/>
        </w:tblBorders>
        <w:tblCellMar>
          <w:top w:w="60" w:type="dxa"/>
          <w:bottom w:w="60" w:type="dxa"/>
          <w:left w:w="100" w:type="dxa"/>
          <w:right w:w="100" w:type="dxa"/>
        </w:tblCellMar>
      </w:tblPr>
      <w:tblGrid>
        <w:gridCol w:w="5089"/>
        <w:gridCol w:w="5089"/>
      </w:tblGrid>
      <w:tr>
        <w:trPr>
          <w:cantSplit/>
        </w:trPr>
        <w:tc>
          <w:tcPr>
            <w:tcW w:type="dxa" w:w="5089"/>
            <w:vAlign w:val="top"/>
            <w:shd w:fill="EDF2F5"/>
          </w:tcPr>
          <w:p>
            <w:pPr>
              <w:keepNext/>
              <w:keepLines/>
              <w:widowControl/>
              <w:spacing w:after="40" w:before="0" w:line="247" w:lineRule="auto"/>
              <w:jc w:val="left"/>
            </w:pPr>
            <w:r>
              <w:rPr>
                <w:rFonts w:ascii="Liberation Serif" w:hAnsi="Liberation Serif" w:eastAsia="Liberation Serif" w:cs="Liberation Serif"/>
                <w:b/>
                <w:i w:val="0"/>
                <w:color w:val="334E62"/>
                <w:sz w:val="19"/>
                <w:szCs w:val="19"/>
                <w:lang w:val="en-GB" w:bidi="ur-PK"/>
              </w:rPr>
              <w:t>Reference 075  |  Qur’an</w:t>
            </w:r>
          </w:p>
          <w:p>
            <w:pPr>
              <w:keepNext/>
              <w:keepLines/>
              <w:widowControl/>
              <w:spacing w:after="40" w:before="0" w:line="247" w:lineRule="auto"/>
              <w:jc w:val="left"/>
            </w:pPr>
            <w:r>
              <w:rPr>
                <w:rFonts w:ascii="Liberation Serif" w:hAnsi="Liberation Serif" w:eastAsia="Liberation Serif" w:cs="Liberation Serif"/>
                <w:b/>
                <w:i w:val="0"/>
                <w:sz w:val="22"/>
                <w:szCs w:val="22"/>
                <w:lang w:val="en-GB" w:bidi="ur-PK"/>
              </w:rPr>
              <w:t>Circulation rather than elite monopoly</w:t>
            </w:r>
          </w:p>
          <w:p>
            <w:pPr>
              <w:keepNext/>
              <w:keepLines/>
              <w:widowControl/>
              <w:spacing w:after="0" w:before="0" w:line="247" w:lineRule="auto"/>
              <w:jc w:val="left"/>
            </w:pPr>
            <w:r>
              <w:rPr>
                <w:rFonts w:ascii="Liberation Serif" w:hAnsi="Liberation Serif" w:eastAsia="Liberation Serif" w:cs="Liberation Serif"/>
                <w:b w:val="0"/>
                <w:i w:val="0"/>
                <w:color w:val="54636E"/>
                <w:sz w:val="18"/>
                <w:szCs w:val="18"/>
                <w:lang w:val="en-GB" w:bidi="ur-PK"/>
              </w:rPr>
              <w:t>Arabic below: contiguous excerpt.</w:t>
            </w:r>
          </w:p>
        </w:tc>
        <w:tc>
          <w:tcPr>
            <w:tcW w:type="dxa" w:w="5089"/>
            <w:vAlign w:val="top"/>
            <w:shd w:fill="EDF2F5"/>
          </w:tcPr>
          <w:p>
            <w:pPr>
              <w:bidi w:val="1"/>
              <w:keepNext/>
              <w:keepLines/>
              <w:widowControl/>
              <w:spacing w:after="40" w:before="0" w:line="247" w:lineRule="auto"/>
              <w:jc w:val="start"/>
            </w:pPr>
            <w:r>
              <w:rPr>
                <w:rFonts w:ascii="Noto Naskh Arabic" w:hAnsi="Noto Naskh Arabic" w:eastAsia="Noto Naskh Arabic" w:cs="Noto Naskh Arabic"/>
                <w:b/>
                <w:i w:val="0"/>
                <w:color w:val="334E62"/>
                <w:sz w:val="20"/>
                <w:szCs w:val="20"/>
                <w:lang w:val="ur-PK" w:bidi="ur-PK"/>
                <w:rtl w:val="1"/>
                <w:bCs w:val="1"/>
              </w:rPr>
              <w:t>حوالہ 075  |  قرآنِ کریم</w:t>
            </w:r>
          </w:p>
          <w:p>
            <w:pPr>
              <w:bidi w:val="1"/>
              <w:keepNext/>
              <w:keepLines/>
              <w:widowControl/>
              <w:spacing w:after="40" w:before="0" w:line="247" w:lineRule="auto"/>
              <w:jc w:val="start"/>
            </w:pPr>
            <w:r>
              <w:rPr>
                <w:rFonts w:ascii="Noto Naskh Arabic" w:hAnsi="Noto Naskh Arabic" w:eastAsia="Noto Naskh Arabic" w:cs="Noto Naskh Arabic"/>
                <w:b/>
                <w:i w:val="0"/>
                <w:sz w:val="23"/>
                <w:szCs w:val="23"/>
                <w:lang w:val="ur-PK" w:bidi="ur-PK"/>
                <w:rtl w:val="1"/>
                <w:bCs w:val="1"/>
              </w:rPr>
              <w:t>دولت کی گردش، نہ کہ طبقاتی اجارہ داری</w:t>
            </w:r>
          </w:p>
          <w:p>
            <w:pPr>
              <w:bidi w:val="1"/>
              <w:keepNext/>
              <w:keepLines/>
              <w:widowControl/>
              <w:spacing w:after="0" w:before="0" w:line="247" w:lineRule="auto"/>
              <w:jc w:val="start"/>
            </w:pPr>
            <w:r>
              <w:rPr>
                <w:rFonts w:ascii="Noto Naskh Arabic" w:hAnsi="Noto Naskh Arabic" w:eastAsia="Noto Naskh Arabic" w:cs="Noto Naskh Arabic"/>
                <w:b w:val="0"/>
                <w:i w:val="0"/>
                <w:color w:val="54636E"/>
                <w:sz w:val="19"/>
                <w:szCs w:val="19"/>
                <w:lang w:val="ur-PK" w:bidi="ur-PK"/>
                <w:rtl w:val="1"/>
              </w:rPr>
              <w:t>ذیل میں عربی: متصل اقتباس۔</w:t>
            </w:r>
          </w:p>
        </w:tc>
      </w:tr>
      <w:tr>
        <w:trPr>
          <w:cantSplit/>
        </w:trPr>
        <w:tc>
          <w:tcPr>
            <w:tcW w:type="dxa" w:w="10178"/>
            <w:gridSpan w:val="2"/>
            <w:vAlign w:val="top"/>
            <w:shd w:fill="F8F9FA"/>
          </w:tcPr>
          <w:p>
            <w:pPr>
              <w:bidi w:val="1"/>
              <w:keepNext/>
              <w:keepLines/>
              <w:widowControl/>
              <w:spacing w:after="20" w:before="20" w:line="247" w:lineRule="auto"/>
              <w:jc w:val="center"/>
            </w:pPr>
            <w:r>
              <w:rPr>
                <w:rFonts w:ascii="Noto Naskh Arabic" w:hAnsi="Noto Naskh Arabic" w:eastAsia="Noto Naskh Arabic" w:cs="Noto Naskh Arabic"/>
                <w:b w:val="0"/>
                <w:i w:val="0"/>
                <w:sz w:val="25"/>
                <w:szCs w:val="25"/>
                <w:lang w:val="ar-SA" w:bidi="ar-SA"/>
                <w:rtl w:val="1"/>
              </w:rPr>
              <w:t>كَيْ لَا يَكُونَ دُولَةً بَيْنَ الْأَغْنِيَاءِ مِنكُمْ</w:t>
            </w:r>
          </w:p>
        </w:tc>
      </w:tr>
      <w:tr>
        <w:trPr>
          <w:cantSplit/>
        </w:trPr>
        <w:tc>
          <w:tcPr>
            <w:tcW w:type="dxa" w:w="5089"/>
            <w:vAlign w:val="top"/>
          </w:tcPr>
          <w:p>
            <w:pPr>
              <w:keepNext w:val="0"/>
              <w:keepLines/>
              <w:widowControl/>
              <w:spacing w:after="40" w:before="0" w:line="247" w:lineRule="auto"/>
              <w:jc w:val="left"/>
            </w:pPr>
            <w:r>
              <w:rPr>
                <w:rFonts w:ascii="Liberation Serif" w:hAnsi="Liberation Serif" w:eastAsia="Liberation Serif" w:cs="Liberation Serif"/>
                <w:b/>
                <w:i w:val="0"/>
                <w:sz w:val="21"/>
                <w:szCs w:val="21"/>
                <w:lang w:val="en-GB" w:bidi="ur-PK"/>
              </w:rPr>
              <w:t xml:space="preserve">Source: </w:t>
            </w:r>
            <w:r>
              <w:rPr>
                <w:rFonts w:ascii="Liberation Serif" w:hAnsi="Liberation Serif" w:eastAsia="Liberation Serif" w:cs="Liberation Serif"/>
                <w:b w:val="0"/>
                <w:i w:val="0"/>
                <w:sz w:val="21"/>
                <w:szCs w:val="21"/>
                <w:lang w:val="en-GB" w:bidi="ur-PK"/>
              </w:rPr>
              <w:t>Qur’an, Surah Al-Hashr (59), ayah 7.</w:t>
            </w:r>
          </w:p>
          <w:p>
            <w:pPr>
              <w:keepNext w:val="0"/>
              <w:keepLines/>
              <w:widowControl/>
              <w:spacing w:after="40" w:before="0" w:line="247" w:lineRule="auto"/>
              <w:jc w:val="left"/>
            </w:pPr>
            <w:r>
              <w:rPr>
                <w:rFonts w:ascii="Liberation Serif" w:hAnsi="Liberation Serif" w:eastAsia="Liberation Serif" w:cs="Liberation Serif"/>
                <w:b/>
                <w:i w:val="0"/>
                <w:sz w:val="21"/>
                <w:szCs w:val="21"/>
                <w:lang w:val="en-GB" w:bidi="ur-PK"/>
              </w:rPr>
              <w:t xml:space="preserve">Published English excerpt: </w:t>
            </w:r>
            <w:r>
              <w:rPr>
                <w:rFonts w:ascii="Liberation Serif" w:hAnsi="Liberation Serif" w:eastAsia="Liberation Serif" w:cs="Liberation Serif"/>
                <w:b w:val="0"/>
                <w:i w:val="0"/>
                <w:sz w:val="21"/>
                <w:szCs w:val="21"/>
                <w:lang w:val="en-GB" w:bidi="ur-PK"/>
              </w:rPr>
              <w:t>so that it will not be a perpetual distribution among the rich from among you.</w:t>
            </w:r>
          </w:p>
          <w:p>
            <w:pPr>
              <w:keepNext w:val="0"/>
              <w:keepLines/>
              <w:widowControl/>
              <w:spacing w:after="40" w:before="0" w:line="247" w:lineRule="auto"/>
              <w:jc w:val="left"/>
            </w:pPr>
            <w:r>
              <w:rPr>
                <w:rFonts w:ascii="Liberation Serif" w:hAnsi="Liberation Serif" w:eastAsia="Liberation Serif" w:cs="Liberation Serif"/>
                <w:b/>
                <w:i w:val="0"/>
                <w:sz w:val="19"/>
                <w:szCs w:val="19"/>
                <w:lang w:val="en-GB" w:bidi="ur-PK"/>
              </w:rPr>
              <w:t xml:space="preserve">Translations / status: </w:t>
            </w:r>
            <w:r>
              <w:rPr>
                <w:rFonts w:ascii="Liberation Serif" w:hAnsi="Liberation Serif" w:eastAsia="Liberation Serif" w:cs="Liberation Serif"/>
                <w:b w:val="0"/>
                <w:i w:val="0"/>
                <w:sz w:val="19"/>
                <w:szCs w:val="19"/>
                <w:lang w:val="en-GB" w:bidi="ur-PK"/>
              </w:rPr>
              <w:t>Sahih International (English); Fateh Muhammad Jalandhari (Urdu). Arabic and both excerpts checked at the links below.</w:t>
            </w:r>
          </w:p>
          <w:p>
            <w:pPr>
              <w:keepNext w:val="0"/>
              <w:keepLines/>
              <w:widowControl/>
              <w:spacing w:after="40" w:before="0" w:line="247" w:lineRule="auto"/>
              <w:jc w:val="left"/>
            </w:pPr>
            <w:r>
              <w:rPr>
                <w:rFonts w:ascii="Liberation Serif" w:hAnsi="Liberation Serif" w:eastAsia="Liberation Serif" w:cs="Liberation Serif"/>
                <w:b/>
                <w:i w:val="0"/>
                <w:sz w:val="21"/>
                <w:szCs w:val="21"/>
                <w:lang w:val="en-GB" w:bidi="ur-PK"/>
              </w:rPr>
              <w:t xml:space="preserve">Relevance: </w:t>
            </w:r>
            <w:r>
              <w:rPr>
                <w:rFonts w:ascii="Liberation Serif" w:hAnsi="Liberation Serif" w:eastAsia="Liberation Serif" w:cs="Liberation Serif"/>
                <w:b w:val="0"/>
                <w:i w:val="0"/>
                <w:sz w:val="21"/>
                <w:szCs w:val="21"/>
                <w:lang w:val="en-GB" w:bidi="ur-PK"/>
              </w:rPr>
              <w:t>The immediate subject is fay revenue. Wider arguments about distributive justice are applications and should not erase that legal setting.</w:t>
            </w:r>
          </w:p>
          <w:p>
            <w:pPr>
              <w:keepNext w:val="0"/>
              <w:keepLines/>
              <w:widowControl/>
              <w:spacing w:after="40" w:before="0" w:line="247" w:lineRule="auto"/>
              <w:jc w:val="left"/>
            </w:pPr>
            <w:r>
              <w:rPr>
                <w:rFonts w:ascii="Liberation Serif" w:hAnsi="Liberation Serif" w:eastAsia="Liberation Serif" w:cs="Liberation Serif"/>
                <w:b/>
                <w:i w:val="0"/>
                <w:sz w:val="19"/>
                <w:szCs w:val="19"/>
                <w:lang w:val="en-GB" w:bidi="ur-PK"/>
              </w:rPr>
              <w:t xml:space="preserve">Best use: </w:t>
            </w:r>
            <w:r>
              <w:rPr>
                <w:rFonts w:ascii="Liberation Serif" w:hAnsi="Liberation Serif" w:eastAsia="Liberation Serif" w:cs="Liberation Serif"/>
                <w:b w:val="0"/>
                <w:i w:val="0"/>
                <w:sz w:val="19"/>
                <w:szCs w:val="19"/>
                <w:lang w:val="en-GB" w:bidi="ur-PK"/>
              </w:rPr>
              <w:t>social justice / application.</w:t>
            </w:r>
          </w:p>
          <w:p>
            <w:pPr>
              <w:keepNext w:val="0"/>
              <w:keepLines/>
              <w:widowControl/>
              <w:spacing w:after="0" w:before="0" w:line="247" w:lineRule="auto"/>
              <w:jc w:val="left"/>
            </w:pPr>
            <w:r>
              <w:rPr>
                <w:rFonts w:ascii="Liberation Serif" w:hAnsi="Liberation Serif" w:eastAsia="Liberation Serif" w:cs="Liberation Serif"/>
                <w:b/>
                <w:i w:val="0"/>
                <w:sz w:val="19"/>
                <w:szCs w:val="19"/>
                <w:lang w:val="en-GB" w:bidi="ur-PK"/>
              </w:rPr>
              <w:t xml:space="preserve">Verify: </w:t>
            </w:r>
            <w:hyperlink r:id="rId108">
              <w:r>
                <w:rPr>
                  <w:rFonts w:ascii="Liberation Serif" w:hAnsi="Liberation Serif" w:cs="Liberation Serif"/>
                  <w:sz w:val="20"/>
                  <w:szCs w:val="20"/>
                  <w:color w:val="1F5774"/>
                  <w:u w:val="single"/>
                </w:rPr>
                <w:t>Arabic / Jalandhari</w:t>
              </w:r>
            </w:hyperlink>
            <w:r>
              <w:rPr>
                <w:rFonts w:ascii="Liberation Serif" w:hAnsi="Liberation Serif" w:eastAsia="Liberation Serif" w:cs="Liberation Serif"/>
                <w:b w:val="0"/>
                <w:i w:val="0"/>
                <w:sz w:val="19"/>
                <w:szCs w:val="19"/>
                <w:lang w:val="en-GB" w:bidi="ur-PK"/>
              </w:rPr>
              <w:t xml:space="preserve">  |  </w:t>
            </w:r>
            <w:hyperlink r:id="rId109">
              <w:r>
                <w:rPr>
                  <w:rFonts w:ascii="Liberation Serif" w:hAnsi="Liberation Serif" w:cs="Liberation Serif"/>
                  <w:sz w:val="20"/>
                  <w:szCs w:val="20"/>
                  <w:color w:val="1F5774"/>
                  <w:u w:val="single"/>
                </w:rPr>
                <w:t>Sahih International</w:t>
              </w:r>
            </w:hyperlink>
          </w:p>
        </w:tc>
        <w:tc>
          <w:tcPr>
            <w:tcW w:type="dxa" w:w="5089"/>
            <w:vAlign w:val="top"/>
          </w:tcPr>
          <w:p>
            <w:pPr>
              <w:bidi w:val="1"/>
              <w:keepNext w:val="0"/>
              <w:keepLines/>
              <w:widowControl/>
              <w:spacing w:after="40" w:before="0" w:line="247" w:lineRule="auto"/>
              <w:jc w:val="start"/>
            </w:pPr>
            <w:r>
              <w:rPr>
                <w:rFonts w:ascii="Noto Naskh Arabic" w:hAnsi="Noto Naskh Arabic" w:eastAsia="Noto Naskh Arabic" w:cs="Noto Naskh Arabic"/>
                <w:b/>
                <w:i w:val="0"/>
                <w:sz w:val="22"/>
                <w:szCs w:val="22"/>
                <w:lang w:val="ur-PK" w:bidi="ur-PK"/>
                <w:rtl w:val="1"/>
                <w:bCs w:val="1"/>
              </w:rPr>
              <w:t xml:space="preserve">ماخذ: </w:t>
            </w:r>
            <w:r>
              <w:rPr>
                <w:rFonts w:ascii="Noto Naskh Arabic" w:hAnsi="Noto Naskh Arabic" w:eastAsia="Noto Naskh Arabic" w:cs="Noto Naskh Arabic"/>
                <w:b w:val="0"/>
                <w:i w:val="0"/>
                <w:sz w:val="22"/>
                <w:szCs w:val="22"/>
                <w:lang w:val="ur-PK" w:bidi="ur-PK"/>
                <w:rtl w:val="1"/>
              </w:rPr>
              <w:t>قرآنِ کریم، سورۃ الحشر (59)، آیت 7۔</w:t>
            </w:r>
          </w:p>
          <w:p>
            <w:pPr>
              <w:bidi w:val="1"/>
              <w:keepNext w:val="0"/>
              <w:keepLines/>
              <w:widowControl/>
              <w:spacing w:after="40" w:before="0" w:line="247" w:lineRule="auto"/>
              <w:jc w:val="start"/>
            </w:pPr>
            <w:r>
              <w:rPr>
                <w:rFonts w:ascii="Noto Naskh Arabic" w:hAnsi="Noto Naskh Arabic" w:eastAsia="Noto Naskh Arabic" w:cs="Noto Naskh Arabic"/>
                <w:b/>
                <w:i w:val="0"/>
                <w:sz w:val="22"/>
                <w:szCs w:val="22"/>
                <w:lang w:val="ur-PK" w:bidi="ur-PK"/>
                <w:rtl w:val="1"/>
                <w:bCs w:val="1"/>
              </w:rPr>
              <w:t xml:space="preserve">شائع شدہ اردو اقتباس: </w:t>
            </w:r>
            <w:r>
              <w:rPr>
                <w:rFonts w:ascii="Noto Naskh Arabic" w:hAnsi="Noto Naskh Arabic" w:eastAsia="Noto Naskh Arabic" w:cs="Noto Naskh Arabic"/>
                <w:b w:val="0"/>
                <w:i w:val="0"/>
                <w:sz w:val="22"/>
                <w:szCs w:val="22"/>
                <w:lang w:val="ur-PK" w:bidi="ur-PK"/>
                <w:rtl w:val="1"/>
              </w:rPr>
              <w:t>تاکہ جو لوگ تم میں دولت مند ہیں ان ہی کے ہاتھوں میں نہ پھرتا رہے۔</w:t>
            </w:r>
          </w:p>
          <w:p>
            <w:pPr>
              <w:bidi w:val="1"/>
              <w:keepNext w:val="0"/>
              <w:keepLines/>
              <w:widowControl/>
              <w:spacing w:after="40" w:before="0" w:line="247" w:lineRule="auto"/>
              <w:jc w:val="start"/>
            </w:pPr>
            <w:r>
              <w:rPr>
                <w:rFonts w:ascii="Noto Naskh Arabic" w:hAnsi="Noto Naskh Arabic" w:eastAsia="Noto Naskh Arabic" w:cs="Noto Naskh Arabic"/>
                <w:b/>
                <w:i w:val="0"/>
                <w:sz w:val="20"/>
                <w:szCs w:val="20"/>
                <w:lang w:val="ur-PK" w:bidi="ur-PK"/>
                <w:rtl w:val="1"/>
                <w:bCs w:val="1"/>
              </w:rPr>
              <w:t xml:space="preserve">تراجم / حیثیت: </w:t>
            </w:r>
            <w:r>
              <w:rPr>
                <w:rFonts w:ascii="Noto Naskh Arabic" w:hAnsi="Noto Naskh Arabic" w:eastAsia="Noto Naskh Arabic" w:cs="Noto Naskh Arabic"/>
                <w:b w:val="0"/>
                <w:i w:val="0"/>
                <w:sz w:val="20"/>
                <w:szCs w:val="20"/>
                <w:lang w:val="ur-PK" w:bidi="ur-PK"/>
                <w:rtl w:val="1"/>
              </w:rPr>
              <w:t>صحیح انٹرنیشنل (انگریزی)؛ فتح محمد جالندھری (اردو)۔ عربی اور دونوں اقتباسات ذیل کے روابط سے جانچے گئے ہیں۔</w:t>
            </w:r>
          </w:p>
          <w:p>
            <w:pPr>
              <w:bidi w:val="1"/>
              <w:keepNext w:val="0"/>
              <w:keepLines/>
              <w:widowControl/>
              <w:spacing w:after="40" w:before="0" w:line="247" w:lineRule="auto"/>
              <w:jc w:val="start"/>
            </w:pPr>
            <w:r>
              <w:rPr>
                <w:rFonts w:ascii="Noto Naskh Arabic" w:hAnsi="Noto Naskh Arabic" w:eastAsia="Noto Naskh Arabic" w:cs="Noto Naskh Arabic"/>
                <w:b/>
                <w:i w:val="0"/>
                <w:sz w:val="22"/>
                <w:szCs w:val="22"/>
                <w:lang w:val="ur-PK" w:bidi="ur-PK"/>
                <w:rtl w:val="1"/>
                <w:bCs w:val="1"/>
              </w:rPr>
              <w:t xml:space="preserve">مطابقت: </w:t>
            </w:r>
            <w:r>
              <w:rPr>
                <w:rFonts w:ascii="Noto Naskh Arabic" w:hAnsi="Noto Naskh Arabic" w:eastAsia="Noto Naskh Arabic" w:cs="Noto Naskh Arabic"/>
                <w:b w:val="0"/>
                <w:i w:val="0"/>
                <w:sz w:val="22"/>
                <w:szCs w:val="22"/>
                <w:lang w:val="ur-PK" w:bidi="ur-PK"/>
                <w:rtl w:val="1"/>
              </w:rPr>
              <w:t>فوری موضوع مالِ فے ہے؛ عدلِ تقسیم سے متعلق وسیع استدلال تطبیق ہے، اس مخصوص قانونی سیاق کو حذف نہ کیا جائے۔</w:t>
            </w:r>
          </w:p>
          <w:p>
            <w:pPr>
              <w:bidi w:val="1"/>
              <w:keepNext w:val="0"/>
              <w:keepLines/>
              <w:widowControl/>
              <w:spacing w:after="40" w:before="0" w:line="247" w:lineRule="auto"/>
              <w:jc w:val="start"/>
            </w:pPr>
            <w:r>
              <w:rPr>
                <w:rFonts w:ascii="Noto Naskh Arabic" w:hAnsi="Noto Naskh Arabic" w:eastAsia="Noto Naskh Arabic" w:cs="Noto Naskh Arabic"/>
                <w:b/>
                <w:i w:val="0"/>
                <w:sz w:val="20"/>
                <w:szCs w:val="20"/>
                <w:lang w:val="ur-PK" w:bidi="ur-PK"/>
                <w:rtl w:val="1"/>
                <w:bCs w:val="1"/>
              </w:rPr>
              <w:t xml:space="preserve">بہترین استعمال: </w:t>
            </w:r>
            <w:r>
              <w:rPr>
                <w:rFonts w:ascii="Noto Naskh Arabic" w:hAnsi="Noto Naskh Arabic" w:eastAsia="Noto Naskh Arabic" w:cs="Noto Naskh Arabic"/>
                <w:b w:val="0"/>
                <w:i w:val="0"/>
                <w:sz w:val="20"/>
                <w:szCs w:val="20"/>
                <w:lang w:val="ur-PK" w:bidi="ur-PK"/>
                <w:rtl w:val="1"/>
              </w:rPr>
              <w:t>سماجی عدل / تطبیق۔</w:t>
            </w:r>
          </w:p>
          <w:p>
            <w:pPr>
              <w:bidi w:val="1"/>
              <w:keepNext w:val="0"/>
              <w:keepLines/>
              <w:widowControl/>
              <w:spacing w:after="0" w:before="0" w:line="247" w:lineRule="auto"/>
              <w:jc w:val="start"/>
            </w:pPr>
            <w:r>
              <w:rPr>
                <w:rFonts w:ascii="Noto Naskh Arabic" w:hAnsi="Noto Naskh Arabic" w:eastAsia="Noto Naskh Arabic" w:cs="Noto Naskh Arabic"/>
                <w:b/>
                <w:i w:val="0"/>
                <w:sz w:val="20"/>
                <w:szCs w:val="20"/>
                <w:lang w:val="ur-PK" w:bidi="ur-PK"/>
                <w:rtl w:val="1"/>
                <w:bCs w:val="1"/>
              </w:rPr>
              <w:t xml:space="preserve">تصدیق: </w:t>
            </w:r>
            <w:hyperlink r:id="rId108">
              <w:r>
                <w:rPr>
                  <w:rFonts w:ascii="Noto Naskh Arabic" w:hAnsi="Noto Naskh Arabic" w:cs="Noto Naskh Arabic"/>
                  <w:sz w:val="20"/>
                  <w:szCs w:val="20"/>
                  <w:color w:val="1F5774"/>
                  <w:u w:val="single"/>
                  <w:rtl w:val="1"/>
                </w:rPr>
                <w:t>عربی / جالندھری</w:t>
              </w:r>
            </w:hyperlink>
            <w:r>
              <w:rPr>
                <w:rFonts w:ascii="Noto Naskh Arabic" w:hAnsi="Noto Naskh Arabic" w:eastAsia="Noto Naskh Arabic" w:cs="Noto Naskh Arabic"/>
                <w:b w:val="0"/>
                <w:i w:val="0"/>
                <w:sz w:val="20"/>
                <w:szCs w:val="20"/>
                <w:lang w:val="ur-PK" w:bidi="ur-PK"/>
                <w:rtl w:val="1"/>
              </w:rPr>
              <w:t xml:space="preserve">  |  </w:t>
            </w:r>
            <w:hyperlink r:id="rId109">
              <w:r>
                <w:rPr>
                  <w:rFonts w:ascii="Noto Naskh Arabic" w:hAnsi="Noto Naskh Arabic" w:cs="Noto Naskh Arabic"/>
                  <w:sz w:val="20"/>
                  <w:szCs w:val="20"/>
                  <w:color w:val="1F5774"/>
                  <w:u w:val="single"/>
                  <w:rtl w:val="1"/>
                </w:rPr>
                <w:t>صحیح انٹرنیشنل</w:t>
              </w:r>
            </w:hyperlink>
          </w:p>
        </w:tc>
      </w:tr>
    </w:tbl>
    <w:p>
      <w:pPr>
        <w:spacing w:after="0" w:before="0" w:line="80" w:lineRule="exact"/>
      </w:pPr>
      <w:r>
        <w:rPr>
          <w:rFonts w:ascii="Liberation Serif" w:hAnsi="Liberation Serif" w:eastAsia="Liberation Serif" w:cs="Liberation Serif"/>
          <w:b w:val="0"/>
          <w:i w:val="0"/>
          <w:sz w:val="2"/>
          <w:szCs w:val="2"/>
          <w:lang w:val="en-GB" w:bidi="ur-PK"/>
        </w:rPr>
      </w:r>
    </w:p>
    <w:tbl>
      <w:tblPr>
        <w:tblW w:type="auto" w:w="0"/>
        <w:jc w:val="center"/>
        <w:tblLayout w:type="fixed"/>
        <w:tblLook w:firstColumn="1" w:firstRow="1" w:lastColumn="0" w:lastRow="0" w:noHBand="0" w:noVBand="1" w:val="04A0"/>
        <w:tblLayout w:type="fixed"/>
        <w:tblBorders>
          <w:top w:val="single" w:sz="4" w:color="CCD5DC"/>
          <w:left w:val="single" w:sz="4" w:color="CCD5DC"/>
          <w:bottom w:val="single" w:sz="4" w:color="CCD5DC"/>
          <w:right w:val="single" w:sz="4" w:color="CCD5DC"/>
          <w:insideH w:val="single" w:sz="4" w:color="CCD5DC"/>
          <w:insideV w:val="single" w:sz="4" w:color="CCD5DC"/>
        </w:tblBorders>
        <w:tblCellMar>
          <w:top w:w="60" w:type="dxa"/>
          <w:bottom w:w="60" w:type="dxa"/>
          <w:left w:w="100" w:type="dxa"/>
          <w:right w:w="100" w:type="dxa"/>
        </w:tblCellMar>
      </w:tblPr>
      <w:tblGrid>
        <w:gridCol w:w="5089"/>
        <w:gridCol w:w="5089"/>
      </w:tblGrid>
      <w:tr>
        <w:trPr>
          <w:cantSplit/>
        </w:trPr>
        <w:tc>
          <w:tcPr>
            <w:tcW w:type="dxa" w:w="5089"/>
            <w:vAlign w:val="top"/>
            <w:shd w:fill="EDF2F5"/>
          </w:tcPr>
          <w:p>
            <w:pPr>
              <w:keepNext/>
              <w:keepLines/>
              <w:widowControl/>
              <w:spacing w:after="40" w:before="0" w:line="247" w:lineRule="auto"/>
              <w:jc w:val="left"/>
            </w:pPr>
            <w:r>
              <w:rPr>
                <w:rFonts w:ascii="Liberation Serif" w:hAnsi="Liberation Serif" w:eastAsia="Liberation Serif" w:cs="Liberation Serif"/>
                <w:b/>
                <w:i w:val="0"/>
                <w:color w:val="334E62"/>
                <w:sz w:val="19"/>
                <w:szCs w:val="19"/>
                <w:lang w:val="en-GB" w:bidi="ur-PK"/>
              </w:rPr>
              <w:t>Reference 076  |  Qur’an</w:t>
            </w:r>
          </w:p>
          <w:p>
            <w:pPr>
              <w:keepNext/>
              <w:keepLines/>
              <w:widowControl/>
              <w:spacing w:after="40" w:before="0" w:line="247" w:lineRule="auto"/>
              <w:jc w:val="left"/>
            </w:pPr>
            <w:r>
              <w:rPr>
                <w:rFonts w:ascii="Liberation Serif" w:hAnsi="Liberation Serif" w:eastAsia="Liberation Serif" w:cs="Liberation Serif"/>
                <w:b/>
                <w:i w:val="0"/>
                <w:sz w:val="22"/>
                <w:szCs w:val="22"/>
                <w:lang w:val="en-GB" w:bidi="ur-PK"/>
              </w:rPr>
              <w:t>Relief for the distressed debtor</w:t>
            </w:r>
          </w:p>
          <w:p>
            <w:pPr>
              <w:keepNext/>
              <w:keepLines/>
              <w:widowControl/>
              <w:spacing w:after="0" w:before="0" w:line="247" w:lineRule="auto"/>
              <w:jc w:val="left"/>
            </w:pPr>
            <w:r>
              <w:rPr>
                <w:rFonts w:ascii="Liberation Serif" w:hAnsi="Liberation Serif" w:eastAsia="Liberation Serif" w:cs="Liberation Serif"/>
                <w:b w:val="0"/>
                <w:i w:val="0"/>
                <w:color w:val="54636E"/>
                <w:sz w:val="18"/>
                <w:szCs w:val="18"/>
                <w:lang w:val="en-GB" w:bidi="ur-PK"/>
              </w:rPr>
              <w:t>Arabic below: contiguous excerpt.</w:t>
            </w:r>
          </w:p>
        </w:tc>
        <w:tc>
          <w:tcPr>
            <w:tcW w:type="dxa" w:w="5089"/>
            <w:vAlign w:val="top"/>
            <w:shd w:fill="EDF2F5"/>
          </w:tcPr>
          <w:p>
            <w:pPr>
              <w:bidi w:val="1"/>
              <w:keepNext/>
              <w:keepLines/>
              <w:widowControl/>
              <w:spacing w:after="40" w:before="0" w:line="247" w:lineRule="auto"/>
              <w:jc w:val="start"/>
            </w:pPr>
            <w:r>
              <w:rPr>
                <w:rFonts w:ascii="Noto Naskh Arabic" w:hAnsi="Noto Naskh Arabic" w:eastAsia="Noto Naskh Arabic" w:cs="Noto Naskh Arabic"/>
                <w:b/>
                <w:i w:val="0"/>
                <w:color w:val="334E62"/>
                <w:sz w:val="20"/>
                <w:szCs w:val="20"/>
                <w:lang w:val="ur-PK" w:bidi="ur-PK"/>
                <w:rtl w:val="1"/>
                <w:bCs w:val="1"/>
              </w:rPr>
              <w:t>حوالہ 076  |  قرآنِ کریم</w:t>
            </w:r>
          </w:p>
          <w:p>
            <w:pPr>
              <w:bidi w:val="1"/>
              <w:keepNext/>
              <w:keepLines/>
              <w:widowControl/>
              <w:spacing w:after="40" w:before="0" w:line="247" w:lineRule="auto"/>
              <w:jc w:val="start"/>
            </w:pPr>
            <w:r>
              <w:rPr>
                <w:rFonts w:ascii="Noto Naskh Arabic" w:hAnsi="Noto Naskh Arabic" w:eastAsia="Noto Naskh Arabic" w:cs="Noto Naskh Arabic"/>
                <w:b/>
                <w:i w:val="0"/>
                <w:sz w:val="23"/>
                <w:szCs w:val="23"/>
                <w:lang w:val="ur-PK" w:bidi="ur-PK"/>
                <w:rtl w:val="1"/>
                <w:bCs w:val="1"/>
              </w:rPr>
              <w:t>تنگ دست مقروض کے لیے مہلت</w:t>
            </w:r>
          </w:p>
          <w:p>
            <w:pPr>
              <w:bidi w:val="1"/>
              <w:keepNext/>
              <w:keepLines/>
              <w:widowControl/>
              <w:spacing w:after="0" w:before="0" w:line="247" w:lineRule="auto"/>
              <w:jc w:val="start"/>
            </w:pPr>
            <w:r>
              <w:rPr>
                <w:rFonts w:ascii="Noto Naskh Arabic" w:hAnsi="Noto Naskh Arabic" w:eastAsia="Noto Naskh Arabic" w:cs="Noto Naskh Arabic"/>
                <w:b w:val="0"/>
                <w:i w:val="0"/>
                <w:color w:val="54636E"/>
                <w:sz w:val="19"/>
                <w:szCs w:val="19"/>
                <w:lang w:val="ur-PK" w:bidi="ur-PK"/>
                <w:rtl w:val="1"/>
              </w:rPr>
              <w:t>ذیل میں عربی: متصل اقتباس۔</w:t>
            </w:r>
          </w:p>
        </w:tc>
      </w:tr>
      <w:tr>
        <w:trPr>
          <w:cantSplit/>
        </w:trPr>
        <w:tc>
          <w:tcPr>
            <w:tcW w:type="dxa" w:w="10178"/>
            <w:gridSpan w:val="2"/>
            <w:vAlign w:val="top"/>
            <w:shd w:fill="F8F9FA"/>
          </w:tcPr>
          <w:p>
            <w:pPr>
              <w:bidi w:val="1"/>
              <w:keepNext/>
              <w:keepLines/>
              <w:widowControl/>
              <w:spacing w:after="20" w:before="20" w:line="247" w:lineRule="auto"/>
              <w:jc w:val="center"/>
            </w:pPr>
            <w:r>
              <w:rPr>
                <w:rFonts w:ascii="Noto Naskh Arabic" w:hAnsi="Noto Naskh Arabic" w:eastAsia="Noto Naskh Arabic" w:cs="Noto Naskh Arabic"/>
                <w:b w:val="0"/>
                <w:i w:val="0"/>
                <w:sz w:val="25"/>
                <w:szCs w:val="25"/>
                <w:lang w:val="ar-SA" w:bidi="ar-SA"/>
                <w:rtl w:val="1"/>
              </w:rPr>
              <w:t>فَنَظِرَةٌ إِلَىٰ مَيْسَرَةٍ</w:t>
            </w:r>
          </w:p>
        </w:tc>
      </w:tr>
      <w:tr>
        <w:trPr>
          <w:cantSplit/>
        </w:trPr>
        <w:tc>
          <w:tcPr>
            <w:tcW w:type="dxa" w:w="5089"/>
            <w:vAlign w:val="top"/>
          </w:tcPr>
          <w:p>
            <w:pPr>
              <w:keepNext w:val="0"/>
              <w:keepLines/>
              <w:widowControl/>
              <w:spacing w:after="40" w:before="0" w:line="247" w:lineRule="auto"/>
              <w:jc w:val="left"/>
            </w:pPr>
            <w:r>
              <w:rPr>
                <w:rFonts w:ascii="Liberation Serif" w:hAnsi="Liberation Serif" w:eastAsia="Liberation Serif" w:cs="Liberation Serif"/>
                <w:b/>
                <w:i w:val="0"/>
                <w:sz w:val="21"/>
                <w:szCs w:val="21"/>
                <w:lang w:val="en-GB" w:bidi="ur-PK"/>
              </w:rPr>
              <w:t xml:space="preserve">Source: </w:t>
            </w:r>
            <w:r>
              <w:rPr>
                <w:rFonts w:ascii="Liberation Serif" w:hAnsi="Liberation Serif" w:eastAsia="Liberation Serif" w:cs="Liberation Serif"/>
                <w:b w:val="0"/>
                <w:i w:val="0"/>
                <w:sz w:val="21"/>
                <w:szCs w:val="21"/>
                <w:lang w:val="en-GB" w:bidi="ur-PK"/>
              </w:rPr>
              <w:t>Qur’an, Surah Al-Baqarah (2), ayah 280.</w:t>
            </w:r>
          </w:p>
          <w:p>
            <w:pPr>
              <w:keepNext w:val="0"/>
              <w:keepLines/>
              <w:widowControl/>
              <w:spacing w:after="40" w:before="0" w:line="247" w:lineRule="auto"/>
              <w:jc w:val="left"/>
            </w:pPr>
            <w:r>
              <w:rPr>
                <w:rFonts w:ascii="Liberation Serif" w:hAnsi="Liberation Serif" w:eastAsia="Liberation Serif" w:cs="Liberation Serif"/>
                <w:b/>
                <w:i w:val="0"/>
                <w:sz w:val="21"/>
                <w:szCs w:val="21"/>
                <w:lang w:val="en-GB" w:bidi="ur-PK"/>
              </w:rPr>
              <w:t xml:space="preserve">Published English excerpt: </w:t>
            </w:r>
            <w:r>
              <w:rPr>
                <w:rFonts w:ascii="Liberation Serif" w:hAnsi="Liberation Serif" w:eastAsia="Liberation Serif" w:cs="Liberation Serif"/>
                <w:b w:val="0"/>
                <w:i w:val="0"/>
                <w:sz w:val="21"/>
                <w:szCs w:val="21"/>
                <w:lang w:val="en-GB" w:bidi="ur-PK"/>
              </w:rPr>
              <w:t>postponement until [a time of] ease.</w:t>
            </w:r>
          </w:p>
          <w:p>
            <w:pPr>
              <w:keepNext w:val="0"/>
              <w:keepLines/>
              <w:widowControl/>
              <w:spacing w:after="40" w:before="0" w:line="247" w:lineRule="auto"/>
              <w:jc w:val="left"/>
            </w:pPr>
            <w:r>
              <w:rPr>
                <w:rFonts w:ascii="Liberation Serif" w:hAnsi="Liberation Serif" w:eastAsia="Liberation Serif" w:cs="Liberation Serif"/>
                <w:b/>
                <w:i w:val="0"/>
                <w:sz w:val="19"/>
                <w:szCs w:val="19"/>
                <w:lang w:val="en-GB" w:bidi="ur-PK"/>
              </w:rPr>
              <w:t xml:space="preserve">Translations / status: </w:t>
            </w:r>
            <w:r>
              <w:rPr>
                <w:rFonts w:ascii="Liberation Serif" w:hAnsi="Liberation Serif" w:eastAsia="Liberation Serif" w:cs="Liberation Serif"/>
                <w:b w:val="0"/>
                <w:i w:val="0"/>
                <w:sz w:val="19"/>
                <w:szCs w:val="19"/>
                <w:lang w:val="en-GB" w:bidi="ur-PK"/>
              </w:rPr>
              <w:t>Sahih International (English); Fateh Muhammad Jalandhari (Urdu). Arabic and both excerpts checked at the links below.</w:t>
            </w:r>
          </w:p>
          <w:p>
            <w:pPr>
              <w:keepNext w:val="0"/>
              <w:keepLines/>
              <w:widowControl/>
              <w:spacing w:after="40" w:before="0" w:line="247" w:lineRule="auto"/>
              <w:jc w:val="left"/>
            </w:pPr>
            <w:r>
              <w:rPr>
                <w:rFonts w:ascii="Liberation Serif" w:hAnsi="Liberation Serif" w:eastAsia="Liberation Serif" w:cs="Liberation Serif"/>
                <w:b/>
                <w:i w:val="0"/>
                <w:sz w:val="21"/>
                <w:szCs w:val="21"/>
                <w:lang w:val="en-GB" w:bidi="ur-PK"/>
              </w:rPr>
              <w:t xml:space="preserve">Relevance: </w:t>
            </w:r>
            <w:r>
              <w:rPr>
                <w:rFonts w:ascii="Liberation Serif" w:hAnsi="Liberation Serif" w:eastAsia="Liberation Serif" w:cs="Liberation Serif"/>
                <w:b w:val="0"/>
                <w:i w:val="0"/>
                <w:sz w:val="21"/>
                <w:szCs w:val="21"/>
                <w:lang w:val="en-GB" w:bidi="ur-PK"/>
              </w:rPr>
              <w:t>The condition is genuine financial hardship; the verse also commends remission. It is not permission for a solvent debtor to evade repayment.</w:t>
            </w:r>
          </w:p>
          <w:p>
            <w:pPr>
              <w:keepNext w:val="0"/>
              <w:keepLines/>
              <w:widowControl/>
              <w:spacing w:after="40" w:before="0" w:line="247" w:lineRule="auto"/>
              <w:jc w:val="left"/>
            </w:pPr>
            <w:r>
              <w:rPr>
                <w:rFonts w:ascii="Liberation Serif" w:hAnsi="Liberation Serif" w:eastAsia="Liberation Serif" w:cs="Liberation Serif"/>
                <w:b/>
                <w:i w:val="0"/>
                <w:sz w:val="19"/>
                <w:szCs w:val="19"/>
                <w:lang w:val="en-GB" w:bidi="ur-PK"/>
              </w:rPr>
              <w:t xml:space="preserve">Best use: </w:t>
            </w:r>
            <w:r>
              <w:rPr>
                <w:rFonts w:ascii="Liberation Serif" w:hAnsi="Liberation Serif" w:eastAsia="Liberation Serif" w:cs="Liberation Serif"/>
                <w:b w:val="0"/>
                <w:i w:val="0"/>
                <w:sz w:val="19"/>
                <w:szCs w:val="19"/>
                <w:lang w:val="en-GB" w:bidi="ur-PK"/>
              </w:rPr>
              <w:t>social justice / application.</w:t>
            </w:r>
          </w:p>
          <w:p>
            <w:pPr>
              <w:keepNext w:val="0"/>
              <w:keepLines/>
              <w:widowControl/>
              <w:spacing w:after="0" w:before="0" w:line="247" w:lineRule="auto"/>
              <w:jc w:val="left"/>
            </w:pPr>
            <w:r>
              <w:rPr>
                <w:rFonts w:ascii="Liberation Serif" w:hAnsi="Liberation Serif" w:eastAsia="Liberation Serif" w:cs="Liberation Serif"/>
                <w:b/>
                <w:i w:val="0"/>
                <w:sz w:val="19"/>
                <w:szCs w:val="19"/>
                <w:lang w:val="en-GB" w:bidi="ur-PK"/>
              </w:rPr>
              <w:t xml:space="preserve">Verify: </w:t>
            </w:r>
            <w:hyperlink r:id="rId110">
              <w:r>
                <w:rPr>
                  <w:rFonts w:ascii="Liberation Serif" w:hAnsi="Liberation Serif" w:cs="Liberation Serif"/>
                  <w:sz w:val="20"/>
                  <w:szCs w:val="20"/>
                  <w:color w:val="1F5774"/>
                  <w:u w:val="single"/>
                </w:rPr>
                <w:t>Arabic / Jalandhari</w:t>
              </w:r>
            </w:hyperlink>
            <w:r>
              <w:rPr>
                <w:rFonts w:ascii="Liberation Serif" w:hAnsi="Liberation Serif" w:eastAsia="Liberation Serif" w:cs="Liberation Serif"/>
                <w:b w:val="0"/>
                <w:i w:val="0"/>
                <w:sz w:val="19"/>
                <w:szCs w:val="19"/>
                <w:lang w:val="en-GB" w:bidi="ur-PK"/>
              </w:rPr>
              <w:t xml:space="preserve">  |  </w:t>
            </w:r>
            <w:hyperlink r:id="rId111">
              <w:r>
                <w:rPr>
                  <w:rFonts w:ascii="Liberation Serif" w:hAnsi="Liberation Serif" w:cs="Liberation Serif"/>
                  <w:sz w:val="20"/>
                  <w:szCs w:val="20"/>
                  <w:color w:val="1F5774"/>
                  <w:u w:val="single"/>
                </w:rPr>
                <w:t>Sahih International</w:t>
              </w:r>
            </w:hyperlink>
          </w:p>
        </w:tc>
        <w:tc>
          <w:tcPr>
            <w:tcW w:type="dxa" w:w="5089"/>
            <w:vAlign w:val="top"/>
          </w:tcPr>
          <w:p>
            <w:pPr>
              <w:bidi w:val="1"/>
              <w:keepNext w:val="0"/>
              <w:keepLines/>
              <w:widowControl/>
              <w:spacing w:after="40" w:before="0" w:line="247" w:lineRule="auto"/>
              <w:jc w:val="start"/>
            </w:pPr>
            <w:r>
              <w:rPr>
                <w:rFonts w:ascii="Noto Naskh Arabic" w:hAnsi="Noto Naskh Arabic" w:eastAsia="Noto Naskh Arabic" w:cs="Noto Naskh Arabic"/>
                <w:b/>
                <w:i w:val="0"/>
                <w:sz w:val="22"/>
                <w:szCs w:val="22"/>
                <w:lang w:val="ur-PK" w:bidi="ur-PK"/>
                <w:rtl w:val="1"/>
                <w:bCs w:val="1"/>
              </w:rPr>
              <w:t xml:space="preserve">ماخذ: </w:t>
            </w:r>
            <w:r>
              <w:rPr>
                <w:rFonts w:ascii="Noto Naskh Arabic" w:hAnsi="Noto Naskh Arabic" w:eastAsia="Noto Naskh Arabic" w:cs="Noto Naskh Arabic"/>
                <w:b w:val="0"/>
                <w:i w:val="0"/>
                <w:sz w:val="22"/>
                <w:szCs w:val="22"/>
                <w:lang w:val="ur-PK" w:bidi="ur-PK"/>
                <w:rtl w:val="1"/>
              </w:rPr>
              <w:t>قرآنِ کریم، سورۃ البقرہ (2)، آیت 280۔</w:t>
            </w:r>
          </w:p>
          <w:p>
            <w:pPr>
              <w:bidi w:val="1"/>
              <w:keepNext w:val="0"/>
              <w:keepLines/>
              <w:widowControl/>
              <w:spacing w:after="40" w:before="0" w:line="247" w:lineRule="auto"/>
              <w:jc w:val="start"/>
            </w:pPr>
            <w:r>
              <w:rPr>
                <w:rFonts w:ascii="Noto Naskh Arabic" w:hAnsi="Noto Naskh Arabic" w:eastAsia="Noto Naskh Arabic" w:cs="Noto Naskh Arabic"/>
                <w:b/>
                <w:i w:val="0"/>
                <w:sz w:val="22"/>
                <w:szCs w:val="22"/>
                <w:lang w:val="ur-PK" w:bidi="ur-PK"/>
                <w:rtl w:val="1"/>
                <w:bCs w:val="1"/>
              </w:rPr>
              <w:t xml:space="preserve">شائع شدہ اردو اقتباس: </w:t>
            </w:r>
            <w:r>
              <w:rPr>
                <w:rFonts w:ascii="Noto Naskh Arabic" w:hAnsi="Noto Naskh Arabic" w:eastAsia="Noto Naskh Arabic" w:cs="Noto Naskh Arabic"/>
                <w:b w:val="0"/>
                <w:i w:val="0"/>
                <w:sz w:val="22"/>
                <w:szCs w:val="22"/>
                <w:lang w:val="ur-PK" w:bidi="ur-PK"/>
                <w:rtl w:val="1"/>
              </w:rPr>
              <w:t>کشائش (کے حاصل ہونے) تک مہلت (دو)</w:t>
            </w:r>
          </w:p>
          <w:p>
            <w:pPr>
              <w:bidi w:val="1"/>
              <w:keepNext w:val="0"/>
              <w:keepLines/>
              <w:widowControl/>
              <w:spacing w:after="40" w:before="0" w:line="247" w:lineRule="auto"/>
              <w:jc w:val="start"/>
            </w:pPr>
            <w:r>
              <w:rPr>
                <w:rFonts w:ascii="Noto Naskh Arabic" w:hAnsi="Noto Naskh Arabic" w:eastAsia="Noto Naskh Arabic" w:cs="Noto Naskh Arabic"/>
                <w:b/>
                <w:i w:val="0"/>
                <w:sz w:val="20"/>
                <w:szCs w:val="20"/>
                <w:lang w:val="ur-PK" w:bidi="ur-PK"/>
                <w:rtl w:val="1"/>
                <w:bCs w:val="1"/>
              </w:rPr>
              <w:t xml:space="preserve">تراجم / حیثیت: </w:t>
            </w:r>
            <w:r>
              <w:rPr>
                <w:rFonts w:ascii="Noto Naskh Arabic" w:hAnsi="Noto Naskh Arabic" w:eastAsia="Noto Naskh Arabic" w:cs="Noto Naskh Arabic"/>
                <w:b w:val="0"/>
                <w:i w:val="0"/>
                <w:sz w:val="20"/>
                <w:szCs w:val="20"/>
                <w:lang w:val="ur-PK" w:bidi="ur-PK"/>
                <w:rtl w:val="1"/>
              </w:rPr>
              <w:t>صحیح انٹرنیشنل (انگریزی)؛ فتح محمد جالندھری (اردو)۔ عربی اور دونوں اقتباسات ذیل کے روابط سے جانچے گئے ہیں۔</w:t>
            </w:r>
          </w:p>
          <w:p>
            <w:pPr>
              <w:bidi w:val="1"/>
              <w:keepNext w:val="0"/>
              <w:keepLines/>
              <w:widowControl/>
              <w:spacing w:after="40" w:before="0" w:line="247" w:lineRule="auto"/>
              <w:jc w:val="start"/>
            </w:pPr>
            <w:r>
              <w:rPr>
                <w:rFonts w:ascii="Noto Naskh Arabic" w:hAnsi="Noto Naskh Arabic" w:eastAsia="Noto Naskh Arabic" w:cs="Noto Naskh Arabic"/>
                <w:b/>
                <w:i w:val="0"/>
                <w:sz w:val="22"/>
                <w:szCs w:val="22"/>
                <w:lang w:val="ur-PK" w:bidi="ur-PK"/>
                <w:rtl w:val="1"/>
                <w:bCs w:val="1"/>
              </w:rPr>
              <w:t xml:space="preserve">مطابقت: </w:t>
            </w:r>
            <w:r>
              <w:rPr>
                <w:rFonts w:ascii="Noto Naskh Arabic" w:hAnsi="Noto Naskh Arabic" w:eastAsia="Noto Naskh Arabic" w:cs="Noto Naskh Arabic"/>
                <w:b w:val="0"/>
                <w:i w:val="0"/>
                <w:sz w:val="22"/>
                <w:szCs w:val="22"/>
                <w:lang w:val="ur-PK" w:bidi="ur-PK"/>
                <w:rtl w:val="1"/>
              </w:rPr>
              <w:t>شرط حقیقی تنگ دستی ہے؛ آیت معافی کی ترغیب بھی دیتی ہے۔ یہ صاحبِ استطاعت مقروض کے لیے ادائیگی سے بچنے کی اجازت نہیں۔</w:t>
            </w:r>
          </w:p>
          <w:p>
            <w:pPr>
              <w:bidi w:val="1"/>
              <w:keepNext w:val="0"/>
              <w:keepLines/>
              <w:widowControl/>
              <w:spacing w:after="40" w:before="0" w:line="247" w:lineRule="auto"/>
              <w:jc w:val="start"/>
            </w:pPr>
            <w:r>
              <w:rPr>
                <w:rFonts w:ascii="Noto Naskh Arabic" w:hAnsi="Noto Naskh Arabic" w:eastAsia="Noto Naskh Arabic" w:cs="Noto Naskh Arabic"/>
                <w:b/>
                <w:i w:val="0"/>
                <w:sz w:val="20"/>
                <w:szCs w:val="20"/>
                <w:lang w:val="ur-PK" w:bidi="ur-PK"/>
                <w:rtl w:val="1"/>
                <w:bCs w:val="1"/>
              </w:rPr>
              <w:t xml:space="preserve">بہترین استعمال: </w:t>
            </w:r>
            <w:r>
              <w:rPr>
                <w:rFonts w:ascii="Noto Naskh Arabic" w:hAnsi="Noto Naskh Arabic" w:eastAsia="Noto Naskh Arabic" w:cs="Noto Naskh Arabic"/>
                <w:b w:val="0"/>
                <w:i w:val="0"/>
                <w:sz w:val="20"/>
                <w:szCs w:val="20"/>
                <w:lang w:val="ur-PK" w:bidi="ur-PK"/>
                <w:rtl w:val="1"/>
              </w:rPr>
              <w:t>سماجی عدل / تطبیق۔</w:t>
            </w:r>
          </w:p>
          <w:p>
            <w:pPr>
              <w:bidi w:val="1"/>
              <w:keepNext w:val="0"/>
              <w:keepLines/>
              <w:widowControl/>
              <w:spacing w:after="0" w:before="0" w:line="247" w:lineRule="auto"/>
              <w:jc w:val="start"/>
            </w:pPr>
            <w:r>
              <w:rPr>
                <w:rFonts w:ascii="Noto Naskh Arabic" w:hAnsi="Noto Naskh Arabic" w:eastAsia="Noto Naskh Arabic" w:cs="Noto Naskh Arabic"/>
                <w:b/>
                <w:i w:val="0"/>
                <w:sz w:val="20"/>
                <w:szCs w:val="20"/>
                <w:lang w:val="ur-PK" w:bidi="ur-PK"/>
                <w:rtl w:val="1"/>
                <w:bCs w:val="1"/>
              </w:rPr>
              <w:t xml:space="preserve">تصدیق: </w:t>
            </w:r>
            <w:hyperlink r:id="rId110">
              <w:r>
                <w:rPr>
                  <w:rFonts w:ascii="Noto Naskh Arabic" w:hAnsi="Noto Naskh Arabic" w:cs="Noto Naskh Arabic"/>
                  <w:sz w:val="20"/>
                  <w:szCs w:val="20"/>
                  <w:color w:val="1F5774"/>
                  <w:u w:val="single"/>
                  <w:rtl w:val="1"/>
                </w:rPr>
                <w:t>عربی / جالندھری</w:t>
              </w:r>
            </w:hyperlink>
            <w:r>
              <w:rPr>
                <w:rFonts w:ascii="Noto Naskh Arabic" w:hAnsi="Noto Naskh Arabic" w:eastAsia="Noto Naskh Arabic" w:cs="Noto Naskh Arabic"/>
                <w:b w:val="0"/>
                <w:i w:val="0"/>
                <w:sz w:val="20"/>
                <w:szCs w:val="20"/>
                <w:lang w:val="ur-PK" w:bidi="ur-PK"/>
                <w:rtl w:val="1"/>
              </w:rPr>
              <w:t xml:space="preserve">  |  </w:t>
            </w:r>
            <w:hyperlink r:id="rId111">
              <w:r>
                <w:rPr>
                  <w:rFonts w:ascii="Noto Naskh Arabic" w:hAnsi="Noto Naskh Arabic" w:cs="Noto Naskh Arabic"/>
                  <w:sz w:val="20"/>
                  <w:szCs w:val="20"/>
                  <w:color w:val="1F5774"/>
                  <w:u w:val="single"/>
                  <w:rtl w:val="1"/>
                </w:rPr>
                <w:t>صحیح انٹرنیشنل</w:t>
              </w:r>
            </w:hyperlink>
          </w:p>
        </w:tc>
      </w:tr>
    </w:tbl>
    <w:p>
      <w:pPr>
        <w:spacing w:after="0" w:before="0" w:line="80" w:lineRule="exact"/>
      </w:pPr>
      <w:r>
        <w:rPr>
          <w:rFonts w:ascii="Liberation Serif" w:hAnsi="Liberation Serif" w:eastAsia="Liberation Serif" w:cs="Liberation Serif"/>
          <w:b w:val="0"/>
          <w:i w:val="0"/>
          <w:sz w:val="2"/>
          <w:szCs w:val="2"/>
          <w:lang w:val="en-GB" w:bidi="ur-PK"/>
        </w:rPr>
      </w:r>
    </w:p>
    <w:tbl>
      <w:tblPr>
        <w:tblW w:type="auto" w:w="0"/>
        <w:jc w:val="center"/>
        <w:tblLayout w:type="fixed"/>
        <w:tblLook w:firstColumn="1" w:firstRow="1" w:lastColumn="0" w:lastRow="0" w:noHBand="0" w:noVBand="1" w:val="04A0"/>
        <w:tblLayout w:type="fixed"/>
        <w:tblBorders>
          <w:top w:val="single" w:sz="4" w:color="CCD5DC"/>
          <w:left w:val="single" w:sz="4" w:color="CCD5DC"/>
          <w:bottom w:val="single" w:sz="4" w:color="CCD5DC"/>
          <w:right w:val="single" w:sz="4" w:color="CCD5DC"/>
          <w:insideH w:val="single" w:sz="4" w:color="CCD5DC"/>
          <w:insideV w:val="single" w:sz="4" w:color="CCD5DC"/>
        </w:tblBorders>
        <w:tblCellMar>
          <w:top w:w="60" w:type="dxa"/>
          <w:bottom w:w="60" w:type="dxa"/>
          <w:left w:w="100" w:type="dxa"/>
          <w:right w:w="100" w:type="dxa"/>
        </w:tblCellMar>
      </w:tblPr>
      <w:tblGrid>
        <w:gridCol w:w="5089"/>
        <w:gridCol w:w="5089"/>
      </w:tblGrid>
      <w:tr>
        <w:trPr>
          <w:cantSplit/>
        </w:trPr>
        <w:tc>
          <w:tcPr>
            <w:tcW w:type="dxa" w:w="5089"/>
            <w:vAlign w:val="top"/>
            <w:shd w:fill="EDF2F5"/>
          </w:tcPr>
          <w:p>
            <w:pPr>
              <w:keepNext/>
              <w:keepLines/>
              <w:widowControl/>
              <w:spacing w:after="40" w:before="0" w:line="247" w:lineRule="auto"/>
              <w:jc w:val="left"/>
            </w:pPr>
            <w:r>
              <w:rPr>
                <w:rFonts w:ascii="Liberation Serif" w:hAnsi="Liberation Serif" w:eastAsia="Liberation Serif" w:cs="Liberation Serif"/>
                <w:b/>
                <w:i w:val="0"/>
                <w:color w:val="334E62"/>
                <w:sz w:val="19"/>
                <w:szCs w:val="19"/>
                <w:lang w:val="en-GB" w:bidi="ur-PK"/>
              </w:rPr>
              <w:t>Reference 077  |  Qur’an</w:t>
            </w:r>
          </w:p>
          <w:p>
            <w:pPr>
              <w:keepNext/>
              <w:keepLines/>
              <w:widowControl/>
              <w:spacing w:after="40" w:before="0" w:line="247" w:lineRule="auto"/>
              <w:jc w:val="left"/>
            </w:pPr>
            <w:r>
              <w:rPr>
                <w:rFonts w:ascii="Liberation Serif" w:hAnsi="Liberation Serif" w:eastAsia="Liberation Serif" w:cs="Liberation Serif"/>
                <w:b/>
                <w:i w:val="0"/>
                <w:sz w:val="22"/>
                <w:szCs w:val="22"/>
                <w:lang w:val="en-GB" w:bidi="ur-PK"/>
              </w:rPr>
              <w:t>Righteousness integrates belief and welfare</w:t>
            </w:r>
          </w:p>
          <w:p>
            <w:pPr>
              <w:keepNext/>
              <w:keepLines/>
              <w:widowControl/>
              <w:spacing w:after="0" w:before="0" w:line="247" w:lineRule="auto"/>
              <w:jc w:val="left"/>
            </w:pPr>
            <w:r>
              <w:rPr>
                <w:rFonts w:ascii="Liberation Serif" w:hAnsi="Liberation Serif" w:eastAsia="Liberation Serif" w:cs="Liberation Serif"/>
                <w:b w:val="0"/>
                <w:i w:val="0"/>
                <w:color w:val="54636E"/>
                <w:sz w:val="18"/>
                <w:szCs w:val="18"/>
                <w:lang w:val="en-GB" w:bidi="ur-PK"/>
              </w:rPr>
              <w:t>Arabic below: contiguous excerpt.</w:t>
            </w:r>
          </w:p>
        </w:tc>
        <w:tc>
          <w:tcPr>
            <w:tcW w:type="dxa" w:w="5089"/>
            <w:vAlign w:val="top"/>
            <w:shd w:fill="EDF2F5"/>
          </w:tcPr>
          <w:p>
            <w:pPr>
              <w:bidi w:val="1"/>
              <w:keepNext/>
              <w:keepLines/>
              <w:widowControl/>
              <w:spacing w:after="40" w:before="0" w:line="247" w:lineRule="auto"/>
              <w:jc w:val="start"/>
            </w:pPr>
            <w:r>
              <w:rPr>
                <w:rFonts w:ascii="Noto Naskh Arabic" w:hAnsi="Noto Naskh Arabic" w:eastAsia="Noto Naskh Arabic" w:cs="Noto Naskh Arabic"/>
                <w:b/>
                <w:i w:val="0"/>
                <w:color w:val="334E62"/>
                <w:sz w:val="20"/>
                <w:szCs w:val="20"/>
                <w:lang w:val="ur-PK" w:bidi="ur-PK"/>
                <w:rtl w:val="1"/>
                <w:bCs w:val="1"/>
              </w:rPr>
              <w:t>حوالہ 077  |  قرآنِ کریم</w:t>
            </w:r>
          </w:p>
          <w:p>
            <w:pPr>
              <w:bidi w:val="1"/>
              <w:keepNext/>
              <w:keepLines/>
              <w:widowControl/>
              <w:spacing w:after="40" w:before="0" w:line="247" w:lineRule="auto"/>
              <w:jc w:val="start"/>
            </w:pPr>
            <w:r>
              <w:rPr>
                <w:rFonts w:ascii="Noto Naskh Arabic" w:hAnsi="Noto Naskh Arabic" w:eastAsia="Noto Naskh Arabic" w:cs="Noto Naskh Arabic"/>
                <w:b/>
                <w:i w:val="0"/>
                <w:sz w:val="23"/>
                <w:szCs w:val="23"/>
                <w:lang w:val="ur-PK" w:bidi="ur-PK"/>
                <w:rtl w:val="1"/>
                <w:bCs w:val="1"/>
              </w:rPr>
              <w:t>نیکی میں عقیدہ اور فلاح کا ارتباط</w:t>
            </w:r>
          </w:p>
          <w:p>
            <w:pPr>
              <w:bidi w:val="1"/>
              <w:keepNext/>
              <w:keepLines/>
              <w:widowControl/>
              <w:spacing w:after="0" w:before="0" w:line="247" w:lineRule="auto"/>
              <w:jc w:val="start"/>
            </w:pPr>
            <w:r>
              <w:rPr>
                <w:rFonts w:ascii="Noto Naskh Arabic" w:hAnsi="Noto Naskh Arabic" w:eastAsia="Noto Naskh Arabic" w:cs="Noto Naskh Arabic"/>
                <w:b w:val="0"/>
                <w:i w:val="0"/>
                <w:color w:val="54636E"/>
                <w:sz w:val="19"/>
                <w:szCs w:val="19"/>
                <w:lang w:val="ur-PK" w:bidi="ur-PK"/>
                <w:rtl w:val="1"/>
              </w:rPr>
              <w:t>ذیل میں عربی: متصل اقتباس۔</w:t>
            </w:r>
          </w:p>
        </w:tc>
      </w:tr>
      <w:tr>
        <w:trPr>
          <w:cantSplit/>
        </w:trPr>
        <w:tc>
          <w:tcPr>
            <w:tcW w:type="dxa" w:w="10178"/>
            <w:gridSpan w:val="2"/>
            <w:vAlign w:val="top"/>
            <w:shd w:fill="F8F9FA"/>
          </w:tcPr>
          <w:p>
            <w:pPr>
              <w:bidi w:val="1"/>
              <w:keepNext/>
              <w:keepLines/>
              <w:widowControl/>
              <w:spacing w:after="20" w:before="20" w:line="247" w:lineRule="auto"/>
              <w:jc w:val="center"/>
            </w:pPr>
            <w:r>
              <w:rPr>
                <w:rFonts w:ascii="Noto Naskh Arabic" w:hAnsi="Noto Naskh Arabic" w:eastAsia="Noto Naskh Arabic" w:cs="Noto Naskh Arabic"/>
                <w:b w:val="0"/>
                <w:i w:val="0"/>
                <w:sz w:val="25"/>
                <w:szCs w:val="25"/>
                <w:lang w:val="ar-SA" w:bidi="ar-SA"/>
                <w:rtl w:val="1"/>
              </w:rPr>
              <w:t>وَآتَى الْمَالَ عَلَىٰ حُبِّهِ ذَوِي الْقُرْبَىٰ وَالْيَتَامَىٰ وَالْمَسَاكِينَ</w:t>
            </w:r>
          </w:p>
        </w:tc>
      </w:tr>
      <w:tr>
        <w:trPr>
          <w:cantSplit/>
        </w:trPr>
        <w:tc>
          <w:tcPr>
            <w:tcW w:type="dxa" w:w="5089"/>
            <w:vAlign w:val="top"/>
          </w:tcPr>
          <w:p>
            <w:pPr>
              <w:keepNext w:val="0"/>
              <w:keepLines/>
              <w:widowControl/>
              <w:spacing w:after="40" w:before="0" w:line="247" w:lineRule="auto"/>
              <w:jc w:val="left"/>
            </w:pPr>
            <w:r>
              <w:rPr>
                <w:rFonts w:ascii="Liberation Serif" w:hAnsi="Liberation Serif" w:eastAsia="Liberation Serif" w:cs="Liberation Serif"/>
                <w:b/>
                <w:i w:val="0"/>
                <w:sz w:val="21"/>
                <w:szCs w:val="21"/>
                <w:lang w:val="en-GB" w:bidi="ur-PK"/>
              </w:rPr>
              <w:t xml:space="preserve">Source: </w:t>
            </w:r>
            <w:r>
              <w:rPr>
                <w:rFonts w:ascii="Liberation Serif" w:hAnsi="Liberation Serif" w:eastAsia="Liberation Serif" w:cs="Liberation Serif"/>
                <w:b w:val="0"/>
                <w:i w:val="0"/>
                <w:sz w:val="21"/>
                <w:szCs w:val="21"/>
                <w:lang w:val="en-GB" w:bidi="ur-PK"/>
              </w:rPr>
              <w:t>Qur’an, Surah Al-Baqarah (2), ayah 177.</w:t>
            </w:r>
          </w:p>
          <w:p>
            <w:pPr>
              <w:keepNext w:val="0"/>
              <w:keepLines/>
              <w:widowControl/>
              <w:spacing w:after="40" w:before="0" w:line="247" w:lineRule="auto"/>
              <w:jc w:val="left"/>
            </w:pPr>
            <w:r>
              <w:rPr>
                <w:rFonts w:ascii="Liberation Serif" w:hAnsi="Liberation Serif" w:eastAsia="Liberation Serif" w:cs="Liberation Serif"/>
                <w:b/>
                <w:i w:val="0"/>
                <w:sz w:val="21"/>
                <w:szCs w:val="21"/>
                <w:lang w:val="en-GB" w:bidi="ur-PK"/>
              </w:rPr>
              <w:t xml:space="preserve">Published English excerpt: </w:t>
            </w:r>
            <w:r>
              <w:rPr>
                <w:rFonts w:ascii="Liberation Serif" w:hAnsi="Liberation Serif" w:eastAsia="Liberation Serif" w:cs="Liberation Serif"/>
                <w:b w:val="0"/>
                <w:i w:val="0"/>
                <w:sz w:val="21"/>
                <w:szCs w:val="21"/>
                <w:lang w:val="en-GB" w:bidi="ur-PK"/>
              </w:rPr>
              <w:t>gives wealth, in spite of love for it, to relatives, orphans, the needy,</w:t>
            </w:r>
          </w:p>
          <w:p>
            <w:pPr>
              <w:keepNext w:val="0"/>
              <w:keepLines/>
              <w:widowControl/>
              <w:spacing w:after="40" w:before="0" w:line="247" w:lineRule="auto"/>
              <w:jc w:val="left"/>
            </w:pPr>
            <w:r>
              <w:rPr>
                <w:rFonts w:ascii="Liberation Serif" w:hAnsi="Liberation Serif" w:eastAsia="Liberation Serif" w:cs="Liberation Serif"/>
                <w:b/>
                <w:i w:val="0"/>
                <w:sz w:val="19"/>
                <w:szCs w:val="19"/>
                <w:lang w:val="en-GB" w:bidi="ur-PK"/>
              </w:rPr>
              <w:t xml:space="preserve">Translations / status: </w:t>
            </w:r>
            <w:r>
              <w:rPr>
                <w:rFonts w:ascii="Liberation Serif" w:hAnsi="Liberation Serif" w:eastAsia="Liberation Serif" w:cs="Liberation Serif"/>
                <w:b w:val="0"/>
                <w:i w:val="0"/>
                <w:sz w:val="19"/>
                <w:szCs w:val="19"/>
                <w:lang w:val="en-GB" w:bidi="ur-PK"/>
              </w:rPr>
              <w:t>Sahih International (English); Fateh Muhammad Jalandhari (Urdu). Arabic and both excerpts checked at the links below.</w:t>
            </w:r>
          </w:p>
          <w:p>
            <w:pPr>
              <w:keepNext w:val="0"/>
              <w:keepLines/>
              <w:widowControl/>
              <w:spacing w:after="40" w:before="0" w:line="247" w:lineRule="auto"/>
              <w:jc w:val="left"/>
            </w:pPr>
            <w:r>
              <w:rPr>
                <w:rFonts w:ascii="Liberation Serif" w:hAnsi="Liberation Serif" w:eastAsia="Liberation Serif" w:cs="Liberation Serif"/>
                <w:b/>
                <w:i w:val="0"/>
                <w:sz w:val="21"/>
                <w:szCs w:val="21"/>
                <w:lang w:val="en-GB" w:bidi="ur-PK"/>
              </w:rPr>
              <w:t xml:space="preserve">Relevance: </w:t>
            </w:r>
            <w:r>
              <w:rPr>
                <w:rFonts w:ascii="Liberation Serif" w:hAnsi="Liberation Serif" w:eastAsia="Liberation Serif" w:cs="Liberation Serif"/>
                <w:b w:val="0"/>
                <w:i w:val="0"/>
                <w:sz w:val="21"/>
                <w:szCs w:val="21"/>
                <w:lang w:val="en-GB" w:bidi="ur-PK"/>
              </w:rPr>
              <w:t>The larger verse joins belief, welfare, emancipation, worship, covenant-keeping and patience. The excerpt is not the whole definition of righteousness.</w:t>
            </w:r>
          </w:p>
          <w:p>
            <w:pPr>
              <w:keepNext w:val="0"/>
              <w:keepLines/>
              <w:widowControl/>
              <w:spacing w:after="40" w:before="0" w:line="247" w:lineRule="auto"/>
              <w:jc w:val="left"/>
            </w:pPr>
            <w:r>
              <w:rPr>
                <w:rFonts w:ascii="Liberation Serif" w:hAnsi="Liberation Serif" w:eastAsia="Liberation Serif" w:cs="Liberation Serif"/>
                <w:b/>
                <w:i w:val="0"/>
                <w:sz w:val="19"/>
                <w:szCs w:val="19"/>
                <w:lang w:val="en-GB" w:bidi="ur-PK"/>
              </w:rPr>
              <w:t xml:space="preserve">Best use: </w:t>
            </w:r>
            <w:r>
              <w:rPr>
                <w:rFonts w:ascii="Liberation Serif" w:hAnsi="Liberation Serif" w:eastAsia="Liberation Serif" w:cs="Liberation Serif"/>
                <w:b w:val="0"/>
                <w:i w:val="0"/>
                <w:sz w:val="19"/>
                <w:szCs w:val="19"/>
                <w:lang w:val="en-GB" w:bidi="ur-PK"/>
              </w:rPr>
              <w:t>social justice / application.</w:t>
            </w:r>
          </w:p>
          <w:p>
            <w:pPr>
              <w:keepNext w:val="0"/>
              <w:keepLines/>
              <w:widowControl/>
              <w:spacing w:after="0" w:before="0" w:line="247" w:lineRule="auto"/>
              <w:jc w:val="left"/>
            </w:pPr>
            <w:r>
              <w:rPr>
                <w:rFonts w:ascii="Liberation Serif" w:hAnsi="Liberation Serif" w:eastAsia="Liberation Serif" w:cs="Liberation Serif"/>
                <w:b/>
                <w:i w:val="0"/>
                <w:sz w:val="19"/>
                <w:szCs w:val="19"/>
                <w:lang w:val="en-GB" w:bidi="ur-PK"/>
              </w:rPr>
              <w:t xml:space="preserve">Verify: </w:t>
            </w:r>
            <w:hyperlink r:id="rId112">
              <w:r>
                <w:rPr>
                  <w:rFonts w:ascii="Liberation Serif" w:hAnsi="Liberation Serif" w:cs="Liberation Serif"/>
                  <w:sz w:val="20"/>
                  <w:szCs w:val="20"/>
                  <w:color w:val="1F5774"/>
                  <w:u w:val="single"/>
                </w:rPr>
                <w:t>Arabic / Jalandhari</w:t>
              </w:r>
            </w:hyperlink>
            <w:r>
              <w:rPr>
                <w:rFonts w:ascii="Liberation Serif" w:hAnsi="Liberation Serif" w:eastAsia="Liberation Serif" w:cs="Liberation Serif"/>
                <w:b w:val="0"/>
                <w:i w:val="0"/>
                <w:sz w:val="19"/>
                <w:szCs w:val="19"/>
                <w:lang w:val="en-GB" w:bidi="ur-PK"/>
              </w:rPr>
              <w:t xml:space="preserve">  |  </w:t>
            </w:r>
            <w:hyperlink r:id="rId113">
              <w:r>
                <w:rPr>
                  <w:rFonts w:ascii="Liberation Serif" w:hAnsi="Liberation Serif" w:cs="Liberation Serif"/>
                  <w:sz w:val="20"/>
                  <w:szCs w:val="20"/>
                  <w:color w:val="1F5774"/>
                  <w:u w:val="single"/>
                </w:rPr>
                <w:t>Sahih International</w:t>
              </w:r>
            </w:hyperlink>
          </w:p>
        </w:tc>
        <w:tc>
          <w:tcPr>
            <w:tcW w:type="dxa" w:w="5089"/>
            <w:vAlign w:val="top"/>
          </w:tcPr>
          <w:p>
            <w:pPr>
              <w:bidi w:val="1"/>
              <w:keepNext w:val="0"/>
              <w:keepLines/>
              <w:widowControl/>
              <w:spacing w:after="40" w:before="0" w:line="247" w:lineRule="auto"/>
              <w:jc w:val="start"/>
            </w:pPr>
            <w:r>
              <w:rPr>
                <w:rFonts w:ascii="Noto Naskh Arabic" w:hAnsi="Noto Naskh Arabic" w:eastAsia="Noto Naskh Arabic" w:cs="Noto Naskh Arabic"/>
                <w:b/>
                <w:i w:val="0"/>
                <w:sz w:val="22"/>
                <w:szCs w:val="22"/>
                <w:lang w:val="ur-PK" w:bidi="ur-PK"/>
                <w:rtl w:val="1"/>
                <w:bCs w:val="1"/>
              </w:rPr>
              <w:t xml:space="preserve">ماخذ: </w:t>
            </w:r>
            <w:r>
              <w:rPr>
                <w:rFonts w:ascii="Noto Naskh Arabic" w:hAnsi="Noto Naskh Arabic" w:eastAsia="Noto Naskh Arabic" w:cs="Noto Naskh Arabic"/>
                <w:b w:val="0"/>
                <w:i w:val="0"/>
                <w:sz w:val="22"/>
                <w:szCs w:val="22"/>
                <w:lang w:val="ur-PK" w:bidi="ur-PK"/>
                <w:rtl w:val="1"/>
              </w:rPr>
              <w:t>قرآنِ کریم، سورۃ البقرہ (2)، آیت 177۔</w:t>
            </w:r>
          </w:p>
          <w:p>
            <w:pPr>
              <w:bidi w:val="1"/>
              <w:keepNext w:val="0"/>
              <w:keepLines/>
              <w:widowControl/>
              <w:spacing w:after="40" w:before="0" w:line="247" w:lineRule="auto"/>
              <w:jc w:val="start"/>
            </w:pPr>
            <w:r>
              <w:rPr>
                <w:rFonts w:ascii="Noto Naskh Arabic" w:hAnsi="Noto Naskh Arabic" w:eastAsia="Noto Naskh Arabic" w:cs="Noto Naskh Arabic"/>
                <w:b/>
                <w:i w:val="0"/>
                <w:sz w:val="22"/>
                <w:szCs w:val="22"/>
                <w:lang w:val="ur-PK" w:bidi="ur-PK"/>
                <w:rtl w:val="1"/>
                <w:bCs w:val="1"/>
              </w:rPr>
              <w:t xml:space="preserve">شائع شدہ اردو اقتباس: </w:t>
            </w:r>
            <w:r>
              <w:rPr>
                <w:rFonts w:ascii="Noto Naskh Arabic" w:hAnsi="Noto Naskh Arabic" w:eastAsia="Noto Naskh Arabic" w:cs="Noto Naskh Arabic"/>
                <w:b w:val="0"/>
                <w:i w:val="0"/>
                <w:sz w:val="22"/>
                <w:szCs w:val="22"/>
                <w:lang w:val="ur-PK" w:bidi="ur-PK"/>
                <w:rtl w:val="1"/>
              </w:rPr>
              <w:t>اور مال باوجود عزیز رکھنے کے رشتہ داروں اور یتیموں اور محتاجوں</w:t>
            </w:r>
          </w:p>
          <w:p>
            <w:pPr>
              <w:bidi w:val="1"/>
              <w:keepNext w:val="0"/>
              <w:keepLines/>
              <w:widowControl/>
              <w:spacing w:after="40" w:before="0" w:line="247" w:lineRule="auto"/>
              <w:jc w:val="start"/>
            </w:pPr>
            <w:r>
              <w:rPr>
                <w:rFonts w:ascii="Noto Naskh Arabic" w:hAnsi="Noto Naskh Arabic" w:eastAsia="Noto Naskh Arabic" w:cs="Noto Naskh Arabic"/>
                <w:b/>
                <w:i w:val="0"/>
                <w:sz w:val="20"/>
                <w:szCs w:val="20"/>
                <w:lang w:val="ur-PK" w:bidi="ur-PK"/>
                <w:rtl w:val="1"/>
                <w:bCs w:val="1"/>
              </w:rPr>
              <w:t xml:space="preserve">تراجم / حیثیت: </w:t>
            </w:r>
            <w:r>
              <w:rPr>
                <w:rFonts w:ascii="Noto Naskh Arabic" w:hAnsi="Noto Naskh Arabic" w:eastAsia="Noto Naskh Arabic" w:cs="Noto Naskh Arabic"/>
                <w:b w:val="0"/>
                <w:i w:val="0"/>
                <w:sz w:val="20"/>
                <w:szCs w:val="20"/>
                <w:lang w:val="ur-PK" w:bidi="ur-PK"/>
                <w:rtl w:val="1"/>
              </w:rPr>
              <w:t>صحیح انٹرنیشنل (انگریزی)؛ فتح محمد جالندھری (اردو)۔ عربی اور دونوں اقتباسات ذیل کے روابط سے جانچے گئے ہیں۔</w:t>
            </w:r>
          </w:p>
          <w:p>
            <w:pPr>
              <w:bidi w:val="1"/>
              <w:keepNext w:val="0"/>
              <w:keepLines/>
              <w:widowControl/>
              <w:spacing w:after="40" w:before="0" w:line="247" w:lineRule="auto"/>
              <w:jc w:val="start"/>
            </w:pPr>
            <w:r>
              <w:rPr>
                <w:rFonts w:ascii="Noto Naskh Arabic" w:hAnsi="Noto Naskh Arabic" w:eastAsia="Noto Naskh Arabic" w:cs="Noto Naskh Arabic"/>
                <w:b/>
                <w:i w:val="0"/>
                <w:sz w:val="22"/>
                <w:szCs w:val="22"/>
                <w:lang w:val="ur-PK" w:bidi="ur-PK"/>
                <w:rtl w:val="1"/>
                <w:bCs w:val="1"/>
              </w:rPr>
              <w:t xml:space="preserve">مطابقت: </w:t>
            </w:r>
            <w:r>
              <w:rPr>
                <w:rFonts w:ascii="Noto Naskh Arabic" w:hAnsi="Noto Naskh Arabic" w:eastAsia="Noto Naskh Arabic" w:cs="Noto Naskh Arabic"/>
                <w:b w:val="0"/>
                <w:i w:val="0"/>
                <w:sz w:val="22"/>
                <w:szCs w:val="22"/>
                <w:lang w:val="ur-PK" w:bidi="ur-PK"/>
                <w:rtl w:val="1"/>
              </w:rPr>
              <w:t>مکمل آیت ایمان، فلاح، غلاموں کی آزادی، عبادت، وفائے عہد اور صبر کو جمع کرتی ہے؛ اقتباس نیکی کی پوری تعریف نہیں۔</w:t>
            </w:r>
          </w:p>
          <w:p>
            <w:pPr>
              <w:bidi w:val="1"/>
              <w:keepNext w:val="0"/>
              <w:keepLines/>
              <w:widowControl/>
              <w:spacing w:after="40" w:before="0" w:line="247" w:lineRule="auto"/>
              <w:jc w:val="start"/>
            </w:pPr>
            <w:r>
              <w:rPr>
                <w:rFonts w:ascii="Noto Naskh Arabic" w:hAnsi="Noto Naskh Arabic" w:eastAsia="Noto Naskh Arabic" w:cs="Noto Naskh Arabic"/>
                <w:b/>
                <w:i w:val="0"/>
                <w:sz w:val="20"/>
                <w:szCs w:val="20"/>
                <w:lang w:val="ur-PK" w:bidi="ur-PK"/>
                <w:rtl w:val="1"/>
                <w:bCs w:val="1"/>
              </w:rPr>
              <w:t xml:space="preserve">بہترین استعمال: </w:t>
            </w:r>
            <w:r>
              <w:rPr>
                <w:rFonts w:ascii="Noto Naskh Arabic" w:hAnsi="Noto Naskh Arabic" w:eastAsia="Noto Naskh Arabic" w:cs="Noto Naskh Arabic"/>
                <w:b w:val="0"/>
                <w:i w:val="0"/>
                <w:sz w:val="20"/>
                <w:szCs w:val="20"/>
                <w:lang w:val="ur-PK" w:bidi="ur-PK"/>
                <w:rtl w:val="1"/>
              </w:rPr>
              <w:t>سماجی عدل / تطبیق۔</w:t>
            </w:r>
          </w:p>
          <w:p>
            <w:pPr>
              <w:bidi w:val="1"/>
              <w:keepNext w:val="0"/>
              <w:keepLines/>
              <w:widowControl/>
              <w:spacing w:after="0" w:before="0" w:line="247" w:lineRule="auto"/>
              <w:jc w:val="start"/>
            </w:pPr>
            <w:r>
              <w:rPr>
                <w:rFonts w:ascii="Noto Naskh Arabic" w:hAnsi="Noto Naskh Arabic" w:eastAsia="Noto Naskh Arabic" w:cs="Noto Naskh Arabic"/>
                <w:b/>
                <w:i w:val="0"/>
                <w:sz w:val="20"/>
                <w:szCs w:val="20"/>
                <w:lang w:val="ur-PK" w:bidi="ur-PK"/>
                <w:rtl w:val="1"/>
                <w:bCs w:val="1"/>
              </w:rPr>
              <w:t xml:space="preserve">تصدیق: </w:t>
            </w:r>
            <w:hyperlink r:id="rId112">
              <w:r>
                <w:rPr>
                  <w:rFonts w:ascii="Noto Naskh Arabic" w:hAnsi="Noto Naskh Arabic" w:cs="Noto Naskh Arabic"/>
                  <w:sz w:val="20"/>
                  <w:szCs w:val="20"/>
                  <w:color w:val="1F5774"/>
                  <w:u w:val="single"/>
                  <w:rtl w:val="1"/>
                </w:rPr>
                <w:t>عربی / جالندھری</w:t>
              </w:r>
            </w:hyperlink>
            <w:r>
              <w:rPr>
                <w:rFonts w:ascii="Noto Naskh Arabic" w:hAnsi="Noto Naskh Arabic" w:eastAsia="Noto Naskh Arabic" w:cs="Noto Naskh Arabic"/>
                <w:b w:val="0"/>
                <w:i w:val="0"/>
                <w:sz w:val="20"/>
                <w:szCs w:val="20"/>
                <w:lang w:val="ur-PK" w:bidi="ur-PK"/>
                <w:rtl w:val="1"/>
              </w:rPr>
              <w:t xml:space="preserve">  |  </w:t>
            </w:r>
            <w:hyperlink r:id="rId113">
              <w:r>
                <w:rPr>
                  <w:rFonts w:ascii="Noto Naskh Arabic" w:hAnsi="Noto Naskh Arabic" w:cs="Noto Naskh Arabic"/>
                  <w:sz w:val="20"/>
                  <w:szCs w:val="20"/>
                  <w:color w:val="1F5774"/>
                  <w:u w:val="single"/>
                  <w:rtl w:val="1"/>
                </w:rPr>
                <w:t>صحیح انٹرنیشنل</w:t>
              </w:r>
            </w:hyperlink>
          </w:p>
        </w:tc>
      </w:tr>
    </w:tbl>
    <w:p>
      <w:pPr>
        <w:spacing w:after="0" w:before="0" w:line="80" w:lineRule="exact"/>
      </w:pPr>
      <w:r>
        <w:rPr>
          <w:rFonts w:ascii="Liberation Serif" w:hAnsi="Liberation Serif" w:eastAsia="Liberation Serif" w:cs="Liberation Serif"/>
          <w:b w:val="0"/>
          <w:i w:val="0"/>
          <w:sz w:val="2"/>
          <w:szCs w:val="2"/>
          <w:lang w:val="en-GB" w:bidi="ur-PK"/>
        </w:rPr>
      </w:r>
    </w:p>
    <w:tbl>
      <w:tblPr>
        <w:tblW w:type="auto" w:w="0"/>
        <w:jc w:val="center"/>
        <w:tblLayout w:type="fixed"/>
        <w:tblLook w:firstColumn="1" w:firstRow="1" w:lastColumn="0" w:lastRow="0" w:noHBand="0" w:noVBand="1" w:val="04A0"/>
        <w:tblLayout w:type="fixed"/>
        <w:tblBorders>
          <w:top w:val="single" w:sz="4" w:color="CCD5DC"/>
          <w:left w:val="single" w:sz="4" w:color="CCD5DC"/>
          <w:bottom w:val="single" w:sz="4" w:color="CCD5DC"/>
          <w:right w:val="single" w:sz="4" w:color="CCD5DC"/>
          <w:insideH w:val="single" w:sz="4" w:color="CCD5DC"/>
          <w:insideV w:val="single" w:sz="4" w:color="CCD5DC"/>
        </w:tblBorders>
        <w:tblCellMar>
          <w:top w:w="60" w:type="dxa"/>
          <w:bottom w:w="60" w:type="dxa"/>
          <w:left w:w="100" w:type="dxa"/>
          <w:right w:w="100" w:type="dxa"/>
        </w:tblCellMar>
      </w:tblPr>
      <w:tblGrid>
        <w:gridCol w:w="5089"/>
        <w:gridCol w:w="5089"/>
      </w:tblGrid>
      <w:tr>
        <w:trPr>
          <w:cantSplit/>
        </w:trPr>
        <w:tc>
          <w:tcPr>
            <w:tcW w:type="dxa" w:w="5089"/>
            <w:vAlign w:val="top"/>
            <w:shd w:fill="EDF2F5"/>
          </w:tcPr>
          <w:p>
            <w:pPr>
              <w:keepNext/>
              <w:keepLines/>
              <w:widowControl/>
              <w:spacing w:after="40" w:before="0" w:line="247" w:lineRule="auto"/>
              <w:jc w:val="left"/>
            </w:pPr>
            <w:r>
              <w:rPr>
                <w:rFonts w:ascii="Liberation Serif" w:hAnsi="Liberation Serif" w:eastAsia="Liberation Serif" w:cs="Liberation Serif"/>
                <w:b/>
                <w:i w:val="0"/>
                <w:color w:val="334E62"/>
                <w:sz w:val="19"/>
                <w:szCs w:val="19"/>
                <w:lang w:val="en-GB" w:bidi="ur-PK"/>
              </w:rPr>
              <w:t>Reference 078  |  Hadith</w:t>
            </w:r>
          </w:p>
          <w:p>
            <w:pPr>
              <w:keepNext/>
              <w:keepLines/>
              <w:widowControl/>
              <w:spacing w:after="40" w:before="0" w:line="247" w:lineRule="auto"/>
              <w:jc w:val="left"/>
            </w:pPr>
            <w:r>
              <w:rPr>
                <w:rFonts w:ascii="Liberation Serif" w:hAnsi="Liberation Serif" w:eastAsia="Liberation Serif" w:cs="Liberation Serif"/>
                <w:b/>
                <w:i w:val="0"/>
                <w:sz w:val="22"/>
                <w:szCs w:val="22"/>
                <w:lang w:val="en-GB" w:bidi="ur-PK"/>
              </w:rPr>
              <w:t>Helping an oppressor by restraint</w:t>
            </w:r>
          </w:p>
          <w:p>
            <w:pPr>
              <w:keepNext/>
              <w:keepLines/>
              <w:widowControl/>
              <w:spacing w:after="0" w:before="0" w:line="247" w:lineRule="auto"/>
              <w:jc w:val="left"/>
            </w:pPr>
            <w:r>
              <w:rPr>
                <w:rFonts w:ascii="Liberation Serif" w:hAnsi="Liberation Serif" w:eastAsia="Liberation Serif" w:cs="Liberation Serif"/>
                <w:b w:val="0"/>
                <w:i w:val="0"/>
                <w:color w:val="54636E"/>
                <w:sz w:val="18"/>
                <w:szCs w:val="18"/>
                <w:lang w:val="en-GB" w:bidi="ur-PK"/>
              </w:rPr>
              <w:t>Arabic below: contiguous excerpt.</w:t>
            </w:r>
          </w:p>
        </w:tc>
        <w:tc>
          <w:tcPr>
            <w:tcW w:type="dxa" w:w="5089"/>
            <w:vAlign w:val="top"/>
            <w:shd w:fill="EDF2F5"/>
          </w:tcPr>
          <w:p>
            <w:pPr>
              <w:bidi w:val="1"/>
              <w:keepNext/>
              <w:keepLines/>
              <w:widowControl/>
              <w:spacing w:after="40" w:before="0" w:line="247" w:lineRule="auto"/>
              <w:jc w:val="start"/>
            </w:pPr>
            <w:r>
              <w:rPr>
                <w:rFonts w:ascii="Noto Naskh Arabic" w:hAnsi="Noto Naskh Arabic" w:eastAsia="Noto Naskh Arabic" w:cs="Noto Naskh Arabic"/>
                <w:b/>
                <w:i w:val="0"/>
                <w:color w:val="334E62"/>
                <w:sz w:val="20"/>
                <w:szCs w:val="20"/>
                <w:lang w:val="ur-PK" w:bidi="ur-PK"/>
                <w:rtl w:val="1"/>
                <w:bCs w:val="1"/>
              </w:rPr>
              <w:t>حوالہ 078  |  حدیث</w:t>
            </w:r>
          </w:p>
          <w:p>
            <w:pPr>
              <w:bidi w:val="1"/>
              <w:keepNext/>
              <w:keepLines/>
              <w:widowControl/>
              <w:spacing w:after="40" w:before="0" w:line="247" w:lineRule="auto"/>
              <w:jc w:val="start"/>
            </w:pPr>
            <w:r>
              <w:rPr>
                <w:rFonts w:ascii="Noto Naskh Arabic" w:hAnsi="Noto Naskh Arabic" w:eastAsia="Noto Naskh Arabic" w:cs="Noto Naskh Arabic"/>
                <w:b/>
                <w:i w:val="0"/>
                <w:sz w:val="23"/>
                <w:szCs w:val="23"/>
                <w:lang w:val="ur-PK" w:bidi="ur-PK"/>
                <w:rtl w:val="1"/>
                <w:bCs w:val="1"/>
              </w:rPr>
              <w:t>ظالم کو روک کر اس کی مدد</w:t>
            </w:r>
          </w:p>
          <w:p>
            <w:pPr>
              <w:bidi w:val="1"/>
              <w:keepNext/>
              <w:keepLines/>
              <w:widowControl/>
              <w:spacing w:after="0" w:before="0" w:line="247" w:lineRule="auto"/>
              <w:jc w:val="start"/>
            </w:pPr>
            <w:r>
              <w:rPr>
                <w:rFonts w:ascii="Noto Naskh Arabic" w:hAnsi="Noto Naskh Arabic" w:eastAsia="Noto Naskh Arabic" w:cs="Noto Naskh Arabic"/>
                <w:b w:val="0"/>
                <w:i w:val="0"/>
                <w:color w:val="54636E"/>
                <w:sz w:val="19"/>
                <w:szCs w:val="19"/>
                <w:lang w:val="ur-PK" w:bidi="ur-PK"/>
                <w:rtl w:val="1"/>
              </w:rPr>
              <w:t>ذیل میں عربی: متصل اقتباس۔</w:t>
            </w:r>
          </w:p>
        </w:tc>
      </w:tr>
      <w:tr>
        <w:trPr>
          <w:cantSplit/>
        </w:trPr>
        <w:tc>
          <w:tcPr>
            <w:tcW w:type="dxa" w:w="10178"/>
            <w:gridSpan w:val="2"/>
            <w:vAlign w:val="top"/>
            <w:shd w:fill="F8F9FA"/>
          </w:tcPr>
          <w:p>
            <w:pPr>
              <w:bidi w:val="1"/>
              <w:keepNext/>
              <w:keepLines/>
              <w:widowControl/>
              <w:spacing w:after="20" w:before="20" w:line="247" w:lineRule="auto"/>
              <w:jc w:val="center"/>
            </w:pPr>
            <w:r>
              <w:rPr>
                <w:rFonts w:ascii="Noto Naskh Arabic" w:hAnsi="Noto Naskh Arabic" w:eastAsia="Noto Naskh Arabic" w:cs="Noto Naskh Arabic"/>
                <w:b w:val="0"/>
                <w:i w:val="0"/>
                <w:sz w:val="25"/>
                <w:szCs w:val="25"/>
                <w:lang w:val="ar-SA" w:bidi="ar-SA"/>
                <w:rtl w:val="1"/>
              </w:rPr>
              <w:t>تَأْخُذُ فَوْقَ يَدَيْهِ</w:t>
            </w:r>
          </w:p>
        </w:tc>
      </w:tr>
      <w:tr>
        <w:trPr>
          <w:cantSplit/>
        </w:trPr>
        <w:tc>
          <w:tcPr>
            <w:tcW w:type="dxa" w:w="5089"/>
            <w:vAlign w:val="top"/>
          </w:tcPr>
          <w:p>
            <w:pPr>
              <w:keepNext w:val="0"/>
              <w:keepLines/>
              <w:widowControl/>
              <w:spacing w:after="40" w:before="0" w:line="247" w:lineRule="auto"/>
              <w:jc w:val="left"/>
            </w:pPr>
            <w:r>
              <w:rPr>
                <w:rFonts w:ascii="Liberation Serif" w:hAnsi="Liberation Serif" w:eastAsia="Liberation Serif" w:cs="Liberation Serif"/>
                <w:b/>
                <w:i w:val="0"/>
                <w:sz w:val="21"/>
                <w:szCs w:val="21"/>
                <w:lang w:val="en-GB" w:bidi="ur-PK"/>
              </w:rPr>
              <w:t xml:space="preserve">Source: </w:t>
            </w:r>
            <w:r>
              <w:rPr>
                <w:rFonts w:ascii="Liberation Serif" w:hAnsi="Liberation Serif" w:eastAsia="Liberation Serif" w:cs="Liberation Serif"/>
                <w:b w:val="0"/>
                <w:i w:val="0"/>
                <w:sz w:val="21"/>
                <w:szCs w:val="21"/>
                <w:lang w:val="en-GB" w:bidi="ur-PK"/>
              </w:rPr>
              <w:t>Sahih al-Bukhari, no. 2444; Oppressions, Book 46; chapter 4.</w:t>
            </w:r>
          </w:p>
          <w:p>
            <w:pPr>
              <w:keepNext w:val="0"/>
              <w:keepLines/>
              <w:widowControl/>
              <w:spacing w:after="40" w:before="0" w:line="247" w:lineRule="auto"/>
              <w:jc w:val="left"/>
            </w:pPr>
            <w:r>
              <w:rPr>
                <w:rFonts w:ascii="Liberation Serif" w:hAnsi="Liberation Serif" w:eastAsia="Liberation Serif" w:cs="Liberation Serif"/>
                <w:b/>
                <w:i w:val="0"/>
                <w:sz w:val="19"/>
                <w:szCs w:val="19"/>
                <w:lang w:val="en-GB" w:bidi="ur-PK"/>
              </w:rPr>
              <w:t xml:space="preserve">Narrator: </w:t>
            </w:r>
            <w:r>
              <w:rPr>
                <w:rFonts w:ascii="Liberation Serif" w:hAnsi="Liberation Serif" w:eastAsia="Liberation Serif" w:cs="Liberation Serif"/>
                <w:b w:val="0"/>
                <w:i w:val="0"/>
                <w:sz w:val="19"/>
                <w:szCs w:val="19"/>
                <w:lang w:val="en-GB" w:bidi="ur-PK"/>
              </w:rPr>
              <w:t>Anas.</w:t>
            </w:r>
          </w:p>
          <w:p>
            <w:pPr>
              <w:keepNext w:val="0"/>
              <w:keepLines/>
              <w:widowControl/>
              <w:spacing w:after="40" w:before="0" w:line="247" w:lineRule="auto"/>
              <w:jc w:val="left"/>
            </w:pPr>
            <w:r>
              <w:rPr>
                <w:rFonts w:ascii="Liberation Serif" w:hAnsi="Liberation Serif" w:eastAsia="Liberation Serif" w:cs="Liberation Serif"/>
                <w:b/>
                <w:i w:val="0"/>
                <w:sz w:val="21"/>
                <w:szCs w:val="21"/>
                <w:lang w:val="en-GB" w:bidi="ur-PK"/>
              </w:rPr>
              <w:t xml:space="preserve">Published English excerpt: </w:t>
            </w:r>
            <w:r>
              <w:rPr>
                <w:rFonts w:ascii="Liberation Serif" w:hAnsi="Liberation Serif" w:eastAsia="Liberation Serif" w:cs="Liberation Serif"/>
                <w:b w:val="0"/>
                <w:i w:val="0"/>
                <w:sz w:val="21"/>
                <w:szCs w:val="21"/>
                <w:lang w:val="en-GB" w:bidi="ur-PK"/>
              </w:rPr>
              <w:t>By preventing him from oppressing others.</w:t>
            </w:r>
          </w:p>
          <w:p>
            <w:pPr>
              <w:keepNext w:val="0"/>
              <w:keepLines/>
              <w:widowControl/>
              <w:spacing w:after="40" w:before="0" w:line="247" w:lineRule="auto"/>
              <w:jc w:val="left"/>
            </w:pPr>
            <w:r>
              <w:rPr>
                <w:rFonts w:ascii="Liberation Serif" w:hAnsi="Liberation Serif" w:eastAsia="Liberation Serif" w:cs="Liberation Serif"/>
                <w:b/>
                <w:i w:val="0"/>
                <w:sz w:val="19"/>
                <w:szCs w:val="19"/>
                <w:lang w:val="en-GB" w:bidi="ur-PK"/>
              </w:rPr>
              <w:t xml:space="preserve">Grade: </w:t>
            </w:r>
            <w:r>
              <w:rPr>
                <w:rFonts w:ascii="Liberation Serif" w:hAnsi="Liberation Serif" w:eastAsia="Liberation Serif" w:cs="Liberation Serif"/>
                <w:b w:val="0"/>
                <w:i w:val="0"/>
                <w:sz w:val="19"/>
                <w:szCs w:val="19"/>
                <w:lang w:val="en-GB" w:bidi="ur-PK"/>
              </w:rPr>
              <w:t>Sahih; included in the named Sahih collection.</w:t>
            </w:r>
          </w:p>
          <w:p>
            <w:pPr>
              <w:keepNext w:val="0"/>
              <w:keepLines/>
              <w:widowControl/>
              <w:spacing w:after="40" w:before="0" w:line="247" w:lineRule="auto"/>
              <w:jc w:val="left"/>
            </w:pPr>
            <w:r>
              <w:rPr>
                <w:rFonts w:ascii="Liberation Serif" w:hAnsi="Liberation Serif" w:eastAsia="Liberation Serif" w:cs="Liberation Serif"/>
                <w:b/>
                <w:i w:val="0"/>
                <w:sz w:val="19"/>
                <w:szCs w:val="19"/>
                <w:lang w:val="en-GB" w:bidi="ur-PK"/>
              </w:rPr>
              <w:t xml:space="preserve">Text sources: </w:t>
            </w:r>
            <w:r>
              <w:rPr>
                <w:rFonts w:ascii="Liberation Serif" w:hAnsi="Liberation Serif" w:eastAsia="Liberation Serif" w:cs="Liberation Serif"/>
                <w:b w:val="0"/>
                <w:i w:val="0"/>
                <w:sz w:val="19"/>
                <w:szCs w:val="19"/>
                <w:lang w:val="en-GB" w:bidi="ur-PK"/>
              </w:rPr>
              <w:t>Arabic / English / numbering: Sunnah.com. Urdu: Islamic Urdu Books; wording checked, individual translator not independently established.</w:t>
            </w:r>
          </w:p>
          <w:p>
            <w:pPr>
              <w:keepNext w:val="0"/>
              <w:keepLines/>
              <w:widowControl/>
              <w:spacing w:after="40" w:before="0" w:line="247" w:lineRule="auto"/>
              <w:jc w:val="left"/>
            </w:pPr>
            <w:r>
              <w:rPr>
                <w:rFonts w:ascii="Liberation Serif" w:hAnsi="Liberation Serif" w:eastAsia="Liberation Serif" w:cs="Liberation Serif"/>
                <w:b/>
                <w:i w:val="0"/>
                <w:sz w:val="21"/>
                <w:szCs w:val="21"/>
                <w:lang w:val="en-GB" w:bidi="ur-PK"/>
              </w:rPr>
              <w:t xml:space="preserve">Relevance: </w:t>
            </w:r>
            <w:r>
              <w:rPr>
                <w:rFonts w:ascii="Liberation Serif" w:hAnsi="Liberation Serif" w:eastAsia="Liberation Serif" w:cs="Liberation Serif"/>
                <w:b w:val="0"/>
                <w:i w:val="0"/>
                <w:sz w:val="21"/>
                <w:szCs w:val="21"/>
                <w:lang w:val="en-GB" w:bidi="ur-PK"/>
              </w:rPr>
              <w:t>The quoted reply explains how to help the wrongdoing brother: restrain him. The opening slogan must never be quoted as approval of group aggression.</w:t>
            </w:r>
          </w:p>
          <w:p>
            <w:pPr>
              <w:keepNext w:val="0"/>
              <w:keepLines/>
              <w:widowControl/>
              <w:spacing w:after="40" w:before="0" w:line="247" w:lineRule="auto"/>
              <w:jc w:val="left"/>
            </w:pPr>
            <w:r>
              <w:rPr>
                <w:rFonts w:ascii="Liberation Serif" w:hAnsi="Liberation Serif" w:eastAsia="Liberation Serif" w:cs="Liberation Serif"/>
                <w:b/>
                <w:i w:val="0"/>
                <w:sz w:val="19"/>
                <w:szCs w:val="19"/>
                <w:lang w:val="en-GB" w:bidi="ur-PK"/>
              </w:rPr>
              <w:t xml:space="preserve">Best use: </w:t>
            </w:r>
            <w:r>
              <w:rPr>
                <w:rFonts w:ascii="Liberation Serif" w:hAnsi="Liberation Serif" w:eastAsia="Liberation Serif" w:cs="Liberation Serif"/>
                <w:b w:val="0"/>
                <w:i w:val="0"/>
                <w:sz w:val="19"/>
                <w:szCs w:val="19"/>
                <w:lang w:val="en-GB" w:bidi="ur-PK"/>
              </w:rPr>
              <w:t>social justice / application.</w:t>
            </w:r>
          </w:p>
          <w:p>
            <w:pPr>
              <w:keepNext w:val="0"/>
              <w:keepLines/>
              <w:widowControl/>
              <w:spacing w:after="0" w:before="0" w:line="247" w:lineRule="auto"/>
              <w:jc w:val="left"/>
            </w:pPr>
            <w:r>
              <w:rPr>
                <w:rFonts w:ascii="Liberation Serif" w:hAnsi="Liberation Serif" w:eastAsia="Liberation Serif" w:cs="Liberation Serif"/>
                <w:b/>
                <w:i w:val="0"/>
                <w:sz w:val="19"/>
                <w:szCs w:val="19"/>
                <w:lang w:val="en-GB" w:bidi="ur-PK"/>
              </w:rPr>
              <w:t xml:space="preserve">Verify: </w:t>
            </w:r>
            <w:hyperlink r:id="rId114">
              <w:r>
                <w:rPr>
                  <w:rFonts w:ascii="Liberation Serif" w:hAnsi="Liberation Serif" w:cs="Liberation Serif"/>
                  <w:sz w:val="20"/>
                  <w:szCs w:val="20"/>
                  <w:color w:val="1F5774"/>
                  <w:u w:val="single"/>
                </w:rPr>
                <w:t>Source passage</w:t>
              </w:r>
            </w:hyperlink>
            <w:r>
              <w:rPr>
                <w:rFonts w:ascii="Liberation Serif" w:hAnsi="Liberation Serif" w:eastAsia="Liberation Serif" w:cs="Liberation Serif"/>
                <w:b w:val="0"/>
                <w:i w:val="0"/>
                <w:sz w:val="19"/>
                <w:szCs w:val="19"/>
                <w:lang w:val="en-GB" w:bidi="ur-PK"/>
              </w:rPr>
              <w:t xml:space="preserve">  |  </w:t>
            </w:r>
            <w:hyperlink r:id="rId115">
              <w:r>
                <w:rPr>
                  <w:rFonts w:ascii="Liberation Serif" w:hAnsi="Liberation Serif" w:cs="Liberation Serif"/>
                  <w:sz w:val="20"/>
                  <w:szCs w:val="20"/>
                  <w:color w:val="1F5774"/>
                  <w:u w:val="single"/>
                </w:rPr>
                <w:t>Urdu excerpt</w:t>
              </w:r>
            </w:hyperlink>
          </w:p>
        </w:tc>
        <w:tc>
          <w:tcPr>
            <w:tcW w:type="dxa" w:w="5089"/>
            <w:vAlign w:val="top"/>
          </w:tcPr>
          <w:p>
            <w:pPr>
              <w:bidi w:val="1"/>
              <w:keepNext w:val="0"/>
              <w:keepLines/>
              <w:widowControl/>
              <w:spacing w:after="40" w:before="0" w:line="247" w:lineRule="auto"/>
              <w:jc w:val="start"/>
            </w:pPr>
            <w:r>
              <w:rPr>
                <w:rFonts w:ascii="Noto Naskh Arabic" w:hAnsi="Noto Naskh Arabic" w:eastAsia="Noto Naskh Arabic" w:cs="Noto Naskh Arabic"/>
                <w:b/>
                <w:i w:val="0"/>
                <w:sz w:val="22"/>
                <w:szCs w:val="22"/>
                <w:lang w:val="ur-PK" w:bidi="ur-PK"/>
                <w:rtl w:val="1"/>
                <w:bCs w:val="1"/>
              </w:rPr>
              <w:t xml:space="preserve">ماخذ: </w:t>
            </w:r>
            <w:r>
              <w:rPr>
                <w:rFonts w:ascii="Noto Naskh Arabic" w:hAnsi="Noto Naskh Arabic" w:eastAsia="Noto Naskh Arabic" w:cs="Noto Naskh Arabic"/>
                <w:b w:val="0"/>
                <w:i w:val="0"/>
                <w:sz w:val="22"/>
                <w:szCs w:val="22"/>
                <w:lang w:val="ur-PK" w:bidi="ur-PK"/>
                <w:rtl w:val="1"/>
              </w:rPr>
              <w:t>صحیح البخاری، حدیث 2444؛ المظالم، کتاب 46؛ باب 4۔</w:t>
            </w:r>
          </w:p>
          <w:p>
            <w:pPr>
              <w:bidi w:val="1"/>
              <w:keepNext w:val="0"/>
              <w:keepLines/>
              <w:widowControl/>
              <w:spacing w:after="40" w:before="0" w:line="247" w:lineRule="auto"/>
              <w:jc w:val="start"/>
            </w:pPr>
            <w:r>
              <w:rPr>
                <w:rFonts w:ascii="Noto Naskh Arabic" w:hAnsi="Noto Naskh Arabic" w:eastAsia="Noto Naskh Arabic" w:cs="Noto Naskh Arabic"/>
                <w:b/>
                <w:i w:val="0"/>
                <w:sz w:val="20"/>
                <w:szCs w:val="20"/>
                <w:lang w:val="ur-PK" w:bidi="ur-PK"/>
                <w:rtl w:val="1"/>
                <w:bCs w:val="1"/>
              </w:rPr>
              <w:t xml:space="preserve">راوی: </w:t>
            </w:r>
            <w:r>
              <w:rPr>
                <w:rFonts w:ascii="Noto Naskh Arabic" w:hAnsi="Noto Naskh Arabic" w:eastAsia="Noto Naskh Arabic" w:cs="Noto Naskh Arabic"/>
                <w:b w:val="0"/>
                <w:i w:val="0"/>
                <w:sz w:val="20"/>
                <w:szCs w:val="20"/>
                <w:lang w:val="ur-PK" w:bidi="ur-PK"/>
                <w:rtl w:val="1"/>
              </w:rPr>
              <w:t>انس۔</w:t>
            </w:r>
          </w:p>
          <w:p>
            <w:pPr>
              <w:bidi w:val="1"/>
              <w:keepNext w:val="0"/>
              <w:keepLines/>
              <w:widowControl/>
              <w:spacing w:after="40" w:before="0" w:line="247" w:lineRule="auto"/>
              <w:jc w:val="start"/>
            </w:pPr>
            <w:r>
              <w:rPr>
                <w:rFonts w:ascii="Noto Naskh Arabic" w:hAnsi="Noto Naskh Arabic" w:eastAsia="Noto Naskh Arabic" w:cs="Noto Naskh Arabic"/>
                <w:b/>
                <w:i w:val="0"/>
                <w:sz w:val="22"/>
                <w:szCs w:val="22"/>
                <w:lang w:val="ur-PK" w:bidi="ur-PK"/>
                <w:rtl w:val="1"/>
                <w:bCs w:val="1"/>
              </w:rPr>
              <w:t xml:space="preserve">شائع شدہ اردو اقتباس: </w:t>
            </w:r>
            <w:r>
              <w:rPr>
                <w:rFonts w:ascii="Noto Naskh Arabic" w:hAnsi="Noto Naskh Arabic" w:eastAsia="Noto Naskh Arabic" w:cs="Noto Naskh Arabic"/>
                <w:b w:val="0"/>
                <w:i w:val="0"/>
                <w:sz w:val="22"/>
                <w:szCs w:val="22"/>
                <w:lang w:val="ur-PK" w:bidi="ur-PK"/>
                <w:rtl w:val="1"/>
              </w:rPr>
              <w:t>ظلم سے اس کا ہاتھ پکڑ لو (یہی اس کی مدد ہے)۔</w:t>
            </w:r>
          </w:p>
          <w:p>
            <w:pPr>
              <w:bidi w:val="1"/>
              <w:keepNext w:val="0"/>
              <w:keepLines/>
              <w:widowControl/>
              <w:spacing w:after="40" w:before="0" w:line="247" w:lineRule="auto"/>
              <w:jc w:val="start"/>
            </w:pPr>
            <w:r>
              <w:rPr>
                <w:rFonts w:ascii="Noto Naskh Arabic" w:hAnsi="Noto Naskh Arabic" w:eastAsia="Noto Naskh Arabic" w:cs="Noto Naskh Arabic"/>
                <w:b/>
                <w:i w:val="0"/>
                <w:sz w:val="20"/>
                <w:szCs w:val="20"/>
                <w:lang w:val="ur-PK" w:bidi="ur-PK"/>
                <w:rtl w:val="1"/>
                <w:bCs w:val="1"/>
              </w:rPr>
              <w:t xml:space="preserve">درجہ: </w:t>
            </w:r>
            <w:r>
              <w:rPr>
                <w:rFonts w:ascii="Noto Naskh Arabic" w:hAnsi="Noto Naskh Arabic" w:eastAsia="Noto Naskh Arabic" w:cs="Noto Naskh Arabic"/>
                <w:b w:val="0"/>
                <w:i w:val="0"/>
                <w:sz w:val="20"/>
                <w:szCs w:val="20"/>
                <w:lang w:val="ur-PK" w:bidi="ur-PK"/>
                <w:rtl w:val="1"/>
              </w:rPr>
              <w:t>صحیح؛ مذکورہ مجموعۂ صحیح میں شامل ہے.</w:t>
            </w:r>
          </w:p>
          <w:p>
            <w:pPr>
              <w:bidi w:val="1"/>
              <w:keepNext w:val="0"/>
              <w:keepLines/>
              <w:widowControl/>
              <w:spacing w:after="40" w:before="0" w:line="247" w:lineRule="auto"/>
              <w:jc w:val="start"/>
            </w:pPr>
            <w:r>
              <w:rPr>
                <w:rFonts w:ascii="Noto Naskh Arabic" w:hAnsi="Noto Naskh Arabic" w:eastAsia="Noto Naskh Arabic" w:cs="Noto Naskh Arabic"/>
                <w:b/>
                <w:i w:val="0"/>
                <w:sz w:val="20"/>
                <w:szCs w:val="20"/>
                <w:lang w:val="ur-PK" w:bidi="ur-PK"/>
                <w:rtl w:val="1"/>
                <w:bCs w:val="1"/>
              </w:rPr>
              <w:t xml:space="preserve">متن کے ماخذ: </w:t>
            </w:r>
            <w:r>
              <w:rPr>
                <w:rFonts w:ascii="Noto Naskh Arabic" w:hAnsi="Noto Naskh Arabic" w:eastAsia="Noto Naskh Arabic" w:cs="Noto Naskh Arabic"/>
                <w:b w:val="0"/>
                <w:i w:val="0"/>
                <w:sz w:val="20"/>
                <w:szCs w:val="20"/>
                <w:lang w:val="ur-PK" w:bidi="ur-PK"/>
                <w:rtl w:val="1"/>
              </w:rPr>
              <w:t>عربی / انگریزی / ترقیم: سنہ ڈاٹ کام۔ اردو: اسلامی اردو بکس؛ الفاظ جانچے گئے، فرداً مترجم کی نسبت مستقل طور پر ثابت نہیں کی گئی۔</w:t>
            </w:r>
          </w:p>
          <w:p>
            <w:pPr>
              <w:bidi w:val="1"/>
              <w:keepNext w:val="0"/>
              <w:keepLines/>
              <w:widowControl/>
              <w:spacing w:after="40" w:before="0" w:line="247" w:lineRule="auto"/>
              <w:jc w:val="start"/>
            </w:pPr>
            <w:r>
              <w:rPr>
                <w:rFonts w:ascii="Noto Naskh Arabic" w:hAnsi="Noto Naskh Arabic" w:eastAsia="Noto Naskh Arabic" w:cs="Noto Naskh Arabic"/>
                <w:b/>
                <w:i w:val="0"/>
                <w:sz w:val="22"/>
                <w:szCs w:val="22"/>
                <w:lang w:val="ur-PK" w:bidi="ur-PK"/>
                <w:rtl w:val="1"/>
                <w:bCs w:val="1"/>
              </w:rPr>
              <w:t xml:space="preserve">مطابقت: </w:t>
            </w:r>
            <w:r>
              <w:rPr>
                <w:rFonts w:ascii="Noto Naskh Arabic" w:hAnsi="Noto Naskh Arabic" w:eastAsia="Noto Naskh Arabic" w:cs="Noto Naskh Arabic"/>
                <w:b w:val="0"/>
                <w:i w:val="0"/>
                <w:sz w:val="22"/>
                <w:szCs w:val="22"/>
                <w:lang w:val="ur-PK" w:bidi="ur-PK"/>
                <w:rtl w:val="1"/>
              </w:rPr>
              <w:t>یہ جواب واضح کرتا ہے کہ ظالم بھائی کی مدد اسے روکنا ہے؛ ابتدائی فقرے کو جماعتی ظلم کی تائید بنا کر نقل نہ کیا جائے۔</w:t>
            </w:r>
          </w:p>
          <w:p>
            <w:pPr>
              <w:bidi w:val="1"/>
              <w:keepNext w:val="0"/>
              <w:keepLines/>
              <w:widowControl/>
              <w:spacing w:after="40" w:before="0" w:line="247" w:lineRule="auto"/>
              <w:jc w:val="start"/>
            </w:pPr>
            <w:r>
              <w:rPr>
                <w:rFonts w:ascii="Noto Naskh Arabic" w:hAnsi="Noto Naskh Arabic" w:eastAsia="Noto Naskh Arabic" w:cs="Noto Naskh Arabic"/>
                <w:b/>
                <w:i w:val="0"/>
                <w:sz w:val="20"/>
                <w:szCs w:val="20"/>
                <w:lang w:val="ur-PK" w:bidi="ur-PK"/>
                <w:rtl w:val="1"/>
                <w:bCs w:val="1"/>
              </w:rPr>
              <w:t xml:space="preserve">بہترین استعمال: </w:t>
            </w:r>
            <w:r>
              <w:rPr>
                <w:rFonts w:ascii="Noto Naskh Arabic" w:hAnsi="Noto Naskh Arabic" w:eastAsia="Noto Naskh Arabic" w:cs="Noto Naskh Arabic"/>
                <w:b w:val="0"/>
                <w:i w:val="0"/>
                <w:sz w:val="20"/>
                <w:szCs w:val="20"/>
                <w:lang w:val="ur-PK" w:bidi="ur-PK"/>
                <w:rtl w:val="1"/>
              </w:rPr>
              <w:t>سماجی عدل / تطبیق۔</w:t>
            </w:r>
          </w:p>
          <w:p>
            <w:pPr>
              <w:bidi w:val="1"/>
              <w:keepNext w:val="0"/>
              <w:keepLines/>
              <w:widowControl/>
              <w:spacing w:after="0" w:before="0" w:line="247" w:lineRule="auto"/>
              <w:jc w:val="start"/>
            </w:pPr>
            <w:r>
              <w:rPr>
                <w:rFonts w:ascii="Noto Naskh Arabic" w:hAnsi="Noto Naskh Arabic" w:eastAsia="Noto Naskh Arabic" w:cs="Noto Naskh Arabic"/>
                <w:b/>
                <w:i w:val="0"/>
                <w:sz w:val="20"/>
                <w:szCs w:val="20"/>
                <w:lang w:val="ur-PK" w:bidi="ur-PK"/>
                <w:rtl w:val="1"/>
                <w:bCs w:val="1"/>
              </w:rPr>
              <w:t xml:space="preserve">تصدیق: </w:t>
            </w:r>
            <w:hyperlink r:id="rId114">
              <w:r>
                <w:rPr>
                  <w:rFonts w:ascii="Noto Naskh Arabic" w:hAnsi="Noto Naskh Arabic" w:cs="Noto Naskh Arabic"/>
                  <w:sz w:val="20"/>
                  <w:szCs w:val="20"/>
                  <w:color w:val="1F5774"/>
                  <w:u w:val="single"/>
                  <w:rtl w:val="1"/>
                </w:rPr>
                <w:t>اصل عبارت</w:t>
              </w:r>
            </w:hyperlink>
            <w:r>
              <w:rPr>
                <w:rFonts w:ascii="Noto Naskh Arabic" w:hAnsi="Noto Naskh Arabic" w:eastAsia="Noto Naskh Arabic" w:cs="Noto Naskh Arabic"/>
                <w:b w:val="0"/>
                <w:i w:val="0"/>
                <w:sz w:val="20"/>
                <w:szCs w:val="20"/>
                <w:lang w:val="ur-PK" w:bidi="ur-PK"/>
                <w:rtl w:val="1"/>
              </w:rPr>
              <w:t xml:space="preserve">  |  </w:t>
            </w:r>
            <w:hyperlink r:id="rId115">
              <w:r>
                <w:rPr>
                  <w:rFonts w:ascii="Noto Naskh Arabic" w:hAnsi="Noto Naskh Arabic" w:cs="Noto Naskh Arabic"/>
                  <w:sz w:val="20"/>
                  <w:szCs w:val="20"/>
                  <w:color w:val="1F5774"/>
                  <w:u w:val="single"/>
                  <w:rtl w:val="1"/>
                </w:rPr>
                <w:t>اردو اقتباس</w:t>
              </w:r>
            </w:hyperlink>
          </w:p>
        </w:tc>
      </w:tr>
    </w:tbl>
    <w:p>
      <w:pPr>
        <w:spacing w:after="0" w:before="0" w:line="80" w:lineRule="exact"/>
      </w:pPr>
      <w:r>
        <w:rPr>
          <w:rFonts w:ascii="Liberation Serif" w:hAnsi="Liberation Serif" w:eastAsia="Liberation Serif" w:cs="Liberation Serif"/>
          <w:b w:val="0"/>
          <w:i w:val="0"/>
          <w:sz w:val="2"/>
          <w:szCs w:val="2"/>
          <w:lang w:val="en-GB" w:bidi="ur-PK"/>
        </w:rPr>
      </w:r>
    </w:p>
    <w:tbl>
      <w:tblPr>
        <w:tblW w:type="auto" w:w="0"/>
        <w:jc w:val="center"/>
        <w:tblLayout w:type="fixed"/>
        <w:tblLook w:firstColumn="1" w:firstRow="1" w:lastColumn="0" w:lastRow="0" w:noHBand="0" w:noVBand="1" w:val="04A0"/>
        <w:tblLayout w:type="fixed"/>
        <w:tblBorders>
          <w:top w:val="single" w:sz="4" w:color="CCD5DC"/>
          <w:left w:val="single" w:sz="4" w:color="CCD5DC"/>
          <w:bottom w:val="single" w:sz="4" w:color="CCD5DC"/>
          <w:right w:val="single" w:sz="4" w:color="CCD5DC"/>
          <w:insideH w:val="single" w:sz="4" w:color="CCD5DC"/>
          <w:insideV w:val="single" w:sz="4" w:color="CCD5DC"/>
        </w:tblBorders>
        <w:tblCellMar>
          <w:top w:w="60" w:type="dxa"/>
          <w:bottom w:w="60" w:type="dxa"/>
          <w:left w:w="100" w:type="dxa"/>
          <w:right w:w="100" w:type="dxa"/>
        </w:tblCellMar>
      </w:tblPr>
      <w:tblGrid>
        <w:gridCol w:w="5089"/>
        <w:gridCol w:w="5089"/>
      </w:tblGrid>
      <w:tr>
        <w:trPr>
          <w:cantSplit/>
        </w:trPr>
        <w:tc>
          <w:tcPr>
            <w:tcW w:type="dxa" w:w="5089"/>
            <w:vAlign w:val="top"/>
            <w:shd w:fill="EDF2F5"/>
          </w:tcPr>
          <w:p>
            <w:pPr>
              <w:keepNext/>
              <w:keepLines/>
              <w:widowControl/>
              <w:spacing w:after="40" w:before="0" w:line="247" w:lineRule="auto"/>
              <w:jc w:val="left"/>
            </w:pPr>
            <w:r>
              <w:rPr>
                <w:rFonts w:ascii="Liberation Serif" w:hAnsi="Liberation Serif" w:eastAsia="Liberation Serif" w:cs="Liberation Serif"/>
                <w:b/>
                <w:i w:val="0"/>
                <w:color w:val="334E62"/>
                <w:sz w:val="19"/>
                <w:szCs w:val="19"/>
                <w:lang w:val="en-GB" w:bidi="ur-PK"/>
              </w:rPr>
              <w:t>Reference 079  |  Hadith</w:t>
            </w:r>
          </w:p>
          <w:p>
            <w:pPr>
              <w:keepNext/>
              <w:keepLines/>
              <w:widowControl/>
              <w:spacing w:after="40" w:before="0" w:line="247" w:lineRule="auto"/>
              <w:jc w:val="left"/>
            </w:pPr>
            <w:r>
              <w:rPr>
                <w:rFonts w:ascii="Liberation Serif" w:hAnsi="Liberation Serif" w:eastAsia="Liberation Serif" w:cs="Liberation Serif"/>
                <w:b/>
                <w:i w:val="0"/>
                <w:sz w:val="22"/>
                <w:szCs w:val="22"/>
                <w:lang w:val="en-GB" w:bidi="ur-PK"/>
              </w:rPr>
              <w:t>Oppression forbidden</w:t>
            </w:r>
          </w:p>
          <w:p>
            <w:pPr>
              <w:keepNext/>
              <w:keepLines/>
              <w:widowControl/>
              <w:spacing w:after="0" w:before="0" w:line="247" w:lineRule="auto"/>
              <w:jc w:val="left"/>
            </w:pPr>
            <w:r>
              <w:rPr>
                <w:rFonts w:ascii="Liberation Serif" w:hAnsi="Liberation Serif" w:eastAsia="Liberation Serif" w:cs="Liberation Serif"/>
                <w:b w:val="0"/>
                <w:i w:val="0"/>
                <w:color w:val="54636E"/>
                <w:sz w:val="18"/>
                <w:szCs w:val="18"/>
                <w:lang w:val="en-GB" w:bidi="ur-PK"/>
              </w:rPr>
              <w:t>Arabic below: contiguous excerpt.</w:t>
            </w:r>
          </w:p>
        </w:tc>
        <w:tc>
          <w:tcPr>
            <w:tcW w:type="dxa" w:w="5089"/>
            <w:vAlign w:val="top"/>
            <w:shd w:fill="EDF2F5"/>
          </w:tcPr>
          <w:p>
            <w:pPr>
              <w:bidi w:val="1"/>
              <w:keepNext/>
              <w:keepLines/>
              <w:widowControl/>
              <w:spacing w:after="40" w:before="0" w:line="247" w:lineRule="auto"/>
              <w:jc w:val="start"/>
            </w:pPr>
            <w:r>
              <w:rPr>
                <w:rFonts w:ascii="Noto Naskh Arabic" w:hAnsi="Noto Naskh Arabic" w:eastAsia="Noto Naskh Arabic" w:cs="Noto Naskh Arabic"/>
                <w:b/>
                <w:i w:val="0"/>
                <w:color w:val="334E62"/>
                <w:sz w:val="20"/>
                <w:szCs w:val="20"/>
                <w:lang w:val="ur-PK" w:bidi="ur-PK"/>
                <w:rtl w:val="1"/>
                <w:bCs w:val="1"/>
              </w:rPr>
              <w:t>حوالہ 079  |  حدیث</w:t>
            </w:r>
          </w:p>
          <w:p>
            <w:pPr>
              <w:bidi w:val="1"/>
              <w:keepNext/>
              <w:keepLines/>
              <w:widowControl/>
              <w:spacing w:after="40" w:before="0" w:line="247" w:lineRule="auto"/>
              <w:jc w:val="start"/>
            </w:pPr>
            <w:r>
              <w:rPr>
                <w:rFonts w:ascii="Noto Naskh Arabic" w:hAnsi="Noto Naskh Arabic" w:eastAsia="Noto Naskh Arabic" w:cs="Noto Naskh Arabic"/>
                <w:b/>
                <w:i w:val="0"/>
                <w:sz w:val="23"/>
                <w:szCs w:val="23"/>
                <w:lang w:val="ur-PK" w:bidi="ur-PK"/>
                <w:rtl w:val="1"/>
                <w:bCs w:val="1"/>
              </w:rPr>
              <w:t>ظلم کی حرمت</w:t>
            </w:r>
          </w:p>
          <w:p>
            <w:pPr>
              <w:bidi w:val="1"/>
              <w:keepNext/>
              <w:keepLines/>
              <w:widowControl/>
              <w:spacing w:after="0" w:before="0" w:line="247" w:lineRule="auto"/>
              <w:jc w:val="start"/>
            </w:pPr>
            <w:r>
              <w:rPr>
                <w:rFonts w:ascii="Noto Naskh Arabic" w:hAnsi="Noto Naskh Arabic" w:eastAsia="Noto Naskh Arabic" w:cs="Noto Naskh Arabic"/>
                <w:b w:val="0"/>
                <w:i w:val="0"/>
                <w:color w:val="54636E"/>
                <w:sz w:val="19"/>
                <w:szCs w:val="19"/>
                <w:lang w:val="ur-PK" w:bidi="ur-PK"/>
                <w:rtl w:val="1"/>
              </w:rPr>
              <w:t>ذیل میں عربی: متصل اقتباس۔</w:t>
            </w:r>
          </w:p>
        </w:tc>
      </w:tr>
      <w:tr>
        <w:trPr>
          <w:cantSplit/>
        </w:trPr>
        <w:tc>
          <w:tcPr>
            <w:tcW w:type="dxa" w:w="10178"/>
            <w:gridSpan w:val="2"/>
            <w:vAlign w:val="top"/>
            <w:shd w:fill="F8F9FA"/>
          </w:tcPr>
          <w:p>
            <w:pPr>
              <w:bidi w:val="1"/>
              <w:keepNext/>
              <w:keepLines/>
              <w:widowControl/>
              <w:spacing w:after="20" w:before="20" w:line="247" w:lineRule="auto"/>
              <w:jc w:val="center"/>
            </w:pPr>
            <w:r>
              <w:rPr>
                <w:rFonts w:ascii="Noto Naskh Arabic" w:hAnsi="Noto Naskh Arabic" w:eastAsia="Noto Naskh Arabic" w:cs="Noto Naskh Arabic"/>
                <w:b w:val="0"/>
                <w:i w:val="0"/>
                <w:sz w:val="25"/>
                <w:szCs w:val="25"/>
                <w:lang w:val="ar-SA" w:bidi="ar-SA"/>
                <w:rtl w:val="1"/>
              </w:rPr>
              <w:t>يَا عِبَادِي إِنِّي حَرَّمْتُ الظُّلْمَ عَلَى نَفْسِي وَجَعَلْتُهُ بَيْنَكُمْ مُحَرَّمًا فَلاَ تَظَالَمُوا</w:t>
            </w:r>
          </w:p>
        </w:tc>
      </w:tr>
      <w:tr>
        <w:trPr>
          <w:cantSplit/>
        </w:trPr>
        <w:tc>
          <w:tcPr>
            <w:tcW w:type="dxa" w:w="5089"/>
            <w:vAlign w:val="top"/>
          </w:tcPr>
          <w:p>
            <w:pPr>
              <w:keepNext w:val="0"/>
              <w:keepLines/>
              <w:widowControl/>
              <w:spacing w:after="40" w:before="0" w:line="247" w:lineRule="auto"/>
              <w:jc w:val="left"/>
            </w:pPr>
            <w:r>
              <w:rPr>
                <w:rFonts w:ascii="Liberation Serif" w:hAnsi="Liberation Serif" w:eastAsia="Liberation Serif" w:cs="Liberation Serif"/>
                <w:b/>
                <w:i w:val="0"/>
                <w:sz w:val="21"/>
                <w:szCs w:val="21"/>
                <w:lang w:val="en-GB" w:bidi="ur-PK"/>
              </w:rPr>
              <w:t xml:space="preserve">Source: </w:t>
            </w:r>
            <w:r>
              <w:rPr>
                <w:rFonts w:ascii="Liberation Serif" w:hAnsi="Liberation Serif" w:eastAsia="Liberation Serif" w:cs="Liberation Serif"/>
                <w:b w:val="0"/>
                <w:i w:val="0"/>
                <w:sz w:val="21"/>
                <w:szCs w:val="21"/>
                <w:lang w:val="en-GB" w:bidi="ur-PK"/>
              </w:rPr>
              <w:t>Sahih Muslim, no. 2577a; Virtue, Kinship and Manners, Book 45; chapter 15.</w:t>
            </w:r>
          </w:p>
          <w:p>
            <w:pPr>
              <w:keepNext w:val="0"/>
              <w:keepLines/>
              <w:widowControl/>
              <w:spacing w:after="40" w:before="0" w:line="247" w:lineRule="auto"/>
              <w:jc w:val="left"/>
            </w:pPr>
            <w:r>
              <w:rPr>
                <w:rFonts w:ascii="Liberation Serif" w:hAnsi="Liberation Serif" w:eastAsia="Liberation Serif" w:cs="Liberation Serif"/>
                <w:b/>
                <w:i w:val="0"/>
                <w:sz w:val="19"/>
                <w:szCs w:val="19"/>
                <w:lang w:val="en-GB" w:bidi="ur-PK"/>
              </w:rPr>
              <w:t xml:space="preserve">Narrator: </w:t>
            </w:r>
            <w:r>
              <w:rPr>
                <w:rFonts w:ascii="Liberation Serif" w:hAnsi="Liberation Serif" w:eastAsia="Liberation Serif" w:cs="Liberation Serif"/>
                <w:b w:val="0"/>
                <w:i w:val="0"/>
                <w:sz w:val="19"/>
                <w:szCs w:val="19"/>
                <w:lang w:val="en-GB" w:bidi="ur-PK"/>
              </w:rPr>
              <w:t>Abu Dharr.</w:t>
            </w:r>
          </w:p>
          <w:p>
            <w:pPr>
              <w:keepNext w:val="0"/>
              <w:keepLines/>
              <w:widowControl/>
              <w:spacing w:after="40" w:before="0" w:line="247" w:lineRule="auto"/>
              <w:jc w:val="left"/>
            </w:pPr>
            <w:r>
              <w:rPr>
                <w:rFonts w:ascii="Liberation Serif" w:hAnsi="Liberation Serif" w:eastAsia="Liberation Serif" w:cs="Liberation Serif"/>
                <w:b/>
                <w:i w:val="0"/>
                <w:sz w:val="21"/>
                <w:szCs w:val="21"/>
                <w:lang w:val="en-GB" w:bidi="ur-PK"/>
              </w:rPr>
              <w:t xml:space="preserve">Published English excerpt: </w:t>
            </w:r>
            <w:r>
              <w:rPr>
                <w:rFonts w:ascii="Liberation Serif" w:hAnsi="Liberation Serif" w:eastAsia="Liberation Serif" w:cs="Liberation Serif"/>
                <w:b w:val="0"/>
                <w:i w:val="0"/>
                <w:sz w:val="21"/>
                <w:szCs w:val="21"/>
                <w:lang w:val="en-GB" w:bidi="ur-PK"/>
              </w:rPr>
              <w:t>O My servants, I have forbidden oppression for Myself and have made it forbidden amongst you, so do not oppress one another.</w:t>
            </w:r>
          </w:p>
          <w:p>
            <w:pPr>
              <w:keepNext w:val="0"/>
              <w:keepLines/>
              <w:widowControl/>
              <w:spacing w:after="40" w:before="0" w:line="247" w:lineRule="auto"/>
              <w:jc w:val="left"/>
            </w:pPr>
            <w:r>
              <w:rPr>
                <w:rFonts w:ascii="Liberation Serif" w:hAnsi="Liberation Serif" w:eastAsia="Liberation Serif" w:cs="Liberation Serif"/>
                <w:b/>
                <w:i w:val="0"/>
                <w:sz w:val="19"/>
                <w:szCs w:val="19"/>
                <w:lang w:val="en-GB" w:bidi="ur-PK"/>
              </w:rPr>
              <w:t xml:space="preserve">Grade: </w:t>
            </w:r>
            <w:r>
              <w:rPr>
                <w:rFonts w:ascii="Liberation Serif" w:hAnsi="Liberation Serif" w:eastAsia="Liberation Serif" w:cs="Liberation Serif"/>
                <w:b w:val="0"/>
                <w:i w:val="0"/>
                <w:sz w:val="19"/>
                <w:szCs w:val="19"/>
                <w:lang w:val="en-GB" w:bidi="ur-PK"/>
              </w:rPr>
              <w:t>Sahih; included in the named Sahih collection.</w:t>
            </w:r>
          </w:p>
          <w:p>
            <w:pPr>
              <w:keepNext w:val="0"/>
              <w:keepLines/>
              <w:widowControl/>
              <w:spacing w:after="40" w:before="0" w:line="247" w:lineRule="auto"/>
              <w:jc w:val="left"/>
            </w:pPr>
            <w:r>
              <w:rPr>
                <w:rFonts w:ascii="Liberation Serif" w:hAnsi="Liberation Serif" w:eastAsia="Liberation Serif" w:cs="Liberation Serif"/>
                <w:b/>
                <w:i w:val="0"/>
                <w:sz w:val="19"/>
                <w:szCs w:val="19"/>
                <w:lang w:val="en-GB" w:bidi="ur-PK"/>
              </w:rPr>
              <w:t xml:space="preserve">Text sources: </w:t>
            </w:r>
            <w:r>
              <w:rPr>
                <w:rFonts w:ascii="Liberation Serif" w:hAnsi="Liberation Serif" w:eastAsia="Liberation Serif" w:cs="Liberation Serif"/>
                <w:b w:val="0"/>
                <w:i w:val="0"/>
                <w:sz w:val="19"/>
                <w:szCs w:val="19"/>
                <w:lang w:val="en-GB" w:bidi="ur-PK"/>
              </w:rPr>
              <w:t>Arabic / English / numbering: Sunnah.com. Published Urdu translation not verified; no substitute translation supplied.</w:t>
            </w:r>
          </w:p>
          <w:p>
            <w:pPr>
              <w:keepNext w:val="0"/>
              <w:keepLines/>
              <w:widowControl/>
              <w:spacing w:after="40" w:before="0" w:line="247" w:lineRule="auto"/>
              <w:jc w:val="left"/>
            </w:pPr>
            <w:r>
              <w:rPr>
                <w:rFonts w:ascii="Liberation Serif" w:hAnsi="Liberation Serif" w:eastAsia="Liberation Serif" w:cs="Liberation Serif"/>
                <w:b/>
                <w:i w:val="0"/>
                <w:sz w:val="21"/>
                <w:szCs w:val="21"/>
                <w:lang w:val="en-GB" w:bidi="ur-PK"/>
              </w:rPr>
              <w:t xml:space="preserve">Relevance: </w:t>
            </w:r>
            <w:r>
              <w:rPr>
                <w:rFonts w:ascii="Liberation Serif" w:hAnsi="Liberation Serif" w:eastAsia="Liberation Serif" w:cs="Liberation Serif"/>
                <w:b w:val="0"/>
                <w:i w:val="0"/>
                <w:sz w:val="21"/>
                <w:szCs w:val="21"/>
                <w:lang w:val="en-GB" w:bidi="ur-PK"/>
              </w:rPr>
              <w:t>A hadith qudsi: the Prophet reports divine speech. It is Hadith evidence, not a Qur’anic verse, and supplies a broad prohibition of injustice.</w:t>
            </w:r>
          </w:p>
          <w:p>
            <w:pPr>
              <w:keepNext w:val="0"/>
              <w:keepLines/>
              <w:widowControl/>
              <w:spacing w:after="40" w:before="0" w:line="247" w:lineRule="auto"/>
              <w:jc w:val="left"/>
            </w:pPr>
            <w:r>
              <w:rPr>
                <w:rFonts w:ascii="Liberation Serif" w:hAnsi="Liberation Serif" w:eastAsia="Liberation Serif" w:cs="Liberation Serif"/>
                <w:b/>
                <w:i w:val="0"/>
                <w:sz w:val="19"/>
                <w:szCs w:val="19"/>
                <w:lang w:val="en-GB" w:bidi="ur-PK"/>
              </w:rPr>
              <w:t xml:space="preserve">Best use: </w:t>
            </w:r>
            <w:r>
              <w:rPr>
                <w:rFonts w:ascii="Liberation Serif" w:hAnsi="Liberation Serif" w:eastAsia="Liberation Serif" w:cs="Liberation Serif"/>
                <w:b w:val="0"/>
                <w:i w:val="0"/>
                <w:sz w:val="19"/>
                <w:szCs w:val="19"/>
                <w:lang w:val="en-GB" w:bidi="ur-PK"/>
              </w:rPr>
              <w:t>social justice / application.</w:t>
            </w:r>
          </w:p>
          <w:p>
            <w:pPr>
              <w:keepNext w:val="0"/>
              <w:keepLines/>
              <w:widowControl/>
              <w:spacing w:after="0" w:before="0" w:line="247" w:lineRule="auto"/>
              <w:jc w:val="left"/>
            </w:pPr>
            <w:r>
              <w:rPr>
                <w:rFonts w:ascii="Liberation Serif" w:hAnsi="Liberation Serif" w:eastAsia="Liberation Serif" w:cs="Liberation Serif"/>
                <w:b/>
                <w:i w:val="0"/>
                <w:sz w:val="19"/>
                <w:szCs w:val="19"/>
                <w:lang w:val="en-GB" w:bidi="ur-PK"/>
              </w:rPr>
              <w:t xml:space="preserve">Verify: </w:t>
            </w:r>
            <w:hyperlink r:id="rId116">
              <w:r>
                <w:rPr>
                  <w:rFonts w:ascii="Liberation Serif" w:hAnsi="Liberation Serif" w:cs="Liberation Serif"/>
                  <w:sz w:val="20"/>
                  <w:szCs w:val="20"/>
                  <w:color w:val="1F5774"/>
                  <w:u w:val="single"/>
                </w:rPr>
                <w:t>Source passage</w:t>
              </w:r>
            </w:hyperlink>
          </w:p>
        </w:tc>
        <w:tc>
          <w:tcPr>
            <w:tcW w:type="dxa" w:w="5089"/>
            <w:vAlign w:val="top"/>
          </w:tcPr>
          <w:p>
            <w:pPr>
              <w:bidi w:val="1"/>
              <w:keepNext w:val="0"/>
              <w:keepLines/>
              <w:widowControl/>
              <w:spacing w:after="40" w:before="0" w:line="247" w:lineRule="auto"/>
              <w:jc w:val="start"/>
            </w:pPr>
            <w:r>
              <w:rPr>
                <w:rFonts w:ascii="Noto Naskh Arabic" w:hAnsi="Noto Naskh Arabic" w:eastAsia="Noto Naskh Arabic" w:cs="Noto Naskh Arabic"/>
                <w:b/>
                <w:i w:val="0"/>
                <w:sz w:val="22"/>
                <w:szCs w:val="22"/>
                <w:lang w:val="ur-PK" w:bidi="ur-PK"/>
                <w:rtl w:val="1"/>
                <w:bCs w:val="1"/>
              </w:rPr>
              <w:t xml:space="preserve">ماخذ: </w:t>
            </w:r>
            <w:r>
              <w:rPr>
                <w:rFonts w:ascii="Noto Naskh Arabic" w:hAnsi="Noto Naskh Arabic" w:eastAsia="Noto Naskh Arabic" w:cs="Noto Naskh Arabic"/>
                <w:b w:val="0"/>
                <w:i w:val="0"/>
                <w:sz w:val="22"/>
                <w:szCs w:val="22"/>
                <w:lang w:val="ur-PK" w:bidi="ur-PK"/>
                <w:rtl w:val="1"/>
              </w:rPr>
              <w:t>صحیح مسلم، حدیث 2577a؛ البر والصلۃ والآداب، کتاب 45؛ باب 15۔</w:t>
            </w:r>
          </w:p>
          <w:p>
            <w:pPr>
              <w:bidi w:val="1"/>
              <w:keepNext w:val="0"/>
              <w:keepLines/>
              <w:widowControl/>
              <w:spacing w:after="40" w:before="0" w:line="247" w:lineRule="auto"/>
              <w:jc w:val="start"/>
            </w:pPr>
            <w:r>
              <w:rPr>
                <w:rFonts w:ascii="Noto Naskh Arabic" w:hAnsi="Noto Naskh Arabic" w:eastAsia="Noto Naskh Arabic" w:cs="Noto Naskh Arabic"/>
                <w:b/>
                <w:i w:val="0"/>
                <w:sz w:val="20"/>
                <w:szCs w:val="20"/>
                <w:lang w:val="ur-PK" w:bidi="ur-PK"/>
                <w:rtl w:val="1"/>
                <w:bCs w:val="1"/>
              </w:rPr>
              <w:t xml:space="preserve">راوی: </w:t>
            </w:r>
            <w:r>
              <w:rPr>
                <w:rFonts w:ascii="Noto Naskh Arabic" w:hAnsi="Noto Naskh Arabic" w:eastAsia="Noto Naskh Arabic" w:cs="Noto Naskh Arabic"/>
                <w:b w:val="0"/>
                <w:i w:val="0"/>
                <w:sz w:val="20"/>
                <w:szCs w:val="20"/>
                <w:lang w:val="ur-PK" w:bidi="ur-PK"/>
                <w:rtl w:val="1"/>
              </w:rPr>
              <w:t>ابو ذر۔</w:t>
            </w:r>
          </w:p>
          <w:p>
            <w:pPr>
              <w:bidi w:val="1"/>
              <w:keepNext w:val="0"/>
              <w:keepLines/>
              <w:widowControl/>
              <w:spacing w:after="40" w:before="0" w:line="247" w:lineRule="auto"/>
              <w:jc w:val="start"/>
            </w:pPr>
            <w:r>
              <w:rPr>
                <w:rFonts w:ascii="Noto Naskh Arabic" w:hAnsi="Noto Naskh Arabic" w:eastAsia="Noto Naskh Arabic" w:cs="Noto Naskh Arabic"/>
                <w:b/>
                <w:i w:val="0"/>
                <w:sz w:val="22"/>
                <w:szCs w:val="22"/>
                <w:lang w:val="ur-PK" w:bidi="ur-PK"/>
                <w:rtl w:val="1"/>
                <w:bCs w:val="1"/>
              </w:rPr>
              <w:t xml:space="preserve">اردو ترجمہ: </w:t>
            </w:r>
            <w:r>
              <w:rPr>
                <w:rFonts w:ascii="Noto Naskh Arabic" w:hAnsi="Noto Naskh Arabic" w:eastAsia="Noto Naskh Arabic" w:cs="Noto Naskh Arabic"/>
                <w:b w:val="0"/>
                <w:i w:val="0"/>
                <w:sz w:val="22"/>
                <w:szCs w:val="22"/>
                <w:lang w:val="ur-PK" w:bidi="ur-PK"/>
                <w:rtl w:val="1"/>
              </w:rPr>
              <w:t>اس اندراج کے شائع شدہ اردو ترجمے کی تصدیق نہیں ہو سکی؛ غیر مصدقہ ترجمہ شامل نہیں کیا گیا۔</w:t>
            </w:r>
          </w:p>
          <w:p>
            <w:pPr>
              <w:bidi w:val="1"/>
              <w:keepNext w:val="0"/>
              <w:keepLines/>
              <w:widowControl/>
              <w:spacing w:after="40" w:before="0" w:line="247" w:lineRule="auto"/>
              <w:jc w:val="start"/>
            </w:pPr>
            <w:r>
              <w:rPr>
                <w:rFonts w:ascii="Noto Naskh Arabic" w:hAnsi="Noto Naskh Arabic" w:eastAsia="Noto Naskh Arabic" w:cs="Noto Naskh Arabic"/>
                <w:b/>
                <w:i w:val="0"/>
                <w:sz w:val="20"/>
                <w:szCs w:val="20"/>
                <w:lang w:val="ur-PK" w:bidi="ur-PK"/>
                <w:rtl w:val="1"/>
                <w:bCs w:val="1"/>
              </w:rPr>
              <w:t xml:space="preserve">درجہ: </w:t>
            </w:r>
            <w:r>
              <w:rPr>
                <w:rFonts w:ascii="Noto Naskh Arabic" w:hAnsi="Noto Naskh Arabic" w:eastAsia="Noto Naskh Arabic" w:cs="Noto Naskh Arabic"/>
                <w:b w:val="0"/>
                <w:i w:val="0"/>
                <w:sz w:val="20"/>
                <w:szCs w:val="20"/>
                <w:lang w:val="ur-PK" w:bidi="ur-PK"/>
                <w:rtl w:val="1"/>
              </w:rPr>
              <w:t>صحیح؛ مذکورہ مجموعۂ صحیح میں شامل ہے.</w:t>
            </w:r>
          </w:p>
          <w:p>
            <w:pPr>
              <w:bidi w:val="1"/>
              <w:keepNext w:val="0"/>
              <w:keepLines/>
              <w:widowControl/>
              <w:spacing w:after="40" w:before="0" w:line="247" w:lineRule="auto"/>
              <w:jc w:val="start"/>
            </w:pPr>
            <w:r>
              <w:rPr>
                <w:rFonts w:ascii="Noto Naskh Arabic" w:hAnsi="Noto Naskh Arabic" w:eastAsia="Noto Naskh Arabic" w:cs="Noto Naskh Arabic"/>
                <w:b/>
                <w:i w:val="0"/>
                <w:sz w:val="20"/>
                <w:szCs w:val="20"/>
                <w:lang w:val="ur-PK" w:bidi="ur-PK"/>
                <w:rtl w:val="1"/>
                <w:bCs w:val="1"/>
              </w:rPr>
              <w:t xml:space="preserve">متن کے ماخذ: </w:t>
            </w:r>
            <w:r>
              <w:rPr>
                <w:rFonts w:ascii="Noto Naskh Arabic" w:hAnsi="Noto Naskh Arabic" w:eastAsia="Noto Naskh Arabic" w:cs="Noto Naskh Arabic"/>
                <w:b w:val="0"/>
                <w:i w:val="0"/>
                <w:sz w:val="20"/>
                <w:szCs w:val="20"/>
                <w:lang w:val="ur-PK" w:bidi="ur-PK"/>
                <w:rtl w:val="1"/>
              </w:rPr>
              <w:t>عربی / انگریزی / ترقیم: سنہ ڈاٹ کام۔ شائع شدہ اردو ترجمہ غیر مصدقہ؛ اس کا خود ساختہ بدل فراہم نہیں کیا گیا۔</w:t>
            </w:r>
          </w:p>
          <w:p>
            <w:pPr>
              <w:bidi w:val="1"/>
              <w:keepNext w:val="0"/>
              <w:keepLines/>
              <w:widowControl/>
              <w:spacing w:after="40" w:before="0" w:line="247" w:lineRule="auto"/>
              <w:jc w:val="start"/>
            </w:pPr>
            <w:r>
              <w:rPr>
                <w:rFonts w:ascii="Noto Naskh Arabic" w:hAnsi="Noto Naskh Arabic" w:eastAsia="Noto Naskh Arabic" w:cs="Noto Naskh Arabic"/>
                <w:b/>
                <w:i w:val="0"/>
                <w:sz w:val="22"/>
                <w:szCs w:val="22"/>
                <w:lang w:val="ur-PK" w:bidi="ur-PK"/>
                <w:rtl w:val="1"/>
                <w:bCs w:val="1"/>
              </w:rPr>
              <w:t xml:space="preserve">مطابقت: </w:t>
            </w:r>
            <w:r>
              <w:rPr>
                <w:rFonts w:ascii="Noto Naskh Arabic" w:hAnsi="Noto Naskh Arabic" w:eastAsia="Noto Naskh Arabic" w:cs="Noto Naskh Arabic"/>
                <w:b w:val="0"/>
                <w:i w:val="0"/>
                <w:sz w:val="22"/>
                <w:szCs w:val="22"/>
                <w:lang w:val="ur-PK" w:bidi="ur-PK"/>
                <w:rtl w:val="1"/>
              </w:rPr>
              <w:t>یہ حدیثِ قدسی ہے جس میں نبی الٰہی کلام روایت کرتے ہیں؛ یہ حدیث ہے، قرآنی آیت نہیں، اور ظلم کی وسیع ممانعت فراہم کرتی ہے۔</w:t>
            </w:r>
          </w:p>
          <w:p>
            <w:pPr>
              <w:bidi w:val="1"/>
              <w:keepNext w:val="0"/>
              <w:keepLines/>
              <w:widowControl/>
              <w:spacing w:after="40" w:before="0" w:line="247" w:lineRule="auto"/>
              <w:jc w:val="start"/>
            </w:pPr>
            <w:r>
              <w:rPr>
                <w:rFonts w:ascii="Noto Naskh Arabic" w:hAnsi="Noto Naskh Arabic" w:eastAsia="Noto Naskh Arabic" w:cs="Noto Naskh Arabic"/>
                <w:b/>
                <w:i w:val="0"/>
                <w:sz w:val="20"/>
                <w:szCs w:val="20"/>
                <w:lang w:val="ur-PK" w:bidi="ur-PK"/>
                <w:rtl w:val="1"/>
                <w:bCs w:val="1"/>
              </w:rPr>
              <w:t xml:space="preserve">بہترین استعمال: </w:t>
            </w:r>
            <w:r>
              <w:rPr>
                <w:rFonts w:ascii="Noto Naskh Arabic" w:hAnsi="Noto Naskh Arabic" w:eastAsia="Noto Naskh Arabic" w:cs="Noto Naskh Arabic"/>
                <w:b w:val="0"/>
                <w:i w:val="0"/>
                <w:sz w:val="20"/>
                <w:szCs w:val="20"/>
                <w:lang w:val="ur-PK" w:bidi="ur-PK"/>
                <w:rtl w:val="1"/>
              </w:rPr>
              <w:t>سماجی عدل / تطبیق۔</w:t>
            </w:r>
          </w:p>
          <w:p>
            <w:pPr>
              <w:bidi w:val="1"/>
              <w:keepNext w:val="0"/>
              <w:keepLines/>
              <w:widowControl/>
              <w:spacing w:after="0" w:before="0" w:line="247" w:lineRule="auto"/>
              <w:jc w:val="start"/>
            </w:pPr>
            <w:r>
              <w:rPr>
                <w:rFonts w:ascii="Noto Naskh Arabic" w:hAnsi="Noto Naskh Arabic" w:eastAsia="Noto Naskh Arabic" w:cs="Noto Naskh Arabic"/>
                <w:b/>
                <w:i w:val="0"/>
                <w:sz w:val="20"/>
                <w:szCs w:val="20"/>
                <w:lang w:val="ur-PK" w:bidi="ur-PK"/>
                <w:rtl w:val="1"/>
                <w:bCs w:val="1"/>
              </w:rPr>
              <w:t xml:space="preserve">تصدیق: </w:t>
            </w:r>
            <w:hyperlink r:id="rId116">
              <w:r>
                <w:rPr>
                  <w:rFonts w:ascii="Noto Naskh Arabic" w:hAnsi="Noto Naskh Arabic" w:cs="Noto Naskh Arabic"/>
                  <w:sz w:val="20"/>
                  <w:szCs w:val="20"/>
                  <w:color w:val="1F5774"/>
                  <w:u w:val="single"/>
                  <w:rtl w:val="1"/>
                </w:rPr>
                <w:t>اصل عبارت</w:t>
              </w:r>
            </w:hyperlink>
          </w:p>
        </w:tc>
      </w:tr>
    </w:tbl>
    <w:p>
      <w:pPr>
        <w:spacing w:after="0" w:before="0" w:line="80" w:lineRule="exact"/>
      </w:pPr>
      <w:r>
        <w:rPr>
          <w:rFonts w:ascii="Liberation Serif" w:hAnsi="Liberation Serif" w:eastAsia="Liberation Serif" w:cs="Liberation Serif"/>
          <w:b w:val="0"/>
          <w:i w:val="0"/>
          <w:sz w:val="2"/>
          <w:szCs w:val="2"/>
          <w:lang w:val="en-GB" w:bidi="ur-PK"/>
        </w:rPr>
      </w:r>
    </w:p>
    <w:tbl>
      <w:tblPr>
        <w:tblW w:type="auto" w:w="0"/>
        <w:jc w:val="center"/>
        <w:tblLayout w:type="fixed"/>
        <w:tblLook w:firstColumn="1" w:firstRow="1" w:lastColumn="0" w:lastRow="0" w:noHBand="0" w:noVBand="1" w:val="04A0"/>
        <w:tblLayout w:type="fixed"/>
        <w:tblBorders>
          <w:top w:val="single" w:sz="4" w:color="CCD5DC"/>
          <w:left w:val="single" w:sz="4" w:color="CCD5DC"/>
          <w:bottom w:val="single" w:sz="4" w:color="CCD5DC"/>
          <w:right w:val="single" w:sz="4" w:color="CCD5DC"/>
          <w:insideH w:val="single" w:sz="4" w:color="CCD5DC"/>
          <w:insideV w:val="single" w:sz="4" w:color="CCD5DC"/>
        </w:tblBorders>
        <w:tblCellMar>
          <w:top w:w="60" w:type="dxa"/>
          <w:bottom w:w="60" w:type="dxa"/>
          <w:left w:w="100" w:type="dxa"/>
          <w:right w:w="100" w:type="dxa"/>
        </w:tblCellMar>
      </w:tblPr>
      <w:tblGrid>
        <w:gridCol w:w="5089"/>
        <w:gridCol w:w="5089"/>
      </w:tblGrid>
      <w:tr>
        <w:trPr>
          <w:cantSplit/>
        </w:trPr>
        <w:tc>
          <w:tcPr>
            <w:tcW w:type="dxa" w:w="5089"/>
            <w:vAlign w:val="top"/>
            <w:shd w:fill="EDF2F5"/>
          </w:tcPr>
          <w:p>
            <w:pPr>
              <w:keepNext/>
              <w:keepLines/>
              <w:widowControl/>
              <w:spacing w:after="40" w:before="0" w:line="247" w:lineRule="auto"/>
              <w:jc w:val="left"/>
            </w:pPr>
            <w:r>
              <w:rPr>
                <w:rFonts w:ascii="Liberation Serif" w:hAnsi="Liberation Serif" w:eastAsia="Liberation Serif" w:cs="Liberation Serif"/>
                <w:b/>
                <w:i w:val="0"/>
                <w:color w:val="334E62"/>
                <w:sz w:val="19"/>
                <w:szCs w:val="19"/>
                <w:lang w:val="en-GB" w:bidi="ur-PK"/>
              </w:rPr>
              <w:t>Reference 080  |  Hadith</w:t>
            </w:r>
          </w:p>
          <w:p>
            <w:pPr>
              <w:keepNext/>
              <w:keepLines/>
              <w:widowControl/>
              <w:spacing w:after="40" w:before="0" w:line="247" w:lineRule="auto"/>
              <w:jc w:val="left"/>
            </w:pPr>
            <w:r>
              <w:rPr>
                <w:rFonts w:ascii="Liberation Serif" w:hAnsi="Liberation Serif" w:eastAsia="Liberation Serif" w:cs="Liberation Serif"/>
                <w:b/>
                <w:i w:val="0"/>
                <w:sz w:val="22"/>
                <w:szCs w:val="22"/>
                <w:lang w:val="en-GB" w:bidi="ur-PK"/>
              </w:rPr>
              <w:t>Wholesome provision and worship</w:t>
            </w:r>
          </w:p>
          <w:p>
            <w:pPr>
              <w:keepNext/>
              <w:keepLines/>
              <w:widowControl/>
              <w:spacing w:after="0" w:before="0" w:line="247" w:lineRule="auto"/>
              <w:jc w:val="left"/>
            </w:pPr>
            <w:r>
              <w:rPr>
                <w:rFonts w:ascii="Liberation Serif" w:hAnsi="Liberation Serif" w:eastAsia="Liberation Serif" w:cs="Liberation Serif"/>
                <w:b w:val="0"/>
                <w:i w:val="0"/>
                <w:color w:val="54636E"/>
                <w:sz w:val="18"/>
                <w:szCs w:val="18"/>
                <w:lang w:val="en-GB" w:bidi="ur-PK"/>
              </w:rPr>
              <w:t>Arabic below: contiguous excerpt.</w:t>
            </w:r>
          </w:p>
        </w:tc>
        <w:tc>
          <w:tcPr>
            <w:tcW w:type="dxa" w:w="5089"/>
            <w:vAlign w:val="top"/>
            <w:shd w:fill="EDF2F5"/>
          </w:tcPr>
          <w:p>
            <w:pPr>
              <w:bidi w:val="1"/>
              <w:keepNext/>
              <w:keepLines/>
              <w:widowControl/>
              <w:spacing w:after="40" w:before="0" w:line="247" w:lineRule="auto"/>
              <w:jc w:val="start"/>
            </w:pPr>
            <w:r>
              <w:rPr>
                <w:rFonts w:ascii="Noto Naskh Arabic" w:hAnsi="Noto Naskh Arabic" w:eastAsia="Noto Naskh Arabic" w:cs="Noto Naskh Arabic"/>
                <w:b/>
                <w:i w:val="0"/>
                <w:color w:val="334E62"/>
                <w:sz w:val="20"/>
                <w:szCs w:val="20"/>
                <w:lang w:val="ur-PK" w:bidi="ur-PK"/>
                <w:rtl w:val="1"/>
                <w:bCs w:val="1"/>
              </w:rPr>
              <w:t>حوالہ 080  |  حدیث</w:t>
            </w:r>
          </w:p>
          <w:p>
            <w:pPr>
              <w:bidi w:val="1"/>
              <w:keepNext/>
              <w:keepLines/>
              <w:widowControl/>
              <w:spacing w:after="40" w:before="0" w:line="247" w:lineRule="auto"/>
              <w:jc w:val="start"/>
            </w:pPr>
            <w:r>
              <w:rPr>
                <w:rFonts w:ascii="Noto Naskh Arabic" w:hAnsi="Noto Naskh Arabic" w:eastAsia="Noto Naskh Arabic" w:cs="Noto Naskh Arabic"/>
                <w:b/>
                <w:i w:val="0"/>
                <w:sz w:val="23"/>
                <w:szCs w:val="23"/>
                <w:lang w:val="ur-PK" w:bidi="ur-PK"/>
                <w:rtl w:val="1"/>
                <w:bCs w:val="1"/>
              </w:rPr>
              <w:t>پاکیزہ رزق اور عبادت</w:t>
            </w:r>
          </w:p>
          <w:p>
            <w:pPr>
              <w:bidi w:val="1"/>
              <w:keepNext/>
              <w:keepLines/>
              <w:widowControl/>
              <w:spacing w:after="0" w:before="0" w:line="247" w:lineRule="auto"/>
              <w:jc w:val="start"/>
            </w:pPr>
            <w:r>
              <w:rPr>
                <w:rFonts w:ascii="Noto Naskh Arabic" w:hAnsi="Noto Naskh Arabic" w:eastAsia="Noto Naskh Arabic" w:cs="Noto Naskh Arabic"/>
                <w:b w:val="0"/>
                <w:i w:val="0"/>
                <w:color w:val="54636E"/>
                <w:sz w:val="19"/>
                <w:szCs w:val="19"/>
                <w:lang w:val="ur-PK" w:bidi="ur-PK"/>
                <w:rtl w:val="1"/>
              </w:rPr>
              <w:t>ذیل میں عربی: متصل اقتباس۔</w:t>
            </w:r>
          </w:p>
        </w:tc>
      </w:tr>
      <w:tr>
        <w:trPr>
          <w:cantSplit/>
        </w:trPr>
        <w:tc>
          <w:tcPr>
            <w:tcW w:type="dxa" w:w="10178"/>
            <w:gridSpan w:val="2"/>
            <w:vAlign w:val="top"/>
            <w:shd w:fill="F8F9FA"/>
          </w:tcPr>
          <w:p>
            <w:pPr>
              <w:bidi w:val="1"/>
              <w:keepNext/>
              <w:keepLines/>
              <w:widowControl/>
              <w:spacing w:after="20" w:before="20" w:line="247" w:lineRule="auto"/>
              <w:jc w:val="center"/>
            </w:pPr>
            <w:r>
              <w:rPr>
                <w:rFonts w:ascii="Noto Naskh Arabic" w:hAnsi="Noto Naskh Arabic" w:eastAsia="Noto Naskh Arabic" w:cs="Noto Naskh Arabic"/>
                <w:b w:val="0"/>
                <w:i w:val="0"/>
                <w:sz w:val="25"/>
                <w:szCs w:val="25"/>
                <w:lang w:val="ar-SA" w:bidi="ar-SA"/>
                <w:rtl w:val="1"/>
              </w:rPr>
              <w:t>إِنَّ اللَّهَ طَيِّبٌ لاَ يَقْبَلُ إِلاَّ طَيِّبًا</w:t>
            </w:r>
          </w:p>
        </w:tc>
      </w:tr>
      <w:tr>
        <w:trPr>
          <w:cantSplit/>
        </w:trPr>
        <w:tc>
          <w:tcPr>
            <w:tcW w:type="dxa" w:w="5089"/>
            <w:vAlign w:val="top"/>
          </w:tcPr>
          <w:p>
            <w:pPr>
              <w:keepNext w:val="0"/>
              <w:keepLines/>
              <w:widowControl/>
              <w:spacing w:after="40" w:before="0" w:line="247" w:lineRule="auto"/>
              <w:jc w:val="left"/>
            </w:pPr>
            <w:r>
              <w:rPr>
                <w:rFonts w:ascii="Liberation Serif" w:hAnsi="Liberation Serif" w:eastAsia="Liberation Serif" w:cs="Liberation Serif"/>
                <w:b/>
                <w:i w:val="0"/>
                <w:sz w:val="21"/>
                <w:szCs w:val="21"/>
                <w:lang w:val="en-GB" w:bidi="ur-PK"/>
              </w:rPr>
              <w:t xml:space="preserve">Source: </w:t>
            </w:r>
            <w:r>
              <w:rPr>
                <w:rFonts w:ascii="Liberation Serif" w:hAnsi="Liberation Serif" w:eastAsia="Liberation Serif" w:cs="Liberation Serif"/>
                <w:b w:val="0"/>
                <w:i w:val="0"/>
                <w:sz w:val="21"/>
                <w:szCs w:val="21"/>
                <w:lang w:val="en-GB" w:bidi="ur-PK"/>
              </w:rPr>
              <w:t>Sahih Muslim, no. 1015; Zakat, Book 12; chapter 19.</w:t>
            </w:r>
          </w:p>
          <w:p>
            <w:pPr>
              <w:keepNext w:val="0"/>
              <w:keepLines/>
              <w:widowControl/>
              <w:spacing w:after="40" w:before="0" w:line="247" w:lineRule="auto"/>
              <w:jc w:val="left"/>
            </w:pPr>
            <w:r>
              <w:rPr>
                <w:rFonts w:ascii="Liberation Serif" w:hAnsi="Liberation Serif" w:eastAsia="Liberation Serif" w:cs="Liberation Serif"/>
                <w:b/>
                <w:i w:val="0"/>
                <w:sz w:val="19"/>
                <w:szCs w:val="19"/>
                <w:lang w:val="en-GB" w:bidi="ur-PK"/>
              </w:rPr>
              <w:t xml:space="preserve">Narrator: </w:t>
            </w:r>
            <w:r>
              <w:rPr>
                <w:rFonts w:ascii="Liberation Serif" w:hAnsi="Liberation Serif" w:eastAsia="Liberation Serif" w:cs="Liberation Serif"/>
                <w:b w:val="0"/>
                <w:i w:val="0"/>
                <w:sz w:val="19"/>
                <w:szCs w:val="19"/>
                <w:lang w:val="en-GB" w:bidi="ur-PK"/>
              </w:rPr>
              <w:t>Abu Hurayra.</w:t>
            </w:r>
          </w:p>
          <w:p>
            <w:pPr>
              <w:keepNext w:val="0"/>
              <w:keepLines/>
              <w:widowControl/>
              <w:spacing w:after="40" w:before="0" w:line="247" w:lineRule="auto"/>
              <w:jc w:val="left"/>
            </w:pPr>
            <w:r>
              <w:rPr>
                <w:rFonts w:ascii="Liberation Serif" w:hAnsi="Liberation Serif" w:eastAsia="Liberation Serif" w:cs="Liberation Serif"/>
                <w:b/>
                <w:i w:val="0"/>
                <w:sz w:val="21"/>
                <w:szCs w:val="21"/>
                <w:lang w:val="en-GB" w:bidi="ur-PK"/>
              </w:rPr>
              <w:t xml:space="preserve">Published English excerpt: </w:t>
            </w:r>
            <w:r>
              <w:rPr>
                <w:rFonts w:ascii="Liberation Serif" w:hAnsi="Liberation Serif" w:eastAsia="Liberation Serif" w:cs="Liberation Serif"/>
                <w:b w:val="0"/>
                <w:i w:val="0"/>
                <w:sz w:val="21"/>
                <w:szCs w:val="21"/>
                <w:lang w:val="en-GB" w:bidi="ur-PK"/>
              </w:rPr>
              <w:t>Allah is Good and He therefore, accepts only that which is good.</w:t>
            </w:r>
          </w:p>
          <w:p>
            <w:pPr>
              <w:keepNext w:val="0"/>
              <w:keepLines/>
              <w:widowControl/>
              <w:spacing w:after="40" w:before="0" w:line="247" w:lineRule="auto"/>
              <w:jc w:val="left"/>
            </w:pPr>
            <w:r>
              <w:rPr>
                <w:rFonts w:ascii="Liberation Serif" w:hAnsi="Liberation Serif" w:eastAsia="Liberation Serif" w:cs="Liberation Serif"/>
                <w:b/>
                <w:i w:val="0"/>
                <w:sz w:val="19"/>
                <w:szCs w:val="19"/>
                <w:lang w:val="en-GB" w:bidi="ur-PK"/>
              </w:rPr>
              <w:t xml:space="preserve">Grade: </w:t>
            </w:r>
            <w:r>
              <w:rPr>
                <w:rFonts w:ascii="Liberation Serif" w:hAnsi="Liberation Serif" w:eastAsia="Liberation Serif" w:cs="Liberation Serif"/>
                <w:b w:val="0"/>
                <w:i w:val="0"/>
                <w:sz w:val="19"/>
                <w:szCs w:val="19"/>
                <w:lang w:val="en-GB" w:bidi="ur-PK"/>
              </w:rPr>
              <w:t>Sahih; included in the named Sahih collection.</w:t>
            </w:r>
          </w:p>
          <w:p>
            <w:pPr>
              <w:keepNext w:val="0"/>
              <w:keepLines/>
              <w:widowControl/>
              <w:spacing w:after="40" w:before="0" w:line="247" w:lineRule="auto"/>
              <w:jc w:val="left"/>
            </w:pPr>
            <w:r>
              <w:rPr>
                <w:rFonts w:ascii="Liberation Serif" w:hAnsi="Liberation Serif" w:eastAsia="Liberation Serif" w:cs="Liberation Serif"/>
                <w:b/>
                <w:i w:val="0"/>
                <w:sz w:val="19"/>
                <w:szCs w:val="19"/>
                <w:lang w:val="en-GB" w:bidi="ur-PK"/>
              </w:rPr>
              <w:t xml:space="preserve">Text sources: </w:t>
            </w:r>
            <w:r>
              <w:rPr>
                <w:rFonts w:ascii="Liberation Serif" w:hAnsi="Liberation Serif" w:eastAsia="Liberation Serif" w:cs="Liberation Serif"/>
                <w:b w:val="0"/>
                <w:i w:val="0"/>
                <w:sz w:val="19"/>
                <w:szCs w:val="19"/>
                <w:lang w:val="en-GB" w:bidi="ur-PK"/>
              </w:rPr>
              <w:t>Arabic / English / numbering: Sunnah.com. Published Urdu translation not verified; no substitute translation supplied.</w:t>
            </w:r>
          </w:p>
          <w:p>
            <w:pPr>
              <w:keepNext w:val="0"/>
              <w:keepLines/>
              <w:widowControl/>
              <w:spacing w:after="40" w:before="0" w:line="247" w:lineRule="auto"/>
              <w:jc w:val="left"/>
            </w:pPr>
            <w:r>
              <w:rPr>
                <w:rFonts w:ascii="Liberation Serif" w:hAnsi="Liberation Serif" w:eastAsia="Liberation Serif" w:cs="Liberation Serif"/>
                <w:b/>
                <w:i w:val="0"/>
                <w:sz w:val="21"/>
                <w:szCs w:val="21"/>
                <w:lang w:val="en-GB" w:bidi="ur-PK"/>
              </w:rPr>
              <w:t xml:space="preserve">Relevance: </w:t>
            </w:r>
            <w:r>
              <w:rPr>
                <w:rFonts w:ascii="Liberation Serif" w:hAnsi="Liberation Serif" w:eastAsia="Liberation Serif" w:cs="Liberation Serif"/>
                <w:b w:val="0"/>
                <w:i w:val="0"/>
                <w:sz w:val="21"/>
                <w:szCs w:val="21"/>
                <w:lang w:val="en-GB" w:bidi="ur-PK"/>
              </w:rPr>
              <w:t>The surrounding report describes unlawful food, clothing and nourishment as obstacles to accepted supplication. Economic conduct and spirituality are connected.</w:t>
            </w:r>
          </w:p>
          <w:p>
            <w:pPr>
              <w:keepNext w:val="0"/>
              <w:keepLines/>
              <w:widowControl/>
              <w:spacing w:after="40" w:before="0" w:line="247" w:lineRule="auto"/>
              <w:jc w:val="left"/>
            </w:pPr>
            <w:r>
              <w:rPr>
                <w:rFonts w:ascii="Liberation Serif" w:hAnsi="Liberation Serif" w:eastAsia="Liberation Serif" w:cs="Liberation Serif"/>
                <w:b/>
                <w:i w:val="0"/>
                <w:sz w:val="19"/>
                <w:szCs w:val="19"/>
                <w:lang w:val="en-GB" w:bidi="ur-PK"/>
              </w:rPr>
              <w:t xml:space="preserve">Best use: </w:t>
            </w:r>
            <w:r>
              <w:rPr>
                <w:rFonts w:ascii="Liberation Serif" w:hAnsi="Liberation Serif" w:eastAsia="Liberation Serif" w:cs="Liberation Serif"/>
                <w:b w:val="0"/>
                <w:i w:val="0"/>
                <w:sz w:val="19"/>
                <w:szCs w:val="19"/>
                <w:lang w:val="en-GB" w:bidi="ur-PK"/>
              </w:rPr>
              <w:t>social justice / application.</w:t>
            </w:r>
          </w:p>
          <w:p>
            <w:pPr>
              <w:keepNext w:val="0"/>
              <w:keepLines/>
              <w:widowControl/>
              <w:spacing w:after="0" w:before="0" w:line="247" w:lineRule="auto"/>
              <w:jc w:val="left"/>
            </w:pPr>
            <w:r>
              <w:rPr>
                <w:rFonts w:ascii="Liberation Serif" w:hAnsi="Liberation Serif" w:eastAsia="Liberation Serif" w:cs="Liberation Serif"/>
                <w:b/>
                <w:i w:val="0"/>
                <w:sz w:val="19"/>
                <w:szCs w:val="19"/>
                <w:lang w:val="en-GB" w:bidi="ur-PK"/>
              </w:rPr>
              <w:t xml:space="preserve">Verify: </w:t>
            </w:r>
            <w:hyperlink r:id="rId117">
              <w:r>
                <w:rPr>
                  <w:rFonts w:ascii="Liberation Serif" w:hAnsi="Liberation Serif" w:cs="Liberation Serif"/>
                  <w:sz w:val="20"/>
                  <w:szCs w:val="20"/>
                  <w:color w:val="1F5774"/>
                  <w:u w:val="single"/>
                </w:rPr>
                <w:t>Source passage</w:t>
              </w:r>
            </w:hyperlink>
          </w:p>
        </w:tc>
        <w:tc>
          <w:tcPr>
            <w:tcW w:type="dxa" w:w="5089"/>
            <w:vAlign w:val="top"/>
          </w:tcPr>
          <w:p>
            <w:pPr>
              <w:bidi w:val="1"/>
              <w:keepNext w:val="0"/>
              <w:keepLines/>
              <w:widowControl/>
              <w:spacing w:after="40" w:before="0" w:line="247" w:lineRule="auto"/>
              <w:jc w:val="start"/>
            </w:pPr>
            <w:r>
              <w:rPr>
                <w:rFonts w:ascii="Noto Naskh Arabic" w:hAnsi="Noto Naskh Arabic" w:eastAsia="Noto Naskh Arabic" w:cs="Noto Naskh Arabic"/>
                <w:b/>
                <w:i w:val="0"/>
                <w:sz w:val="22"/>
                <w:szCs w:val="22"/>
                <w:lang w:val="ur-PK" w:bidi="ur-PK"/>
                <w:rtl w:val="1"/>
                <w:bCs w:val="1"/>
              </w:rPr>
              <w:t xml:space="preserve">ماخذ: </w:t>
            </w:r>
            <w:r>
              <w:rPr>
                <w:rFonts w:ascii="Noto Naskh Arabic" w:hAnsi="Noto Naskh Arabic" w:eastAsia="Noto Naskh Arabic" w:cs="Noto Naskh Arabic"/>
                <w:b w:val="0"/>
                <w:i w:val="0"/>
                <w:sz w:val="22"/>
                <w:szCs w:val="22"/>
                <w:lang w:val="ur-PK" w:bidi="ur-PK"/>
                <w:rtl w:val="1"/>
              </w:rPr>
              <w:t>صحیح مسلم، حدیث 1015؛ الزکاۃ، کتاب 12؛ باب 19۔</w:t>
            </w:r>
          </w:p>
          <w:p>
            <w:pPr>
              <w:bidi w:val="1"/>
              <w:keepNext w:val="0"/>
              <w:keepLines/>
              <w:widowControl/>
              <w:spacing w:after="40" w:before="0" w:line="247" w:lineRule="auto"/>
              <w:jc w:val="start"/>
            </w:pPr>
            <w:r>
              <w:rPr>
                <w:rFonts w:ascii="Noto Naskh Arabic" w:hAnsi="Noto Naskh Arabic" w:eastAsia="Noto Naskh Arabic" w:cs="Noto Naskh Arabic"/>
                <w:b/>
                <w:i w:val="0"/>
                <w:sz w:val="20"/>
                <w:szCs w:val="20"/>
                <w:lang w:val="ur-PK" w:bidi="ur-PK"/>
                <w:rtl w:val="1"/>
                <w:bCs w:val="1"/>
              </w:rPr>
              <w:t xml:space="preserve">راوی: </w:t>
            </w:r>
            <w:r>
              <w:rPr>
                <w:rFonts w:ascii="Noto Naskh Arabic" w:hAnsi="Noto Naskh Arabic" w:eastAsia="Noto Naskh Arabic" w:cs="Noto Naskh Arabic"/>
                <w:b w:val="0"/>
                <w:i w:val="0"/>
                <w:sz w:val="20"/>
                <w:szCs w:val="20"/>
                <w:lang w:val="ur-PK" w:bidi="ur-PK"/>
                <w:rtl w:val="1"/>
              </w:rPr>
              <w:t>ابو ہریرہ۔</w:t>
            </w:r>
          </w:p>
          <w:p>
            <w:pPr>
              <w:bidi w:val="1"/>
              <w:keepNext w:val="0"/>
              <w:keepLines/>
              <w:widowControl/>
              <w:spacing w:after="40" w:before="0" w:line="247" w:lineRule="auto"/>
              <w:jc w:val="start"/>
            </w:pPr>
            <w:r>
              <w:rPr>
                <w:rFonts w:ascii="Noto Naskh Arabic" w:hAnsi="Noto Naskh Arabic" w:eastAsia="Noto Naskh Arabic" w:cs="Noto Naskh Arabic"/>
                <w:b/>
                <w:i w:val="0"/>
                <w:sz w:val="22"/>
                <w:szCs w:val="22"/>
                <w:lang w:val="ur-PK" w:bidi="ur-PK"/>
                <w:rtl w:val="1"/>
                <w:bCs w:val="1"/>
              </w:rPr>
              <w:t xml:space="preserve">اردو ترجمہ: </w:t>
            </w:r>
            <w:r>
              <w:rPr>
                <w:rFonts w:ascii="Noto Naskh Arabic" w:hAnsi="Noto Naskh Arabic" w:eastAsia="Noto Naskh Arabic" w:cs="Noto Naskh Arabic"/>
                <w:b w:val="0"/>
                <w:i w:val="0"/>
                <w:sz w:val="22"/>
                <w:szCs w:val="22"/>
                <w:lang w:val="ur-PK" w:bidi="ur-PK"/>
                <w:rtl w:val="1"/>
              </w:rPr>
              <w:t>اس اندراج کے شائع شدہ اردو ترجمے کی تصدیق نہیں ہو سکی؛ غیر مصدقہ ترجمہ شامل نہیں کیا گیا۔</w:t>
            </w:r>
          </w:p>
          <w:p>
            <w:pPr>
              <w:bidi w:val="1"/>
              <w:keepNext w:val="0"/>
              <w:keepLines/>
              <w:widowControl/>
              <w:spacing w:after="40" w:before="0" w:line="247" w:lineRule="auto"/>
              <w:jc w:val="start"/>
            </w:pPr>
            <w:r>
              <w:rPr>
                <w:rFonts w:ascii="Noto Naskh Arabic" w:hAnsi="Noto Naskh Arabic" w:eastAsia="Noto Naskh Arabic" w:cs="Noto Naskh Arabic"/>
                <w:b/>
                <w:i w:val="0"/>
                <w:sz w:val="20"/>
                <w:szCs w:val="20"/>
                <w:lang w:val="ur-PK" w:bidi="ur-PK"/>
                <w:rtl w:val="1"/>
                <w:bCs w:val="1"/>
              </w:rPr>
              <w:t xml:space="preserve">درجہ: </w:t>
            </w:r>
            <w:r>
              <w:rPr>
                <w:rFonts w:ascii="Noto Naskh Arabic" w:hAnsi="Noto Naskh Arabic" w:eastAsia="Noto Naskh Arabic" w:cs="Noto Naskh Arabic"/>
                <w:b w:val="0"/>
                <w:i w:val="0"/>
                <w:sz w:val="20"/>
                <w:szCs w:val="20"/>
                <w:lang w:val="ur-PK" w:bidi="ur-PK"/>
                <w:rtl w:val="1"/>
              </w:rPr>
              <w:t>صحیح؛ مذکورہ مجموعۂ صحیح میں شامل ہے.</w:t>
            </w:r>
          </w:p>
          <w:p>
            <w:pPr>
              <w:bidi w:val="1"/>
              <w:keepNext w:val="0"/>
              <w:keepLines/>
              <w:widowControl/>
              <w:spacing w:after="40" w:before="0" w:line="247" w:lineRule="auto"/>
              <w:jc w:val="start"/>
            </w:pPr>
            <w:r>
              <w:rPr>
                <w:rFonts w:ascii="Noto Naskh Arabic" w:hAnsi="Noto Naskh Arabic" w:eastAsia="Noto Naskh Arabic" w:cs="Noto Naskh Arabic"/>
                <w:b/>
                <w:i w:val="0"/>
                <w:sz w:val="20"/>
                <w:szCs w:val="20"/>
                <w:lang w:val="ur-PK" w:bidi="ur-PK"/>
                <w:rtl w:val="1"/>
                <w:bCs w:val="1"/>
              </w:rPr>
              <w:t xml:space="preserve">متن کے ماخذ: </w:t>
            </w:r>
            <w:r>
              <w:rPr>
                <w:rFonts w:ascii="Noto Naskh Arabic" w:hAnsi="Noto Naskh Arabic" w:eastAsia="Noto Naskh Arabic" w:cs="Noto Naskh Arabic"/>
                <w:b w:val="0"/>
                <w:i w:val="0"/>
                <w:sz w:val="20"/>
                <w:szCs w:val="20"/>
                <w:lang w:val="ur-PK" w:bidi="ur-PK"/>
                <w:rtl w:val="1"/>
              </w:rPr>
              <w:t>عربی / انگریزی / ترقیم: سنہ ڈاٹ کام۔ شائع شدہ اردو ترجمہ غیر مصدقہ؛ اس کا خود ساختہ بدل فراہم نہیں کیا گیا۔</w:t>
            </w:r>
          </w:p>
          <w:p>
            <w:pPr>
              <w:bidi w:val="1"/>
              <w:keepNext w:val="0"/>
              <w:keepLines/>
              <w:widowControl/>
              <w:spacing w:after="40" w:before="0" w:line="247" w:lineRule="auto"/>
              <w:jc w:val="start"/>
            </w:pPr>
            <w:r>
              <w:rPr>
                <w:rFonts w:ascii="Noto Naskh Arabic" w:hAnsi="Noto Naskh Arabic" w:eastAsia="Noto Naskh Arabic" w:cs="Noto Naskh Arabic"/>
                <w:b/>
                <w:i w:val="0"/>
                <w:sz w:val="22"/>
                <w:szCs w:val="22"/>
                <w:lang w:val="ur-PK" w:bidi="ur-PK"/>
                <w:rtl w:val="1"/>
                <w:bCs w:val="1"/>
              </w:rPr>
              <w:t xml:space="preserve">مطابقت: </w:t>
            </w:r>
            <w:r>
              <w:rPr>
                <w:rFonts w:ascii="Noto Naskh Arabic" w:hAnsi="Noto Naskh Arabic" w:eastAsia="Noto Naskh Arabic" w:cs="Noto Naskh Arabic"/>
                <w:b w:val="0"/>
                <w:i w:val="0"/>
                <w:sz w:val="22"/>
                <w:szCs w:val="22"/>
                <w:lang w:val="ur-PK" w:bidi="ur-PK"/>
                <w:rtl w:val="1"/>
              </w:rPr>
              <w:t>سیاق میں حرام غذا، لباس اور پرورش کو قبولیتِ دعا کی رکاوٹ بتایا گیا ہے؛ معاشی عمل اور روحانیت مربوط ہیں۔</w:t>
            </w:r>
          </w:p>
          <w:p>
            <w:pPr>
              <w:bidi w:val="1"/>
              <w:keepNext w:val="0"/>
              <w:keepLines/>
              <w:widowControl/>
              <w:spacing w:after="40" w:before="0" w:line="247" w:lineRule="auto"/>
              <w:jc w:val="start"/>
            </w:pPr>
            <w:r>
              <w:rPr>
                <w:rFonts w:ascii="Noto Naskh Arabic" w:hAnsi="Noto Naskh Arabic" w:eastAsia="Noto Naskh Arabic" w:cs="Noto Naskh Arabic"/>
                <w:b/>
                <w:i w:val="0"/>
                <w:sz w:val="20"/>
                <w:szCs w:val="20"/>
                <w:lang w:val="ur-PK" w:bidi="ur-PK"/>
                <w:rtl w:val="1"/>
                <w:bCs w:val="1"/>
              </w:rPr>
              <w:t xml:space="preserve">بہترین استعمال: </w:t>
            </w:r>
            <w:r>
              <w:rPr>
                <w:rFonts w:ascii="Noto Naskh Arabic" w:hAnsi="Noto Naskh Arabic" w:eastAsia="Noto Naskh Arabic" w:cs="Noto Naskh Arabic"/>
                <w:b w:val="0"/>
                <w:i w:val="0"/>
                <w:sz w:val="20"/>
                <w:szCs w:val="20"/>
                <w:lang w:val="ur-PK" w:bidi="ur-PK"/>
                <w:rtl w:val="1"/>
              </w:rPr>
              <w:t>سماجی عدل / تطبیق۔</w:t>
            </w:r>
          </w:p>
          <w:p>
            <w:pPr>
              <w:bidi w:val="1"/>
              <w:keepNext w:val="0"/>
              <w:keepLines/>
              <w:widowControl/>
              <w:spacing w:after="0" w:before="0" w:line="247" w:lineRule="auto"/>
              <w:jc w:val="start"/>
            </w:pPr>
            <w:r>
              <w:rPr>
                <w:rFonts w:ascii="Noto Naskh Arabic" w:hAnsi="Noto Naskh Arabic" w:eastAsia="Noto Naskh Arabic" w:cs="Noto Naskh Arabic"/>
                <w:b/>
                <w:i w:val="0"/>
                <w:sz w:val="20"/>
                <w:szCs w:val="20"/>
                <w:lang w:val="ur-PK" w:bidi="ur-PK"/>
                <w:rtl w:val="1"/>
                <w:bCs w:val="1"/>
              </w:rPr>
              <w:t xml:space="preserve">تصدیق: </w:t>
            </w:r>
            <w:hyperlink r:id="rId117">
              <w:r>
                <w:rPr>
                  <w:rFonts w:ascii="Noto Naskh Arabic" w:hAnsi="Noto Naskh Arabic" w:cs="Noto Naskh Arabic"/>
                  <w:sz w:val="20"/>
                  <w:szCs w:val="20"/>
                  <w:color w:val="1F5774"/>
                  <w:u w:val="single"/>
                  <w:rtl w:val="1"/>
                </w:rPr>
                <w:t>اصل عبارت</w:t>
              </w:r>
            </w:hyperlink>
          </w:p>
        </w:tc>
      </w:tr>
    </w:tbl>
    <w:p>
      <w:pPr>
        <w:spacing w:after="0" w:before="0" w:line="80" w:lineRule="exact"/>
      </w:pPr>
      <w:r>
        <w:rPr>
          <w:rFonts w:ascii="Liberation Serif" w:hAnsi="Liberation Serif" w:eastAsia="Liberation Serif" w:cs="Liberation Serif"/>
          <w:b w:val="0"/>
          <w:i w:val="0"/>
          <w:sz w:val="2"/>
          <w:szCs w:val="2"/>
          <w:lang w:val="en-GB" w:bidi="ur-PK"/>
        </w:rPr>
      </w:r>
    </w:p>
    <w:tbl>
      <w:tblPr>
        <w:tblW w:type="auto" w:w="0"/>
        <w:jc w:val="center"/>
        <w:tblLayout w:type="fixed"/>
        <w:tblLook w:firstColumn="1" w:firstRow="1" w:lastColumn="0" w:lastRow="0" w:noHBand="0" w:noVBand="1" w:val="04A0"/>
        <w:tblLayout w:type="fixed"/>
        <w:tblBorders>
          <w:top w:val="single" w:sz="4" w:color="CCD5DC"/>
          <w:left w:val="single" w:sz="4" w:color="CCD5DC"/>
          <w:bottom w:val="single" w:sz="4" w:color="CCD5DC"/>
          <w:right w:val="single" w:sz="4" w:color="CCD5DC"/>
          <w:insideH w:val="single" w:sz="4" w:color="CCD5DC"/>
          <w:insideV w:val="single" w:sz="4" w:color="CCD5DC"/>
        </w:tblBorders>
        <w:tblCellMar>
          <w:top w:w="60" w:type="dxa"/>
          <w:bottom w:w="60" w:type="dxa"/>
          <w:left w:w="100" w:type="dxa"/>
          <w:right w:w="100" w:type="dxa"/>
        </w:tblCellMar>
      </w:tblPr>
      <w:tblGrid>
        <w:gridCol w:w="5089"/>
        <w:gridCol w:w="5089"/>
      </w:tblGrid>
      <w:tr>
        <w:trPr>
          <w:cantSplit/>
        </w:trPr>
        <w:tc>
          <w:tcPr>
            <w:tcW w:type="dxa" w:w="5089"/>
            <w:vAlign w:val="top"/>
            <w:shd w:fill="EDF2F5"/>
          </w:tcPr>
          <w:p>
            <w:pPr>
              <w:keepNext/>
              <w:keepLines/>
              <w:widowControl/>
              <w:spacing w:after="40" w:before="0" w:line="247" w:lineRule="auto"/>
              <w:jc w:val="left"/>
            </w:pPr>
            <w:r>
              <w:rPr>
                <w:rFonts w:ascii="Liberation Serif" w:hAnsi="Liberation Serif" w:eastAsia="Liberation Serif" w:cs="Liberation Serif"/>
                <w:b/>
                <w:i w:val="0"/>
                <w:color w:val="334E62"/>
                <w:sz w:val="19"/>
                <w:szCs w:val="19"/>
                <w:lang w:val="en-GB" w:bidi="ur-PK"/>
              </w:rPr>
              <w:t>Reference 081  |  Hadith</w:t>
            </w:r>
          </w:p>
          <w:p>
            <w:pPr>
              <w:keepNext/>
              <w:keepLines/>
              <w:widowControl/>
              <w:spacing w:after="40" w:before="0" w:line="247" w:lineRule="auto"/>
              <w:jc w:val="left"/>
            </w:pPr>
            <w:r>
              <w:rPr>
                <w:rFonts w:ascii="Liberation Serif" w:hAnsi="Liberation Serif" w:eastAsia="Liberation Serif" w:cs="Liberation Serif"/>
                <w:b/>
                <w:i w:val="0"/>
                <w:sz w:val="22"/>
                <w:szCs w:val="22"/>
                <w:lang w:val="en-GB" w:bidi="ur-PK"/>
              </w:rPr>
              <w:t>Disclosure and trust in trade</w:t>
            </w:r>
          </w:p>
          <w:p>
            <w:pPr>
              <w:keepNext/>
              <w:keepLines/>
              <w:widowControl/>
              <w:spacing w:after="0" w:before="0" w:line="247" w:lineRule="auto"/>
              <w:jc w:val="left"/>
            </w:pPr>
            <w:r>
              <w:rPr>
                <w:rFonts w:ascii="Liberation Serif" w:hAnsi="Liberation Serif" w:eastAsia="Liberation Serif" w:cs="Liberation Serif"/>
                <w:b w:val="0"/>
                <w:i w:val="0"/>
                <w:color w:val="54636E"/>
                <w:sz w:val="18"/>
                <w:szCs w:val="18"/>
                <w:lang w:val="en-GB" w:bidi="ur-PK"/>
              </w:rPr>
              <w:t>Arabic below: contiguous excerpt.</w:t>
            </w:r>
          </w:p>
        </w:tc>
        <w:tc>
          <w:tcPr>
            <w:tcW w:type="dxa" w:w="5089"/>
            <w:vAlign w:val="top"/>
            <w:shd w:fill="EDF2F5"/>
          </w:tcPr>
          <w:p>
            <w:pPr>
              <w:bidi w:val="1"/>
              <w:keepNext/>
              <w:keepLines/>
              <w:widowControl/>
              <w:spacing w:after="40" w:before="0" w:line="247" w:lineRule="auto"/>
              <w:jc w:val="start"/>
            </w:pPr>
            <w:r>
              <w:rPr>
                <w:rFonts w:ascii="Noto Naskh Arabic" w:hAnsi="Noto Naskh Arabic" w:eastAsia="Noto Naskh Arabic" w:cs="Noto Naskh Arabic"/>
                <w:b/>
                <w:i w:val="0"/>
                <w:color w:val="334E62"/>
                <w:sz w:val="20"/>
                <w:szCs w:val="20"/>
                <w:lang w:val="ur-PK" w:bidi="ur-PK"/>
                <w:rtl w:val="1"/>
                <w:bCs w:val="1"/>
              </w:rPr>
              <w:t>حوالہ 081  |  حدیث</w:t>
            </w:r>
          </w:p>
          <w:p>
            <w:pPr>
              <w:bidi w:val="1"/>
              <w:keepNext/>
              <w:keepLines/>
              <w:widowControl/>
              <w:spacing w:after="40" w:before="0" w:line="247" w:lineRule="auto"/>
              <w:jc w:val="start"/>
            </w:pPr>
            <w:r>
              <w:rPr>
                <w:rFonts w:ascii="Noto Naskh Arabic" w:hAnsi="Noto Naskh Arabic" w:eastAsia="Noto Naskh Arabic" w:cs="Noto Naskh Arabic"/>
                <w:b/>
                <w:i w:val="0"/>
                <w:sz w:val="23"/>
                <w:szCs w:val="23"/>
                <w:lang w:val="ur-PK" w:bidi="ur-PK"/>
                <w:rtl w:val="1"/>
                <w:bCs w:val="1"/>
              </w:rPr>
              <w:t>تجارت میں وضاحت اور اعتماد</w:t>
            </w:r>
          </w:p>
          <w:p>
            <w:pPr>
              <w:bidi w:val="1"/>
              <w:keepNext/>
              <w:keepLines/>
              <w:widowControl/>
              <w:spacing w:after="0" w:before="0" w:line="247" w:lineRule="auto"/>
              <w:jc w:val="start"/>
            </w:pPr>
            <w:r>
              <w:rPr>
                <w:rFonts w:ascii="Noto Naskh Arabic" w:hAnsi="Noto Naskh Arabic" w:eastAsia="Noto Naskh Arabic" w:cs="Noto Naskh Arabic"/>
                <w:b w:val="0"/>
                <w:i w:val="0"/>
                <w:color w:val="54636E"/>
                <w:sz w:val="19"/>
                <w:szCs w:val="19"/>
                <w:lang w:val="ur-PK" w:bidi="ur-PK"/>
                <w:rtl w:val="1"/>
              </w:rPr>
              <w:t>ذیل میں عربی: متصل اقتباس۔</w:t>
            </w:r>
          </w:p>
        </w:tc>
      </w:tr>
      <w:tr>
        <w:trPr>
          <w:cantSplit/>
        </w:trPr>
        <w:tc>
          <w:tcPr>
            <w:tcW w:type="dxa" w:w="10178"/>
            <w:gridSpan w:val="2"/>
            <w:vAlign w:val="top"/>
            <w:shd w:fill="F8F9FA"/>
          </w:tcPr>
          <w:p>
            <w:pPr>
              <w:bidi w:val="1"/>
              <w:keepNext/>
              <w:keepLines/>
              <w:widowControl/>
              <w:spacing w:after="20" w:before="20" w:line="247" w:lineRule="auto"/>
              <w:jc w:val="center"/>
            </w:pPr>
            <w:r>
              <w:rPr>
                <w:rFonts w:ascii="Noto Naskh Arabic" w:hAnsi="Noto Naskh Arabic" w:eastAsia="Noto Naskh Arabic" w:cs="Noto Naskh Arabic"/>
                <w:b w:val="0"/>
                <w:i w:val="0"/>
                <w:sz w:val="25"/>
                <w:szCs w:val="25"/>
                <w:lang w:val="ar-SA" w:bidi="ar-SA"/>
                <w:rtl w:val="1"/>
              </w:rPr>
              <w:t>وَإِنْ كَتَمَا وَكَذَبَا مُحِقَتْ بَرَكَةُ بَيْعِهِمَا</w:t>
            </w:r>
          </w:p>
        </w:tc>
      </w:tr>
      <w:tr>
        <w:trPr>
          <w:cantSplit/>
        </w:trPr>
        <w:tc>
          <w:tcPr>
            <w:tcW w:type="dxa" w:w="5089"/>
            <w:vAlign w:val="top"/>
          </w:tcPr>
          <w:p>
            <w:pPr>
              <w:keepNext w:val="0"/>
              <w:keepLines/>
              <w:widowControl/>
              <w:spacing w:after="40" w:before="0" w:line="247" w:lineRule="auto"/>
              <w:jc w:val="left"/>
            </w:pPr>
            <w:r>
              <w:rPr>
                <w:rFonts w:ascii="Liberation Serif" w:hAnsi="Liberation Serif" w:eastAsia="Liberation Serif" w:cs="Liberation Serif"/>
                <w:b/>
                <w:i w:val="0"/>
                <w:sz w:val="21"/>
                <w:szCs w:val="21"/>
                <w:lang w:val="en-GB" w:bidi="ur-PK"/>
              </w:rPr>
              <w:t xml:space="preserve">Source: </w:t>
            </w:r>
            <w:r>
              <w:rPr>
                <w:rFonts w:ascii="Liberation Serif" w:hAnsi="Liberation Serif" w:eastAsia="Liberation Serif" w:cs="Liberation Serif"/>
                <w:b w:val="0"/>
                <w:i w:val="0"/>
                <w:sz w:val="21"/>
                <w:szCs w:val="21"/>
                <w:lang w:val="en-GB" w:bidi="ur-PK"/>
              </w:rPr>
              <w:t>Sahih al-Bukhari, no. 2079; Sales and Trade, Book 34; chapter 19.</w:t>
            </w:r>
          </w:p>
          <w:p>
            <w:pPr>
              <w:keepNext w:val="0"/>
              <w:keepLines/>
              <w:widowControl/>
              <w:spacing w:after="40" w:before="0" w:line="247" w:lineRule="auto"/>
              <w:jc w:val="left"/>
            </w:pPr>
            <w:r>
              <w:rPr>
                <w:rFonts w:ascii="Liberation Serif" w:hAnsi="Liberation Serif" w:eastAsia="Liberation Serif" w:cs="Liberation Serif"/>
                <w:b/>
                <w:i w:val="0"/>
                <w:sz w:val="19"/>
                <w:szCs w:val="19"/>
                <w:lang w:val="en-GB" w:bidi="ur-PK"/>
              </w:rPr>
              <w:t xml:space="preserve">Narrator: </w:t>
            </w:r>
            <w:r>
              <w:rPr>
                <w:rFonts w:ascii="Liberation Serif" w:hAnsi="Liberation Serif" w:eastAsia="Liberation Serif" w:cs="Liberation Serif"/>
                <w:b w:val="0"/>
                <w:i w:val="0"/>
                <w:sz w:val="19"/>
                <w:szCs w:val="19"/>
                <w:lang w:val="en-GB" w:bidi="ur-PK"/>
              </w:rPr>
              <w:t>Hakim ibn Hizam.</w:t>
            </w:r>
          </w:p>
          <w:p>
            <w:pPr>
              <w:keepNext w:val="0"/>
              <w:keepLines/>
              <w:widowControl/>
              <w:spacing w:after="40" w:before="0" w:line="247" w:lineRule="auto"/>
              <w:jc w:val="left"/>
            </w:pPr>
            <w:r>
              <w:rPr>
                <w:rFonts w:ascii="Liberation Serif" w:hAnsi="Liberation Serif" w:eastAsia="Liberation Serif" w:cs="Liberation Serif"/>
                <w:b/>
                <w:i w:val="0"/>
                <w:sz w:val="21"/>
                <w:szCs w:val="21"/>
                <w:lang w:val="en-GB" w:bidi="ur-PK"/>
              </w:rPr>
              <w:t xml:space="preserve">Published English excerpt: </w:t>
            </w:r>
            <w:r>
              <w:rPr>
                <w:rFonts w:ascii="Liberation Serif" w:hAnsi="Liberation Serif" w:eastAsia="Liberation Serif" w:cs="Liberation Serif"/>
                <w:b w:val="0"/>
                <w:i w:val="0"/>
                <w:sz w:val="21"/>
                <w:szCs w:val="21"/>
                <w:lang w:val="en-GB" w:bidi="ur-PK"/>
              </w:rPr>
              <w:t>if they told lies or hid something, then the blessings of their transaction would be lost.</w:t>
            </w:r>
          </w:p>
          <w:p>
            <w:pPr>
              <w:keepNext w:val="0"/>
              <w:keepLines/>
              <w:widowControl/>
              <w:spacing w:after="40" w:before="0" w:line="247" w:lineRule="auto"/>
              <w:jc w:val="left"/>
            </w:pPr>
            <w:r>
              <w:rPr>
                <w:rFonts w:ascii="Liberation Serif" w:hAnsi="Liberation Serif" w:eastAsia="Liberation Serif" w:cs="Liberation Serif"/>
                <w:b/>
                <w:i w:val="0"/>
                <w:sz w:val="19"/>
                <w:szCs w:val="19"/>
                <w:lang w:val="en-GB" w:bidi="ur-PK"/>
              </w:rPr>
              <w:t xml:space="preserve">Grade: </w:t>
            </w:r>
            <w:r>
              <w:rPr>
                <w:rFonts w:ascii="Liberation Serif" w:hAnsi="Liberation Serif" w:eastAsia="Liberation Serif" w:cs="Liberation Serif"/>
                <w:b w:val="0"/>
                <w:i w:val="0"/>
                <w:sz w:val="19"/>
                <w:szCs w:val="19"/>
                <w:lang w:val="en-GB" w:bidi="ur-PK"/>
              </w:rPr>
              <w:t>Sahih; included in the named Sahih collection.</w:t>
            </w:r>
          </w:p>
          <w:p>
            <w:pPr>
              <w:keepNext w:val="0"/>
              <w:keepLines/>
              <w:widowControl/>
              <w:spacing w:after="40" w:before="0" w:line="247" w:lineRule="auto"/>
              <w:jc w:val="left"/>
            </w:pPr>
            <w:r>
              <w:rPr>
                <w:rFonts w:ascii="Liberation Serif" w:hAnsi="Liberation Serif" w:eastAsia="Liberation Serif" w:cs="Liberation Serif"/>
                <w:b/>
                <w:i w:val="0"/>
                <w:sz w:val="19"/>
                <w:szCs w:val="19"/>
                <w:lang w:val="en-GB" w:bidi="ur-PK"/>
              </w:rPr>
              <w:t xml:space="preserve">Text sources: </w:t>
            </w:r>
            <w:r>
              <w:rPr>
                <w:rFonts w:ascii="Liberation Serif" w:hAnsi="Liberation Serif" w:eastAsia="Liberation Serif" w:cs="Liberation Serif"/>
                <w:b w:val="0"/>
                <w:i w:val="0"/>
                <w:sz w:val="19"/>
                <w:szCs w:val="19"/>
                <w:lang w:val="en-GB" w:bidi="ur-PK"/>
              </w:rPr>
              <w:t>Arabic / English / numbering: Sunnah.com. Published Urdu translation not verified; no substitute translation supplied.</w:t>
            </w:r>
          </w:p>
          <w:p>
            <w:pPr>
              <w:keepNext w:val="0"/>
              <w:keepLines/>
              <w:widowControl/>
              <w:spacing w:after="40" w:before="0" w:line="247" w:lineRule="auto"/>
              <w:jc w:val="left"/>
            </w:pPr>
            <w:r>
              <w:rPr>
                <w:rFonts w:ascii="Liberation Serif" w:hAnsi="Liberation Serif" w:eastAsia="Liberation Serif" w:cs="Liberation Serif"/>
                <w:b/>
                <w:i w:val="0"/>
                <w:sz w:val="21"/>
                <w:szCs w:val="21"/>
                <w:lang w:val="en-GB" w:bidi="ur-PK"/>
              </w:rPr>
              <w:t xml:space="preserve">Relevance: </w:t>
            </w:r>
            <w:r>
              <w:rPr>
                <w:rFonts w:ascii="Liberation Serif" w:hAnsi="Liberation Serif" w:eastAsia="Liberation Serif" w:cs="Liberation Serif"/>
                <w:b w:val="0"/>
                <w:i w:val="0"/>
                <w:sz w:val="21"/>
                <w:szCs w:val="21"/>
                <w:lang w:val="en-GB" w:bidi="ur-PK"/>
              </w:rPr>
              <w:t>The full narration links honest description and disclosure with blessed trade, contrasting concealment and lying. It is evidence for market trust.</w:t>
            </w:r>
          </w:p>
          <w:p>
            <w:pPr>
              <w:keepNext w:val="0"/>
              <w:keepLines/>
              <w:widowControl/>
              <w:spacing w:after="40" w:before="0" w:line="247" w:lineRule="auto"/>
              <w:jc w:val="left"/>
            </w:pPr>
            <w:r>
              <w:rPr>
                <w:rFonts w:ascii="Liberation Serif" w:hAnsi="Liberation Serif" w:eastAsia="Liberation Serif" w:cs="Liberation Serif"/>
                <w:b/>
                <w:i w:val="0"/>
                <w:sz w:val="19"/>
                <w:szCs w:val="19"/>
                <w:lang w:val="en-GB" w:bidi="ur-PK"/>
              </w:rPr>
              <w:t xml:space="preserve">Best use: </w:t>
            </w:r>
            <w:r>
              <w:rPr>
                <w:rFonts w:ascii="Liberation Serif" w:hAnsi="Liberation Serif" w:eastAsia="Liberation Serif" w:cs="Liberation Serif"/>
                <w:b w:val="0"/>
                <w:i w:val="0"/>
                <w:sz w:val="19"/>
                <w:szCs w:val="19"/>
                <w:lang w:val="en-GB" w:bidi="ur-PK"/>
              </w:rPr>
              <w:t>social justice / application.</w:t>
            </w:r>
          </w:p>
          <w:p>
            <w:pPr>
              <w:keepNext w:val="0"/>
              <w:keepLines/>
              <w:widowControl/>
              <w:spacing w:after="0" w:before="0" w:line="247" w:lineRule="auto"/>
              <w:jc w:val="left"/>
            </w:pPr>
            <w:r>
              <w:rPr>
                <w:rFonts w:ascii="Liberation Serif" w:hAnsi="Liberation Serif" w:eastAsia="Liberation Serif" w:cs="Liberation Serif"/>
                <w:b/>
                <w:i w:val="0"/>
                <w:sz w:val="19"/>
                <w:szCs w:val="19"/>
                <w:lang w:val="en-GB" w:bidi="ur-PK"/>
              </w:rPr>
              <w:t xml:space="preserve">Verify: </w:t>
            </w:r>
            <w:hyperlink r:id="rId118">
              <w:r>
                <w:rPr>
                  <w:rFonts w:ascii="Liberation Serif" w:hAnsi="Liberation Serif" w:cs="Liberation Serif"/>
                  <w:sz w:val="20"/>
                  <w:szCs w:val="20"/>
                  <w:color w:val="1F5774"/>
                  <w:u w:val="single"/>
                </w:rPr>
                <w:t>Source passage</w:t>
              </w:r>
            </w:hyperlink>
          </w:p>
        </w:tc>
        <w:tc>
          <w:tcPr>
            <w:tcW w:type="dxa" w:w="5089"/>
            <w:vAlign w:val="top"/>
          </w:tcPr>
          <w:p>
            <w:pPr>
              <w:bidi w:val="1"/>
              <w:keepNext w:val="0"/>
              <w:keepLines/>
              <w:widowControl/>
              <w:spacing w:after="40" w:before="0" w:line="247" w:lineRule="auto"/>
              <w:jc w:val="start"/>
            </w:pPr>
            <w:r>
              <w:rPr>
                <w:rFonts w:ascii="Noto Naskh Arabic" w:hAnsi="Noto Naskh Arabic" w:eastAsia="Noto Naskh Arabic" w:cs="Noto Naskh Arabic"/>
                <w:b/>
                <w:i w:val="0"/>
                <w:sz w:val="22"/>
                <w:szCs w:val="22"/>
                <w:lang w:val="ur-PK" w:bidi="ur-PK"/>
                <w:rtl w:val="1"/>
                <w:bCs w:val="1"/>
              </w:rPr>
              <w:t xml:space="preserve">ماخذ: </w:t>
            </w:r>
            <w:r>
              <w:rPr>
                <w:rFonts w:ascii="Noto Naskh Arabic" w:hAnsi="Noto Naskh Arabic" w:eastAsia="Noto Naskh Arabic" w:cs="Noto Naskh Arabic"/>
                <w:b w:val="0"/>
                <w:i w:val="0"/>
                <w:sz w:val="22"/>
                <w:szCs w:val="22"/>
                <w:lang w:val="ur-PK" w:bidi="ur-PK"/>
                <w:rtl w:val="1"/>
              </w:rPr>
              <w:t>صحیح البخاری، حدیث 2079؛ البیوع، کتاب 34؛ باب 19۔</w:t>
            </w:r>
          </w:p>
          <w:p>
            <w:pPr>
              <w:bidi w:val="1"/>
              <w:keepNext w:val="0"/>
              <w:keepLines/>
              <w:widowControl/>
              <w:spacing w:after="40" w:before="0" w:line="247" w:lineRule="auto"/>
              <w:jc w:val="start"/>
            </w:pPr>
            <w:r>
              <w:rPr>
                <w:rFonts w:ascii="Noto Naskh Arabic" w:hAnsi="Noto Naskh Arabic" w:eastAsia="Noto Naskh Arabic" w:cs="Noto Naskh Arabic"/>
                <w:b/>
                <w:i w:val="0"/>
                <w:sz w:val="20"/>
                <w:szCs w:val="20"/>
                <w:lang w:val="ur-PK" w:bidi="ur-PK"/>
                <w:rtl w:val="1"/>
                <w:bCs w:val="1"/>
              </w:rPr>
              <w:t xml:space="preserve">راوی: </w:t>
            </w:r>
            <w:r>
              <w:rPr>
                <w:rFonts w:ascii="Noto Naskh Arabic" w:hAnsi="Noto Naskh Arabic" w:eastAsia="Noto Naskh Arabic" w:cs="Noto Naskh Arabic"/>
                <w:b w:val="0"/>
                <w:i w:val="0"/>
                <w:sz w:val="20"/>
                <w:szCs w:val="20"/>
                <w:lang w:val="ur-PK" w:bidi="ur-PK"/>
                <w:rtl w:val="1"/>
              </w:rPr>
              <w:t>حکیم بن حزام۔</w:t>
            </w:r>
          </w:p>
          <w:p>
            <w:pPr>
              <w:bidi w:val="1"/>
              <w:keepNext w:val="0"/>
              <w:keepLines/>
              <w:widowControl/>
              <w:spacing w:after="40" w:before="0" w:line="247" w:lineRule="auto"/>
              <w:jc w:val="start"/>
            </w:pPr>
            <w:r>
              <w:rPr>
                <w:rFonts w:ascii="Noto Naskh Arabic" w:hAnsi="Noto Naskh Arabic" w:eastAsia="Noto Naskh Arabic" w:cs="Noto Naskh Arabic"/>
                <w:b/>
                <w:i w:val="0"/>
                <w:sz w:val="22"/>
                <w:szCs w:val="22"/>
                <w:lang w:val="ur-PK" w:bidi="ur-PK"/>
                <w:rtl w:val="1"/>
                <w:bCs w:val="1"/>
              </w:rPr>
              <w:t xml:space="preserve">اردو ترجمہ: </w:t>
            </w:r>
            <w:r>
              <w:rPr>
                <w:rFonts w:ascii="Noto Naskh Arabic" w:hAnsi="Noto Naskh Arabic" w:eastAsia="Noto Naskh Arabic" w:cs="Noto Naskh Arabic"/>
                <w:b w:val="0"/>
                <w:i w:val="0"/>
                <w:sz w:val="22"/>
                <w:szCs w:val="22"/>
                <w:lang w:val="ur-PK" w:bidi="ur-PK"/>
                <w:rtl w:val="1"/>
              </w:rPr>
              <w:t>اس اندراج کے شائع شدہ اردو ترجمے کی تصدیق نہیں ہو سکی؛ غیر مصدقہ ترجمہ شامل نہیں کیا گیا۔</w:t>
            </w:r>
          </w:p>
          <w:p>
            <w:pPr>
              <w:bidi w:val="1"/>
              <w:keepNext w:val="0"/>
              <w:keepLines/>
              <w:widowControl/>
              <w:spacing w:after="40" w:before="0" w:line="247" w:lineRule="auto"/>
              <w:jc w:val="start"/>
            </w:pPr>
            <w:r>
              <w:rPr>
                <w:rFonts w:ascii="Noto Naskh Arabic" w:hAnsi="Noto Naskh Arabic" w:eastAsia="Noto Naskh Arabic" w:cs="Noto Naskh Arabic"/>
                <w:b/>
                <w:i w:val="0"/>
                <w:sz w:val="20"/>
                <w:szCs w:val="20"/>
                <w:lang w:val="ur-PK" w:bidi="ur-PK"/>
                <w:rtl w:val="1"/>
                <w:bCs w:val="1"/>
              </w:rPr>
              <w:t xml:space="preserve">درجہ: </w:t>
            </w:r>
            <w:r>
              <w:rPr>
                <w:rFonts w:ascii="Noto Naskh Arabic" w:hAnsi="Noto Naskh Arabic" w:eastAsia="Noto Naskh Arabic" w:cs="Noto Naskh Arabic"/>
                <w:b w:val="0"/>
                <w:i w:val="0"/>
                <w:sz w:val="20"/>
                <w:szCs w:val="20"/>
                <w:lang w:val="ur-PK" w:bidi="ur-PK"/>
                <w:rtl w:val="1"/>
              </w:rPr>
              <w:t>صحیح؛ مذکورہ مجموعۂ صحیح میں شامل ہے.</w:t>
            </w:r>
          </w:p>
          <w:p>
            <w:pPr>
              <w:bidi w:val="1"/>
              <w:keepNext w:val="0"/>
              <w:keepLines/>
              <w:widowControl/>
              <w:spacing w:after="40" w:before="0" w:line="247" w:lineRule="auto"/>
              <w:jc w:val="start"/>
            </w:pPr>
            <w:r>
              <w:rPr>
                <w:rFonts w:ascii="Noto Naskh Arabic" w:hAnsi="Noto Naskh Arabic" w:eastAsia="Noto Naskh Arabic" w:cs="Noto Naskh Arabic"/>
                <w:b/>
                <w:i w:val="0"/>
                <w:sz w:val="20"/>
                <w:szCs w:val="20"/>
                <w:lang w:val="ur-PK" w:bidi="ur-PK"/>
                <w:rtl w:val="1"/>
                <w:bCs w:val="1"/>
              </w:rPr>
              <w:t xml:space="preserve">متن کے ماخذ: </w:t>
            </w:r>
            <w:r>
              <w:rPr>
                <w:rFonts w:ascii="Noto Naskh Arabic" w:hAnsi="Noto Naskh Arabic" w:eastAsia="Noto Naskh Arabic" w:cs="Noto Naskh Arabic"/>
                <w:b w:val="0"/>
                <w:i w:val="0"/>
                <w:sz w:val="20"/>
                <w:szCs w:val="20"/>
                <w:lang w:val="ur-PK" w:bidi="ur-PK"/>
                <w:rtl w:val="1"/>
              </w:rPr>
              <w:t>عربی / انگریزی / ترقیم: سنہ ڈاٹ کام۔ شائع شدہ اردو ترجمہ غیر مصدقہ؛ اس کا خود ساختہ بدل فراہم نہیں کیا گیا۔</w:t>
            </w:r>
          </w:p>
          <w:p>
            <w:pPr>
              <w:bidi w:val="1"/>
              <w:keepNext w:val="0"/>
              <w:keepLines/>
              <w:widowControl/>
              <w:spacing w:after="40" w:before="0" w:line="247" w:lineRule="auto"/>
              <w:jc w:val="start"/>
            </w:pPr>
            <w:r>
              <w:rPr>
                <w:rFonts w:ascii="Noto Naskh Arabic" w:hAnsi="Noto Naskh Arabic" w:eastAsia="Noto Naskh Arabic" w:cs="Noto Naskh Arabic"/>
                <w:b/>
                <w:i w:val="0"/>
                <w:sz w:val="22"/>
                <w:szCs w:val="22"/>
                <w:lang w:val="ur-PK" w:bidi="ur-PK"/>
                <w:rtl w:val="1"/>
                <w:bCs w:val="1"/>
              </w:rPr>
              <w:t xml:space="preserve">مطابقت: </w:t>
            </w:r>
            <w:r>
              <w:rPr>
                <w:rFonts w:ascii="Noto Naskh Arabic" w:hAnsi="Noto Naskh Arabic" w:eastAsia="Noto Naskh Arabic" w:cs="Noto Naskh Arabic"/>
                <w:b w:val="0"/>
                <w:i w:val="0"/>
                <w:sz w:val="22"/>
                <w:szCs w:val="22"/>
                <w:lang w:val="ur-PK" w:bidi="ur-PK"/>
                <w:rtl w:val="1"/>
              </w:rPr>
              <w:t>مکمل روایت سچی وضاحت کو بابرکت تجارت سے اور چھپانے و جھوٹ کو اس کے زوال سے مربوط کرتی ہے؛ یہ بازاری اعتماد کی دلیل ہے۔</w:t>
            </w:r>
          </w:p>
          <w:p>
            <w:pPr>
              <w:bidi w:val="1"/>
              <w:keepNext w:val="0"/>
              <w:keepLines/>
              <w:widowControl/>
              <w:spacing w:after="40" w:before="0" w:line="247" w:lineRule="auto"/>
              <w:jc w:val="start"/>
            </w:pPr>
            <w:r>
              <w:rPr>
                <w:rFonts w:ascii="Noto Naskh Arabic" w:hAnsi="Noto Naskh Arabic" w:eastAsia="Noto Naskh Arabic" w:cs="Noto Naskh Arabic"/>
                <w:b/>
                <w:i w:val="0"/>
                <w:sz w:val="20"/>
                <w:szCs w:val="20"/>
                <w:lang w:val="ur-PK" w:bidi="ur-PK"/>
                <w:rtl w:val="1"/>
                <w:bCs w:val="1"/>
              </w:rPr>
              <w:t xml:space="preserve">بہترین استعمال: </w:t>
            </w:r>
            <w:r>
              <w:rPr>
                <w:rFonts w:ascii="Noto Naskh Arabic" w:hAnsi="Noto Naskh Arabic" w:eastAsia="Noto Naskh Arabic" w:cs="Noto Naskh Arabic"/>
                <w:b w:val="0"/>
                <w:i w:val="0"/>
                <w:sz w:val="20"/>
                <w:szCs w:val="20"/>
                <w:lang w:val="ur-PK" w:bidi="ur-PK"/>
                <w:rtl w:val="1"/>
              </w:rPr>
              <w:t>سماجی عدل / تطبیق۔</w:t>
            </w:r>
          </w:p>
          <w:p>
            <w:pPr>
              <w:bidi w:val="1"/>
              <w:keepNext w:val="0"/>
              <w:keepLines/>
              <w:widowControl/>
              <w:spacing w:after="0" w:before="0" w:line="247" w:lineRule="auto"/>
              <w:jc w:val="start"/>
            </w:pPr>
            <w:r>
              <w:rPr>
                <w:rFonts w:ascii="Noto Naskh Arabic" w:hAnsi="Noto Naskh Arabic" w:eastAsia="Noto Naskh Arabic" w:cs="Noto Naskh Arabic"/>
                <w:b/>
                <w:i w:val="0"/>
                <w:sz w:val="20"/>
                <w:szCs w:val="20"/>
                <w:lang w:val="ur-PK" w:bidi="ur-PK"/>
                <w:rtl w:val="1"/>
                <w:bCs w:val="1"/>
              </w:rPr>
              <w:t xml:space="preserve">تصدیق: </w:t>
            </w:r>
            <w:hyperlink r:id="rId118">
              <w:r>
                <w:rPr>
                  <w:rFonts w:ascii="Noto Naskh Arabic" w:hAnsi="Noto Naskh Arabic" w:cs="Noto Naskh Arabic"/>
                  <w:sz w:val="20"/>
                  <w:szCs w:val="20"/>
                  <w:color w:val="1F5774"/>
                  <w:u w:val="single"/>
                  <w:rtl w:val="1"/>
                </w:rPr>
                <w:t>اصل عبارت</w:t>
              </w:r>
            </w:hyperlink>
          </w:p>
        </w:tc>
      </w:tr>
    </w:tbl>
    <w:p>
      <w:pPr>
        <w:spacing w:after="0" w:before="0" w:line="80" w:lineRule="exact"/>
      </w:pPr>
      <w:r>
        <w:rPr>
          <w:rFonts w:ascii="Liberation Serif" w:hAnsi="Liberation Serif" w:eastAsia="Liberation Serif" w:cs="Liberation Serif"/>
          <w:b w:val="0"/>
          <w:i w:val="0"/>
          <w:sz w:val="2"/>
          <w:szCs w:val="2"/>
          <w:lang w:val="en-GB" w:bidi="ur-PK"/>
        </w:rPr>
      </w:r>
    </w:p>
    <w:tbl>
      <w:tblPr>
        <w:tblW w:type="auto" w:w="0"/>
        <w:jc w:val="center"/>
        <w:tblLayout w:type="fixed"/>
        <w:tblLook w:firstColumn="1" w:firstRow="1" w:lastColumn="0" w:lastRow="0" w:noHBand="0" w:noVBand="1" w:val="04A0"/>
        <w:tblLayout w:type="fixed"/>
        <w:tblBorders>
          <w:top w:val="single" w:sz="4" w:color="CCD5DC"/>
          <w:left w:val="single" w:sz="4" w:color="CCD5DC"/>
          <w:bottom w:val="single" w:sz="4" w:color="CCD5DC"/>
          <w:right w:val="single" w:sz="4" w:color="CCD5DC"/>
          <w:insideH w:val="single" w:sz="4" w:color="CCD5DC"/>
          <w:insideV w:val="single" w:sz="4" w:color="CCD5DC"/>
        </w:tblBorders>
        <w:tblCellMar>
          <w:top w:w="60" w:type="dxa"/>
          <w:bottom w:w="60" w:type="dxa"/>
          <w:left w:w="100" w:type="dxa"/>
          <w:right w:w="100" w:type="dxa"/>
        </w:tblCellMar>
      </w:tblPr>
      <w:tblGrid>
        <w:gridCol w:w="5089"/>
        <w:gridCol w:w="5089"/>
      </w:tblGrid>
      <w:tr>
        <w:trPr>
          <w:cantSplit/>
        </w:trPr>
        <w:tc>
          <w:tcPr>
            <w:tcW w:type="dxa" w:w="5089"/>
            <w:vAlign w:val="top"/>
            <w:shd w:fill="EDF2F5"/>
          </w:tcPr>
          <w:p>
            <w:pPr>
              <w:keepNext/>
              <w:keepLines/>
              <w:widowControl/>
              <w:spacing w:after="40" w:before="0" w:line="247" w:lineRule="auto"/>
              <w:jc w:val="left"/>
            </w:pPr>
            <w:r>
              <w:rPr>
                <w:rFonts w:ascii="Liberation Serif" w:hAnsi="Liberation Serif" w:eastAsia="Liberation Serif" w:cs="Liberation Serif"/>
                <w:b/>
                <w:i w:val="0"/>
                <w:color w:val="334E62"/>
                <w:sz w:val="19"/>
                <w:szCs w:val="19"/>
                <w:lang w:val="en-GB" w:bidi="ur-PK"/>
              </w:rPr>
              <w:t>Reference 082  |  Hadith</w:t>
            </w:r>
          </w:p>
          <w:p>
            <w:pPr>
              <w:keepNext/>
              <w:keepLines/>
              <w:widowControl/>
              <w:spacing w:after="40" w:before="0" w:line="247" w:lineRule="auto"/>
              <w:jc w:val="left"/>
            </w:pPr>
            <w:r>
              <w:rPr>
                <w:rFonts w:ascii="Liberation Serif" w:hAnsi="Liberation Serif" w:eastAsia="Liberation Serif" w:cs="Liberation Serif"/>
                <w:b/>
                <w:i w:val="0"/>
                <w:sz w:val="22"/>
                <w:szCs w:val="22"/>
                <w:lang w:val="en-GB" w:bidi="ur-PK"/>
              </w:rPr>
              <w:t>Inspection and prevention of deception</w:t>
            </w:r>
          </w:p>
          <w:p>
            <w:pPr>
              <w:keepNext/>
              <w:keepLines/>
              <w:widowControl/>
              <w:spacing w:after="0" w:before="0" w:line="247" w:lineRule="auto"/>
              <w:jc w:val="left"/>
            </w:pPr>
            <w:r>
              <w:rPr>
                <w:rFonts w:ascii="Liberation Serif" w:hAnsi="Liberation Serif" w:eastAsia="Liberation Serif" w:cs="Liberation Serif"/>
                <w:b w:val="0"/>
                <w:i w:val="0"/>
                <w:color w:val="54636E"/>
                <w:sz w:val="18"/>
                <w:szCs w:val="18"/>
                <w:lang w:val="en-GB" w:bidi="ur-PK"/>
              </w:rPr>
              <w:t>Arabic below: contiguous excerpt.</w:t>
            </w:r>
          </w:p>
        </w:tc>
        <w:tc>
          <w:tcPr>
            <w:tcW w:type="dxa" w:w="5089"/>
            <w:vAlign w:val="top"/>
            <w:shd w:fill="EDF2F5"/>
          </w:tcPr>
          <w:p>
            <w:pPr>
              <w:bidi w:val="1"/>
              <w:keepNext/>
              <w:keepLines/>
              <w:widowControl/>
              <w:spacing w:after="40" w:before="0" w:line="247" w:lineRule="auto"/>
              <w:jc w:val="start"/>
            </w:pPr>
            <w:r>
              <w:rPr>
                <w:rFonts w:ascii="Noto Naskh Arabic" w:hAnsi="Noto Naskh Arabic" w:eastAsia="Noto Naskh Arabic" w:cs="Noto Naskh Arabic"/>
                <w:b/>
                <w:i w:val="0"/>
                <w:color w:val="334E62"/>
                <w:sz w:val="20"/>
                <w:szCs w:val="20"/>
                <w:lang w:val="ur-PK" w:bidi="ur-PK"/>
                <w:rtl w:val="1"/>
                <w:bCs w:val="1"/>
              </w:rPr>
              <w:t>حوالہ 082  |  حدیث</w:t>
            </w:r>
          </w:p>
          <w:p>
            <w:pPr>
              <w:bidi w:val="1"/>
              <w:keepNext/>
              <w:keepLines/>
              <w:widowControl/>
              <w:spacing w:after="40" w:before="0" w:line="247" w:lineRule="auto"/>
              <w:jc w:val="start"/>
            </w:pPr>
            <w:r>
              <w:rPr>
                <w:rFonts w:ascii="Noto Naskh Arabic" w:hAnsi="Noto Naskh Arabic" w:eastAsia="Noto Naskh Arabic" w:cs="Noto Naskh Arabic"/>
                <w:b/>
                <w:i w:val="0"/>
                <w:sz w:val="23"/>
                <w:szCs w:val="23"/>
                <w:lang w:val="ur-PK" w:bidi="ur-PK"/>
                <w:rtl w:val="1"/>
                <w:bCs w:val="1"/>
              </w:rPr>
              <w:t>معائنہ اور دھوکے کی روک تھام</w:t>
            </w:r>
          </w:p>
          <w:p>
            <w:pPr>
              <w:bidi w:val="1"/>
              <w:keepNext/>
              <w:keepLines/>
              <w:widowControl/>
              <w:spacing w:after="0" w:before="0" w:line="247" w:lineRule="auto"/>
              <w:jc w:val="start"/>
            </w:pPr>
            <w:r>
              <w:rPr>
                <w:rFonts w:ascii="Noto Naskh Arabic" w:hAnsi="Noto Naskh Arabic" w:eastAsia="Noto Naskh Arabic" w:cs="Noto Naskh Arabic"/>
                <w:b w:val="0"/>
                <w:i w:val="0"/>
                <w:color w:val="54636E"/>
                <w:sz w:val="19"/>
                <w:szCs w:val="19"/>
                <w:lang w:val="ur-PK" w:bidi="ur-PK"/>
                <w:rtl w:val="1"/>
              </w:rPr>
              <w:t>ذیل میں عربی: متصل اقتباس۔</w:t>
            </w:r>
          </w:p>
        </w:tc>
      </w:tr>
      <w:tr>
        <w:trPr>
          <w:cantSplit/>
        </w:trPr>
        <w:tc>
          <w:tcPr>
            <w:tcW w:type="dxa" w:w="10178"/>
            <w:gridSpan w:val="2"/>
            <w:vAlign w:val="top"/>
            <w:shd w:fill="F8F9FA"/>
          </w:tcPr>
          <w:p>
            <w:pPr>
              <w:bidi w:val="1"/>
              <w:keepNext/>
              <w:keepLines/>
              <w:widowControl/>
              <w:spacing w:after="20" w:before="20" w:line="247" w:lineRule="auto"/>
              <w:jc w:val="center"/>
            </w:pPr>
            <w:r>
              <w:rPr>
                <w:rFonts w:ascii="Noto Naskh Arabic" w:hAnsi="Noto Naskh Arabic" w:eastAsia="Noto Naskh Arabic" w:cs="Noto Naskh Arabic"/>
                <w:b w:val="0"/>
                <w:i w:val="0"/>
                <w:sz w:val="25"/>
                <w:szCs w:val="25"/>
                <w:lang w:val="ar-SA" w:bidi="ar-SA"/>
                <w:rtl w:val="1"/>
              </w:rPr>
              <w:t>مَنْ غَشَّ فَلَيْسَ مِنِّي</w:t>
            </w:r>
          </w:p>
        </w:tc>
      </w:tr>
      <w:tr>
        <w:trPr>
          <w:cantSplit/>
        </w:trPr>
        <w:tc>
          <w:tcPr>
            <w:tcW w:type="dxa" w:w="5089"/>
            <w:vAlign w:val="top"/>
          </w:tcPr>
          <w:p>
            <w:pPr>
              <w:keepNext w:val="0"/>
              <w:keepLines/>
              <w:widowControl/>
              <w:spacing w:after="40" w:before="0" w:line="247" w:lineRule="auto"/>
              <w:jc w:val="left"/>
            </w:pPr>
            <w:r>
              <w:rPr>
                <w:rFonts w:ascii="Liberation Serif" w:hAnsi="Liberation Serif" w:eastAsia="Liberation Serif" w:cs="Liberation Serif"/>
                <w:b/>
                <w:i w:val="0"/>
                <w:sz w:val="21"/>
                <w:szCs w:val="21"/>
                <w:lang w:val="en-GB" w:bidi="ur-PK"/>
              </w:rPr>
              <w:t xml:space="preserve">Source: </w:t>
            </w:r>
            <w:r>
              <w:rPr>
                <w:rFonts w:ascii="Liberation Serif" w:hAnsi="Liberation Serif" w:eastAsia="Liberation Serif" w:cs="Liberation Serif"/>
                <w:b w:val="0"/>
                <w:i w:val="0"/>
                <w:sz w:val="21"/>
                <w:szCs w:val="21"/>
                <w:lang w:val="en-GB" w:bidi="ur-PK"/>
              </w:rPr>
              <w:t>Sahih Muslim, no. 102; Faith, Book 1; chapter 43.</w:t>
            </w:r>
          </w:p>
          <w:p>
            <w:pPr>
              <w:keepNext w:val="0"/>
              <w:keepLines/>
              <w:widowControl/>
              <w:spacing w:after="40" w:before="0" w:line="247" w:lineRule="auto"/>
              <w:jc w:val="left"/>
            </w:pPr>
            <w:r>
              <w:rPr>
                <w:rFonts w:ascii="Liberation Serif" w:hAnsi="Liberation Serif" w:eastAsia="Liberation Serif" w:cs="Liberation Serif"/>
                <w:b/>
                <w:i w:val="0"/>
                <w:sz w:val="19"/>
                <w:szCs w:val="19"/>
                <w:lang w:val="en-GB" w:bidi="ur-PK"/>
              </w:rPr>
              <w:t xml:space="preserve">Narrator: </w:t>
            </w:r>
            <w:r>
              <w:rPr>
                <w:rFonts w:ascii="Liberation Serif" w:hAnsi="Liberation Serif" w:eastAsia="Liberation Serif" w:cs="Liberation Serif"/>
                <w:b w:val="0"/>
                <w:i w:val="0"/>
                <w:sz w:val="19"/>
                <w:szCs w:val="19"/>
                <w:lang w:val="en-GB" w:bidi="ur-PK"/>
              </w:rPr>
              <w:t>Abu Hurayra.</w:t>
            </w:r>
          </w:p>
          <w:p>
            <w:pPr>
              <w:keepNext w:val="0"/>
              <w:keepLines/>
              <w:widowControl/>
              <w:spacing w:after="40" w:before="0" w:line="247" w:lineRule="auto"/>
              <w:jc w:val="left"/>
            </w:pPr>
            <w:r>
              <w:rPr>
                <w:rFonts w:ascii="Liberation Serif" w:hAnsi="Liberation Serif" w:eastAsia="Liberation Serif" w:cs="Liberation Serif"/>
                <w:b/>
                <w:i w:val="0"/>
                <w:sz w:val="21"/>
                <w:szCs w:val="21"/>
                <w:lang w:val="en-GB" w:bidi="ur-PK"/>
              </w:rPr>
              <w:t xml:space="preserve">Published English excerpt: </w:t>
            </w:r>
            <w:r>
              <w:rPr>
                <w:rFonts w:ascii="Liberation Serif" w:hAnsi="Liberation Serif" w:eastAsia="Liberation Serif" w:cs="Liberation Serif"/>
                <w:b w:val="0"/>
                <w:i w:val="0"/>
                <w:sz w:val="21"/>
                <w:szCs w:val="21"/>
                <w:lang w:val="en-GB" w:bidi="ur-PK"/>
              </w:rPr>
              <w:t>He who deceives is not of me (is not my follower).</w:t>
            </w:r>
          </w:p>
          <w:p>
            <w:pPr>
              <w:keepNext w:val="0"/>
              <w:keepLines/>
              <w:widowControl/>
              <w:spacing w:after="40" w:before="0" w:line="247" w:lineRule="auto"/>
              <w:jc w:val="left"/>
            </w:pPr>
            <w:r>
              <w:rPr>
                <w:rFonts w:ascii="Liberation Serif" w:hAnsi="Liberation Serif" w:eastAsia="Liberation Serif" w:cs="Liberation Serif"/>
                <w:b/>
                <w:i w:val="0"/>
                <w:sz w:val="19"/>
                <w:szCs w:val="19"/>
                <w:lang w:val="en-GB" w:bidi="ur-PK"/>
              </w:rPr>
              <w:t xml:space="preserve">Grade: </w:t>
            </w:r>
            <w:r>
              <w:rPr>
                <w:rFonts w:ascii="Liberation Serif" w:hAnsi="Liberation Serif" w:eastAsia="Liberation Serif" w:cs="Liberation Serif"/>
                <w:b w:val="0"/>
                <w:i w:val="0"/>
                <w:sz w:val="19"/>
                <w:szCs w:val="19"/>
                <w:lang w:val="en-GB" w:bidi="ur-PK"/>
              </w:rPr>
              <w:t>Sahih; included in the named Sahih collection.</w:t>
            </w:r>
          </w:p>
          <w:p>
            <w:pPr>
              <w:keepNext w:val="0"/>
              <w:keepLines/>
              <w:widowControl/>
              <w:spacing w:after="40" w:before="0" w:line="247" w:lineRule="auto"/>
              <w:jc w:val="left"/>
            </w:pPr>
            <w:r>
              <w:rPr>
                <w:rFonts w:ascii="Liberation Serif" w:hAnsi="Liberation Serif" w:eastAsia="Liberation Serif" w:cs="Liberation Serif"/>
                <w:b/>
                <w:i w:val="0"/>
                <w:sz w:val="19"/>
                <w:szCs w:val="19"/>
                <w:lang w:val="en-GB" w:bidi="ur-PK"/>
              </w:rPr>
              <w:t xml:space="preserve">Text sources: </w:t>
            </w:r>
            <w:r>
              <w:rPr>
                <w:rFonts w:ascii="Liberation Serif" w:hAnsi="Liberation Serif" w:eastAsia="Liberation Serif" w:cs="Liberation Serif"/>
                <w:b w:val="0"/>
                <w:i w:val="0"/>
                <w:sz w:val="19"/>
                <w:szCs w:val="19"/>
                <w:lang w:val="en-GB" w:bidi="ur-PK"/>
              </w:rPr>
              <w:t>Arabic / English / numbering: Sunnah.com. Published Urdu translation not verified; no substitute translation supplied.</w:t>
            </w:r>
          </w:p>
          <w:p>
            <w:pPr>
              <w:keepNext w:val="0"/>
              <w:keepLines/>
              <w:widowControl/>
              <w:spacing w:after="40" w:before="0" w:line="247" w:lineRule="auto"/>
              <w:jc w:val="left"/>
            </w:pPr>
            <w:r>
              <w:rPr>
                <w:rFonts w:ascii="Liberation Serif" w:hAnsi="Liberation Serif" w:eastAsia="Liberation Serif" w:cs="Liberation Serif"/>
                <w:b/>
                <w:i w:val="0"/>
                <w:sz w:val="21"/>
                <w:szCs w:val="21"/>
                <w:lang w:val="en-GB" w:bidi="ur-PK"/>
              </w:rPr>
              <w:t xml:space="preserve">Relevance: </w:t>
            </w:r>
            <w:r>
              <w:rPr>
                <w:rFonts w:ascii="Liberation Serif" w:hAnsi="Liberation Serif" w:eastAsia="Liberation Serif" w:cs="Liberation Serif"/>
                <w:b w:val="0"/>
                <w:i w:val="0"/>
                <w:sz w:val="21"/>
                <w:szCs w:val="21"/>
                <w:lang w:val="en-GB" w:bidi="ur-PK"/>
              </w:rPr>
              <w:t>The Prophet finds damp grain hidden beneath dry grain and requires visibility. The warning is not an automatic judgment of unbelief.</w:t>
            </w:r>
          </w:p>
          <w:p>
            <w:pPr>
              <w:keepNext w:val="0"/>
              <w:keepLines/>
              <w:widowControl/>
              <w:spacing w:after="40" w:before="0" w:line="247" w:lineRule="auto"/>
              <w:jc w:val="left"/>
            </w:pPr>
            <w:r>
              <w:rPr>
                <w:rFonts w:ascii="Liberation Serif" w:hAnsi="Liberation Serif" w:eastAsia="Liberation Serif" w:cs="Liberation Serif"/>
                <w:b/>
                <w:i w:val="0"/>
                <w:sz w:val="19"/>
                <w:szCs w:val="19"/>
                <w:lang w:val="en-GB" w:bidi="ur-PK"/>
              </w:rPr>
              <w:t xml:space="preserve">Best use: </w:t>
            </w:r>
            <w:r>
              <w:rPr>
                <w:rFonts w:ascii="Liberation Serif" w:hAnsi="Liberation Serif" w:eastAsia="Liberation Serif" w:cs="Liberation Serif"/>
                <w:b w:val="0"/>
                <w:i w:val="0"/>
                <w:sz w:val="19"/>
                <w:szCs w:val="19"/>
                <w:lang w:val="en-GB" w:bidi="ur-PK"/>
              </w:rPr>
              <w:t>social justice / application.</w:t>
            </w:r>
          </w:p>
          <w:p>
            <w:pPr>
              <w:keepNext w:val="0"/>
              <w:keepLines/>
              <w:widowControl/>
              <w:spacing w:after="0" w:before="0" w:line="247" w:lineRule="auto"/>
              <w:jc w:val="left"/>
            </w:pPr>
            <w:r>
              <w:rPr>
                <w:rFonts w:ascii="Liberation Serif" w:hAnsi="Liberation Serif" w:eastAsia="Liberation Serif" w:cs="Liberation Serif"/>
                <w:b/>
                <w:i w:val="0"/>
                <w:sz w:val="19"/>
                <w:szCs w:val="19"/>
                <w:lang w:val="en-GB" w:bidi="ur-PK"/>
              </w:rPr>
              <w:t xml:space="preserve">Verify: </w:t>
            </w:r>
            <w:hyperlink r:id="rId119">
              <w:r>
                <w:rPr>
                  <w:rFonts w:ascii="Liberation Serif" w:hAnsi="Liberation Serif" w:cs="Liberation Serif"/>
                  <w:sz w:val="20"/>
                  <w:szCs w:val="20"/>
                  <w:color w:val="1F5774"/>
                  <w:u w:val="single"/>
                </w:rPr>
                <w:t>Source passage</w:t>
              </w:r>
            </w:hyperlink>
          </w:p>
        </w:tc>
        <w:tc>
          <w:tcPr>
            <w:tcW w:type="dxa" w:w="5089"/>
            <w:vAlign w:val="top"/>
          </w:tcPr>
          <w:p>
            <w:pPr>
              <w:bidi w:val="1"/>
              <w:keepNext w:val="0"/>
              <w:keepLines/>
              <w:widowControl/>
              <w:spacing w:after="40" w:before="0" w:line="247" w:lineRule="auto"/>
              <w:jc w:val="start"/>
            </w:pPr>
            <w:r>
              <w:rPr>
                <w:rFonts w:ascii="Noto Naskh Arabic" w:hAnsi="Noto Naskh Arabic" w:eastAsia="Noto Naskh Arabic" w:cs="Noto Naskh Arabic"/>
                <w:b/>
                <w:i w:val="0"/>
                <w:sz w:val="22"/>
                <w:szCs w:val="22"/>
                <w:lang w:val="ur-PK" w:bidi="ur-PK"/>
                <w:rtl w:val="1"/>
                <w:bCs w:val="1"/>
              </w:rPr>
              <w:t xml:space="preserve">ماخذ: </w:t>
            </w:r>
            <w:r>
              <w:rPr>
                <w:rFonts w:ascii="Noto Naskh Arabic" w:hAnsi="Noto Naskh Arabic" w:eastAsia="Noto Naskh Arabic" w:cs="Noto Naskh Arabic"/>
                <w:b w:val="0"/>
                <w:i w:val="0"/>
                <w:sz w:val="22"/>
                <w:szCs w:val="22"/>
                <w:lang w:val="ur-PK" w:bidi="ur-PK"/>
                <w:rtl w:val="1"/>
              </w:rPr>
              <w:t>صحیح مسلم، حدیث 102؛ الایمان، کتاب 1؛ باب 43۔</w:t>
            </w:r>
          </w:p>
          <w:p>
            <w:pPr>
              <w:bidi w:val="1"/>
              <w:keepNext w:val="0"/>
              <w:keepLines/>
              <w:widowControl/>
              <w:spacing w:after="40" w:before="0" w:line="247" w:lineRule="auto"/>
              <w:jc w:val="start"/>
            </w:pPr>
            <w:r>
              <w:rPr>
                <w:rFonts w:ascii="Noto Naskh Arabic" w:hAnsi="Noto Naskh Arabic" w:eastAsia="Noto Naskh Arabic" w:cs="Noto Naskh Arabic"/>
                <w:b/>
                <w:i w:val="0"/>
                <w:sz w:val="20"/>
                <w:szCs w:val="20"/>
                <w:lang w:val="ur-PK" w:bidi="ur-PK"/>
                <w:rtl w:val="1"/>
                <w:bCs w:val="1"/>
              </w:rPr>
              <w:t xml:space="preserve">راوی: </w:t>
            </w:r>
            <w:r>
              <w:rPr>
                <w:rFonts w:ascii="Noto Naskh Arabic" w:hAnsi="Noto Naskh Arabic" w:eastAsia="Noto Naskh Arabic" w:cs="Noto Naskh Arabic"/>
                <w:b w:val="0"/>
                <w:i w:val="0"/>
                <w:sz w:val="20"/>
                <w:szCs w:val="20"/>
                <w:lang w:val="ur-PK" w:bidi="ur-PK"/>
                <w:rtl w:val="1"/>
              </w:rPr>
              <w:t>ابو ہریرہ۔</w:t>
            </w:r>
          </w:p>
          <w:p>
            <w:pPr>
              <w:bidi w:val="1"/>
              <w:keepNext w:val="0"/>
              <w:keepLines/>
              <w:widowControl/>
              <w:spacing w:after="40" w:before="0" w:line="247" w:lineRule="auto"/>
              <w:jc w:val="start"/>
            </w:pPr>
            <w:r>
              <w:rPr>
                <w:rFonts w:ascii="Noto Naskh Arabic" w:hAnsi="Noto Naskh Arabic" w:eastAsia="Noto Naskh Arabic" w:cs="Noto Naskh Arabic"/>
                <w:b/>
                <w:i w:val="0"/>
                <w:sz w:val="22"/>
                <w:szCs w:val="22"/>
                <w:lang w:val="ur-PK" w:bidi="ur-PK"/>
                <w:rtl w:val="1"/>
                <w:bCs w:val="1"/>
              </w:rPr>
              <w:t xml:space="preserve">اردو ترجمہ: </w:t>
            </w:r>
            <w:r>
              <w:rPr>
                <w:rFonts w:ascii="Noto Naskh Arabic" w:hAnsi="Noto Naskh Arabic" w:eastAsia="Noto Naskh Arabic" w:cs="Noto Naskh Arabic"/>
                <w:b w:val="0"/>
                <w:i w:val="0"/>
                <w:sz w:val="22"/>
                <w:szCs w:val="22"/>
                <w:lang w:val="ur-PK" w:bidi="ur-PK"/>
                <w:rtl w:val="1"/>
              </w:rPr>
              <w:t>اس اندراج کے شائع شدہ اردو ترجمے کی تصدیق نہیں ہو سکی؛ غیر مصدقہ ترجمہ شامل نہیں کیا گیا۔</w:t>
            </w:r>
          </w:p>
          <w:p>
            <w:pPr>
              <w:bidi w:val="1"/>
              <w:keepNext w:val="0"/>
              <w:keepLines/>
              <w:widowControl/>
              <w:spacing w:after="40" w:before="0" w:line="247" w:lineRule="auto"/>
              <w:jc w:val="start"/>
            </w:pPr>
            <w:r>
              <w:rPr>
                <w:rFonts w:ascii="Noto Naskh Arabic" w:hAnsi="Noto Naskh Arabic" w:eastAsia="Noto Naskh Arabic" w:cs="Noto Naskh Arabic"/>
                <w:b/>
                <w:i w:val="0"/>
                <w:sz w:val="20"/>
                <w:szCs w:val="20"/>
                <w:lang w:val="ur-PK" w:bidi="ur-PK"/>
                <w:rtl w:val="1"/>
                <w:bCs w:val="1"/>
              </w:rPr>
              <w:t xml:space="preserve">درجہ: </w:t>
            </w:r>
            <w:r>
              <w:rPr>
                <w:rFonts w:ascii="Noto Naskh Arabic" w:hAnsi="Noto Naskh Arabic" w:eastAsia="Noto Naskh Arabic" w:cs="Noto Naskh Arabic"/>
                <w:b w:val="0"/>
                <w:i w:val="0"/>
                <w:sz w:val="20"/>
                <w:szCs w:val="20"/>
                <w:lang w:val="ur-PK" w:bidi="ur-PK"/>
                <w:rtl w:val="1"/>
              </w:rPr>
              <w:t>صحیح؛ مذکورہ مجموعۂ صحیح میں شامل ہے.</w:t>
            </w:r>
          </w:p>
          <w:p>
            <w:pPr>
              <w:bidi w:val="1"/>
              <w:keepNext w:val="0"/>
              <w:keepLines/>
              <w:widowControl/>
              <w:spacing w:after="40" w:before="0" w:line="247" w:lineRule="auto"/>
              <w:jc w:val="start"/>
            </w:pPr>
            <w:r>
              <w:rPr>
                <w:rFonts w:ascii="Noto Naskh Arabic" w:hAnsi="Noto Naskh Arabic" w:eastAsia="Noto Naskh Arabic" w:cs="Noto Naskh Arabic"/>
                <w:b/>
                <w:i w:val="0"/>
                <w:sz w:val="20"/>
                <w:szCs w:val="20"/>
                <w:lang w:val="ur-PK" w:bidi="ur-PK"/>
                <w:rtl w:val="1"/>
                <w:bCs w:val="1"/>
              </w:rPr>
              <w:t xml:space="preserve">متن کے ماخذ: </w:t>
            </w:r>
            <w:r>
              <w:rPr>
                <w:rFonts w:ascii="Noto Naskh Arabic" w:hAnsi="Noto Naskh Arabic" w:eastAsia="Noto Naskh Arabic" w:cs="Noto Naskh Arabic"/>
                <w:b w:val="0"/>
                <w:i w:val="0"/>
                <w:sz w:val="20"/>
                <w:szCs w:val="20"/>
                <w:lang w:val="ur-PK" w:bidi="ur-PK"/>
                <w:rtl w:val="1"/>
              </w:rPr>
              <w:t>عربی / انگریزی / ترقیم: سنہ ڈاٹ کام۔ شائع شدہ اردو ترجمہ غیر مصدقہ؛ اس کا خود ساختہ بدل فراہم نہیں کیا گیا۔</w:t>
            </w:r>
          </w:p>
          <w:p>
            <w:pPr>
              <w:bidi w:val="1"/>
              <w:keepNext w:val="0"/>
              <w:keepLines/>
              <w:widowControl/>
              <w:spacing w:after="40" w:before="0" w:line="247" w:lineRule="auto"/>
              <w:jc w:val="start"/>
            </w:pPr>
            <w:r>
              <w:rPr>
                <w:rFonts w:ascii="Noto Naskh Arabic" w:hAnsi="Noto Naskh Arabic" w:eastAsia="Noto Naskh Arabic" w:cs="Noto Naskh Arabic"/>
                <w:b/>
                <w:i w:val="0"/>
                <w:sz w:val="22"/>
                <w:szCs w:val="22"/>
                <w:lang w:val="ur-PK" w:bidi="ur-PK"/>
                <w:rtl w:val="1"/>
                <w:bCs w:val="1"/>
              </w:rPr>
              <w:t xml:space="preserve">مطابقت: </w:t>
            </w:r>
            <w:r>
              <w:rPr>
                <w:rFonts w:ascii="Noto Naskh Arabic" w:hAnsi="Noto Naskh Arabic" w:eastAsia="Noto Naskh Arabic" w:cs="Noto Naskh Arabic"/>
                <w:b w:val="0"/>
                <w:i w:val="0"/>
                <w:sz w:val="22"/>
                <w:szCs w:val="22"/>
                <w:lang w:val="ur-PK" w:bidi="ur-PK"/>
                <w:rtl w:val="1"/>
              </w:rPr>
              <w:t>نبی خشک غلے کے نیچے چھپی نمی دیکھ کر اسے ظاہر رکھنے کی ہدایت کرتے ہیں؛ یہ وعید خودکار حکمِ کفر نہیں۔</w:t>
            </w:r>
          </w:p>
          <w:p>
            <w:pPr>
              <w:bidi w:val="1"/>
              <w:keepNext w:val="0"/>
              <w:keepLines/>
              <w:widowControl/>
              <w:spacing w:after="40" w:before="0" w:line="247" w:lineRule="auto"/>
              <w:jc w:val="start"/>
            </w:pPr>
            <w:r>
              <w:rPr>
                <w:rFonts w:ascii="Noto Naskh Arabic" w:hAnsi="Noto Naskh Arabic" w:eastAsia="Noto Naskh Arabic" w:cs="Noto Naskh Arabic"/>
                <w:b/>
                <w:i w:val="0"/>
                <w:sz w:val="20"/>
                <w:szCs w:val="20"/>
                <w:lang w:val="ur-PK" w:bidi="ur-PK"/>
                <w:rtl w:val="1"/>
                <w:bCs w:val="1"/>
              </w:rPr>
              <w:t xml:space="preserve">بہترین استعمال: </w:t>
            </w:r>
            <w:r>
              <w:rPr>
                <w:rFonts w:ascii="Noto Naskh Arabic" w:hAnsi="Noto Naskh Arabic" w:eastAsia="Noto Naskh Arabic" w:cs="Noto Naskh Arabic"/>
                <w:b w:val="0"/>
                <w:i w:val="0"/>
                <w:sz w:val="20"/>
                <w:szCs w:val="20"/>
                <w:lang w:val="ur-PK" w:bidi="ur-PK"/>
                <w:rtl w:val="1"/>
              </w:rPr>
              <w:t>سماجی عدل / تطبیق۔</w:t>
            </w:r>
          </w:p>
          <w:p>
            <w:pPr>
              <w:bidi w:val="1"/>
              <w:keepNext w:val="0"/>
              <w:keepLines/>
              <w:widowControl/>
              <w:spacing w:after="0" w:before="0" w:line="247" w:lineRule="auto"/>
              <w:jc w:val="start"/>
            </w:pPr>
            <w:r>
              <w:rPr>
                <w:rFonts w:ascii="Noto Naskh Arabic" w:hAnsi="Noto Naskh Arabic" w:eastAsia="Noto Naskh Arabic" w:cs="Noto Naskh Arabic"/>
                <w:b/>
                <w:i w:val="0"/>
                <w:sz w:val="20"/>
                <w:szCs w:val="20"/>
                <w:lang w:val="ur-PK" w:bidi="ur-PK"/>
                <w:rtl w:val="1"/>
                <w:bCs w:val="1"/>
              </w:rPr>
              <w:t xml:space="preserve">تصدیق: </w:t>
            </w:r>
            <w:hyperlink r:id="rId119">
              <w:r>
                <w:rPr>
                  <w:rFonts w:ascii="Noto Naskh Arabic" w:hAnsi="Noto Naskh Arabic" w:cs="Noto Naskh Arabic"/>
                  <w:sz w:val="20"/>
                  <w:szCs w:val="20"/>
                  <w:color w:val="1F5774"/>
                  <w:u w:val="single"/>
                  <w:rtl w:val="1"/>
                </w:rPr>
                <w:t>اصل عبارت</w:t>
              </w:r>
            </w:hyperlink>
          </w:p>
        </w:tc>
      </w:tr>
    </w:tbl>
    <w:p>
      <w:pPr>
        <w:spacing w:after="0" w:before="0" w:line="80" w:lineRule="exact"/>
      </w:pPr>
      <w:r>
        <w:rPr>
          <w:rFonts w:ascii="Liberation Serif" w:hAnsi="Liberation Serif" w:eastAsia="Liberation Serif" w:cs="Liberation Serif"/>
          <w:b w:val="0"/>
          <w:i w:val="0"/>
          <w:sz w:val="2"/>
          <w:szCs w:val="2"/>
          <w:lang w:val="en-GB" w:bidi="ur-PK"/>
        </w:rPr>
      </w:r>
    </w:p>
    <w:tbl>
      <w:tblPr>
        <w:tblW w:type="auto" w:w="0"/>
        <w:jc w:val="center"/>
        <w:tblLayout w:type="fixed"/>
        <w:tblLook w:firstColumn="1" w:firstRow="1" w:lastColumn="0" w:lastRow="0" w:noHBand="0" w:noVBand="1" w:val="04A0"/>
        <w:tblLayout w:type="fixed"/>
        <w:tblBorders>
          <w:top w:val="single" w:sz="4" w:color="CCD5DC"/>
          <w:left w:val="single" w:sz="4" w:color="CCD5DC"/>
          <w:bottom w:val="single" w:sz="4" w:color="CCD5DC"/>
          <w:right w:val="single" w:sz="4" w:color="CCD5DC"/>
          <w:insideH w:val="single" w:sz="4" w:color="CCD5DC"/>
          <w:insideV w:val="single" w:sz="4" w:color="CCD5DC"/>
        </w:tblBorders>
        <w:tblCellMar>
          <w:top w:w="60" w:type="dxa"/>
          <w:bottom w:w="60" w:type="dxa"/>
          <w:left w:w="100" w:type="dxa"/>
          <w:right w:w="100" w:type="dxa"/>
        </w:tblCellMar>
      </w:tblPr>
      <w:tblGrid>
        <w:gridCol w:w="5089"/>
        <w:gridCol w:w="5089"/>
      </w:tblGrid>
      <w:tr>
        <w:trPr>
          <w:cantSplit/>
        </w:trPr>
        <w:tc>
          <w:tcPr>
            <w:tcW w:type="dxa" w:w="5089"/>
            <w:vAlign w:val="top"/>
            <w:shd w:fill="EDF2F5"/>
          </w:tcPr>
          <w:p>
            <w:pPr>
              <w:keepNext/>
              <w:keepLines/>
              <w:widowControl/>
              <w:spacing w:after="40" w:before="0" w:line="247" w:lineRule="auto"/>
              <w:jc w:val="left"/>
            </w:pPr>
            <w:r>
              <w:rPr>
                <w:rFonts w:ascii="Liberation Serif" w:hAnsi="Liberation Serif" w:eastAsia="Liberation Serif" w:cs="Liberation Serif"/>
                <w:b/>
                <w:i w:val="0"/>
                <w:color w:val="334E62"/>
                <w:sz w:val="19"/>
                <w:szCs w:val="19"/>
                <w:lang w:val="en-GB" w:bidi="ur-PK"/>
              </w:rPr>
              <w:t>Reference 083  |  Hadith</w:t>
            </w:r>
          </w:p>
          <w:p>
            <w:pPr>
              <w:keepNext/>
              <w:keepLines/>
              <w:widowControl/>
              <w:spacing w:after="40" w:before="0" w:line="247" w:lineRule="auto"/>
              <w:jc w:val="left"/>
            </w:pPr>
            <w:r>
              <w:rPr>
                <w:rFonts w:ascii="Liberation Serif" w:hAnsi="Liberation Serif" w:eastAsia="Liberation Serif" w:cs="Liberation Serif"/>
                <w:b/>
                <w:i w:val="0"/>
                <w:sz w:val="22"/>
                <w:szCs w:val="22"/>
                <w:lang w:val="en-GB" w:bidi="ur-PK"/>
              </w:rPr>
              <w:t>Payment for completed labour</w:t>
            </w:r>
          </w:p>
          <w:p>
            <w:pPr>
              <w:keepNext/>
              <w:keepLines/>
              <w:widowControl/>
              <w:spacing w:after="0" w:before="0" w:line="247" w:lineRule="auto"/>
              <w:jc w:val="left"/>
            </w:pPr>
            <w:r>
              <w:rPr>
                <w:rFonts w:ascii="Liberation Serif" w:hAnsi="Liberation Serif" w:eastAsia="Liberation Serif" w:cs="Liberation Serif"/>
                <w:b w:val="0"/>
                <w:i w:val="0"/>
                <w:color w:val="54636E"/>
                <w:sz w:val="18"/>
                <w:szCs w:val="18"/>
                <w:lang w:val="en-GB" w:bidi="ur-PK"/>
              </w:rPr>
              <w:t>Arabic below: contiguous excerpt.</w:t>
            </w:r>
          </w:p>
        </w:tc>
        <w:tc>
          <w:tcPr>
            <w:tcW w:type="dxa" w:w="5089"/>
            <w:vAlign w:val="top"/>
            <w:shd w:fill="EDF2F5"/>
          </w:tcPr>
          <w:p>
            <w:pPr>
              <w:bidi w:val="1"/>
              <w:keepNext/>
              <w:keepLines/>
              <w:widowControl/>
              <w:spacing w:after="40" w:before="0" w:line="247" w:lineRule="auto"/>
              <w:jc w:val="start"/>
            </w:pPr>
            <w:r>
              <w:rPr>
                <w:rFonts w:ascii="Noto Naskh Arabic" w:hAnsi="Noto Naskh Arabic" w:eastAsia="Noto Naskh Arabic" w:cs="Noto Naskh Arabic"/>
                <w:b/>
                <w:i w:val="0"/>
                <w:color w:val="334E62"/>
                <w:sz w:val="20"/>
                <w:szCs w:val="20"/>
                <w:lang w:val="ur-PK" w:bidi="ur-PK"/>
                <w:rtl w:val="1"/>
                <w:bCs w:val="1"/>
              </w:rPr>
              <w:t>حوالہ 083  |  حدیث</w:t>
            </w:r>
          </w:p>
          <w:p>
            <w:pPr>
              <w:bidi w:val="1"/>
              <w:keepNext/>
              <w:keepLines/>
              <w:widowControl/>
              <w:spacing w:after="40" w:before="0" w:line="247" w:lineRule="auto"/>
              <w:jc w:val="start"/>
            </w:pPr>
            <w:r>
              <w:rPr>
                <w:rFonts w:ascii="Noto Naskh Arabic" w:hAnsi="Noto Naskh Arabic" w:eastAsia="Noto Naskh Arabic" w:cs="Noto Naskh Arabic"/>
                <w:b/>
                <w:i w:val="0"/>
                <w:sz w:val="23"/>
                <w:szCs w:val="23"/>
                <w:lang w:val="ur-PK" w:bidi="ur-PK"/>
                <w:rtl w:val="1"/>
                <w:bCs w:val="1"/>
              </w:rPr>
              <w:t>پورے کام کی اجرت ادا کرنا</w:t>
            </w:r>
          </w:p>
          <w:p>
            <w:pPr>
              <w:bidi w:val="1"/>
              <w:keepNext/>
              <w:keepLines/>
              <w:widowControl/>
              <w:spacing w:after="0" w:before="0" w:line="247" w:lineRule="auto"/>
              <w:jc w:val="start"/>
            </w:pPr>
            <w:r>
              <w:rPr>
                <w:rFonts w:ascii="Noto Naskh Arabic" w:hAnsi="Noto Naskh Arabic" w:eastAsia="Noto Naskh Arabic" w:cs="Noto Naskh Arabic"/>
                <w:b w:val="0"/>
                <w:i w:val="0"/>
                <w:color w:val="54636E"/>
                <w:sz w:val="19"/>
                <w:szCs w:val="19"/>
                <w:lang w:val="ur-PK" w:bidi="ur-PK"/>
                <w:rtl w:val="1"/>
              </w:rPr>
              <w:t>ذیل میں عربی: متصل اقتباس۔</w:t>
            </w:r>
          </w:p>
        </w:tc>
      </w:tr>
      <w:tr>
        <w:trPr>
          <w:cantSplit/>
        </w:trPr>
        <w:tc>
          <w:tcPr>
            <w:tcW w:type="dxa" w:w="10178"/>
            <w:gridSpan w:val="2"/>
            <w:vAlign w:val="top"/>
            <w:shd w:fill="F8F9FA"/>
          </w:tcPr>
          <w:p>
            <w:pPr>
              <w:bidi w:val="1"/>
              <w:keepNext/>
              <w:keepLines/>
              <w:widowControl/>
              <w:spacing w:after="20" w:before="20" w:line="247" w:lineRule="auto"/>
              <w:jc w:val="center"/>
            </w:pPr>
            <w:r>
              <w:rPr>
                <w:rFonts w:ascii="Noto Naskh Arabic" w:hAnsi="Noto Naskh Arabic" w:eastAsia="Noto Naskh Arabic" w:cs="Noto Naskh Arabic"/>
                <w:b w:val="0"/>
                <w:i w:val="0"/>
                <w:sz w:val="25"/>
                <w:szCs w:val="25"/>
                <w:lang w:val="ar-SA" w:bidi="ar-SA"/>
                <w:rtl w:val="1"/>
              </w:rPr>
              <w:t>وَرَجُلٌ اسْتَأْجَرَ أَجِيرًا فَاسْتَوْفَى مِنْهُ وَلَمْ يُعْطِهِ أَجْرَهُ</w:t>
            </w:r>
          </w:p>
        </w:tc>
      </w:tr>
      <w:tr>
        <w:trPr>
          <w:cantSplit/>
        </w:trPr>
        <w:tc>
          <w:tcPr>
            <w:tcW w:type="dxa" w:w="5089"/>
            <w:vAlign w:val="top"/>
          </w:tcPr>
          <w:p>
            <w:pPr>
              <w:keepNext w:val="0"/>
              <w:keepLines/>
              <w:widowControl/>
              <w:spacing w:after="40" w:before="0" w:line="247" w:lineRule="auto"/>
              <w:jc w:val="left"/>
            </w:pPr>
            <w:r>
              <w:rPr>
                <w:rFonts w:ascii="Liberation Serif" w:hAnsi="Liberation Serif" w:eastAsia="Liberation Serif" w:cs="Liberation Serif"/>
                <w:b/>
                <w:i w:val="0"/>
                <w:sz w:val="21"/>
                <w:szCs w:val="21"/>
                <w:lang w:val="en-GB" w:bidi="ur-PK"/>
              </w:rPr>
              <w:t xml:space="preserve">Source: </w:t>
            </w:r>
            <w:r>
              <w:rPr>
                <w:rFonts w:ascii="Liberation Serif" w:hAnsi="Liberation Serif" w:eastAsia="Liberation Serif" w:cs="Liberation Serif"/>
                <w:b w:val="0"/>
                <w:i w:val="0"/>
                <w:sz w:val="21"/>
                <w:szCs w:val="21"/>
                <w:lang w:val="en-GB" w:bidi="ur-PK"/>
              </w:rPr>
              <w:t>Sahih al-Bukhari, no. 2270; Hiring, Book 37; chapter 10.</w:t>
            </w:r>
          </w:p>
          <w:p>
            <w:pPr>
              <w:keepNext w:val="0"/>
              <w:keepLines/>
              <w:widowControl/>
              <w:spacing w:after="40" w:before="0" w:line="247" w:lineRule="auto"/>
              <w:jc w:val="left"/>
            </w:pPr>
            <w:r>
              <w:rPr>
                <w:rFonts w:ascii="Liberation Serif" w:hAnsi="Liberation Serif" w:eastAsia="Liberation Serif" w:cs="Liberation Serif"/>
                <w:b/>
                <w:i w:val="0"/>
                <w:sz w:val="19"/>
                <w:szCs w:val="19"/>
                <w:lang w:val="en-GB" w:bidi="ur-PK"/>
              </w:rPr>
              <w:t xml:space="preserve">Narrator: </w:t>
            </w:r>
            <w:r>
              <w:rPr>
                <w:rFonts w:ascii="Liberation Serif" w:hAnsi="Liberation Serif" w:eastAsia="Liberation Serif" w:cs="Liberation Serif"/>
                <w:b w:val="0"/>
                <w:i w:val="0"/>
                <w:sz w:val="19"/>
                <w:szCs w:val="19"/>
                <w:lang w:val="en-GB" w:bidi="ur-PK"/>
              </w:rPr>
              <w:t>Abu Hurayra.</w:t>
            </w:r>
          </w:p>
          <w:p>
            <w:pPr>
              <w:keepNext w:val="0"/>
              <w:keepLines/>
              <w:widowControl/>
              <w:spacing w:after="40" w:before="0" w:line="247" w:lineRule="auto"/>
              <w:jc w:val="left"/>
            </w:pPr>
            <w:r>
              <w:rPr>
                <w:rFonts w:ascii="Liberation Serif" w:hAnsi="Liberation Serif" w:eastAsia="Liberation Serif" w:cs="Liberation Serif"/>
                <w:b/>
                <w:i w:val="0"/>
                <w:sz w:val="21"/>
                <w:szCs w:val="21"/>
                <w:lang w:val="en-GB" w:bidi="ur-PK"/>
              </w:rPr>
              <w:t xml:space="preserve">Published English excerpt: </w:t>
            </w:r>
            <w:r>
              <w:rPr>
                <w:rFonts w:ascii="Liberation Serif" w:hAnsi="Liberation Serif" w:eastAsia="Liberation Serif" w:cs="Liberation Serif"/>
                <w:b w:val="0"/>
                <w:i w:val="0"/>
                <w:sz w:val="21"/>
                <w:szCs w:val="21"/>
                <w:lang w:val="en-GB" w:bidi="ur-PK"/>
              </w:rPr>
              <w:t>One who employs a laborer and takes full work from him but does not pay him</w:t>
            </w:r>
          </w:p>
          <w:p>
            <w:pPr>
              <w:keepNext w:val="0"/>
              <w:keepLines/>
              <w:widowControl/>
              <w:spacing w:after="40" w:before="0" w:line="247" w:lineRule="auto"/>
              <w:jc w:val="left"/>
            </w:pPr>
            <w:r>
              <w:rPr>
                <w:rFonts w:ascii="Liberation Serif" w:hAnsi="Liberation Serif" w:eastAsia="Liberation Serif" w:cs="Liberation Serif"/>
                <w:b/>
                <w:i w:val="0"/>
                <w:sz w:val="19"/>
                <w:szCs w:val="19"/>
                <w:lang w:val="en-GB" w:bidi="ur-PK"/>
              </w:rPr>
              <w:t xml:space="preserve">Grade: </w:t>
            </w:r>
            <w:r>
              <w:rPr>
                <w:rFonts w:ascii="Liberation Serif" w:hAnsi="Liberation Serif" w:eastAsia="Liberation Serif" w:cs="Liberation Serif"/>
                <w:b w:val="0"/>
                <w:i w:val="0"/>
                <w:sz w:val="19"/>
                <w:szCs w:val="19"/>
                <w:lang w:val="en-GB" w:bidi="ur-PK"/>
              </w:rPr>
              <w:t>Sahih; included in the named Sahih collection.</w:t>
            </w:r>
          </w:p>
          <w:p>
            <w:pPr>
              <w:keepNext w:val="0"/>
              <w:keepLines/>
              <w:widowControl/>
              <w:spacing w:after="40" w:before="0" w:line="247" w:lineRule="auto"/>
              <w:jc w:val="left"/>
            </w:pPr>
            <w:r>
              <w:rPr>
                <w:rFonts w:ascii="Liberation Serif" w:hAnsi="Liberation Serif" w:eastAsia="Liberation Serif" w:cs="Liberation Serif"/>
                <w:b/>
                <w:i w:val="0"/>
                <w:sz w:val="19"/>
                <w:szCs w:val="19"/>
                <w:lang w:val="en-GB" w:bidi="ur-PK"/>
              </w:rPr>
              <w:t xml:space="preserve">Text sources: </w:t>
            </w:r>
            <w:r>
              <w:rPr>
                <w:rFonts w:ascii="Liberation Serif" w:hAnsi="Liberation Serif" w:eastAsia="Liberation Serif" w:cs="Liberation Serif"/>
                <w:b w:val="0"/>
                <w:i w:val="0"/>
                <w:sz w:val="19"/>
                <w:szCs w:val="19"/>
                <w:lang w:val="en-GB" w:bidi="ur-PK"/>
              </w:rPr>
              <w:t>Arabic / English / numbering: Sunnah.com. Urdu: Islamic Urdu Books; wording checked, individual translator not independently established.</w:t>
            </w:r>
          </w:p>
          <w:p>
            <w:pPr>
              <w:keepNext w:val="0"/>
              <w:keepLines/>
              <w:widowControl/>
              <w:spacing w:after="40" w:before="0" w:line="247" w:lineRule="auto"/>
              <w:jc w:val="left"/>
            </w:pPr>
            <w:r>
              <w:rPr>
                <w:rFonts w:ascii="Liberation Serif" w:hAnsi="Liberation Serif" w:eastAsia="Liberation Serif" w:cs="Liberation Serif"/>
                <w:b/>
                <w:i w:val="0"/>
                <w:sz w:val="21"/>
                <w:szCs w:val="21"/>
                <w:lang w:val="en-GB" w:bidi="ur-PK"/>
              </w:rPr>
              <w:t xml:space="preserve">Relevance: </w:t>
            </w:r>
            <w:r>
              <w:rPr>
                <w:rFonts w:ascii="Liberation Serif" w:hAnsi="Liberation Serif" w:eastAsia="Liberation Serif" w:cs="Liberation Serif"/>
                <w:b w:val="0"/>
                <w:i w:val="0"/>
                <w:sz w:val="21"/>
                <w:szCs w:val="21"/>
                <w:lang w:val="en-GB" w:bidi="ur-PK"/>
              </w:rPr>
              <w:t>The hadith qudsi condemns taking completed work without paying wages. The same report has other prohibitions, not separately counted here.</w:t>
            </w:r>
          </w:p>
          <w:p>
            <w:pPr>
              <w:keepNext w:val="0"/>
              <w:keepLines/>
              <w:widowControl/>
              <w:spacing w:after="40" w:before="0" w:line="247" w:lineRule="auto"/>
              <w:jc w:val="left"/>
            </w:pPr>
            <w:r>
              <w:rPr>
                <w:rFonts w:ascii="Liberation Serif" w:hAnsi="Liberation Serif" w:eastAsia="Liberation Serif" w:cs="Liberation Serif"/>
                <w:b/>
                <w:i w:val="0"/>
                <w:sz w:val="19"/>
                <w:szCs w:val="19"/>
                <w:lang w:val="en-GB" w:bidi="ur-PK"/>
              </w:rPr>
              <w:t xml:space="preserve">Best use: </w:t>
            </w:r>
            <w:r>
              <w:rPr>
                <w:rFonts w:ascii="Liberation Serif" w:hAnsi="Liberation Serif" w:eastAsia="Liberation Serif" w:cs="Liberation Serif"/>
                <w:b w:val="0"/>
                <w:i w:val="0"/>
                <w:sz w:val="19"/>
                <w:szCs w:val="19"/>
                <w:lang w:val="en-GB" w:bidi="ur-PK"/>
              </w:rPr>
              <w:t>social justice / application.</w:t>
            </w:r>
          </w:p>
          <w:p>
            <w:pPr>
              <w:keepNext w:val="0"/>
              <w:keepLines/>
              <w:widowControl/>
              <w:spacing w:after="0" w:before="0" w:line="247" w:lineRule="auto"/>
              <w:jc w:val="left"/>
            </w:pPr>
            <w:r>
              <w:rPr>
                <w:rFonts w:ascii="Liberation Serif" w:hAnsi="Liberation Serif" w:eastAsia="Liberation Serif" w:cs="Liberation Serif"/>
                <w:b/>
                <w:i w:val="0"/>
                <w:sz w:val="19"/>
                <w:szCs w:val="19"/>
                <w:lang w:val="en-GB" w:bidi="ur-PK"/>
              </w:rPr>
              <w:t xml:space="preserve">Verify: </w:t>
            </w:r>
            <w:hyperlink r:id="rId120">
              <w:r>
                <w:rPr>
                  <w:rFonts w:ascii="Liberation Serif" w:hAnsi="Liberation Serif" w:cs="Liberation Serif"/>
                  <w:sz w:val="20"/>
                  <w:szCs w:val="20"/>
                  <w:color w:val="1F5774"/>
                  <w:u w:val="single"/>
                </w:rPr>
                <w:t>Source passage</w:t>
              </w:r>
            </w:hyperlink>
            <w:r>
              <w:rPr>
                <w:rFonts w:ascii="Liberation Serif" w:hAnsi="Liberation Serif" w:eastAsia="Liberation Serif" w:cs="Liberation Serif"/>
                <w:b w:val="0"/>
                <w:i w:val="0"/>
                <w:sz w:val="19"/>
                <w:szCs w:val="19"/>
                <w:lang w:val="en-GB" w:bidi="ur-PK"/>
              </w:rPr>
              <w:t xml:space="preserve">  |  </w:t>
            </w:r>
            <w:hyperlink r:id="rId121">
              <w:r>
                <w:rPr>
                  <w:rFonts w:ascii="Liberation Serif" w:hAnsi="Liberation Serif" w:cs="Liberation Serif"/>
                  <w:sz w:val="20"/>
                  <w:szCs w:val="20"/>
                  <w:color w:val="1F5774"/>
                  <w:u w:val="single"/>
                </w:rPr>
                <w:t>Urdu excerpt</w:t>
              </w:r>
            </w:hyperlink>
          </w:p>
        </w:tc>
        <w:tc>
          <w:tcPr>
            <w:tcW w:type="dxa" w:w="5089"/>
            <w:vAlign w:val="top"/>
          </w:tcPr>
          <w:p>
            <w:pPr>
              <w:bidi w:val="1"/>
              <w:keepNext w:val="0"/>
              <w:keepLines/>
              <w:widowControl/>
              <w:spacing w:after="40" w:before="0" w:line="247" w:lineRule="auto"/>
              <w:jc w:val="start"/>
            </w:pPr>
            <w:r>
              <w:rPr>
                <w:rFonts w:ascii="Noto Naskh Arabic" w:hAnsi="Noto Naskh Arabic" w:eastAsia="Noto Naskh Arabic" w:cs="Noto Naskh Arabic"/>
                <w:b/>
                <w:i w:val="0"/>
                <w:sz w:val="22"/>
                <w:szCs w:val="22"/>
                <w:lang w:val="ur-PK" w:bidi="ur-PK"/>
                <w:rtl w:val="1"/>
                <w:bCs w:val="1"/>
              </w:rPr>
              <w:t xml:space="preserve">ماخذ: </w:t>
            </w:r>
            <w:r>
              <w:rPr>
                <w:rFonts w:ascii="Noto Naskh Arabic" w:hAnsi="Noto Naskh Arabic" w:eastAsia="Noto Naskh Arabic" w:cs="Noto Naskh Arabic"/>
                <w:b w:val="0"/>
                <w:i w:val="0"/>
                <w:sz w:val="22"/>
                <w:szCs w:val="22"/>
                <w:lang w:val="ur-PK" w:bidi="ur-PK"/>
                <w:rtl w:val="1"/>
              </w:rPr>
              <w:t>صحیح البخاری، حدیث 2270؛ الاجارۃ، کتاب 37؛ باب 10۔</w:t>
            </w:r>
          </w:p>
          <w:p>
            <w:pPr>
              <w:bidi w:val="1"/>
              <w:keepNext w:val="0"/>
              <w:keepLines/>
              <w:widowControl/>
              <w:spacing w:after="40" w:before="0" w:line="247" w:lineRule="auto"/>
              <w:jc w:val="start"/>
            </w:pPr>
            <w:r>
              <w:rPr>
                <w:rFonts w:ascii="Noto Naskh Arabic" w:hAnsi="Noto Naskh Arabic" w:eastAsia="Noto Naskh Arabic" w:cs="Noto Naskh Arabic"/>
                <w:b/>
                <w:i w:val="0"/>
                <w:sz w:val="20"/>
                <w:szCs w:val="20"/>
                <w:lang w:val="ur-PK" w:bidi="ur-PK"/>
                <w:rtl w:val="1"/>
                <w:bCs w:val="1"/>
              </w:rPr>
              <w:t xml:space="preserve">راوی: </w:t>
            </w:r>
            <w:r>
              <w:rPr>
                <w:rFonts w:ascii="Noto Naskh Arabic" w:hAnsi="Noto Naskh Arabic" w:eastAsia="Noto Naskh Arabic" w:cs="Noto Naskh Arabic"/>
                <w:b w:val="0"/>
                <w:i w:val="0"/>
                <w:sz w:val="20"/>
                <w:szCs w:val="20"/>
                <w:lang w:val="ur-PK" w:bidi="ur-PK"/>
                <w:rtl w:val="1"/>
              </w:rPr>
              <w:t>ابو ہریرہ۔</w:t>
            </w:r>
          </w:p>
          <w:p>
            <w:pPr>
              <w:bidi w:val="1"/>
              <w:keepNext w:val="0"/>
              <w:keepLines/>
              <w:widowControl/>
              <w:spacing w:after="40" w:before="0" w:line="247" w:lineRule="auto"/>
              <w:jc w:val="start"/>
            </w:pPr>
            <w:r>
              <w:rPr>
                <w:rFonts w:ascii="Noto Naskh Arabic" w:hAnsi="Noto Naskh Arabic" w:eastAsia="Noto Naskh Arabic" w:cs="Noto Naskh Arabic"/>
                <w:b/>
                <w:i w:val="0"/>
                <w:sz w:val="22"/>
                <w:szCs w:val="22"/>
                <w:lang w:val="ur-PK" w:bidi="ur-PK"/>
                <w:rtl w:val="1"/>
                <w:bCs w:val="1"/>
              </w:rPr>
              <w:t xml:space="preserve">شائع شدہ اردو اقتباس: </w:t>
            </w:r>
            <w:r>
              <w:rPr>
                <w:rFonts w:ascii="Noto Naskh Arabic" w:hAnsi="Noto Naskh Arabic" w:eastAsia="Noto Naskh Arabic" w:cs="Noto Naskh Arabic"/>
                <w:b w:val="0"/>
                <w:i w:val="0"/>
                <w:sz w:val="22"/>
                <w:szCs w:val="22"/>
                <w:lang w:val="ur-PK" w:bidi="ur-PK"/>
                <w:rtl w:val="1"/>
              </w:rPr>
              <w:t>پھر کام تو اس سے پورا لیا، لیکن اس کی مزدوری نہ دی۔</w:t>
            </w:r>
          </w:p>
          <w:p>
            <w:pPr>
              <w:bidi w:val="1"/>
              <w:keepNext w:val="0"/>
              <w:keepLines/>
              <w:widowControl/>
              <w:spacing w:after="40" w:before="0" w:line="247" w:lineRule="auto"/>
              <w:jc w:val="start"/>
            </w:pPr>
            <w:r>
              <w:rPr>
                <w:rFonts w:ascii="Noto Naskh Arabic" w:hAnsi="Noto Naskh Arabic" w:eastAsia="Noto Naskh Arabic" w:cs="Noto Naskh Arabic"/>
                <w:b/>
                <w:i w:val="0"/>
                <w:sz w:val="20"/>
                <w:szCs w:val="20"/>
                <w:lang w:val="ur-PK" w:bidi="ur-PK"/>
                <w:rtl w:val="1"/>
                <w:bCs w:val="1"/>
              </w:rPr>
              <w:t xml:space="preserve">درجہ: </w:t>
            </w:r>
            <w:r>
              <w:rPr>
                <w:rFonts w:ascii="Noto Naskh Arabic" w:hAnsi="Noto Naskh Arabic" w:eastAsia="Noto Naskh Arabic" w:cs="Noto Naskh Arabic"/>
                <w:b w:val="0"/>
                <w:i w:val="0"/>
                <w:sz w:val="20"/>
                <w:szCs w:val="20"/>
                <w:lang w:val="ur-PK" w:bidi="ur-PK"/>
                <w:rtl w:val="1"/>
              </w:rPr>
              <w:t>صحیح؛ مذکورہ مجموعۂ صحیح میں شامل ہے.</w:t>
            </w:r>
          </w:p>
          <w:p>
            <w:pPr>
              <w:bidi w:val="1"/>
              <w:keepNext w:val="0"/>
              <w:keepLines/>
              <w:widowControl/>
              <w:spacing w:after="40" w:before="0" w:line="247" w:lineRule="auto"/>
              <w:jc w:val="start"/>
            </w:pPr>
            <w:r>
              <w:rPr>
                <w:rFonts w:ascii="Noto Naskh Arabic" w:hAnsi="Noto Naskh Arabic" w:eastAsia="Noto Naskh Arabic" w:cs="Noto Naskh Arabic"/>
                <w:b/>
                <w:i w:val="0"/>
                <w:sz w:val="20"/>
                <w:szCs w:val="20"/>
                <w:lang w:val="ur-PK" w:bidi="ur-PK"/>
                <w:rtl w:val="1"/>
                <w:bCs w:val="1"/>
              </w:rPr>
              <w:t xml:space="preserve">متن کے ماخذ: </w:t>
            </w:r>
            <w:r>
              <w:rPr>
                <w:rFonts w:ascii="Noto Naskh Arabic" w:hAnsi="Noto Naskh Arabic" w:eastAsia="Noto Naskh Arabic" w:cs="Noto Naskh Arabic"/>
                <w:b w:val="0"/>
                <w:i w:val="0"/>
                <w:sz w:val="20"/>
                <w:szCs w:val="20"/>
                <w:lang w:val="ur-PK" w:bidi="ur-PK"/>
                <w:rtl w:val="1"/>
              </w:rPr>
              <w:t>عربی / انگریزی / ترقیم: سنہ ڈاٹ کام۔ اردو: اسلامی اردو بکس؛ الفاظ جانچے گئے، فرداً مترجم کی نسبت مستقل طور پر ثابت نہیں کی گئی۔</w:t>
            </w:r>
          </w:p>
          <w:p>
            <w:pPr>
              <w:bidi w:val="1"/>
              <w:keepNext w:val="0"/>
              <w:keepLines/>
              <w:widowControl/>
              <w:spacing w:after="40" w:before="0" w:line="247" w:lineRule="auto"/>
              <w:jc w:val="start"/>
            </w:pPr>
            <w:r>
              <w:rPr>
                <w:rFonts w:ascii="Noto Naskh Arabic" w:hAnsi="Noto Naskh Arabic" w:eastAsia="Noto Naskh Arabic" w:cs="Noto Naskh Arabic"/>
                <w:b/>
                <w:i w:val="0"/>
                <w:sz w:val="22"/>
                <w:szCs w:val="22"/>
                <w:lang w:val="ur-PK" w:bidi="ur-PK"/>
                <w:rtl w:val="1"/>
                <w:bCs w:val="1"/>
              </w:rPr>
              <w:t xml:space="preserve">مطابقت: </w:t>
            </w:r>
            <w:r>
              <w:rPr>
                <w:rFonts w:ascii="Noto Naskh Arabic" w:hAnsi="Noto Naskh Arabic" w:eastAsia="Noto Naskh Arabic" w:cs="Noto Naskh Arabic"/>
                <w:b w:val="0"/>
                <w:i w:val="0"/>
                <w:sz w:val="22"/>
                <w:szCs w:val="22"/>
                <w:lang w:val="ur-PK" w:bidi="ur-PK"/>
                <w:rtl w:val="1"/>
              </w:rPr>
              <w:t>حدیثِ قدسی پورا کام لے کر مزدوری نہ دینے کی مذمت کرتی ہے؛ اس کی دیگر ممانعتیں یہاں الگ حوالے شمار نہیں کی گئیں۔</w:t>
            </w:r>
          </w:p>
          <w:p>
            <w:pPr>
              <w:bidi w:val="1"/>
              <w:keepNext w:val="0"/>
              <w:keepLines/>
              <w:widowControl/>
              <w:spacing w:after="40" w:before="0" w:line="247" w:lineRule="auto"/>
              <w:jc w:val="start"/>
            </w:pPr>
            <w:r>
              <w:rPr>
                <w:rFonts w:ascii="Noto Naskh Arabic" w:hAnsi="Noto Naskh Arabic" w:eastAsia="Noto Naskh Arabic" w:cs="Noto Naskh Arabic"/>
                <w:b/>
                <w:i w:val="0"/>
                <w:sz w:val="20"/>
                <w:szCs w:val="20"/>
                <w:lang w:val="ur-PK" w:bidi="ur-PK"/>
                <w:rtl w:val="1"/>
                <w:bCs w:val="1"/>
              </w:rPr>
              <w:t xml:space="preserve">بہترین استعمال: </w:t>
            </w:r>
            <w:r>
              <w:rPr>
                <w:rFonts w:ascii="Noto Naskh Arabic" w:hAnsi="Noto Naskh Arabic" w:eastAsia="Noto Naskh Arabic" w:cs="Noto Naskh Arabic"/>
                <w:b w:val="0"/>
                <w:i w:val="0"/>
                <w:sz w:val="20"/>
                <w:szCs w:val="20"/>
                <w:lang w:val="ur-PK" w:bidi="ur-PK"/>
                <w:rtl w:val="1"/>
              </w:rPr>
              <w:t>سماجی عدل / تطبیق۔</w:t>
            </w:r>
          </w:p>
          <w:p>
            <w:pPr>
              <w:bidi w:val="1"/>
              <w:keepNext w:val="0"/>
              <w:keepLines/>
              <w:widowControl/>
              <w:spacing w:after="0" w:before="0" w:line="247" w:lineRule="auto"/>
              <w:jc w:val="start"/>
            </w:pPr>
            <w:r>
              <w:rPr>
                <w:rFonts w:ascii="Noto Naskh Arabic" w:hAnsi="Noto Naskh Arabic" w:eastAsia="Noto Naskh Arabic" w:cs="Noto Naskh Arabic"/>
                <w:b/>
                <w:i w:val="0"/>
                <w:sz w:val="20"/>
                <w:szCs w:val="20"/>
                <w:lang w:val="ur-PK" w:bidi="ur-PK"/>
                <w:rtl w:val="1"/>
                <w:bCs w:val="1"/>
              </w:rPr>
              <w:t xml:space="preserve">تصدیق: </w:t>
            </w:r>
            <w:hyperlink r:id="rId120">
              <w:r>
                <w:rPr>
                  <w:rFonts w:ascii="Noto Naskh Arabic" w:hAnsi="Noto Naskh Arabic" w:cs="Noto Naskh Arabic"/>
                  <w:sz w:val="20"/>
                  <w:szCs w:val="20"/>
                  <w:color w:val="1F5774"/>
                  <w:u w:val="single"/>
                  <w:rtl w:val="1"/>
                </w:rPr>
                <w:t>اصل عبارت</w:t>
              </w:r>
            </w:hyperlink>
            <w:r>
              <w:rPr>
                <w:rFonts w:ascii="Noto Naskh Arabic" w:hAnsi="Noto Naskh Arabic" w:eastAsia="Noto Naskh Arabic" w:cs="Noto Naskh Arabic"/>
                <w:b w:val="0"/>
                <w:i w:val="0"/>
                <w:sz w:val="20"/>
                <w:szCs w:val="20"/>
                <w:lang w:val="ur-PK" w:bidi="ur-PK"/>
                <w:rtl w:val="1"/>
              </w:rPr>
              <w:t xml:space="preserve">  |  </w:t>
            </w:r>
            <w:hyperlink r:id="rId121">
              <w:r>
                <w:rPr>
                  <w:rFonts w:ascii="Noto Naskh Arabic" w:hAnsi="Noto Naskh Arabic" w:cs="Noto Naskh Arabic"/>
                  <w:sz w:val="20"/>
                  <w:szCs w:val="20"/>
                  <w:color w:val="1F5774"/>
                  <w:u w:val="single"/>
                  <w:rtl w:val="1"/>
                </w:rPr>
                <w:t>اردو اقتباس</w:t>
              </w:r>
            </w:hyperlink>
          </w:p>
        </w:tc>
      </w:tr>
    </w:tbl>
    <w:p>
      <w:pPr>
        <w:spacing w:after="0" w:before="0" w:line="80" w:lineRule="exact"/>
      </w:pPr>
      <w:r>
        <w:rPr>
          <w:rFonts w:ascii="Liberation Serif" w:hAnsi="Liberation Serif" w:eastAsia="Liberation Serif" w:cs="Liberation Serif"/>
          <w:b w:val="0"/>
          <w:i w:val="0"/>
          <w:sz w:val="2"/>
          <w:szCs w:val="2"/>
          <w:lang w:val="en-GB" w:bidi="ur-PK"/>
        </w:rPr>
      </w:r>
    </w:p>
    <w:tbl>
      <w:tblPr>
        <w:tblW w:type="auto" w:w="0"/>
        <w:jc w:val="center"/>
        <w:tblLayout w:type="fixed"/>
        <w:tblLook w:firstColumn="1" w:firstRow="1" w:lastColumn="0" w:lastRow="0" w:noHBand="0" w:noVBand="1" w:val="04A0"/>
        <w:tblLayout w:type="fixed"/>
        <w:tblBorders>
          <w:top w:val="single" w:sz="4" w:color="CCD5DC"/>
          <w:left w:val="single" w:sz="4" w:color="CCD5DC"/>
          <w:bottom w:val="single" w:sz="4" w:color="CCD5DC"/>
          <w:right w:val="single" w:sz="4" w:color="CCD5DC"/>
          <w:insideH w:val="single" w:sz="4" w:color="CCD5DC"/>
          <w:insideV w:val="single" w:sz="4" w:color="CCD5DC"/>
        </w:tblBorders>
        <w:tblCellMar>
          <w:top w:w="60" w:type="dxa"/>
          <w:bottom w:w="60" w:type="dxa"/>
          <w:left w:w="100" w:type="dxa"/>
          <w:right w:w="100" w:type="dxa"/>
        </w:tblCellMar>
      </w:tblPr>
      <w:tblGrid>
        <w:gridCol w:w="5089"/>
        <w:gridCol w:w="5089"/>
      </w:tblGrid>
      <w:tr>
        <w:trPr>
          <w:cantSplit/>
        </w:trPr>
        <w:tc>
          <w:tcPr>
            <w:tcW w:type="dxa" w:w="5089"/>
            <w:vAlign w:val="top"/>
            <w:shd w:fill="EDF2F5"/>
          </w:tcPr>
          <w:p>
            <w:pPr>
              <w:keepNext/>
              <w:keepLines/>
              <w:widowControl/>
              <w:spacing w:after="40" w:before="0" w:line="247" w:lineRule="auto"/>
              <w:jc w:val="left"/>
            </w:pPr>
            <w:r>
              <w:rPr>
                <w:rFonts w:ascii="Liberation Serif" w:hAnsi="Liberation Serif" w:eastAsia="Liberation Serif" w:cs="Liberation Serif"/>
                <w:b/>
                <w:i w:val="0"/>
                <w:color w:val="334E62"/>
                <w:sz w:val="19"/>
                <w:szCs w:val="19"/>
                <w:lang w:val="en-GB" w:bidi="ur-PK"/>
              </w:rPr>
              <w:t>Reference 084  |  Hadith</w:t>
            </w:r>
          </w:p>
          <w:p>
            <w:pPr>
              <w:keepNext/>
              <w:keepLines/>
              <w:widowControl/>
              <w:spacing w:after="40" w:before="0" w:line="247" w:lineRule="auto"/>
              <w:jc w:val="left"/>
            </w:pPr>
            <w:r>
              <w:rPr>
                <w:rFonts w:ascii="Liberation Serif" w:hAnsi="Liberation Serif" w:eastAsia="Liberation Serif" w:cs="Liberation Serif"/>
                <w:b/>
                <w:i w:val="0"/>
                <w:sz w:val="22"/>
                <w:szCs w:val="22"/>
                <w:lang w:val="en-GB" w:bidi="ur-PK"/>
              </w:rPr>
              <w:t>Sustained care for widows and the poor</w:t>
            </w:r>
          </w:p>
          <w:p>
            <w:pPr>
              <w:keepNext/>
              <w:keepLines/>
              <w:widowControl/>
              <w:spacing w:after="0" w:before="0" w:line="247" w:lineRule="auto"/>
              <w:jc w:val="left"/>
            </w:pPr>
            <w:r>
              <w:rPr>
                <w:rFonts w:ascii="Liberation Serif" w:hAnsi="Liberation Serif" w:eastAsia="Liberation Serif" w:cs="Liberation Serif"/>
                <w:b w:val="0"/>
                <w:i w:val="0"/>
                <w:color w:val="54636E"/>
                <w:sz w:val="18"/>
                <w:szCs w:val="18"/>
                <w:lang w:val="en-GB" w:bidi="ur-PK"/>
              </w:rPr>
              <w:t>Arabic below: contiguous excerpt.</w:t>
            </w:r>
          </w:p>
        </w:tc>
        <w:tc>
          <w:tcPr>
            <w:tcW w:type="dxa" w:w="5089"/>
            <w:vAlign w:val="top"/>
            <w:shd w:fill="EDF2F5"/>
          </w:tcPr>
          <w:p>
            <w:pPr>
              <w:bidi w:val="1"/>
              <w:keepNext/>
              <w:keepLines/>
              <w:widowControl/>
              <w:spacing w:after="40" w:before="0" w:line="247" w:lineRule="auto"/>
              <w:jc w:val="start"/>
            </w:pPr>
            <w:r>
              <w:rPr>
                <w:rFonts w:ascii="Noto Naskh Arabic" w:hAnsi="Noto Naskh Arabic" w:eastAsia="Noto Naskh Arabic" w:cs="Noto Naskh Arabic"/>
                <w:b/>
                <w:i w:val="0"/>
                <w:color w:val="334E62"/>
                <w:sz w:val="20"/>
                <w:szCs w:val="20"/>
                <w:lang w:val="ur-PK" w:bidi="ur-PK"/>
                <w:rtl w:val="1"/>
                <w:bCs w:val="1"/>
              </w:rPr>
              <w:t>حوالہ 084  |  حدیث</w:t>
            </w:r>
          </w:p>
          <w:p>
            <w:pPr>
              <w:bidi w:val="1"/>
              <w:keepNext/>
              <w:keepLines/>
              <w:widowControl/>
              <w:spacing w:after="40" w:before="0" w:line="247" w:lineRule="auto"/>
              <w:jc w:val="start"/>
            </w:pPr>
            <w:r>
              <w:rPr>
                <w:rFonts w:ascii="Noto Naskh Arabic" w:hAnsi="Noto Naskh Arabic" w:eastAsia="Noto Naskh Arabic" w:cs="Noto Naskh Arabic"/>
                <w:b/>
                <w:i w:val="0"/>
                <w:sz w:val="23"/>
                <w:szCs w:val="23"/>
                <w:lang w:val="ur-PK" w:bidi="ur-PK"/>
                <w:rtl w:val="1"/>
                <w:bCs w:val="1"/>
              </w:rPr>
              <w:t>بیواؤں اور محتاجوں کی مسلسل کفالت</w:t>
            </w:r>
          </w:p>
          <w:p>
            <w:pPr>
              <w:bidi w:val="1"/>
              <w:keepNext/>
              <w:keepLines/>
              <w:widowControl/>
              <w:spacing w:after="0" w:before="0" w:line="247" w:lineRule="auto"/>
              <w:jc w:val="start"/>
            </w:pPr>
            <w:r>
              <w:rPr>
                <w:rFonts w:ascii="Noto Naskh Arabic" w:hAnsi="Noto Naskh Arabic" w:eastAsia="Noto Naskh Arabic" w:cs="Noto Naskh Arabic"/>
                <w:b w:val="0"/>
                <w:i w:val="0"/>
                <w:color w:val="54636E"/>
                <w:sz w:val="19"/>
                <w:szCs w:val="19"/>
                <w:lang w:val="ur-PK" w:bidi="ur-PK"/>
                <w:rtl w:val="1"/>
              </w:rPr>
              <w:t>ذیل میں عربی: متصل اقتباس۔</w:t>
            </w:r>
          </w:p>
        </w:tc>
      </w:tr>
      <w:tr>
        <w:trPr>
          <w:cantSplit/>
        </w:trPr>
        <w:tc>
          <w:tcPr>
            <w:tcW w:type="dxa" w:w="10178"/>
            <w:gridSpan w:val="2"/>
            <w:vAlign w:val="top"/>
            <w:shd w:fill="F8F9FA"/>
          </w:tcPr>
          <w:p>
            <w:pPr>
              <w:bidi w:val="1"/>
              <w:keepNext/>
              <w:keepLines/>
              <w:widowControl/>
              <w:spacing w:after="20" w:before="20" w:line="247" w:lineRule="auto"/>
              <w:jc w:val="center"/>
            </w:pPr>
            <w:r>
              <w:rPr>
                <w:rFonts w:ascii="Noto Naskh Arabic" w:hAnsi="Noto Naskh Arabic" w:eastAsia="Noto Naskh Arabic" w:cs="Noto Naskh Arabic"/>
                <w:b w:val="0"/>
                <w:i w:val="0"/>
                <w:sz w:val="25"/>
                <w:szCs w:val="25"/>
                <w:lang w:val="ar-SA" w:bidi="ar-SA"/>
                <w:rtl w:val="1"/>
              </w:rPr>
              <w:t>السَّاعِي عَلَى الأَرْمَلَةِ وَالْمِسْكِينِ كَالْمُجَاهِدِ فِي سَبِيلِ اللَّهِ</w:t>
            </w:r>
          </w:p>
        </w:tc>
      </w:tr>
      <w:tr>
        <w:trPr>
          <w:cantSplit/>
        </w:trPr>
        <w:tc>
          <w:tcPr>
            <w:tcW w:type="dxa" w:w="5089"/>
            <w:vAlign w:val="top"/>
          </w:tcPr>
          <w:p>
            <w:pPr>
              <w:keepNext w:val="0"/>
              <w:keepLines/>
              <w:widowControl/>
              <w:spacing w:after="40" w:before="0" w:line="247" w:lineRule="auto"/>
              <w:jc w:val="left"/>
            </w:pPr>
            <w:r>
              <w:rPr>
                <w:rFonts w:ascii="Liberation Serif" w:hAnsi="Liberation Serif" w:eastAsia="Liberation Serif" w:cs="Liberation Serif"/>
                <w:b/>
                <w:i w:val="0"/>
                <w:sz w:val="21"/>
                <w:szCs w:val="21"/>
                <w:lang w:val="en-GB" w:bidi="ur-PK"/>
              </w:rPr>
              <w:t xml:space="preserve">Source: </w:t>
            </w:r>
            <w:r>
              <w:rPr>
                <w:rFonts w:ascii="Liberation Serif" w:hAnsi="Liberation Serif" w:eastAsia="Liberation Serif" w:cs="Liberation Serif"/>
                <w:b w:val="0"/>
                <w:i w:val="0"/>
                <w:sz w:val="21"/>
                <w:szCs w:val="21"/>
                <w:lang w:val="en-GB" w:bidi="ur-PK"/>
              </w:rPr>
              <w:t>Sahih al-Bukhari, no. 6007; Good Manners, Book 78; chapter 26.</w:t>
            </w:r>
          </w:p>
          <w:p>
            <w:pPr>
              <w:keepNext w:val="0"/>
              <w:keepLines/>
              <w:widowControl/>
              <w:spacing w:after="40" w:before="0" w:line="247" w:lineRule="auto"/>
              <w:jc w:val="left"/>
            </w:pPr>
            <w:r>
              <w:rPr>
                <w:rFonts w:ascii="Liberation Serif" w:hAnsi="Liberation Serif" w:eastAsia="Liberation Serif" w:cs="Liberation Serif"/>
                <w:b/>
                <w:i w:val="0"/>
                <w:sz w:val="19"/>
                <w:szCs w:val="19"/>
                <w:lang w:val="en-GB" w:bidi="ur-PK"/>
              </w:rPr>
              <w:t xml:space="preserve">Narrator: </w:t>
            </w:r>
            <w:r>
              <w:rPr>
                <w:rFonts w:ascii="Liberation Serif" w:hAnsi="Liberation Serif" w:eastAsia="Liberation Serif" w:cs="Liberation Serif"/>
                <w:b w:val="0"/>
                <w:i w:val="0"/>
                <w:sz w:val="19"/>
                <w:szCs w:val="19"/>
                <w:lang w:val="en-GB" w:bidi="ur-PK"/>
              </w:rPr>
              <w:t>Abu Hurayra.</w:t>
            </w:r>
          </w:p>
          <w:p>
            <w:pPr>
              <w:keepNext w:val="0"/>
              <w:keepLines/>
              <w:widowControl/>
              <w:spacing w:after="40" w:before="0" w:line="247" w:lineRule="auto"/>
              <w:jc w:val="left"/>
            </w:pPr>
            <w:r>
              <w:rPr>
                <w:rFonts w:ascii="Liberation Serif" w:hAnsi="Liberation Serif" w:eastAsia="Liberation Serif" w:cs="Liberation Serif"/>
                <w:b/>
                <w:i w:val="0"/>
                <w:sz w:val="21"/>
                <w:szCs w:val="21"/>
                <w:lang w:val="en-GB" w:bidi="ur-PK"/>
              </w:rPr>
              <w:t xml:space="preserve">Published English excerpt: </w:t>
            </w:r>
            <w:r>
              <w:rPr>
                <w:rFonts w:ascii="Liberation Serif" w:hAnsi="Liberation Serif" w:eastAsia="Liberation Serif" w:cs="Liberation Serif"/>
                <w:b w:val="0"/>
                <w:i w:val="0"/>
                <w:sz w:val="21"/>
                <w:szCs w:val="21"/>
                <w:lang w:val="en-GB" w:bidi="ur-PK"/>
              </w:rPr>
              <w:t>The one who looks after and works for a widow and for a poor person</w:t>
            </w:r>
          </w:p>
          <w:p>
            <w:pPr>
              <w:keepNext w:val="0"/>
              <w:keepLines/>
              <w:widowControl/>
              <w:spacing w:after="40" w:before="0" w:line="247" w:lineRule="auto"/>
              <w:jc w:val="left"/>
            </w:pPr>
            <w:r>
              <w:rPr>
                <w:rFonts w:ascii="Liberation Serif" w:hAnsi="Liberation Serif" w:eastAsia="Liberation Serif" w:cs="Liberation Serif"/>
                <w:b/>
                <w:i w:val="0"/>
                <w:sz w:val="19"/>
                <w:szCs w:val="19"/>
                <w:lang w:val="en-GB" w:bidi="ur-PK"/>
              </w:rPr>
              <w:t xml:space="preserve">Grade: </w:t>
            </w:r>
            <w:r>
              <w:rPr>
                <w:rFonts w:ascii="Liberation Serif" w:hAnsi="Liberation Serif" w:eastAsia="Liberation Serif" w:cs="Liberation Serif"/>
                <w:b w:val="0"/>
                <w:i w:val="0"/>
                <w:sz w:val="19"/>
                <w:szCs w:val="19"/>
                <w:lang w:val="en-GB" w:bidi="ur-PK"/>
              </w:rPr>
              <w:t>Sahih; included in the named Sahih collection.</w:t>
            </w:r>
          </w:p>
          <w:p>
            <w:pPr>
              <w:keepNext w:val="0"/>
              <w:keepLines/>
              <w:widowControl/>
              <w:spacing w:after="40" w:before="0" w:line="247" w:lineRule="auto"/>
              <w:jc w:val="left"/>
            </w:pPr>
            <w:r>
              <w:rPr>
                <w:rFonts w:ascii="Liberation Serif" w:hAnsi="Liberation Serif" w:eastAsia="Liberation Serif" w:cs="Liberation Serif"/>
                <w:b/>
                <w:i w:val="0"/>
                <w:sz w:val="19"/>
                <w:szCs w:val="19"/>
                <w:lang w:val="en-GB" w:bidi="ur-PK"/>
              </w:rPr>
              <w:t xml:space="preserve">Text sources: </w:t>
            </w:r>
            <w:r>
              <w:rPr>
                <w:rFonts w:ascii="Liberation Serif" w:hAnsi="Liberation Serif" w:eastAsia="Liberation Serif" w:cs="Liberation Serif"/>
                <w:b w:val="0"/>
                <w:i w:val="0"/>
                <w:sz w:val="19"/>
                <w:szCs w:val="19"/>
                <w:lang w:val="en-GB" w:bidi="ur-PK"/>
              </w:rPr>
              <w:t>Arabic / English / numbering: Sunnah.com. Published Urdu translation not verified; no substitute translation supplied.</w:t>
            </w:r>
          </w:p>
          <w:p>
            <w:pPr>
              <w:keepNext w:val="0"/>
              <w:keepLines/>
              <w:widowControl/>
              <w:spacing w:after="40" w:before="0" w:line="247" w:lineRule="auto"/>
              <w:jc w:val="left"/>
            </w:pPr>
            <w:r>
              <w:rPr>
                <w:rFonts w:ascii="Liberation Serif" w:hAnsi="Liberation Serif" w:eastAsia="Liberation Serif" w:cs="Liberation Serif"/>
                <w:b/>
                <w:i w:val="0"/>
                <w:sz w:val="21"/>
                <w:szCs w:val="21"/>
                <w:lang w:val="en-GB" w:bidi="ur-PK"/>
              </w:rPr>
              <w:t xml:space="preserve">Relevance: </w:t>
            </w:r>
            <w:r>
              <w:rPr>
                <w:rFonts w:ascii="Liberation Serif" w:hAnsi="Liberation Serif" w:eastAsia="Liberation Serif" w:cs="Liberation Serif"/>
                <w:b w:val="0"/>
                <w:i w:val="0"/>
                <w:sz w:val="21"/>
                <w:szCs w:val="21"/>
                <w:lang w:val="en-GB" w:bidi="ur-PK"/>
              </w:rPr>
              <w:t>The report dignifies sustained welfare work. Its narrator’s uncertainty about an additional comparison with prayer and fasting is retained, not converted into certainty.</w:t>
            </w:r>
          </w:p>
          <w:p>
            <w:pPr>
              <w:keepNext w:val="0"/>
              <w:keepLines/>
              <w:widowControl/>
              <w:spacing w:after="40" w:before="0" w:line="247" w:lineRule="auto"/>
              <w:jc w:val="left"/>
            </w:pPr>
            <w:r>
              <w:rPr>
                <w:rFonts w:ascii="Liberation Serif" w:hAnsi="Liberation Serif" w:eastAsia="Liberation Serif" w:cs="Liberation Serif"/>
                <w:b/>
                <w:i w:val="0"/>
                <w:sz w:val="19"/>
                <w:szCs w:val="19"/>
                <w:lang w:val="en-GB" w:bidi="ur-PK"/>
              </w:rPr>
              <w:t xml:space="preserve">Best use: </w:t>
            </w:r>
            <w:r>
              <w:rPr>
                <w:rFonts w:ascii="Liberation Serif" w:hAnsi="Liberation Serif" w:eastAsia="Liberation Serif" w:cs="Liberation Serif"/>
                <w:b w:val="0"/>
                <w:i w:val="0"/>
                <w:sz w:val="19"/>
                <w:szCs w:val="19"/>
                <w:lang w:val="en-GB" w:bidi="ur-PK"/>
              </w:rPr>
              <w:t>social justice / application.</w:t>
            </w:r>
          </w:p>
          <w:p>
            <w:pPr>
              <w:keepNext w:val="0"/>
              <w:keepLines/>
              <w:widowControl/>
              <w:spacing w:after="0" w:before="0" w:line="247" w:lineRule="auto"/>
              <w:jc w:val="left"/>
            </w:pPr>
            <w:r>
              <w:rPr>
                <w:rFonts w:ascii="Liberation Serif" w:hAnsi="Liberation Serif" w:eastAsia="Liberation Serif" w:cs="Liberation Serif"/>
                <w:b/>
                <w:i w:val="0"/>
                <w:sz w:val="19"/>
                <w:szCs w:val="19"/>
                <w:lang w:val="en-GB" w:bidi="ur-PK"/>
              </w:rPr>
              <w:t xml:space="preserve">Verify: </w:t>
            </w:r>
            <w:hyperlink r:id="rId122">
              <w:r>
                <w:rPr>
                  <w:rFonts w:ascii="Liberation Serif" w:hAnsi="Liberation Serif" w:cs="Liberation Serif"/>
                  <w:sz w:val="20"/>
                  <w:szCs w:val="20"/>
                  <w:color w:val="1F5774"/>
                  <w:u w:val="single"/>
                </w:rPr>
                <w:t>Source passage</w:t>
              </w:r>
            </w:hyperlink>
          </w:p>
        </w:tc>
        <w:tc>
          <w:tcPr>
            <w:tcW w:type="dxa" w:w="5089"/>
            <w:vAlign w:val="top"/>
          </w:tcPr>
          <w:p>
            <w:pPr>
              <w:bidi w:val="1"/>
              <w:keepNext w:val="0"/>
              <w:keepLines/>
              <w:widowControl/>
              <w:spacing w:after="40" w:before="0" w:line="247" w:lineRule="auto"/>
              <w:jc w:val="start"/>
            </w:pPr>
            <w:r>
              <w:rPr>
                <w:rFonts w:ascii="Noto Naskh Arabic" w:hAnsi="Noto Naskh Arabic" w:eastAsia="Noto Naskh Arabic" w:cs="Noto Naskh Arabic"/>
                <w:b/>
                <w:i w:val="0"/>
                <w:sz w:val="22"/>
                <w:szCs w:val="22"/>
                <w:lang w:val="ur-PK" w:bidi="ur-PK"/>
                <w:rtl w:val="1"/>
                <w:bCs w:val="1"/>
              </w:rPr>
              <w:t xml:space="preserve">ماخذ: </w:t>
            </w:r>
            <w:r>
              <w:rPr>
                <w:rFonts w:ascii="Noto Naskh Arabic" w:hAnsi="Noto Naskh Arabic" w:eastAsia="Noto Naskh Arabic" w:cs="Noto Naskh Arabic"/>
                <w:b w:val="0"/>
                <w:i w:val="0"/>
                <w:sz w:val="22"/>
                <w:szCs w:val="22"/>
                <w:lang w:val="ur-PK" w:bidi="ur-PK"/>
                <w:rtl w:val="1"/>
              </w:rPr>
              <w:t>صحیح البخاری، حدیث 6007؛ الادب، کتاب 78؛ باب 26۔</w:t>
            </w:r>
          </w:p>
          <w:p>
            <w:pPr>
              <w:bidi w:val="1"/>
              <w:keepNext w:val="0"/>
              <w:keepLines/>
              <w:widowControl/>
              <w:spacing w:after="40" w:before="0" w:line="247" w:lineRule="auto"/>
              <w:jc w:val="start"/>
            </w:pPr>
            <w:r>
              <w:rPr>
                <w:rFonts w:ascii="Noto Naskh Arabic" w:hAnsi="Noto Naskh Arabic" w:eastAsia="Noto Naskh Arabic" w:cs="Noto Naskh Arabic"/>
                <w:b/>
                <w:i w:val="0"/>
                <w:sz w:val="20"/>
                <w:szCs w:val="20"/>
                <w:lang w:val="ur-PK" w:bidi="ur-PK"/>
                <w:rtl w:val="1"/>
                <w:bCs w:val="1"/>
              </w:rPr>
              <w:t xml:space="preserve">راوی: </w:t>
            </w:r>
            <w:r>
              <w:rPr>
                <w:rFonts w:ascii="Noto Naskh Arabic" w:hAnsi="Noto Naskh Arabic" w:eastAsia="Noto Naskh Arabic" w:cs="Noto Naskh Arabic"/>
                <w:b w:val="0"/>
                <w:i w:val="0"/>
                <w:sz w:val="20"/>
                <w:szCs w:val="20"/>
                <w:lang w:val="ur-PK" w:bidi="ur-PK"/>
                <w:rtl w:val="1"/>
              </w:rPr>
              <w:t>ابو ہریرہ۔</w:t>
            </w:r>
          </w:p>
          <w:p>
            <w:pPr>
              <w:bidi w:val="1"/>
              <w:keepNext w:val="0"/>
              <w:keepLines/>
              <w:widowControl/>
              <w:spacing w:after="40" w:before="0" w:line="247" w:lineRule="auto"/>
              <w:jc w:val="start"/>
            </w:pPr>
            <w:r>
              <w:rPr>
                <w:rFonts w:ascii="Noto Naskh Arabic" w:hAnsi="Noto Naskh Arabic" w:eastAsia="Noto Naskh Arabic" w:cs="Noto Naskh Arabic"/>
                <w:b/>
                <w:i w:val="0"/>
                <w:sz w:val="22"/>
                <w:szCs w:val="22"/>
                <w:lang w:val="ur-PK" w:bidi="ur-PK"/>
                <w:rtl w:val="1"/>
                <w:bCs w:val="1"/>
              </w:rPr>
              <w:t xml:space="preserve">اردو ترجمہ: </w:t>
            </w:r>
            <w:r>
              <w:rPr>
                <w:rFonts w:ascii="Noto Naskh Arabic" w:hAnsi="Noto Naskh Arabic" w:eastAsia="Noto Naskh Arabic" w:cs="Noto Naskh Arabic"/>
                <w:b w:val="0"/>
                <w:i w:val="0"/>
                <w:sz w:val="22"/>
                <w:szCs w:val="22"/>
                <w:lang w:val="ur-PK" w:bidi="ur-PK"/>
                <w:rtl w:val="1"/>
              </w:rPr>
              <w:t>اس اندراج کے شائع شدہ اردو ترجمے کی تصدیق نہیں ہو سکی؛ غیر مصدقہ ترجمہ شامل نہیں کیا گیا۔</w:t>
            </w:r>
          </w:p>
          <w:p>
            <w:pPr>
              <w:bidi w:val="1"/>
              <w:keepNext w:val="0"/>
              <w:keepLines/>
              <w:widowControl/>
              <w:spacing w:after="40" w:before="0" w:line="247" w:lineRule="auto"/>
              <w:jc w:val="start"/>
            </w:pPr>
            <w:r>
              <w:rPr>
                <w:rFonts w:ascii="Noto Naskh Arabic" w:hAnsi="Noto Naskh Arabic" w:eastAsia="Noto Naskh Arabic" w:cs="Noto Naskh Arabic"/>
                <w:b/>
                <w:i w:val="0"/>
                <w:sz w:val="20"/>
                <w:szCs w:val="20"/>
                <w:lang w:val="ur-PK" w:bidi="ur-PK"/>
                <w:rtl w:val="1"/>
                <w:bCs w:val="1"/>
              </w:rPr>
              <w:t xml:space="preserve">درجہ: </w:t>
            </w:r>
            <w:r>
              <w:rPr>
                <w:rFonts w:ascii="Noto Naskh Arabic" w:hAnsi="Noto Naskh Arabic" w:eastAsia="Noto Naskh Arabic" w:cs="Noto Naskh Arabic"/>
                <w:b w:val="0"/>
                <w:i w:val="0"/>
                <w:sz w:val="20"/>
                <w:szCs w:val="20"/>
                <w:lang w:val="ur-PK" w:bidi="ur-PK"/>
                <w:rtl w:val="1"/>
              </w:rPr>
              <w:t>صحیح؛ مذکورہ مجموعۂ صحیح میں شامل ہے.</w:t>
            </w:r>
          </w:p>
          <w:p>
            <w:pPr>
              <w:bidi w:val="1"/>
              <w:keepNext w:val="0"/>
              <w:keepLines/>
              <w:widowControl/>
              <w:spacing w:after="40" w:before="0" w:line="247" w:lineRule="auto"/>
              <w:jc w:val="start"/>
            </w:pPr>
            <w:r>
              <w:rPr>
                <w:rFonts w:ascii="Noto Naskh Arabic" w:hAnsi="Noto Naskh Arabic" w:eastAsia="Noto Naskh Arabic" w:cs="Noto Naskh Arabic"/>
                <w:b/>
                <w:i w:val="0"/>
                <w:sz w:val="20"/>
                <w:szCs w:val="20"/>
                <w:lang w:val="ur-PK" w:bidi="ur-PK"/>
                <w:rtl w:val="1"/>
                <w:bCs w:val="1"/>
              </w:rPr>
              <w:t xml:space="preserve">متن کے ماخذ: </w:t>
            </w:r>
            <w:r>
              <w:rPr>
                <w:rFonts w:ascii="Noto Naskh Arabic" w:hAnsi="Noto Naskh Arabic" w:eastAsia="Noto Naskh Arabic" w:cs="Noto Naskh Arabic"/>
                <w:b w:val="0"/>
                <w:i w:val="0"/>
                <w:sz w:val="20"/>
                <w:szCs w:val="20"/>
                <w:lang w:val="ur-PK" w:bidi="ur-PK"/>
                <w:rtl w:val="1"/>
              </w:rPr>
              <w:t>عربی / انگریزی / ترقیم: سنہ ڈاٹ کام۔ شائع شدہ اردو ترجمہ غیر مصدقہ؛ اس کا خود ساختہ بدل فراہم نہیں کیا گیا۔</w:t>
            </w:r>
          </w:p>
          <w:p>
            <w:pPr>
              <w:bidi w:val="1"/>
              <w:keepNext w:val="0"/>
              <w:keepLines/>
              <w:widowControl/>
              <w:spacing w:after="40" w:before="0" w:line="247" w:lineRule="auto"/>
              <w:jc w:val="start"/>
            </w:pPr>
            <w:r>
              <w:rPr>
                <w:rFonts w:ascii="Noto Naskh Arabic" w:hAnsi="Noto Naskh Arabic" w:eastAsia="Noto Naskh Arabic" w:cs="Noto Naskh Arabic"/>
                <w:b/>
                <w:i w:val="0"/>
                <w:sz w:val="22"/>
                <w:szCs w:val="22"/>
                <w:lang w:val="ur-PK" w:bidi="ur-PK"/>
                <w:rtl w:val="1"/>
                <w:bCs w:val="1"/>
              </w:rPr>
              <w:t xml:space="preserve">مطابقت: </w:t>
            </w:r>
            <w:r>
              <w:rPr>
                <w:rFonts w:ascii="Noto Naskh Arabic" w:hAnsi="Noto Naskh Arabic" w:eastAsia="Noto Naskh Arabic" w:cs="Noto Naskh Arabic"/>
                <w:b w:val="0"/>
                <w:i w:val="0"/>
                <w:sz w:val="22"/>
                <w:szCs w:val="22"/>
                <w:lang w:val="ur-PK" w:bidi="ur-PK"/>
                <w:rtl w:val="1"/>
              </w:rPr>
              <w:t>روایت مستقل رفاہی خدمت کی فضیلت بتاتی ہے؛ نماز و روزے کی اضافی تشبیہ میں راوی کا شک محفوظ رکھا گیا ہے، اسے یقینی نہیں بنایا گیا۔</w:t>
            </w:r>
          </w:p>
          <w:p>
            <w:pPr>
              <w:bidi w:val="1"/>
              <w:keepNext w:val="0"/>
              <w:keepLines/>
              <w:widowControl/>
              <w:spacing w:after="40" w:before="0" w:line="247" w:lineRule="auto"/>
              <w:jc w:val="start"/>
            </w:pPr>
            <w:r>
              <w:rPr>
                <w:rFonts w:ascii="Noto Naskh Arabic" w:hAnsi="Noto Naskh Arabic" w:eastAsia="Noto Naskh Arabic" w:cs="Noto Naskh Arabic"/>
                <w:b/>
                <w:i w:val="0"/>
                <w:sz w:val="20"/>
                <w:szCs w:val="20"/>
                <w:lang w:val="ur-PK" w:bidi="ur-PK"/>
                <w:rtl w:val="1"/>
                <w:bCs w:val="1"/>
              </w:rPr>
              <w:t xml:space="preserve">بہترین استعمال: </w:t>
            </w:r>
            <w:r>
              <w:rPr>
                <w:rFonts w:ascii="Noto Naskh Arabic" w:hAnsi="Noto Naskh Arabic" w:eastAsia="Noto Naskh Arabic" w:cs="Noto Naskh Arabic"/>
                <w:b w:val="0"/>
                <w:i w:val="0"/>
                <w:sz w:val="20"/>
                <w:szCs w:val="20"/>
                <w:lang w:val="ur-PK" w:bidi="ur-PK"/>
                <w:rtl w:val="1"/>
              </w:rPr>
              <w:t>سماجی عدل / تطبیق۔</w:t>
            </w:r>
          </w:p>
          <w:p>
            <w:pPr>
              <w:bidi w:val="1"/>
              <w:keepNext w:val="0"/>
              <w:keepLines/>
              <w:widowControl/>
              <w:spacing w:after="0" w:before="0" w:line="247" w:lineRule="auto"/>
              <w:jc w:val="start"/>
            </w:pPr>
            <w:r>
              <w:rPr>
                <w:rFonts w:ascii="Noto Naskh Arabic" w:hAnsi="Noto Naskh Arabic" w:eastAsia="Noto Naskh Arabic" w:cs="Noto Naskh Arabic"/>
                <w:b/>
                <w:i w:val="0"/>
                <w:sz w:val="20"/>
                <w:szCs w:val="20"/>
                <w:lang w:val="ur-PK" w:bidi="ur-PK"/>
                <w:rtl w:val="1"/>
                <w:bCs w:val="1"/>
              </w:rPr>
              <w:t xml:space="preserve">تصدیق: </w:t>
            </w:r>
            <w:hyperlink r:id="rId122">
              <w:r>
                <w:rPr>
                  <w:rFonts w:ascii="Noto Naskh Arabic" w:hAnsi="Noto Naskh Arabic" w:cs="Noto Naskh Arabic"/>
                  <w:sz w:val="20"/>
                  <w:szCs w:val="20"/>
                  <w:color w:val="1F5774"/>
                  <w:u w:val="single"/>
                  <w:rtl w:val="1"/>
                </w:rPr>
                <w:t>اصل عبارت</w:t>
              </w:r>
            </w:hyperlink>
          </w:p>
        </w:tc>
      </w:tr>
    </w:tbl>
    <w:p>
      <w:pPr>
        <w:spacing w:after="0" w:before="0" w:line="80" w:lineRule="exact"/>
      </w:pPr>
      <w:r>
        <w:rPr>
          <w:rFonts w:ascii="Liberation Serif" w:hAnsi="Liberation Serif" w:eastAsia="Liberation Serif" w:cs="Liberation Serif"/>
          <w:b w:val="0"/>
          <w:i w:val="0"/>
          <w:sz w:val="2"/>
          <w:szCs w:val="2"/>
          <w:lang w:val="en-GB" w:bidi="ur-PK"/>
        </w:rPr>
      </w:r>
    </w:p>
    <w:tbl>
      <w:tblPr>
        <w:tblW w:type="auto" w:w="0"/>
        <w:jc w:val="center"/>
        <w:tblLayout w:type="fixed"/>
        <w:tblLook w:firstColumn="1" w:firstRow="1" w:lastColumn="0" w:lastRow="0" w:noHBand="0" w:noVBand="1" w:val="04A0"/>
        <w:tblLayout w:type="fixed"/>
        <w:tblBorders>
          <w:top w:val="single" w:sz="4" w:color="CCD5DC"/>
          <w:left w:val="single" w:sz="4" w:color="CCD5DC"/>
          <w:bottom w:val="single" w:sz="4" w:color="CCD5DC"/>
          <w:right w:val="single" w:sz="4" w:color="CCD5DC"/>
          <w:insideH w:val="single" w:sz="4" w:color="CCD5DC"/>
          <w:insideV w:val="single" w:sz="4" w:color="CCD5DC"/>
        </w:tblBorders>
        <w:tblCellMar>
          <w:top w:w="60" w:type="dxa"/>
          <w:bottom w:w="60" w:type="dxa"/>
          <w:left w:w="100" w:type="dxa"/>
          <w:right w:w="100" w:type="dxa"/>
        </w:tblCellMar>
      </w:tblPr>
      <w:tblGrid>
        <w:gridCol w:w="5089"/>
        <w:gridCol w:w="5089"/>
      </w:tblGrid>
      <w:tr>
        <w:trPr>
          <w:cantSplit/>
        </w:trPr>
        <w:tc>
          <w:tcPr>
            <w:tcW w:type="dxa" w:w="5089"/>
            <w:vAlign w:val="top"/>
            <w:shd w:fill="EDF2F5"/>
          </w:tcPr>
          <w:p>
            <w:pPr>
              <w:keepNext/>
              <w:keepLines/>
              <w:widowControl/>
              <w:spacing w:after="40" w:before="0" w:line="247" w:lineRule="auto"/>
              <w:jc w:val="left"/>
            </w:pPr>
            <w:r>
              <w:rPr>
                <w:rFonts w:ascii="Liberation Serif" w:hAnsi="Liberation Serif" w:eastAsia="Liberation Serif" w:cs="Liberation Serif"/>
                <w:b/>
                <w:i w:val="0"/>
                <w:color w:val="334E62"/>
                <w:sz w:val="19"/>
                <w:szCs w:val="19"/>
                <w:lang w:val="en-GB" w:bidi="ur-PK"/>
              </w:rPr>
              <w:t>Reference 085  |  Tafsir</w:t>
            </w:r>
          </w:p>
          <w:p>
            <w:pPr>
              <w:keepNext/>
              <w:keepLines/>
              <w:widowControl/>
              <w:spacing w:after="40" w:before="0" w:line="247" w:lineRule="auto"/>
              <w:jc w:val="left"/>
            </w:pPr>
            <w:r>
              <w:rPr>
                <w:rFonts w:ascii="Liberation Serif" w:hAnsi="Liberation Serif" w:eastAsia="Liberation Serif" w:cs="Liberation Serif"/>
                <w:b/>
                <w:i w:val="0"/>
                <w:sz w:val="22"/>
                <w:szCs w:val="22"/>
                <w:lang w:val="en-GB" w:bidi="ur-PK"/>
              </w:rPr>
              <w:t>Fay and specified beneficiaries</w:t>
            </w:r>
          </w:p>
        </w:tc>
        <w:tc>
          <w:tcPr>
            <w:tcW w:type="dxa" w:w="5089"/>
            <w:vAlign w:val="top"/>
            <w:shd w:fill="EDF2F5"/>
          </w:tcPr>
          <w:p>
            <w:pPr>
              <w:bidi w:val="1"/>
              <w:keepNext/>
              <w:keepLines/>
              <w:widowControl/>
              <w:spacing w:after="40" w:before="0" w:line="247" w:lineRule="auto"/>
              <w:jc w:val="start"/>
            </w:pPr>
            <w:r>
              <w:rPr>
                <w:rFonts w:ascii="Noto Naskh Arabic" w:hAnsi="Noto Naskh Arabic" w:eastAsia="Noto Naskh Arabic" w:cs="Noto Naskh Arabic"/>
                <w:b/>
                <w:i w:val="0"/>
                <w:color w:val="334E62"/>
                <w:sz w:val="20"/>
                <w:szCs w:val="20"/>
                <w:lang w:val="ur-PK" w:bidi="ur-PK"/>
                <w:rtl w:val="1"/>
                <w:bCs w:val="1"/>
              </w:rPr>
              <w:t>حوالہ 085  |  تفسیر</w:t>
            </w:r>
          </w:p>
          <w:p>
            <w:pPr>
              <w:bidi w:val="1"/>
              <w:keepNext/>
              <w:keepLines/>
              <w:widowControl/>
              <w:spacing w:after="40" w:before="0" w:line="247" w:lineRule="auto"/>
              <w:jc w:val="start"/>
            </w:pPr>
            <w:r>
              <w:rPr>
                <w:rFonts w:ascii="Noto Naskh Arabic" w:hAnsi="Noto Naskh Arabic" w:eastAsia="Noto Naskh Arabic" w:cs="Noto Naskh Arabic"/>
                <w:b/>
                <w:i w:val="0"/>
                <w:sz w:val="23"/>
                <w:szCs w:val="23"/>
                <w:lang w:val="ur-PK" w:bidi="ur-PK"/>
                <w:rtl w:val="1"/>
                <w:bCs w:val="1"/>
              </w:rPr>
              <w:t>فَے اور متعین مستحقین</w:t>
            </w:r>
          </w:p>
        </w:tc>
      </w:tr>
      <w:tr>
        <w:trPr>
          <w:cantSplit/>
        </w:trPr>
        <w:tc>
          <w:tcPr>
            <w:tcW w:type="dxa" w:w="5089"/>
            <w:vAlign w:val="top"/>
          </w:tcPr>
          <w:p>
            <w:pPr>
              <w:keepNext w:val="0"/>
              <w:keepLines/>
              <w:widowControl/>
              <w:spacing w:after="40" w:before="0" w:line="247" w:lineRule="auto"/>
              <w:jc w:val="left"/>
            </w:pPr>
            <w:r>
              <w:rPr>
                <w:rFonts w:ascii="Liberation Serif" w:hAnsi="Liberation Serif" w:eastAsia="Liberation Serif" w:cs="Liberation Serif"/>
                <w:b/>
                <w:i w:val="0"/>
                <w:sz w:val="21"/>
                <w:szCs w:val="21"/>
                <w:lang w:val="en-GB" w:bidi="ur-PK"/>
              </w:rPr>
              <w:t xml:space="preserve">Source: </w:t>
            </w:r>
            <w:r>
              <w:rPr>
                <w:rFonts w:ascii="Liberation Serif" w:hAnsi="Liberation Serif" w:eastAsia="Liberation Serif" w:cs="Liberation Serif"/>
                <w:b w:val="0"/>
                <w:i w:val="0"/>
                <w:sz w:val="21"/>
                <w:szCs w:val="21"/>
                <w:lang w:val="en-GB" w:bidi="ur-PK"/>
              </w:rPr>
              <w:t>Ibn Kathir; Tafsir Ibn Kathir (Abridged).</w:t>
            </w:r>
          </w:p>
          <w:p>
            <w:pPr>
              <w:keepNext w:val="0"/>
              <w:keepLines/>
              <w:widowControl/>
              <w:spacing w:after="40" w:before="0" w:line="247" w:lineRule="auto"/>
              <w:jc w:val="left"/>
            </w:pPr>
            <w:r>
              <w:rPr>
                <w:rFonts w:ascii="Liberation Serif" w:hAnsi="Liberation Serif" w:eastAsia="Liberation Serif" w:cs="Liberation Serif"/>
                <w:b/>
                <w:i w:val="0"/>
                <w:sz w:val="19"/>
                <w:szCs w:val="19"/>
                <w:lang w:val="en-GB" w:bidi="ur-PK"/>
              </w:rPr>
              <w:t xml:space="preserve">Locator: </w:t>
            </w:r>
            <w:r>
              <w:rPr>
                <w:rFonts w:ascii="Liberation Serif" w:hAnsi="Liberation Serif" w:eastAsia="Liberation Serif" w:cs="Liberation Serif"/>
                <w:b w:val="0"/>
                <w:i w:val="0"/>
                <w:sz w:val="19"/>
                <w:szCs w:val="19"/>
                <w:lang w:val="en-GB" w:bidi="ur-PK"/>
              </w:rPr>
              <w:t>Commentary on al-Hashr 59:6–7; explanation of fay.</w:t>
            </w:r>
          </w:p>
          <w:p>
            <w:pPr>
              <w:keepNext w:val="0"/>
              <w:keepLines/>
              <w:widowControl/>
              <w:spacing w:after="40" w:before="0" w:line="247" w:lineRule="auto"/>
              <w:jc w:val="left"/>
            </w:pPr>
            <w:r>
              <w:rPr>
                <w:rFonts w:ascii="Liberation Serif" w:hAnsi="Liberation Serif" w:eastAsia="Liberation Serif" w:cs="Liberation Serif"/>
                <w:b/>
                <w:i w:val="0"/>
                <w:sz w:val="21"/>
                <w:szCs w:val="21"/>
                <w:lang w:val="en-GB" w:bidi="ur-PK"/>
              </w:rPr>
              <w:t xml:space="preserve">Scholarly position / paraphrased argument: </w:t>
            </w:r>
            <w:r>
              <w:rPr>
                <w:rFonts w:ascii="Liberation Serif" w:hAnsi="Liberation Serif" w:eastAsia="Liberation Serif" w:cs="Liberation Serif"/>
                <w:b w:val="0"/>
                <w:i w:val="0"/>
                <w:sz w:val="21"/>
                <w:szCs w:val="21"/>
                <w:lang w:val="en-GB" w:bidi="ur-PK"/>
              </w:rPr>
              <w:t>Fay is distinguished as property obtained without the military exertion described in the verse; the commentary then explains its designated uses and beneficiaries.</w:t>
            </w:r>
          </w:p>
          <w:p>
            <w:pPr>
              <w:keepNext w:val="0"/>
              <w:keepLines/>
              <w:widowControl/>
              <w:spacing w:after="40" w:before="0" w:line="247" w:lineRule="auto"/>
              <w:jc w:val="left"/>
            </w:pPr>
            <w:r>
              <w:rPr>
                <w:rFonts w:ascii="Liberation Serif" w:hAnsi="Liberation Serif" w:eastAsia="Liberation Serif" w:cs="Liberation Serif"/>
                <w:b/>
                <w:i w:val="0"/>
                <w:sz w:val="19"/>
                <w:szCs w:val="19"/>
                <w:lang w:val="en-GB" w:bidi="ur-PK"/>
              </w:rPr>
              <w:t xml:space="preserve">Access / status: </w:t>
            </w:r>
            <w:r>
              <w:rPr>
                <w:rFonts w:ascii="Liberation Serif" w:hAnsi="Liberation Serif" w:eastAsia="Liberation Serif" w:cs="Liberation Serif"/>
                <w:b w:val="0"/>
                <w:i w:val="0"/>
                <w:sz w:val="19"/>
                <w:szCs w:val="19"/>
                <w:lang w:val="en-GB" w:bidi="ur-PK"/>
              </w:rPr>
              <w:t>English abridged Tafsir inspected on Quran.com; compiler’s paraphrase, not a published translation quotation.</w:t>
            </w:r>
          </w:p>
          <w:p>
            <w:pPr>
              <w:keepNext w:val="0"/>
              <w:keepLines/>
              <w:widowControl/>
              <w:spacing w:after="40" w:before="0" w:line="247" w:lineRule="auto"/>
              <w:jc w:val="left"/>
            </w:pPr>
            <w:r>
              <w:rPr>
                <w:rFonts w:ascii="Liberation Serif" w:hAnsi="Liberation Serif" w:eastAsia="Liberation Serif" w:cs="Liberation Serif"/>
                <w:b/>
                <w:i w:val="0"/>
                <w:sz w:val="21"/>
                <w:szCs w:val="21"/>
                <w:lang w:val="en-GB" w:bidi="ur-PK"/>
              </w:rPr>
              <w:t xml:space="preserve">Relevance: </w:t>
            </w:r>
            <w:r>
              <w:rPr>
                <w:rFonts w:ascii="Liberation Serif" w:hAnsi="Liberation Serif" w:eastAsia="Liberation Serif" w:cs="Liberation Serif"/>
                <w:b w:val="0"/>
                <w:i w:val="0"/>
                <w:sz w:val="21"/>
                <w:szCs w:val="21"/>
                <w:lang w:val="en-GB" w:bidi="ur-PK"/>
              </w:rPr>
              <w:t>Do not turn a rule about this revenue category into an unexplained rule governing every private asset.</w:t>
            </w:r>
          </w:p>
          <w:p>
            <w:pPr>
              <w:keepNext w:val="0"/>
              <w:keepLines/>
              <w:widowControl/>
              <w:spacing w:after="40" w:before="0" w:line="247" w:lineRule="auto"/>
              <w:jc w:val="left"/>
            </w:pPr>
            <w:r>
              <w:rPr>
                <w:rFonts w:ascii="Liberation Serif" w:hAnsi="Liberation Serif" w:eastAsia="Liberation Serif" w:cs="Liberation Serif"/>
                <w:b/>
                <w:i w:val="0"/>
                <w:sz w:val="19"/>
                <w:szCs w:val="19"/>
                <w:lang w:val="en-GB" w:bidi="ur-PK"/>
              </w:rPr>
              <w:t xml:space="preserve">Related evidence: </w:t>
            </w:r>
            <w:r>
              <w:rPr>
                <w:rFonts w:ascii="Liberation Serif" w:hAnsi="Liberation Serif" w:eastAsia="Liberation Serif" w:cs="Liberation Serif"/>
                <w:b w:val="0"/>
                <w:i w:val="0"/>
                <w:sz w:val="19"/>
                <w:szCs w:val="19"/>
                <w:lang w:val="en-GB" w:bidi="ur-PK"/>
              </w:rPr>
              <w:t>Reference 075.</w:t>
            </w:r>
          </w:p>
          <w:p>
            <w:pPr>
              <w:keepNext w:val="0"/>
              <w:keepLines/>
              <w:widowControl/>
              <w:spacing w:after="40" w:before="0" w:line="247" w:lineRule="auto"/>
              <w:jc w:val="left"/>
            </w:pPr>
            <w:r>
              <w:rPr>
                <w:rFonts w:ascii="Liberation Serif" w:hAnsi="Liberation Serif" w:eastAsia="Liberation Serif" w:cs="Liberation Serif"/>
                <w:b/>
                <w:i w:val="0"/>
                <w:sz w:val="19"/>
                <w:szCs w:val="19"/>
                <w:lang w:val="en-GB" w:bidi="ur-PK"/>
              </w:rPr>
              <w:t xml:space="preserve">Best use: </w:t>
            </w:r>
            <w:r>
              <w:rPr>
                <w:rFonts w:ascii="Liberation Serif" w:hAnsi="Liberation Serif" w:eastAsia="Liberation Serif" w:cs="Liberation Serif"/>
                <w:b w:val="0"/>
                <w:i w:val="0"/>
                <w:sz w:val="19"/>
                <w:szCs w:val="19"/>
                <w:lang w:val="en-GB" w:bidi="ur-PK"/>
              </w:rPr>
              <w:t>social justice / application.</w:t>
            </w:r>
          </w:p>
          <w:p>
            <w:pPr>
              <w:keepNext w:val="0"/>
              <w:keepLines/>
              <w:widowControl/>
              <w:spacing w:after="0" w:before="0" w:line="247" w:lineRule="auto"/>
              <w:jc w:val="left"/>
            </w:pPr>
            <w:r>
              <w:rPr>
                <w:rFonts w:ascii="Liberation Serif" w:hAnsi="Liberation Serif" w:eastAsia="Liberation Serif" w:cs="Liberation Serif"/>
                <w:b/>
                <w:i w:val="0"/>
                <w:sz w:val="19"/>
                <w:szCs w:val="19"/>
                <w:lang w:val="en-GB" w:bidi="ur-PK"/>
              </w:rPr>
              <w:t xml:space="preserve">Verify: </w:t>
            </w:r>
            <w:hyperlink r:id="rId123">
              <w:r>
                <w:rPr>
                  <w:rFonts w:ascii="Liberation Serif" w:hAnsi="Liberation Serif" w:cs="Liberation Serif"/>
                  <w:sz w:val="20"/>
                  <w:szCs w:val="20"/>
                  <w:color w:val="1F5774"/>
                  <w:u w:val="single"/>
                </w:rPr>
                <w:t>Source passage</w:t>
              </w:r>
            </w:hyperlink>
          </w:p>
        </w:tc>
        <w:tc>
          <w:tcPr>
            <w:tcW w:type="dxa" w:w="5089"/>
            <w:vAlign w:val="top"/>
          </w:tcPr>
          <w:p>
            <w:pPr>
              <w:bidi w:val="1"/>
              <w:keepNext w:val="0"/>
              <w:keepLines/>
              <w:widowControl/>
              <w:spacing w:after="40" w:before="0" w:line="247" w:lineRule="auto"/>
              <w:jc w:val="start"/>
            </w:pPr>
            <w:r>
              <w:rPr>
                <w:rFonts w:ascii="Noto Naskh Arabic" w:hAnsi="Noto Naskh Arabic" w:eastAsia="Noto Naskh Arabic" w:cs="Noto Naskh Arabic"/>
                <w:b/>
                <w:i w:val="0"/>
                <w:sz w:val="22"/>
                <w:szCs w:val="22"/>
                <w:lang w:val="ur-PK" w:bidi="ur-PK"/>
                <w:rtl w:val="1"/>
                <w:bCs w:val="1"/>
              </w:rPr>
              <w:t xml:space="preserve">ماخذ: </w:t>
            </w:r>
            <w:r>
              <w:rPr>
                <w:rFonts w:ascii="Noto Naskh Arabic" w:hAnsi="Noto Naskh Arabic" w:eastAsia="Noto Naskh Arabic" w:cs="Noto Naskh Arabic"/>
                <w:b w:val="0"/>
                <w:i w:val="0"/>
                <w:sz w:val="22"/>
                <w:szCs w:val="22"/>
                <w:lang w:val="ur-PK" w:bidi="ur-PK"/>
                <w:rtl w:val="1"/>
              </w:rPr>
              <w:t>ابن کثیر؛ تفسیر ابن کثیر (مختصر انگریزی نسخہ)۔</w:t>
            </w:r>
          </w:p>
          <w:p>
            <w:pPr>
              <w:bidi w:val="1"/>
              <w:keepNext w:val="0"/>
              <w:keepLines/>
              <w:widowControl/>
              <w:spacing w:after="40" w:before="0" w:line="247" w:lineRule="auto"/>
              <w:jc w:val="start"/>
            </w:pPr>
            <w:r>
              <w:rPr>
                <w:rFonts w:ascii="Noto Naskh Arabic" w:hAnsi="Noto Naskh Arabic" w:eastAsia="Noto Naskh Arabic" w:cs="Noto Naskh Arabic"/>
                <w:b/>
                <w:i w:val="0"/>
                <w:sz w:val="20"/>
                <w:szCs w:val="20"/>
                <w:lang w:val="ur-PK" w:bidi="ur-PK"/>
                <w:rtl w:val="1"/>
                <w:bCs w:val="1"/>
              </w:rPr>
              <w:t xml:space="preserve">محل: </w:t>
            </w:r>
            <w:r>
              <w:rPr>
                <w:rFonts w:ascii="Noto Naskh Arabic" w:hAnsi="Noto Naskh Arabic" w:eastAsia="Noto Naskh Arabic" w:cs="Noto Naskh Arabic"/>
                <w:b w:val="0"/>
                <w:i w:val="0"/>
                <w:sz w:val="20"/>
                <w:szCs w:val="20"/>
                <w:lang w:val="ur-PK" w:bidi="ur-PK"/>
                <w:rtl w:val="1"/>
              </w:rPr>
              <w:t>سورۂ حشر 59:6–7؛ فَے کی تشریح۔</w:t>
            </w:r>
          </w:p>
          <w:p>
            <w:pPr>
              <w:bidi w:val="1"/>
              <w:keepNext w:val="0"/>
              <w:keepLines/>
              <w:widowControl/>
              <w:spacing w:after="40" w:before="0" w:line="247" w:lineRule="auto"/>
              <w:jc w:val="start"/>
            </w:pPr>
            <w:r>
              <w:rPr>
                <w:rFonts w:ascii="Noto Naskh Arabic" w:hAnsi="Noto Naskh Arabic" w:eastAsia="Noto Naskh Arabic" w:cs="Noto Naskh Arabic"/>
                <w:b/>
                <w:i w:val="0"/>
                <w:sz w:val="22"/>
                <w:szCs w:val="22"/>
                <w:lang w:val="ur-PK" w:bidi="ur-PK"/>
                <w:rtl w:val="1"/>
                <w:bCs w:val="1"/>
              </w:rPr>
              <w:t xml:space="preserve">علمی مؤقف / مفہومی خلاصہ: </w:t>
            </w:r>
            <w:r>
              <w:rPr>
                <w:rFonts w:ascii="Noto Naskh Arabic" w:hAnsi="Noto Naskh Arabic" w:eastAsia="Noto Naskh Arabic" w:cs="Noto Naskh Arabic"/>
                <w:b w:val="0"/>
                <w:i w:val="0"/>
                <w:sz w:val="22"/>
                <w:szCs w:val="22"/>
                <w:lang w:val="ur-PK" w:bidi="ur-PK"/>
                <w:rtl w:val="1"/>
              </w:rPr>
              <w:t>فَے کو آیت میں مذکور جنگی سعی کے بغیر حاصل ہونے والے مال کے طور پر ممتاز کیا گیا ہے؛ پھر اس کے مقررہ مصارف اور مستحقین واضح کیے گئے ہیں۔</w:t>
            </w:r>
          </w:p>
          <w:p>
            <w:pPr>
              <w:bidi w:val="1"/>
              <w:keepNext w:val="0"/>
              <w:keepLines/>
              <w:widowControl/>
              <w:spacing w:after="40" w:before="0" w:line="247" w:lineRule="auto"/>
              <w:jc w:val="start"/>
            </w:pPr>
            <w:r>
              <w:rPr>
                <w:rFonts w:ascii="Noto Naskh Arabic" w:hAnsi="Noto Naskh Arabic" w:eastAsia="Noto Naskh Arabic" w:cs="Noto Naskh Arabic"/>
                <w:b/>
                <w:i w:val="0"/>
                <w:sz w:val="20"/>
                <w:szCs w:val="20"/>
                <w:lang w:val="ur-PK" w:bidi="ur-PK"/>
                <w:rtl w:val="1"/>
                <w:bCs w:val="1"/>
              </w:rPr>
              <w:t xml:space="preserve">رسائی / حیثیت: </w:t>
            </w:r>
            <w:r>
              <w:rPr>
                <w:rFonts w:ascii="Noto Naskh Arabic" w:hAnsi="Noto Naskh Arabic" w:eastAsia="Noto Naskh Arabic" w:cs="Noto Naskh Arabic"/>
                <w:b w:val="0"/>
                <w:i w:val="0"/>
                <w:sz w:val="20"/>
                <w:szCs w:val="20"/>
                <w:lang w:val="ur-PK" w:bidi="ur-PK"/>
                <w:rtl w:val="1"/>
              </w:rPr>
              <w:t>قرآن ڈاٹ کام پر تفسیر کا مختصر انگریزی متن دیکھا گیا؛ مرتب کا مفہومی خلاصہ ہے، کسی مطبوعہ ترجمے کا لفظی اقتباس نہیں۔</w:t>
            </w:r>
          </w:p>
          <w:p>
            <w:pPr>
              <w:bidi w:val="1"/>
              <w:keepNext w:val="0"/>
              <w:keepLines/>
              <w:widowControl/>
              <w:spacing w:after="40" w:before="0" w:line="247" w:lineRule="auto"/>
              <w:jc w:val="start"/>
            </w:pPr>
            <w:r>
              <w:rPr>
                <w:rFonts w:ascii="Noto Naskh Arabic" w:hAnsi="Noto Naskh Arabic" w:eastAsia="Noto Naskh Arabic" w:cs="Noto Naskh Arabic"/>
                <w:b/>
                <w:i w:val="0"/>
                <w:sz w:val="22"/>
                <w:szCs w:val="22"/>
                <w:lang w:val="ur-PK" w:bidi="ur-PK"/>
                <w:rtl w:val="1"/>
                <w:bCs w:val="1"/>
              </w:rPr>
              <w:t xml:space="preserve">مطابقت: </w:t>
            </w:r>
            <w:r>
              <w:rPr>
                <w:rFonts w:ascii="Noto Naskh Arabic" w:hAnsi="Noto Naskh Arabic" w:eastAsia="Noto Naskh Arabic" w:cs="Noto Naskh Arabic"/>
                <w:b w:val="0"/>
                <w:i w:val="0"/>
                <w:sz w:val="22"/>
                <w:szCs w:val="22"/>
                <w:lang w:val="ur-PK" w:bidi="ur-PK"/>
                <w:rtl w:val="1"/>
              </w:rPr>
              <w:t>اس خاص مالی مد کے حکم کو بلا توضیح ہر نجی ملکیت کا حکم نہ بنایا جائے۔</w:t>
            </w:r>
          </w:p>
          <w:p>
            <w:pPr>
              <w:bidi w:val="1"/>
              <w:keepNext w:val="0"/>
              <w:keepLines/>
              <w:widowControl/>
              <w:spacing w:after="40" w:before="0" w:line="247" w:lineRule="auto"/>
              <w:jc w:val="start"/>
            </w:pPr>
            <w:r>
              <w:rPr>
                <w:rFonts w:ascii="Noto Naskh Arabic" w:hAnsi="Noto Naskh Arabic" w:eastAsia="Noto Naskh Arabic" w:cs="Noto Naskh Arabic"/>
                <w:b/>
                <w:i w:val="0"/>
                <w:sz w:val="20"/>
                <w:szCs w:val="20"/>
                <w:lang w:val="ur-PK" w:bidi="ur-PK"/>
                <w:rtl w:val="1"/>
                <w:bCs w:val="1"/>
              </w:rPr>
              <w:t xml:space="preserve">متعلقہ اصل دلیل: </w:t>
            </w:r>
            <w:r>
              <w:rPr>
                <w:rFonts w:ascii="Noto Naskh Arabic" w:hAnsi="Noto Naskh Arabic" w:eastAsia="Noto Naskh Arabic" w:cs="Noto Naskh Arabic"/>
                <w:b w:val="0"/>
                <w:i w:val="0"/>
                <w:sz w:val="20"/>
                <w:szCs w:val="20"/>
                <w:lang w:val="ur-PK" w:bidi="ur-PK"/>
                <w:rtl w:val="1"/>
              </w:rPr>
              <w:t>حوالہ 075۔</w:t>
            </w:r>
          </w:p>
          <w:p>
            <w:pPr>
              <w:bidi w:val="1"/>
              <w:keepNext w:val="0"/>
              <w:keepLines/>
              <w:widowControl/>
              <w:spacing w:after="40" w:before="0" w:line="247" w:lineRule="auto"/>
              <w:jc w:val="start"/>
            </w:pPr>
            <w:r>
              <w:rPr>
                <w:rFonts w:ascii="Noto Naskh Arabic" w:hAnsi="Noto Naskh Arabic" w:eastAsia="Noto Naskh Arabic" w:cs="Noto Naskh Arabic"/>
                <w:b/>
                <w:i w:val="0"/>
                <w:sz w:val="20"/>
                <w:szCs w:val="20"/>
                <w:lang w:val="ur-PK" w:bidi="ur-PK"/>
                <w:rtl w:val="1"/>
                <w:bCs w:val="1"/>
              </w:rPr>
              <w:t xml:space="preserve">بہترین استعمال: </w:t>
            </w:r>
            <w:r>
              <w:rPr>
                <w:rFonts w:ascii="Noto Naskh Arabic" w:hAnsi="Noto Naskh Arabic" w:eastAsia="Noto Naskh Arabic" w:cs="Noto Naskh Arabic"/>
                <w:b w:val="0"/>
                <w:i w:val="0"/>
                <w:sz w:val="20"/>
                <w:szCs w:val="20"/>
                <w:lang w:val="ur-PK" w:bidi="ur-PK"/>
                <w:rtl w:val="1"/>
              </w:rPr>
              <w:t>سماجی عدل / تطبیق۔</w:t>
            </w:r>
          </w:p>
          <w:p>
            <w:pPr>
              <w:bidi w:val="1"/>
              <w:keepNext w:val="0"/>
              <w:keepLines/>
              <w:widowControl/>
              <w:spacing w:after="0" w:before="0" w:line="247" w:lineRule="auto"/>
              <w:jc w:val="start"/>
            </w:pPr>
            <w:r>
              <w:rPr>
                <w:rFonts w:ascii="Noto Naskh Arabic" w:hAnsi="Noto Naskh Arabic" w:eastAsia="Noto Naskh Arabic" w:cs="Noto Naskh Arabic"/>
                <w:b/>
                <w:i w:val="0"/>
                <w:sz w:val="20"/>
                <w:szCs w:val="20"/>
                <w:lang w:val="ur-PK" w:bidi="ur-PK"/>
                <w:rtl w:val="1"/>
                <w:bCs w:val="1"/>
              </w:rPr>
              <w:t xml:space="preserve">تصدیق: </w:t>
            </w:r>
            <w:hyperlink r:id="rId123">
              <w:r>
                <w:rPr>
                  <w:rFonts w:ascii="Noto Naskh Arabic" w:hAnsi="Noto Naskh Arabic" w:cs="Noto Naskh Arabic"/>
                  <w:sz w:val="20"/>
                  <w:szCs w:val="20"/>
                  <w:color w:val="1F5774"/>
                  <w:u w:val="single"/>
                  <w:rtl w:val="1"/>
                </w:rPr>
                <w:t>اصل عبارت</w:t>
              </w:r>
            </w:hyperlink>
          </w:p>
        </w:tc>
      </w:tr>
    </w:tbl>
    <w:p>
      <w:pPr>
        <w:spacing w:after="0" w:before="0" w:line="80" w:lineRule="exact"/>
      </w:pPr>
      <w:r>
        <w:rPr>
          <w:rFonts w:ascii="Liberation Serif" w:hAnsi="Liberation Serif" w:eastAsia="Liberation Serif" w:cs="Liberation Serif"/>
          <w:b w:val="0"/>
          <w:i w:val="0"/>
          <w:sz w:val="2"/>
          <w:szCs w:val="2"/>
          <w:lang w:val="en-GB" w:bidi="ur-PK"/>
        </w:rPr>
      </w:r>
    </w:p>
    <w:tbl>
      <w:tblPr>
        <w:tblW w:type="auto" w:w="0"/>
        <w:jc w:val="center"/>
        <w:tblLayout w:type="fixed"/>
        <w:tblLook w:firstColumn="1" w:firstRow="1" w:lastColumn="0" w:lastRow="0" w:noHBand="0" w:noVBand="1" w:val="04A0"/>
        <w:tblLayout w:type="fixed"/>
        <w:tblBorders>
          <w:top w:val="single" w:sz="4" w:color="CCD5DC"/>
          <w:left w:val="single" w:sz="4" w:color="CCD5DC"/>
          <w:bottom w:val="single" w:sz="4" w:color="CCD5DC"/>
          <w:right w:val="single" w:sz="4" w:color="CCD5DC"/>
          <w:insideH w:val="single" w:sz="4" w:color="CCD5DC"/>
          <w:insideV w:val="single" w:sz="4" w:color="CCD5DC"/>
        </w:tblBorders>
        <w:tblCellMar>
          <w:top w:w="60" w:type="dxa"/>
          <w:bottom w:w="60" w:type="dxa"/>
          <w:left w:w="100" w:type="dxa"/>
          <w:right w:w="100" w:type="dxa"/>
        </w:tblCellMar>
      </w:tblPr>
      <w:tblGrid>
        <w:gridCol w:w="5089"/>
        <w:gridCol w:w="5089"/>
      </w:tblGrid>
      <w:tr>
        <w:trPr>
          <w:cantSplit/>
        </w:trPr>
        <w:tc>
          <w:tcPr>
            <w:tcW w:type="dxa" w:w="5089"/>
            <w:vAlign w:val="top"/>
            <w:shd w:fill="EDF2F5"/>
          </w:tcPr>
          <w:p>
            <w:pPr>
              <w:keepNext/>
              <w:keepLines/>
              <w:widowControl/>
              <w:spacing w:after="40" w:before="0" w:line="247" w:lineRule="auto"/>
              <w:jc w:val="left"/>
            </w:pPr>
            <w:r>
              <w:rPr>
                <w:rFonts w:ascii="Liberation Serif" w:hAnsi="Liberation Serif" w:eastAsia="Liberation Serif" w:cs="Liberation Serif"/>
                <w:b/>
                <w:i w:val="0"/>
                <w:color w:val="334E62"/>
                <w:sz w:val="19"/>
                <w:szCs w:val="19"/>
                <w:lang w:val="en-GB" w:bidi="ur-PK"/>
              </w:rPr>
              <w:t>Reference 086  |  Classical scholarship</w:t>
            </w:r>
          </w:p>
          <w:p>
            <w:pPr>
              <w:keepNext/>
              <w:keepLines/>
              <w:widowControl/>
              <w:spacing w:after="40" w:before="0" w:line="247" w:lineRule="auto"/>
              <w:jc w:val="left"/>
            </w:pPr>
            <w:r>
              <w:rPr>
                <w:rFonts w:ascii="Liberation Serif" w:hAnsi="Liberation Serif" w:eastAsia="Liberation Serif" w:cs="Liberation Serif"/>
                <w:b/>
                <w:i w:val="0"/>
                <w:sz w:val="22"/>
                <w:szCs w:val="22"/>
                <w:lang w:val="en-GB" w:bidi="ur-PK"/>
              </w:rPr>
              <w:t>Labour and livelihood</w:t>
            </w:r>
          </w:p>
        </w:tc>
        <w:tc>
          <w:tcPr>
            <w:tcW w:type="dxa" w:w="5089"/>
            <w:vAlign w:val="top"/>
            <w:shd w:fill="EDF2F5"/>
          </w:tcPr>
          <w:p>
            <w:pPr>
              <w:bidi w:val="1"/>
              <w:keepNext/>
              <w:keepLines/>
              <w:widowControl/>
              <w:spacing w:after="40" w:before="0" w:line="247" w:lineRule="auto"/>
              <w:jc w:val="start"/>
            </w:pPr>
            <w:r>
              <w:rPr>
                <w:rFonts w:ascii="Noto Naskh Arabic" w:hAnsi="Noto Naskh Arabic" w:eastAsia="Noto Naskh Arabic" w:cs="Noto Naskh Arabic"/>
                <w:b/>
                <w:i w:val="0"/>
                <w:color w:val="334E62"/>
                <w:sz w:val="20"/>
                <w:szCs w:val="20"/>
                <w:lang w:val="ur-PK" w:bidi="ur-PK"/>
                <w:rtl w:val="1"/>
                <w:bCs w:val="1"/>
              </w:rPr>
              <w:t>حوالہ 086  |  کلاسیکی علمی و فقہی بحث</w:t>
            </w:r>
          </w:p>
          <w:p>
            <w:pPr>
              <w:bidi w:val="1"/>
              <w:keepNext/>
              <w:keepLines/>
              <w:widowControl/>
              <w:spacing w:after="40" w:before="0" w:line="247" w:lineRule="auto"/>
              <w:jc w:val="start"/>
            </w:pPr>
            <w:r>
              <w:rPr>
                <w:rFonts w:ascii="Noto Naskh Arabic" w:hAnsi="Noto Naskh Arabic" w:eastAsia="Noto Naskh Arabic" w:cs="Noto Naskh Arabic"/>
                <w:b/>
                <w:i w:val="0"/>
                <w:sz w:val="23"/>
                <w:szCs w:val="23"/>
                <w:lang w:val="ur-PK" w:bidi="ur-PK"/>
                <w:rtl w:val="1"/>
                <w:bCs w:val="1"/>
              </w:rPr>
              <w:t>محنت اور معاش</w:t>
            </w:r>
          </w:p>
        </w:tc>
      </w:tr>
      <w:tr>
        <w:trPr>
          <w:cantSplit/>
        </w:trPr>
        <w:tc>
          <w:tcPr>
            <w:tcW w:type="dxa" w:w="5089"/>
            <w:vAlign w:val="top"/>
          </w:tcPr>
          <w:p>
            <w:pPr>
              <w:keepNext w:val="0"/>
              <w:keepLines/>
              <w:widowControl/>
              <w:spacing w:after="40" w:before="0" w:line="247" w:lineRule="auto"/>
              <w:jc w:val="left"/>
            </w:pPr>
            <w:r>
              <w:rPr>
                <w:rFonts w:ascii="Liberation Serif" w:hAnsi="Liberation Serif" w:eastAsia="Liberation Serif" w:cs="Liberation Serif"/>
                <w:b/>
                <w:i w:val="0"/>
                <w:sz w:val="21"/>
                <w:szCs w:val="21"/>
                <w:lang w:val="en-GB" w:bidi="ur-PK"/>
              </w:rPr>
              <w:t xml:space="preserve">Source: </w:t>
            </w:r>
            <w:r>
              <w:rPr>
                <w:rFonts w:ascii="Liberation Serif" w:hAnsi="Liberation Serif" w:eastAsia="Liberation Serif" w:cs="Liberation Serif"/>
                <w:b w:val="0"/>
                <w:i w:val="0"/>
                <w:sz w:val="21"/>
                <w:szCs w:val="21"/>
                <w:lang w:val="en-GB" w:bidi="ur-PK"/>
              </w:rPr>
              <w:t>Ibn Khaldun; Al-Muqaddimah.</w:t>
            </w:r>
          </w:p>
          <w:p>
            <w:pPr>
              <w:keepNext w:val="0"/>
              <w:keepLines/>
              <w:widowControl/>
              <w:spacing w:after="40" w:before="0" w:line="247" w:lineRule="auto"/>
              <w:jc w:val="left"/>
            </w:pPr>
            <w:r>
              <w:rPr>
                <w:rFonts w:ascii="Liberation Serif" w:hAnsi="Liberation Serif" w:eastAsia="Liberation Serif" w:cs="Liberation Serif"/>
                <w:b/>
                <w:i w:val="0"/>
                <w:sz w:val="19"/>
                <w:szCs w:val="19"/>
                <w:lang w:val="en-GB" w:bidi="ur-PK"/>
              </w:rPr>
              <w:t xml:space="preserve">Locator: </w:t>
            </w:r>
            <w:r>
              <w:rPr>
                <w:rFonts w:ascii="Liberation Serif" w:hAnsi="Liberation Serif" w:eastAsia="Liberation Serif" w:cs="Liberation Serif"/>
                <w:b w:val="0"/>
                <w:i w:val="0"/>
                <w:sz w:val="19"/>
                <w:szCs w:val="19"/>
                <w:lang w:val="en-GB" w:bidi="ur-PK"/>
              </w:rPr>
              <w:t>Chapter V, section 1, discussion of profit and human labour.</w:t>
            </w:r>
          </w:p>
          <w:p>
            <w:pPr>
              <w:keepNext w:val="0"/>
              <w:keepLines/>
              <w:widowControl/>
              <w:spacing w:after="40" w:before="0" w:line="247" w:lineRule="auto"/>
              <w:jc w:val="left"/>
            </w:pPr>
            <w:r>
              <w:rPr>
                <w:rFonts w:ascii="Liberation Serif" w:hAnsi="Liberation Serif" w:eastAsia="Liberation Serif" w:cs="Liberation Serif"/>
                <w:b/>
                <w:i w:val="0"/>
                <w:sz w:val="21"/>
                <w:szCs w:val="21"/>
                <w:lang w:val="en-GB" w:bidi="ur-PK"/>
              </w:rPr>
              <w:t xml:space="preserve">Scholarly position / paraphrased argument: </w:t>
            </w:r>
            <w:r>
              <w:rPr>
                <w:rFonts w:ascii="Liberation Serif" w:hAnsi="Liberation Serif" w:eastAsia="Liberation Serif" w:cs="Liberation Serif"/>
                <w:b w:val="0"/>
                <w:i w:val="0"/>
                <w:sz w:val="21"/>
                <w:szCs w:val="21"/>
                <w:lang w:val="en-GB" w:bidi="ur-PK"/>
              </w:rPr>
              <w:t>The account of livelihood emphasizes human effort in acquiring gains, including work applied to natural resources and materials.</w:t>
            </w:r>
          </w:p>
          <w:p>
            <w:pPr>
              <w:keepNext w:val="0"/>
              <w:keepLines/>
              <w:widowControl/>
              <w:spacing w:after="40" w:before="0" w:line="247" w:lineRule="auto"/>
              <w:jc w:val="left"/>
            </w:pPr>
            <w:r>
              <w:rPr>
                <w:rFonts w:ascii="Liberation Serif" w:hAnsi="Liberation Serif" w:eastAsia="Liberation Serif" w:cs="Liberation Serif"/>
                <w:b/>
                <w:i w:val="0"/>
                <w:sz w:val="19"/>
                <w:szCs w:val="19"/>
                <w:lang w:val="en-GB" w:bidi="ur-PK"/>
              </w:rPr>
              <w:t xml:space="preserve">Access / status: </w:t>
            </w:r>
            <w:r>
              <w:rPr>
                <w:rFonts w:ascii="Liberation Serif" w:hAnsi="Liberation Serif" w:eastAsia="Liberation Serif" w:cs="Liberation Serif"/>
                <w:b w:val="0"/>
                <w:i w:val="0"/>
                <w:sz w:val="19"/>
                <w:szCs w:val="19"/>
                <w:lang w:val="en-GB" w:bidi="ur-PK"/>
              </w:rPr>
              <w:t>Franz Rosenthal’s English translation inspected in the MuslimPhilosophy digital reproduction; compiler’s paraphrase. Printed edition and pagination not verified.</w:t>
            </w:r>
          </w:p>
          <w:p>
            <w:pPr>
              <w:keepNext w:val="0"/>
              <w:keepLines/>
              <w:widowControl/>
              <w:spacing w:after="40" w:before="0" w:line="247" w:lineRule="auto"/>
              <w:jc w:val="left"/>
            </w:pPr>
            <w:r>
              <w:rPr>
                <w:rFonts w:ascii="Liberation Serif" w:hAnsi="Liberation Serif" w:eastAsia="Liberation Serif" w:cs="Liberation Serif"/>
                <w:b/>
                <w:i w:val="0"/>
                <w:sz w:val="21"/>
                <w:szCs w:val="21"/>
                <w:lang w:val="en-GB" w:bidi="ur-PK"/>
              </w:rPr>
              <w:t xml:space="preserve">Relevance: </w:t>
            </w:r>
            <w:r>
              <w:rPr>
                <w:rFonts w:ascii="Liberation Serif" w:hAnsi="Liberation Serif" w:eastAsia="Liberation Serif" w:cs="Liberation Serif"/>
                <w:b w:val="0"/>
                <w:i w:val="0"/>
                <w:sz w:val="21"/>
                <w:szCs w:val="21"/>
                <w:lang w:val="en-GB" w:bidi="ur-PK"/>
              </w:rPr>
              <w:t>Useful for the productive basis of community life; do not equate this passage with a complete modern labour-value theory.</w:t>
            </w:r>
          </w:p>
          <w:p>
            <w:pPr>
              <w:keepNext w:val="0"/>
              <w:keepLines/>
              <w:widowControl/>
              <w:spacing w:after="40" w:before="0" w:line="247" w:lineRule="auto"/>
              <w:jc w:val="left"/>
            </w:pPr>
            <w:r>
              <w:rPr>
                <w:rFonts w:ascii="Liberation Serif" w:hAnsi="Liberation Serif" w:eastAsia="Liberation Serif" w:cs="Liberation Serif"/>
                <w:b/>
                <w:i w:val="0"/>
                <w:sz w:val="19"/>
                <w:szCs w:val="19"/>
                <w:lang w:val="en-GB" w:bidi="ur-PK"/>
              </w:rPr>
              <w:t xml:space="preserve">Best use: </w:t>
            </w:r>
            <w:r>
              <w:rPr>
                <w:rFonts w:ascii="Liberation Serif" w:hAnsi="Liberation Serif" w:eastAsia="Liberation Serif" w:cs="Liberation Serif"/>
                <w:b w:val="0"/>
                <w:i w:val="0"/>
                <w:sz w:val="19"/>
                <w:szCs w:val="19"/>
                <w:lang w:val="en-GB" w:bidi="ur-PK"/>
              </w:rPr>
              <w:t>social justice / application.</w:t>
            </w:r>
          </w:p>
          <w:p>
            <w:pPr>
              <w:keepNext w:val="0"/>
              <w:keepLines/>
              <w:widowControl/>
              <w:spacing w:after="0" w:before="0" w:line="247" w:lineRule="auto"/>
              <w:jc w:val="left"/>
            </w:pPr>
            <w:r>
              <w:rPr>
                <w:rFonts w:ascii="Liberation Serif" w:hAnsi="Liberation Serif" w:eastAsia="Liberation Serif" w:cs="Liberation Serif"/>
                <w:b/>
                <w:i w:val="0"/>
                <w:sz w:val="19"/>
                <w:szCs w:val="19"/>
                <w:lang w:val="en-GB" w:bidi="ur-PK"/>
              </w:rPr>
              <w:t xml:space="preserve">Verify: </w:t>
            </w:r>
            <w:hyperlink r:id="rId124">
              <w:r>
                <w:rPr>
                  <w:rFonts w:ascii="Liberation Serif" w:hAnsi="Liberation Serif" w:cs="Liberation Serif"/>
                  <w:sz w:val="20"/>
                  <w:szCs w:val="20"/>
                  <w:color w:val="1F5774"/>
                  <w:u w:val="single"/>
                </w:rPr>
                <w:t>Source passage</w:t>
              </w:r>
            </w:hyperlink>
          </w:p>
        </w:tc>
        <w:tc>
          <w:tcPr>
            <w:tcW w:type="dxa" w:w="5089"/>
            <w:vAlign w:val="top"/>
          </w:tcPr>
          <w:p>
            <w:pPr>
              <w:bidi w:val="1"/>
              <w:keepNext w:val="0"/>
              <w:keepLines/>
              <w:widowControl/>
              <w:spacing w:after="40" w:before="0" w:line="247" w:lineRule="auto"/>
              <w:jc w:val="start"/>
            </w:pPr>
            <w:r>
              <w:rPr>
                <w:rFonts w:ascii="Noto Naskh Arabic" w:hAnsi="Noto Naskh Arabic" w:eastAsia="Noto Naskh Arabic" w:cs="Noto Naskh Arabic"/>
                <w:b/>
                <w:i w:val="0"/>
                <w:sz w:val="22"/>
                <w:szCs w:val="22"/>
                <w:lang w:val="ur-PK" w:bidi="ur-PK"/>
                <w:rtl w:val="1"/>
                <w:bCs w:val="1"/>
              </w:rPr>
              <w:t xml:space="preserve">ماخذ: </w:t>
            </w:r>
            <w:r>
              <w:rPr>
                <w:rFonts w:ascii="Noto Naskh Arabic" w:hAnsi="Noto Naskh Arabic" w:eastAsia="Noto Naskh Arabic" w:cs="Noto Naskh Arabic"/>
                <w:b w:val="0"/>
                <w:i w:val="0"/>
                <w:sz w:val="22"/>
                <w:szCs w:val="22"/>
                <w:lang w:val="ur-PK" w:bidi="ur-PK"/>
                <w:rtl w:val="1"/>
              </w:rPr>
              <w:t>ابن خلدون؛ المقدمہ۔</w:t>
            </w:r>
          </w:p>
          <w:p>
            <w:pPr>
              <w:bidi w:val="1"/>
              <w:keepNext w:val="0"/>
              <w:keepLines/>
              <w:widowControl/>
              <w:spacing w:after="40" w:before="0" w:line="247" w:lineRule="auto"/>
              <w:jc w:val="start"/>
            </w:pPr>
            <w:r>
              <w:rPr>
                <w:rFonts w:ascii="Noto Naskh Arabic" w:hAnsi="Noto Naskh Arabic" w:eastAsia="Noto Naskh Arabic" w:cs="Noto Naskh Arabic"/>
                <w:b/>
                <w:i w:val="0"/>
                <w:sz w:val="20"/>
                <w:szCs w:val="20"/>
                <w:lang w:val="ur-PK" w:bidi="ur-PK"/>
                <w:rtl w:val="1"/>
                <w:bCs w:val="1"/>
              </w:rPr>
              <w:t xml:space="preserve">محل: </w:t>
            </w:r>
            <w:r>
              <w:rPr>
                <w:rFonts w:ascii="Noto Naskh Arabic" w:hAnsi="Noto Naskh Arabic" w:eastAsia="Noto Naskh Arabic" w:cs="Noto Naskh Arabic"/>
                <w:b w:val="0"/>
                <w:i w:val="0"/>
                <w:sz w:val="20"/>
                <w:szCs w:val="20"/>
                <w:lang w:val="ur-PK" w:bidi="ur-PK"/>
                <w:rtl w:val="1"/>
              </w:rPr>
              <w:t>باب پنجم، فصل 1، نفع اور انسانی محنت کی بحث۔</w:t>
            </w:r>
          </w:p>
          <w:p>
            <w:pPr>
              <w:bidi w:val="1"/>
              <w:keepNext w:val="0"/>
              <w:keepLines/>
              <w:widowControl/>
              <w:spacing w:after="40" w:before="0" w:line="247" w:lineRule="auto"/>
              <w:jc w:val="start"/>
            </w:pPr>
            <w:r>
              <w:rPr>
                <w:rFonts w:ascii="Noto Naskh Arabic" w:hAnsi="Noto Naskh Arabic" w:eastAsia="Noto Naskh Arabic" w:cs="Noto Naskh Arabic"/>
                <w:b/>
                <w:i w:val="0"/>
                <w:sz w:val="22"/>
                <w:szCs w:val="22"/>
                <w:lang w:val="ur-PK" w:bidi="ur-PK"/>
                <w:rtl w:val="1"/>
                <w:bCs w:val="1"/>
              </w:rPr>
              <w:t xml:space="preserve">علمی مؤقف / مفہومی خلاصہ: </w:t>
            </w:r>
            <w:r>
              <w:rPr>
                <w:rFonts w:ascii="Noto Naskh Arabic" w:hAnsi="Noto Naskh Arabic" w:eastAsia="Noto Naskh Arabic" w:cs="Noto Naskh Arabic"/>
                <w:b w:val="0"/>
                <w:i w:val="0"/>
                <w:sz w:val="22"/>
                <w:szCs w:val="22"/>
                <w:lang w:val="ur-PK" w:bidi="ur-PK"/>
                <w:rtl w:val="1"/>
              </w:rPr>
              <w:t>معاش کی بحث میں فائدے کے حصول کے لیے انسانی کوشش کو اہم قرار دیا گیا ہے، جس میں قدرتی وسائل اور مواد پر محنت بھی شامل ہے۔</w:t>
            </w:r>
          </w:p>
          <w:p>
            <w:pPr>
              <w:bidi w:val="1"/>
              <w:keepNext w:val="0"/>
              <w:keepLines/>
              <w:widowControl/>
              <w:spacing w:after="40" w:before="0" w:line="247" w:lineRule="auto"/>
              <w:jc w:val="start"/>
            </w:pPr>
            <w:r>
              <w:rPr>
                <w:rFonts w:ascii="Noto Naskh Arabic" w:hAnsi="Noto Naskh Arabic" w:eastAsia="Noto Naskh Arabic" w:cs="Noto Naskh Arabic"/>
                <w:b/>
                <w:i w:val="0"/>
                <w:sz w:val="20"/>
                <w:szCs w:val="20"/>
                <w:lang w:val="ur-PK" w:bidi="ur-PK"/>
                <w:rtl w:val="1"/>
                <w:bCs w:val="1"/>
              </w:rPr>
              <w:t xml:space="preserve">رسائی / حیثیت: </w:t>
            </w:r>
            <w:r>
              <w:rPr>
                <w:rFonts w:ascii="Noto Naskh Arabic" w:hAnsi="Noto Naskh Arabic" w:eastAsia="Noto Naskh Arabic" w:cs="Noto Naskh Arabic"/>
                <w:b w:val="0"/>
                <w:i w:val="0"/>
                <w:sz w:val="20"/>
                <w:szCs w:val="20"/>
                <w:lang w:val="ur-PK" w:bidi="ur-PK"/>
                <w:rtl w:val="1"/>
              </w:rPr>
              <w:t>مسلم فلاسفی کی رقمی نقل میں فرانز روزنتھال کا انگریزی ترجمہ دیکھا گیا؛ مرتب کا مفہومی خلاصہ ہے۔ مطبوعہ نسخہ اور صفحہ بندی کی تحقیق نہیں کی گئی۔</w:t>
            </w:r>
          </w:p>
          <w:p>
            <w:pPr>
              <w:bidi w:val="1"/>
              <w:keepNext w:val="0"/>
              <w:keepLines/>
              <w:widowControl/>
              <w:spacing w:after="40" w:before="0" w:line="247" w:lineRule="auto"/>
              <w:jc w:val="start"/>
            </w:pPr>
            <w:r>
              <w:rPr>
                <w:rFonts w:ascii="Noto Naskh Arabic" w:hAnsi="Noto Naskh Arabic" w:eastAsia="Noto Naskh Arabic" w:cs="Noto Naskh Arabic"/>
                <w:b/>
                <w:i w:val="0"/>
                <w:sz w:val="22"/>
                <w:szCs w:val="22"/>
                <w:lang w:val="ur-PK" w:bidi="ur-PK"/>
                <w:rtl w:val="1"/>
                <w:bCs w:val="1"/>
              </w:rPr>
              <w:t xml:space="preserve">مطابقت: </w:t>
            </w:r>
            <w:r>
              <w:rPr>
                <w:rFonts w:ascii="Noto Naskh Arabic" w:hAnsi="Noto Naskh Arabic" w:eastAsia="Noto Naskh Arabic" w:cs="Noto Naskh Arabic"/>
                <w:b w:val="0"/>
                <w:i w:val="0"/>
                <w:sz w:val="22"/>
                <w:szCs w:val="22"/>
                <w:lang w:val="ur-PK" w:bidi="ur-PK"/>
                <w:rtl w:val="1"/>
              </w:rPr>
              <w:t>اجتماعی زندگی کی پیداواری بنیاد کے لیے مفید ہے؛ اسے قدرِ محنت کا مکمل جدید نظریہ نہ سمجھیں۔</w:t>
            </w:r>
          </w:p>
          <w:p>
            <w:pPr>
              <w:bidi w:val="1"/>
              <w:keepNext w:val="0"/>
              <w:keepLines/>
              <w:widowControl/>
              <w:spacing w:after="40" w:before="0" w:line="247" w:lineRule="auto"/>
              <w:jc w:val="start"/>
            </w:pPr>
            <w:r>
              <w:rPr>
                <w:rFonts w:ascii="Noto Naskh Arabic" w:hAnsi="Noto Naskh Arabic" w:eastAsia="Noto Naskh Arabic" w:cs="Noto Naskh Arabic"/>
                <w:b/>
                <w:i w:val="0"/>
                <w:sz w:val="20"/>
                <w:szCs w:val="20"/>
                <w:lang w:val="ur-PK" w:bidi="ur-PK"/>
                <w:rtl w:val="1"/>
                <w:bCs w:val="1"/>
              </w:rPr>
              <w:t xml:space="preserve">بہترین استعمال: </w:t>
            </w:r>
            <w:r>
              <w:rPr>
                <w:rFonts w:ascii="Noto Naskh Arabic" w:hAnsi="Noto Naskh Arabic" w:eastAsia="Noto Naskh Arabic" w:cs="Noto Naskh Arabic"/>
                <w:b w:val="0"/>
                <w:i w:val="0"/>
                <w:sz w:val="20"/>
                <w:szCs w:val="20"/>
                <w:lang w:val="ur-PK" w:bidi="ur-PK"/>
                <w:rtl w:val="1"/>
              </w:rPr>
              <w:t>سماجی عدل / تطبیق۔</w:t>
            </w:r>
          </w:p>
          <w:p>
            <w:pPr>
              <w:bidi w:val="1"/>
              <w:keepNext w:val="0"/>
              <w:keepLines/>
              <w:widowControl/>
              <w:spacing w:after="0" w:before="0" w:line="247" w:lineRule="auto"/>
              <w:jc w:val="start"/>
            </w:pPr>
            <w:r>
              <w:rPr>
                <w:rFonts w:ascii="Noto Naskh Arabic" w:hAnsi="Noto Naskh Arabic" w:eastAsia="Noto Naskh Arabic" w:cs="Noto Naskh Arabic"/>
                <w:b/>
                <w:i w:val="0"/>
                <w:sz w:val="20"/>
                <w:szCs w:val="20"/>
                <w:lang w:val="ur-PK" w:bidi="ur-PK"/>
                <w:rtl w:val="1"/>
                <w:bCs w:val="1"/>
              </w:rPr>
              <w:t xml:space="preserve">تصدیق: </w:t>
            </w:r>
            <w:hyperlink r:id="rId124">
              <w:r>
                <w:rPr>
                  <w:rFonts w:ascii="Noto Naskh Arabic" w:hAnsi="Noto Naskh Arabic" w:cs="Noto Naskh Arabic"/>
                  <w:sz w:val="20"/>
                  <w:szCs w:val="20"/>
                  <w:color w:val="1F5774"/>
                  <w:u w:val="single"/>
                  <w:rtl w:val="1"/>
                </w:rPr>
                <w:t>اصل عبارت</w:t>
              </w:r>
            </w:hyperlink>
          </w:p>
        </w:tc>
      </w:tr>
    </w:tbl>
    <w:p>
      <w:pPr>
        <w:spacing w:after="0" w:before="0" w:line="80" w:lineRule="exact"/>
      </w:pPr>
      <w:r>
        <w:rPr>
          <w:rFonts w:ascii="Liberation Serif" w:hAnsi="Liberation Serif" w:eastAsia="Liberation Serif" w:cs="Liberation Serif"/>
          <w:b w:val="0"/>
          <w:i w:val="0"/>
          <w:sz w:val="2"/>
          <w:szCs w:val="2"/>
          <w:lang w:val="en-GB" w:bidi="ur-PK"/>
        </w:rPr>
      </w:r>
    </w:p>
    <w:p>
      <w:pPr>
        <w:spacing w:after="0" w:before="0" w:line="20" w:lineRule="exact"/>
      </w:pPr>
      <w:r>
        <w:br w:type="page"/>
      </w:r>
    </w:p>
    <w:tbl>
      <w:tblPr>
        <w:tblW w:type="auto" w:w="0"/>
        <w:jc w:val="center"/>
        <w:tblLayout w:type="fixed"/>
        <w:tblLook w:firstColumn="1" w:firstRow="1" w:lastColumn="0" w:lastRow="0" w:noHBand="0" w:noVBand="1" w:val="04A0"/>
        <w:tblLayout w:type="fixed"/>
        <w:tblBorders>
          <w:top w:val="nil" w:sz="4" w:color="CCD5DC"/>
          <w:left w:val="nil" w:sz="4" w:color="CCD5DC"/>
          <w:bottom w:val="nil" w:sz="4" w:color="CCD5DC"/>
          <w:right w:val="nil" w:sz="4" w:color="CCD5DC"/>
          <w:insideH w:val="nil" w:sz="4" w:color="CCD5DC"/>
          <w:insideV w:val="nil" w:sz="4" w:color="CCD5DC"/>
        </w:tblBorders>
        <w:tblCellMar>
          <w:top w:w="60" w:type="dxa"/>
          <w:bottom w:w="60" w:type="dxa"/>
          <w:left w:w="100" w:type="dxa"/>
          <w:right w:w="100" w:type="dxa"/>
        </w:tblCellMar>
      </w:tblPr>
      <w:tblGrid>
        <w:gridCol w:w="5089"/>
        <w:gridCol w:w="5089"/>
      </w:tblGrid>
      <w:tr>
        <w:trPr>
          <w:cantSplit/>
        </w:trPr>
        <w:tc>
          <w:tcPr>
            <w:tcW w:type="dxa" w:w="5089"/>
            <w:vAlign w:val="top"/>
            <w:shd w:fill="DFE8EE"/>
          </w:tcPr>
          <w:p>
            <w:pPr>
              <w:pStyle w:val="Heading1"/>
              <w:keepNext w:val="0"/>
              <w:keepLines/>
              <w:widowControl/>
              <w:spacing w:after="40" w:before="0" w:line="247" w:lineRule="auto"/>
              <w:jc w:val="left"/>
            </w:pPr>
            <w:r>
              <w:rPr>
                <w:rFonts w:ascii="Liberation Serif" w:hAnsi="Liberation Serif" w:eastAsia="Liberation Serif" w:cs="Liberation Serif"/>
                <w:b/>
                <w:i w:val="0"/>
                <w:sz w:val="24"/>
                <w:szCs w:val="24"/>
                <w:lang w:val="en-GB" w:bidi="ur-PK"/>
              </w:rPr>
              <w:t>07. Moral values in everyday and environmental life</w:t>
            </w:r>
          </w:p>
        </w:tc>
        <w:tc>
          <w:tcPr>
            <w:tcW w:type="dxa" w:w="5089"/>
            <w:vAlign w:val="top"/>
            <w:shd w:fill="DFE8EE"/>
          </w:tcPr>
          <w:p>
            <w:pPr>
              <w:bidi w:val="1"/>
              <w:pStyle w:val="Heading1"/>
              <w:keepNext w:val="0"/>
              <w:keepLines/>
              <w:widowControl/>
              <w:spacing w:after="40" w:before="0" w:line="247" w:lineRule="auto"/>
              <w:jc w:val="start"/>
            </w:pPr>
            <w:r>
              <w:rPr>
                <w:rFonts w:ascii="Noto Naskh Arabic" w:hAnsi="Noto Naskh Arabic" w:eastAsia="Noto Naskh Arabic" w:cs="Noto Naskh Arabic"/>
                <w:b/>
                <w:i w:val="0"/>
                <w:sz w:val="24"/>
                <w:szCs w:val="24"/>
                <w:lang w:val="ur-PK" w:bidi="ur-PK"/>
                <w:rtl w:val="1"/>
                <w:bCs w:val="1"/>
              </w:rPr>
              <w:t>07۔ روزمرہ اور ماحولیاتی زندگی میں اخلاقی اقدار</w:t>
            </w:r>
          </w:p>
        </w:tc>
      </w:tr>
    </w:tbl>
    <w:tbl>
      <w:tblPr>
        <w:tblW w:type="auto" w:w="0"/>
        <w:jc w:val="center"/>
        <w:tblLayout w:type="fixed"/>
        <w:tblLook w:firstColumn="1" w:firstRow="1" w:lastColumn="0" w:lastRow="0" w:noHBand="0" w:noVBand="1" w:val="04A0"/>
        <w:tblLayout w:type="fixed"/>
        <w:tblBorders>
          <w:top w:val="nil" w:sz="4" w:color="CCD5DC"/>
          <w:left w:val="nil" w:sz="4" w:color="CCD5DC"/>
          <w:bottom w:val="nil" w:sz="4" w:color="CCD5DC"/>
          <w:right w:val="nil" w:sz="4" w:color="CCD5DC"/>
          <w:insideH w:val="nil" w:sz="4" w:color="CCD5DC"/>
          <w:insideV w:val="nil" w:sz="4" w:color="CCD5DC"/>
        </w:tblBorders>
        <w:tblCellMar>
          <w:top w:w="60" w:type="dxa"/>
          <w:bottom w:w="60" w:type="dxa"/>
          <w:left w:w="100" w:type="dxa"/>
          <w:right w:w="100" w:type="dxa"/>
        </w:tblCellMar>
      </w:tblPr>
      <w:tblGrid>
        <w:gridCol w:w="5089"/>
        <w:gridCol w:w="5089"/>
      </w:tblGrid>
      <w:tr>
        <w:trPr>
          <w:cantSplit/>
        </w:trPr>
        <w:tc>
          <w:tcPr>
            <w:tcW w:type="dxa" w:w="5089"/>
            <w:vAlign w:val="top"/>
          </w:tcPr>
          <w:p>
            <w:pPr>
              <w:keepNext w:val="0"/>
              <w:keepLines/>
              <w:widowControl/>
              <w:spacing w:after="40" w:before="0" w:line="247" w:lineRule="auto"/>
              <w:jc w:val="left"/>
            </w:pPr>
            <w:r>
              <w:rPr>
                <w:rFonts w:ascii="Liberation Serif" w:hAnsi="Liberation Serif" w:eastAsia="Liberation Serif" w:cs="Liberation Serif"/>
                <w:b w:val="0"/>
                <w:i w:val="0"/>
                <w:sz w:val="21"/>
                <w:szCs w:val="21"/>
                <w:lang w:val="en-GB" w:bidi="ur-PK"/>
              </w:rPr>
              <w:t>References 087–102  |  Truthfulness; character; neighbours; mercy; measures; moderation; animals and planting.</w:t>
            </w:r>
          </w:p>
        </w:tc>
        <w:tc>
          <w:tcPr>
            <w:tcW w:type="dxa" w:w="5089"/>
            <w:vAlign w:val="top"/>
          </w:tcPr>
          <w:p>
            <w:pPr>
              <w:bidi w:val="1"/>
              <w:keepNext w:val="0"/>
              <w:keepLines/>
              <w:widowControl/>
              <w:spacing w:after="40" w:before="0" w:line="247" w:lineRule="auto"/>
              <w:jc w:val="start"/>
            </w:pPr>
            <w:r>
              <w:rPr>
                <w:rFonts w:ascii="Noto Naskh Arabic" w:hAnsi="Noto Naskh Arabic" w:eastAsia="Noto Naskh Arabic" w:cs="Noto Naskh Arabic"/>
                <w:b w:val="0"/>
                <w:i w:val="0"/>
                <w:sz w:val="22"/>
                <w:szCs w:val="22"/>
                <w:lang w:val="ur-PK" w:bidi="ur-PK"/>
                <w:rtl w:val="1"/>
              </w:rPr>
              <w:t>حوالے 087 تا 102  |  سچائی؛ کردار؛ ہمسایہ؛ رحم؛ ناپ تول؛ اعتدال؛ حیوانات اور شجرکاری۔</w:t>
            </w:r>
          </w:p>
        </w:tc>
      </w:tr>
    </w:tbl>
    <w:tbl>
      <w:tblPr>
        <w:tblW w:type="auto" w:w="0"/>
        <w:jc w:val="center"/>
        <w:tblLayout w:type="fixed"/>
        <w:tblLook w:firstColumn="1" w:firstRow="1" w:lastColumn="0" w:lastRow="0" w:noHBand="0" w:noVBand="1" w:val="04A0"/>
        <w:tblLayout w:type="fixed"/>
        <w:tblBorders>
          <w:top w:val="single" w:sz="4" w:color="CCD5DC"/>
          <w:left w:val="single" w:sz="4" w:color="CCD5DC"/>
          <w:bottom w:val="single" w:sz="4" w:color="CCD5DC"/>
          <w:right w:val="single" w:sz="4" w:color="CCD5DC"/>
          <w:insideH w:val="single" w:sz="4" w:color="CCD5DC"/>
          <w:insideV w:val="single" w:sz="4" w:color="CCD5DC"/>
        </w:tblBorders>
        <w:tblCellMar>
          <w:top w:w="60" w:type="dxa"/>
          <w:bottom w:w="60" w:type="dxa"/>
          <w:left w:w="100" w:type="dxa"/>
          <w:right w:w="100" w:type="dxa"/>
        </w:tblCellMar>
      </w:tblPr>
      <w:tblGrid>
        <w:gridCol w:w="5089"/>
        <w:gridCol w:w="5089"/>
      </w:tblGrid>
      <w:tr>
        <w:trPr>
          <w:cantSplit/>
        </w:trPr>
        <w:tc>
          <w:tcPr>
            <w:tcW w:type="dxa" w:w="5089"/>
            <w:vAlign w:val="top"/>
            <w:shd w:fill="EDF2F5"/>
          </w:tcPr>
          <w:p>
            <w:pPr>
              <w:keepNext/>
              <w:keepLines/>
              <w:widowControl/>
              <w:spacing w:after="40" w:before="0" w:line="247" w:lineRule="auto"/>
              <w:jc w:val="left"/>
            </w:pPr>
            <w:r>
              <w:rPr>
                <w:rFonts w:ascii="Liberation Serif" w:hAnsi="Liberation Serif" w:eastAsia="Liberation Serif" w:cs="Liberation Serif"/>
                <w:b/>
                <w:i w:val="0"/>
                <w:color w:val="334E62"/>
                <w:sz w:val="19"/>
                <w:szCs w:val="19"/>
                <w:lang w:val="en-GB" w:bidi="ur-PK"/>
              </w:rPr>
              <w:t>Reference 087  |  Qur’an</w:t>
            </w:r>
          </w:p>
          <w:p>
            <w:pPr>
              <w:keepNext/>
              <w:keepLines/>
              <w:widowControl/>
              <w:spacing w:after="40" w:before="0" w:line="247" w:lineRule="auto"/>
              <w:jc w:val="left"/>
            </w:pPr>
            <w:r>
              <w:rPr>
                <w:rFonts w:ascii="Liberation Serif" w:hAnsi="Liberation Serif" w:eastAsia="Liberation Serif" w:cs="Liberation Serif"/>
                <w:b/>
                <w:i w:val="0"/>
                <w:sz w:val="22"/>
                <w:szCs w:val="22"/>
                <w:lang w:val="en-GB" w:bidi="ur-PK"/>
              </w:rPr>
              <w:t>Prophetic moral character</w:t>
            </w:r>
          </w:p>
          <w:p>
            <w:pPr>
              <w:keepNext/>
              <w:keepLines/>
              <w:widowControl/>
              <w:spacing w:after="0" w:before="0" w:line="247" w:lineRule="auto"/>
              <w:jc w:val="left"/>
            </w:pPr>
            <w:r>
              <w:rPr>
                <w:rFonts w:ascii="Liberation Serif" w:hAnsi="Liberation Serif" w:eastAsia="Liberation Serif" w:cs="Liberation Serif"/>
                <w:b w:val="0"/>
                <w:i w:val="0"/>
                <w:color w:val="54636E"/>
                <w:sz w:val="18"/>
                <w:szCs w:val="18"/>
                <w:lang w:val="en-GB" w:bidi="ur-PK"/>
              </w:rPr>
              <w:t>Arabic below: complete verse.</w:t>
            </w:r>
          </w:p>
        </w:tc>
        <w:tc>
          <w:tcPr>
            <w:tcW w:type="dxa" w:w="5089"/>
            <w:vAlign w:val="top"/>
            <w:shd w:fill="EDF2F5"/>
          </w:tcPr>
          <w:p>
            <w:pPr>
              <w:bidi w:val="1"/>
              <w:keepNext/>
              <w:keepLines/>
              <w:widowControl/>
              <w:spacing w:after="40" w:before="0" w:line="247" w:lineRule="auto"/>
              <w:jc w:val="start"/>
            </w:pPr>
            <w:r>
              <w:rPr>
                <w:rFonts w:ascii="Noto Naskh Arabic" w:hAnsi="Noto Naskh Arabic" w:eastAsia="Noto Naskh Arabic" w:cs="Noto Naskh Arabic"/>
                <w:b/>
                <w:i w:val="0"/>
                <w:color w:val="334E62"/>
                <w:sz w:val="20"/>
                <w:szCs w:val="20"/>
                <w:lang w:val="ur-PK" w:bidi="ur-PK"/>
                <w:rtl w:val="1"/>
                <w:bCs w:val="1"/>
              </w:rPr>
              <w:t>حوالہ 087  |  قرآنِ کریم</w:t>
            </w:r>
          </w:p>
          <w:p>
            <w:pPr>
              <w:bidi w:val="1"/>
              <w:keepNext/>
              <w:keepLines/>
              <w:widowControl/>
              <w:spacing w:after="40" w:before="0" w:line="247" w:lineRule="auto"/>
              <w:jc w:val="start"/>
            </w:pPr>
            <w:r>
              <w:rPr>
                <w:rFonts w:ascii="Noto Naskh Arabic" w:hAnsi="Noto Naskh Arabic" w:eastAsia="Noto Naskh Arabic" w:cs="Noto Naskh Arabic"/>
                <w:b/>
                <w:i w:val="0"/>
                <w:sz w:val="23"/>
                <w:szCs w:val="23"/>
                <w:lang w:val="ur-PK" w:bidi="ur-PK"/>
                <w:rtl w:val="1"/>
                <w:bCs w:val="1"/>
              </w:rPr>
              <w:t>نبوی اخلاق</w:t>
            </w:r>
          </w:p>
          <w:p>
            <w:pPr>
              <w:bidi w:val="1"/>
              <w:keepNext/>
              <w:keepLines/>
              <w:widowControl/>
              <w:spacing w:after="0" w:before="0" w:line="247" w:lineRule="auto"/>
              <w:jc w:val="start"/>
            </w:pPr>
            <w:r>
              <w:rPr>
                <w:rFonts w:ascii="Noto Naskh Arabic" w:hAnsi="Noto Naskh Arabic" w:eastAsia="Noto Naskh Arabic" w:cs="Noto Naskh Arabic"/>
                <w:b w:val="0"/>
                <w:i w:val="0"/>
                <w:color w:val="54636E"/>
                <w:sz w:val="19"/>
                <w:szCs w:val="19"/>
                <w:lang w:val="ur-PK" w:bidi="ur-PK"/>
                <w:rtl w:val="1"/>
              </w:rPr>
              <w:t>ذیل میں عربی: مکمل آیت۔</w:t>
            </w:r>
          </w:p>
        </w:tc>
      </w:tr>
      <w:tr>
        <w:trPr>
          <w:cantSplit/>
        </w:trPr>
        <w:tc>
          <w:tcPr>
            <w:tcW w:type="dxa" w:w="10178"/>
            <w:gridSpan w:val="2"/>
            <w:vAlign w:val="top"/>
            <w:shd w:fill="F8F9FA"/>
          </w:tcPr>
          <w:p>
            <w:pPr>
              <w:bidi w:val="1"/>
              <w:keepNext/>
              <w:keepLines/>
              <w:widowControl/>
              <w:spacing w:after="20" w:before="20" w:line="247" w:lineRule="auto"/>
              <w:jc w:val="center"/>
            </w:pPr>
            <w:r>
              <w:rPr>
                <w:rFonts w:ascii="Noto Naskh Arabic" w:hAnsi="Noto Naskh Arabic" w:eastAsia="Noto Naskh Arabic" w:cs="Noto Naskh Arabic"/>
                <w:b w:val="0"/>
                <w:i w:val="0"/>
                <w:sz w:val="25"/>
                <w:szCs w:val="25"/>
                <w:lang w:val="ar-SA" w:bidi="ar-SA"/>
                <w:rtl w:val="1"/>
              </w:rPr>
              <w:t>وَإِنَّكَ لَعَلَىٰ خُلُقٍ عَظِيمٍ</w:t>
            </w:r>
          </w:p>
        </w:tc>
      </w:tr>
      <w:tr>
        <w:trPr>
          <w:cantSplit/>
        </w:trPr>
        <w:tc>
          <w:tcPr>
            <w:tcW w:type="dxa" w:w="5089"/>
            <w:vAlign w:val="top"/>
          </w:tcPr>
          <w:p>
            <w:pPr>
              <w:keepNext w:val="0"/>
              <w:keepLines/>
              <w:widowControl/>
              <w:spacing w:after="40" w:before="0" w:line="247" w:lineRule="auto"/>
              <w:jc w:val="left"/>
            </w:pPr>
            <w:r>
              <w:rPr>
                <w:rFonts w:ascii="Liberation Serif" w:hAnsi="Liberation Serif" w:eastAsia="Liberation Serif" w:cs="Liberation Serif"/>
                <w:b/>
                <w:i w:val="0"/>
                <w:sz w:val="21"/>
                <w:szCs w:val="21"/>
                <w:lang w:val="en-GB" w:bidi="ur-PK"/>
              </w:rPr>
              <w:t xml:space="preserve">Source: </w:t>
            </w:r>
            <w:r>
              <w:rPr>
                <w:rFonts w:ascii="Liberation Serif" w:hAnsi="Liberation Serif" w:eastAsia="Liberation Serif" w:cs="Liberation Serif"/>
                <w:b w:val="0"/>
                <w:i w:val="0"/>
                <w:sz w:val="21"/>
                <w:szCs w:val="21"/>
                <w:lang w:val="en-GB" w:bidi="ur-PK"/>
              </w:rPr>
              <w:t>Qur’an, Surah Al-Qalam (68), ayah 4.</w:t>
            </w:r>
          </w:p>
          <w:p>
            <w:pPr>
              <w:keepNext w:val="0"/>
              <w:keepLines/>
              <w:widowControl/>
              <w:spacing w:after="40" w:before="0" w:line="247" w:lineRule="auto"/>
              <w:jc w:val="left"/>
            </w:pPr>
            <w:r>
              <w:rPr>
                <w:rFonts w:ascii="Liberation Serif" w:hAnsi="Liberation Serif" w:eastAsia="Liberation Serif" w:cs="Liberation Serif"/>
                <w:b/>
                <w:i w:val="0"/>
                <w:sz w:val="21"/>
                <w:szCs w:val="21"/>
                <w:lang w:val="en-GB" w:bidi="ur-PK"/>
              </w:rPr>
              <w:t xml:space="preserve">Published English excerpt: </w:t>
            </w:r>
            <w:r>
              <w:rPr>
                <w:rFonts w:ascii="Liberation Serif" w:hAnsi="Liberation Serif" w:eastAsia="Liberation Serif" w:cs="Liberation Serif"/>
                <w:b w:val="0"/>
                <w:i w:val="0"/>
                <w:sz w:val="21"/>
                <w:szCs w:val="21"/>
                <w:lang w:val="en-GB" w:bidi="ur-PK"/>
              </w:rPr>
              <w:t>And indeed, you are of a great moral character.</w:t>
            </w:r>
          </w:p>
          <w:p>
            <w:pPr>
              <w:keepNext w:val="0"/>
              <w:keepLines/>
              <w:widowControl/>
              <w:spacing w:after="40" w:before="0" w:line="247" w:lineRule="auto"/>
              <w:jc w:val="left"/>
            </w:pPr>
            <w:r>
              <w:rPr>
                <w:rFonts w:ascii="Liberation Serif" w:hAnsi="Liberation Serif" w:eastAsia="Liberation Serif" w:cs="Liberation Serif"/>
                <w:b/>
                <w:i w:val="0"/>
                <w:sz w:val="19"/>
                <w:szCs w:val="19"/>
                <w:lang w:val="en-GB" w:bidi="ur-PK"/>
              </w:rPr>
              <w:t xml:space="preserve">Translations / status: </w:t>
            </w:r>
            <w:r>
              <w:rPr>
                <w:rFonts w:ascii="Liberation Serif" w:hAnsi="Liberation Serif" w:eastAsia="Liberation Serif" w:cs="Liberation Serif"/>
                <w:b w:val="0"/>
                <w:i w:val="0"/>
                <w:sz w:val="19"/>
                <w:szCs w:val="19"/>
                <w:lang w:val="en-GB" w:bidi="ur-PK"/>
              </w:rPr>
              <w:t>Sahih International (English); Fateh Muhammad Jalandhari (Urdu). Arabic and both excerpts checked at the links below.</w:t>
            </w:r>
          </w:p>
          <w:p>
            <w:pPr>
              <w:keepNext w:val="0"/>
              <w:keepLines/>
              <w:widowControl/>
              <w:spacing w:after="40" w:before="0" w:line="247" w:lineRule="auto"/>
              <w:jc w:val="left"/>
            </w:pPr>
            <w:r>
              <w:rPr>
                <w:rFonts w:ascii="Liberation Serif" w:hAnsi="Liberation Serif" w:eastAsia="Liberation Serif" w:cs="Liberation Serif"/>
                <w:b/>
                <w:i w:val="0"/>
                <w:sz w:val="21"/>
                <w:szCs w:val="21"/>
                <w:lang w:val="en-GB" w:bidi="ur-PK"/>
              </w:rPr>
              <w:t xml:space="preserve">Relevance: </w:t>
            </w:r>
            <w:r>
              <w:rPr>
                <w:rFonts w:ascii="Liberation Serif" w:hAnsi="Liberation Serif" w:eastAsia="Liberation Serif" w:cs="Liberation Serif"/>
                <w:b w:val="0"/>
                <w:i w:val="0"/>
                <w:sz w:val="21"/>
                <w:szCs w:val="21"/>
                <w:lang w:val="en-GB" w:bidi="ur-PK"/>
              </w:rPr>
              <w:t>The Prophet’s character is praised directly; particulars of exemplary conduct are supplied by authenticated reports.</w:t>
            </w:r>
          </w:p>
          <w:p>
            <w:pPr>
              <w:keepNext w:val="0"/>
              <w:keepLines/>
              <w:widowControl/>
              <w:spacing w:after="40" w:before="0" w:line="247" w:lineRule="auto"/>
              <w:jc w:val="left"/>
            </w:pPr>
            <w:r>
              <w:rPr>
                <w:rFonts w:ascii="Liberation Serif" w:hAnsi="Liberation Serif" w:eastAsia="Liberation Serif" w:cs="Liberation Serif"/>
                <w:b/>
                <w:i w:val="0"/>
                <w:sz w:val="19"/>
                <w:szCs w:val="19"/>
                <w:lang w:val="en-GB" w:bidi="ur-PK"/>
              </w:rPr>
              <w:t xml:space="preserve">Best use: </w:t>
            </w:r>
            <w:r>
              <w:rPr>
                <w:rFonts w:ascii="Liberation Serif" w:hAnsi="Liberation Serif" w:eastAsia="Liberation Serif" w:cs="Liberation Serif"/>
                <w:b w:val="0"/>
                <w:i w:val="0"/>
                <w:sz w:val="19"/>
                <w:szCs w:val="19"/>
                <w:lang w:val="en-GB" w:bidi="ur-PK"/>
              </w:rPr>
              <w:t>ethical argument / example.</w:t>
            </w:r>
          </w:p>
          <w:p>
            <w:pPr>
              <w:keepNext w:val="0"/>
              <w:keepLines/>
              <w:widowControl/>
              <w:spacing w:after="0" w:before="0" w:line="247" w:lineRule="auto"/>
              <w:jc w:val="left"/>
            </w:pPr>
            <w:r>
              <w:rPr>
                <w:rFonts w:ascii="Liberation Serif" w:hAnsi="Liberation Serif" w:eastAsia="Liberation Serif" w:cs="Liberation Serif"/>
                <w:b/>
                <w:i w:val="0"/>
                <w:sz w:val="19"/>
                <w:szCs w:val="19"/>
                <w:lang w:val="en-GB" w:bidi="ur-PK"/>
              </w:rPr>
              <w:t xml:space="preserve">Verify: </w:t>
            </w:r>
            <w:hyperlink r:id="rId125">
              <w:r>
                <w:rPr>
                  <w:rFonts w:ascii="Liberation Serif" w:hAnsi="Liberation Serif" w:cs="Liberation Serif"/>
                  <w:sz w:val="20"/>
                  <w:szCs w:val="20"/>
                  <w:color w:val="1F5774"/>
                  <w:u w:val="single"/>
                </w:rPr>
                <w:t>Arabic / Jalandhari</w:t>
              </w:r>
            </w:hyperlink>
            <w:r>
              <w:rPr>
                <w:rFonts w:ascii="Liberation Serif" w:hAnsi="Liberation Serif" w:eastAsia="Liberation Serif" w:cs="Liberation Serif"/>
                <w:b w:val="0"/>
                <w:i w:val="0"/>
                <w:sz w:val="19"/>
                <w:szCs w:val="19"/>
                <w:lang w:val="en-GB" w:bidi="ur-PK"/>
              </w:rPr>
              <w:t xml:space="preserve">  |  </w:t>
            </w:r>
            <w:hyperlink r:id="rId125">
              <w:r>
                <w:rPr>
                  <w:rFonts w:ascii="Liberation Serif" w:hAnsi="Liberation Serif" w:cs="Liberation Serif"/>
                  <w:sz w:val="20"/>
                  <w:szCs w:val="20"/>
                  <w:color w:val="1F5774"/>
                  <w:u w:val="single"/>
                </w:rPr>
                <w:t>Sahih International</w:t>
              </w:r>
            </w:hyperlink>
          </w:p>
        </w:tc>
        <w:tc>
          <w:tcPr>
            <w:tcW w:type="dxa" w:w="5089"/>
            <w:vAlign w:val="top"/>
          </w:tcPr>
          <w:p>
            <w:pPr>
              <w:bidi w:val="1"/>
              <w:keepNext w:val="0"/>
              <w:keepLines/>
              <w:widowControl/>
              <w:spacing w:after="40" w:before="0" w:line="247" w:lineRule="auto"/>
              <w:jc w:val="start"/>
            </w:pPr>
            <w:r>
              <w:rPr>
                <w:rFonts w:ascii="Noto Naskh Arabic" w:hAnsi="Noto Naskh Arabic" w:eastAsia="Noto Naskh Arabic" w:cs="Noto Naskh Arabic"/>
                <w:b/>
                <w:i w:val="0"/>
                <w:sz w:val="22"/>
                <w:szCs w:val="22"/>
                <w:lang w:val="ur-PK" w:bidi="ur-PK"/>
                <w:rtl w:val="1"/>
                <w:bCs w:val="1"/>
              </w:rPr>
              <w:t xml:space="preserve">ماخذ: </w:t>
            </w:r>
            <w:r>
              <w:rPr>
                <w:rFonts w:ascii="Noto Naskh Arabic" w:hAnsi="Noto Naskh Arabic" w:eastAsia="Noto Naskh Arabic" w:cs="Noto Naskh Arabic"/>
                <w:b w:val="0"/>
                <w:i w:val="0"/>
                <w:sz w:val="22"/>
                <w:szCs w:val="22"/>
                <w:lang w:val="ur-PK" w:bidi="ur-PK"/>
                <w:rtl w:val="1"/>
              </w:rPr>
              <w:t>قرآنِ کریم، سورۃ القلم (68)، آیت 4۔</w:t>
            </w:r>
          </w:p>
          <w:p>
            <w:pPr>
              <w:bidi w:val="1"/>
              <w:keepNext w:val="0"/>
              <w:keepLines/>
              <w:widowControl/>
              <w:spacing w:after="40" w:before="0" w:line="247" w:lineRule="auto"/>
              <w:jc w:val="start"/>
            </w:pPr>
            <w:r>
              <w:rPr>
                <w:rFonts w:ascii="Noto Naskh Arabic" w:hAnsi="Noto Naskh Arabic" w:eastAsia="Noto Naskh Arabic" w:cs="Noto Naskh Arabic"/>
                <w:b/>
                <w:i w:val="0"/>
                <w:sz w:val="22"/>
                <w:szCs w:val="22"/>
                <w:lang w:val="ur-PK" w:bidi="ur-PK"/>
                <w:rtl w:val="1"/>
                <w:bCs w:val="1"/>
              </w:rPr>
              <w:t xml:space="preserve">شائع شدہ اردو اقتباس: </w:t>
            </w:r>
            <w:r>
              <w:rPr>
                <w:rFonts w:ascii="Noto Naskh Arabic" w:hAnsi="Noto Naskh Arabic" w:eastAsia="Noto Naskh Arabic" w:cs="Noto Naskh Arabic"/>
                <w:b w:val="0"/>
                <w:i w:val="0"/>
                <w:sz w:val="22"/>
                <w:szCs w:val="22"/>
                <w:lang w:val="ur-PK" w:bidi="ur-PK"/>
                <w:rtl w:val="1"/>
              </w:rPr>
              <w:t>اور اخلاق تمہارے بہت (عالی) ہیں</w:t>
            </w:r>
          </w:p>
          <w:p>
            <w:pPr>
              <w:bidi w:val="1"/>
              <w:keepNext w:val="0"/>
              <w:keepLines/>
              <w:widowControl/>
              <w:spacing w:after="40" w:before="0" w:line="247" w:lineRule="auto"/>
              <w:jc w:val="start"/>
            </w:pPr>
            <w:r>
              <w:rPr>
                <w:rFonts w:ascii="Noto Naskh Arabic" w:hAnsi="Noto Naskh Arabic" w:eastAsia="Noto Naskh Arabic" w:cs="Noto Naskh Arabic"/>
                <w:b/>
                <w:i w:val="0"/>
                <w:sz w:val="20"/>
                <w:szCs w:val="20"/>
                <w:lang w:val="ur-PK" w:bidi="ur-PK"/>
                <w:rtl w:val="1"/>
                <w:bCs w:val="1"/>
              </w:rPr>
              <w:t xml:space="preserve">تراجم / حیثیت: </w:t>
            </w:r>
            <w:r>
              <w:rPr>
                <w:rFonts w:ascii="Noto Naskh Arabic" w:hAnsi="Noto Naskh Arabic" w:eastAsia="Noto Naskh Arabic" w:cs="Noto Naskh Arabic"/>
                <w:b w:val="0"/>
                <w:i w:val="0"/>
                <w:sz w:val="20"/>
                <w:szCs w:val="20"/>
                <w:lang w:val="ur-PK" w:bidi="ur-PK"/>
                <w:rtl w:val="1"/>
              </w:rPr>
              <w:t>صحیح انٹرنیشنل (انگریزی)؛ فتح محمد جالندھری (اردو)۔ عربی اور دونوں اقتباسات ذیل کے روابط سے جانچے گئے ہیں۔</w:t>
            </w:r>
          </w:p>
          <w:p>
            <w:pPr>
              <w:bidi w:val="1"/>
              <w:keepNext w:val="0"/>
              <w:keepLines/>
              <w:widowControl/>
              <w:spacing w:after="40" w:before="0" w:line="247" w:lineRule="auto"/>
              <w:jc w:val="start"/>
            </w:pPr>
            <w:r>
              <w:rPr>
                <w:rFonts w:ascii="Noto Naskh Arabic" w:hAnsi="Noto Naskh Arabic" w:eastAsia="Noto Naskh Arabic" w:cs="Noto Naskh Arabic"/>
                <w:b/>
                <w:i w:val="0"/>
                <w:sz w:val="22"/>
                <w:szCs w:val="22"/>
                <w:lang w:val="ur-PK" w:bidi="ur-PK"/>
                <w:rtl w:val="1"/>
                <w:bCs w:val="1"/>
              </w:rPr>
              <w:t xml:space="preserve">مطابقت: </w:t>
            </w:r>
            <w:r>
              <w:rPr>
                <w:rFonts w:ascii="Noto Naskh Arabic" w:hAnsi="Noto Naskh Arabic" w:eastAsia="Noto Naskh Arabic" w:cs="Noto Naskh Arabic"/>
                <w:b w:val="0"/>
                <w:i w:val="0"/>
                <w:sz w:val="22"/>
                <w:szCs w:val="22"/>
                <w:lang w:val="ur-PK" w:bidi="ur-PK"/>
                <w:rtl w:val="1"/>
              </w:rPr>
              <w:t>نبی کے اخلاق کی براہِ راست تحسین ہے؛ عملی نمونے کی تفصیلات مستند روایات فراہم کرتی ہیں۔</w:t>
            </w:r>
          </w:p>
          <w:p>
            <w:pPr>
              <w:bidi w:val="1"/>
              <w:keepNext w:val="0"/>
              <w:keepLines/>
              <w:widowControl/>
              <w:spacing w:after="40" w:before="0" w:line="247" w:lineRule="auto"/>
              <w:jc w:val="start"/>
            </w:pPr>
            <w:r>
              <w:rPr>
                <w:rFonts w:ascii="Noto Naskh Arabic" w:hAnsi="Noto Naskh Arabic" w:eastAsia="Noto Naskh Arabic" w:cs="Noto Naskh Arabic"/>
                <w:b/>
                <w:i w:val="0"/>
                <w:sz w:val="20"/>
                <w:szCs w:val="20"/>
                <w:lang w:val="ur-PK" w:bidi="ur-PK"/>
                <w:rtl w:val="1"/>
                <w:bCs w:val="1"/>
              </w:rPr>
              <w:t xml:space="preserve">بہترین استعمال: </w:t>
            </w:r>
            <w:r>
              <w:rPr>
                <w:rFonts w:ascii="Noto Naskh Arabic" w:hAnsi="Noto Naskh Arabic" w:eastAsia="Noto Naskh Arabic" w:cs="Noto Naskh Arabic"/>
                <w:b w:val="0"/>
                <w:i w:val="0"/>
                <w:sz w:val="20"/>
                <w:szCs w:val="20"/>
                <w:lang w:val="ur-PK" w:bidi="ur-PK"/>
                <w:rtl w:val="1"/>
              </w:rPr>
              <w:t>اخلاقی استدلال / مثال۔</w:t>
            </w:r>
          </w:p>
          <w:p>
            <w:pPr>
              <w:bidi w:val="1"/>
              <w:keepNext w:val="0"/>
              <w:keepLines/>
              <w:widowControl/>
              <w:spacing w:after="0" w:before="0" w:line="247" w:lineRule="auto"/>
              <w:jc w:val="start"/>
            </w:pPr>
            <w:r>
              <w:rPr>
                <w:rFonts w:ascii="Noto Naskh Arabic" w:hAnsi="Noto Naskh Arabic" w:eastAsia="Noto Naskh Arabic" w:cs="Noto Naskh Arabic"/>
                <w:b/>
                <w:i w:val="0"/>
                <w:sz w:val="20"/>
                <w:szCs w:val="20"/>
                <w:lang w:val="ur-PK" w:bidi="ur-PK"/>
                <w:rtl w:val="1"/>
                <w:bCs w:val="1"/>
              </w:rPr>
              <w:t xml:space="preserve">تصدیق: </w:t>
            </w:r>
            <w:hyperlink r:id="rId125">
              <w:r>
                <w:rPr>
                  <w:rFonts w:ascii="Noto Naskh Arabic" w:hAnsi="Noto Naskh Arabic" w:cs="Noto Naskh Arabic"/>
                  <w:sz w:val="20"/>
                  <w:szCs w:val="20"/>
                  <w:color w:val="1F5774"/>
                  <w:u w:val="single"/>
                  <w:rtl w:val="1"/>
                </w:rPr>
                <w:t>عربی / جالندھری</w:t>
              </w:r>
            </w:hyperlink>
            <w:r>
              <w:rPr>
                <w:rFonts w:ascii="Noto Naskh Arabic" w:hAnsi="Noto Naskh Arabic" w:eastAsia="Noto Naskh Arabic" w:cs="Noto Naskh Arabic"/>
                <w:b w:val="0"/>
                <w:i w:val="0"/>
                <w:sz w:val="20"/>
                <w:szCs w:val="20"/>
                <w:lang w:val="ur-PK" w:bidi="ur-PK"/>
                <w:rtl w:val="1"/>
              </w:rPr>
              <w:t xml:space="preserve">  |  </w:t>
            </w:r>
            <w:hyperlink r:id="rId125">
              <w:r>
                <w:rPr>
                  <w:rFonts w:ascii="Noto Naskh Arabic" w:hAnsi="Noto Naskh Arabic" w:cs="Noto Naskh Arabic"/>
                  <w:sz w:val="20"/>
                  <w:szCs w:val="20"/>
                  <w:color w:val="1F5774"/>
                  <w:u w:val="single"/>
                  <w:rtl w:val="1"/>
                </w:rPr>
                <w:t>صحیح انٹرنیشنل</w:t>
              </w:r>
            </w:hyperlink>
          </w:p>
        </w:tc>
      </w:tr>
    </w:tbl>
    <w:p>
      <w:pPr>
        <w:spacing w:after="0" w:before="0" w:line="80" w:lineRule="exact"/>
      </w:pPr>
      <w:r>
        <w:rPr>
          <w:rFonts w:ascii="Liberation Serif" w:hAnsi="Liberation Serif" w:eastAsia="Liberation Serif" w:cs="Liberation Serif"/>
          <w:b w:val="0"/>
          <w:i w:val="0"/>
          <w:sz w:val="2"/>
          <w:szCs w:val="2"/>
          <w:lang w:val="en-GB" w:bidi="ur-PK"/>
        </w:rPr>
      </w:r>
    </w:p>
    <w:tbl>
      <w:tblPr>
        <w:tblW w:type="auto" w:w="0"/>
        <w:jc w:val="center"/>
        <w:tblLayout w:type="fixed"/>
        <w:tblLook w:firstColumn="1" w:firstRow="1" w:lastColumn="0" w:lastRow="0" w:noHBand="0" w:noVBand="1" w:val="04A0"/>
        <w:tblLayout w:type="fixed"/>
        <w:tblBorders>
          <w:top w:val="single" w:sz="4" w:color="CCD5DC"/>
          <w:left w:val="single" w:sz="4" w:color="CCD5DC"/>
          <w:bottom w:val="single" w:sz="4" w:color="CCD5DC"/>
          <w:right w:val="single" w:sz="4" w:color="CCD5DC"/>
          <w:insideH w:val="single" w:sz="4" w:color="CCD5DC"/>
          <w:insideV w:val="single" w:sz="4" w:color="CCD5DC"/>
        </w:tblBorders>
        <w:tblCellMar>
          <w:top w:w="60" w:type="dxa"/>
          <w:bottom w:w="60" w:type="dxa"/>
          <w:left w:w="100" w:type="dxa"/>
          <w:right w:w="100" w:type="dxa"/>
        </w:tblCellMar>
      </w:tblPr>
      <w:tblGrid>
        <w:gridCol w:w="5089"/>
        <w:gridCol w:w="5089"/>
      </w:tblGrid>
      <w:tr>
        <w:trPr>
          <w:cantSplit/>
        </w:trPr>
        <w:tc>
          <w:tcPr>
            <w:tcW w:type="dxa" w:w="5089"/>
            <w:vAlign w:val="top"/>
            <w:shd w:fill="EDF2F5"/>
          </w:tcPr>
          <w:p>
            <w:pPr>
              <w:keepNext/>
              <w:keepLines/>
              <w:widowControl/>
              <w:spacing w:after="40" w:before="0" w:line="247" w:lineRule="auto"/>
              <w:jc w:val="left"/>
            </w:pPr>
            <w:r>
              <w:rPr>
                <w:rFonts w:ascii="Liberation Serif" w:hAnsi="Liberation Serif" w:eastAsia="Liberation Serif" w:cs="Liberation Serif"/>
                <w:b/>
                <w:i w:val="0"/>
                <w:color w:val="334E62"/>
                <w:sz w:val="19"/>
                <w:szCs w:val="19"/>
                <w:lang w:val="en-GB" w:bidi="ur-PK"/>
              </w:rPr>
              <w:t>Reference 088  |  Qur’an</w:t>
            </w:r>
          </w:p>
          <w:p>
            <w:pPr>
              <w:keepNext/>
              <w:keepLines/>
              <w:widowControl/>
              <w:spacing w:after="40" w:before="0" w:line="247" w:lineRule="auto"/>
              <w:jc w:val="left"/>
            </w:pPr>
            <w:r>
              <w:rPr>
                <w:rFonts w:ascii="Liberation Serif" w:hAnsi="Liberation Serif" w:eastAsia="Liberation Serif" w:cs="Liberation Serif"/>
                <w:b/>
                <w:i w:val="0"/>
                <w:sz w:val="22"/>
                <w:szCs w:val="22"/>
                <w:lang w:val="en-GB" w:bidi="ur-PK"/>
              </w:rPr>
              <w:t>Consistency of speech and action</w:t>
            </w:r>
          </w:p>
          <w:p>
            <w:pPr>
              <w:keepNext/>
              <w:keepLines/>
              <w:widowControl/>
              <w:spacing w:after="0" w:before="0" w:line="247" w:lineRule="auto"/>
              <w:jc w:val="left"/>
            </w:pPr>
            <w:r>
              <w:rPr>
                <w:rFonts w:ascii="Liberation Serif" w:hAnsi="Liberation Serif" w:eastAsia="Liberation Serif" w:cs="Liberation Serif"/>
                <w:b w:val="0"/>
                <w:i w:val="0"/>
                <w:color w:val="54636E"/>
                <w:sz w:val="18"/>
                <w:szCs w:val="18"/>
                <w:lang w:val="en-GB" w:bidi="ur-PK"/>
              </w:rPr>
              <w:t>Arabic below: contiguous excerpt.</w:t>
            </w:r>
          </w:p>
        </w:tc>
        <w:tc>
          <w:tcPr>
            <w:tcW w:type="dxa" w:w="5089"/>
            <w:vAlign w:val="top"/>
            <w:shd w:fill="EDF2F5"/>
          </w:tcPr>
          <w:p>
            <w:pPr>
              <w:bidi w:val="1"/>
              <w:keepNext/>
              <w:keepLines/>
              <w:widowControl/>
              <w:spacing w:after="40" w:before="0" w:line="247" w:lineRule="auto"/>
              <w:jc w:val="start"/>
            </w:pPr>
            <w:r>
              <w:rPr>
                <w:rFonts w:ascii="Noto Naskh Arabic" w:hAnsi="Noto Naskh Arabic" w:eastAsia="Noto Naskh Arabic" w:cs="Noto Naskh Arabic"/>
                <w:b/>
                <w:i w:val="0"/>
                <w:color w:val="334E62"/>
                <w:sz w:val="20"/>
                <w:szCs w:val="20"/>
                <w:lang w:val="ur-PK" w:bidi="ur-PK"/>
                <w:rtl w:val="1"/>
                <w:bCs w:val="1"/>
              </w:rPr>
              <w:t>حوالہ 088  |  قرآنِ کریم</w:t>
            </w:r>
          </w:p>
          <w:p>
            <w:pPr>
              <w:bidi w:val="1"/>
              <w:keepNext/>
              <w:keepLines/>
              <w:widowControl/>
              <w:spacing w:after="40" w:before="0" w:line="247" w:lineRule="auto"/>
              <w:jc w:val="start"/>
            </w:pPr>
            <w:r>
              <w:rPr>
                <w:rFonts w:ascii="Noto Naskh Arabic" w:hAnsi="Noto Naskh Arabic" w:eastAsia="Noto Naskh Arabic" w:cs="Noto Naskh Arabic"/>
                <w:b/>
                <w:i w:val="0"/>
                <w:sz w:val="23"/>
                <w:szCs w:val="23"/>
                <w:lang w:val="ur-PK" w:bidi="ur-PK"/>
                <w:rtl w:val="1"/>
                <w:bCs w:val="1"/>
              </w:rPr>
              <w:t>قول و فعل کی مطابقت</w:t>
            </w:r>
          </w:p>
          <w:p>
            <w:pPr>
              <w:bidi w:val="1"/>
              <w:keepNext/>
              <w:keepLines/>
              <w:widowControl/>
              <w:spacing w:after="0" w:before="0" w:line="247" w:lineRule="auto"/>
              <w:jc w:val="start"/>
            </w:pPr>
            <w:r>
              <w:rPr>
                <w:rFonts w:ascii="Noto Naskh Arabic" w:hAnsi="Noto Naskh Arabic" w:eastAsia="Noto Naskh Arabic" w:cs="Noto Naskh Arabic"/>
                <w:b w:val="0"/>
                <w:i w:val="0"/>
                <w:color w:val="54636E"/>
                <w:sz w:val="19"/>
                <w:szCs w:val="19"/>
                <w:lang w:val="ur-PK" w:bidi="ur-PK"/>
                <w:rtl w:val="1"/>
              </w:rPr>
              <w:t>ذیل میں عربی: متصل اقتباس۔</w:t>
            </w:r>
          </w:p>
        </w:tc>
      </w:tr>
      <w:tr>
        <w:trPr>
          <w:cantSplit/>
        </w:trPr>
        <w:tc>
          <w:tcPr>
            <w:tcW w:type="dxa" w:w="10178"/>
            <w:gridSpan w:val="2"/>
            <w:vAlign w:val="top"/>
            <w:shd w:fill="F8F9FA"/>
          </w:tcPr>
          <w:p>
            <w:pPr>
              <w:bidi w:val="1"/>
              <w:keepNext/>
              <w:keepLines/>
              <w:widowControl/>
              <w:spacing w:after="20" w:before="20" w:line="247" w:lineRule="auto"/>
              <w:jc w:val="center"/>
            </w:pPr>
            <w:r>
              <w:rPr>
                <w:rFonts w:ascii="Noto Naskh Arabic" w:hAnsi="Noto Naskh Arabic" w:eastAsia="Noto Naskh Arabic" w:cs="Noto Naskh Arabic"/>
                <w:b w:val="0"/>
                <w:i w:val="0"/>
                <w:sz w:val="25"/>
                <w:szCs w:val="25"/>
                <w:lang w:val="ar-SA" w:bidi="ar-SA"/>
                <w:rtl w:val="1"/>
              </w:rPr>
              <w:t>لِمَ تَقُولُونَ مَا لَا تَفْعَلُونَ</w:t>
            </w:r>
          </w:p>
        </w:tc>
      </w:tr>
      <w:tr>
        <w:trPr>
          <w:cantSplit/>
        </w:trPr>
        <w:tc>
          <w:tcPr>
            <w:tcW w:type="dxa" w:w="5089"/>
            <w:vAlign w:val="top"/>
          </w:tcPr>
          <w:p>
            <w:pPr>
              <w:keepNext w:val="0"/>
              <w:keepLines/>
              <w:widowControl/>
              <w:spacing w:after="40" w:before="0" w:line="247" w:lineRule="auto"/>
              <w:jc w:val="left"/>
            </w:pPr>
            <w:r>
              <w:rPr>
                <w:rFonts w:ascii="Liberation Serif" w:hAnsi="Liberation Serif" w:eastAsia="Liberation Serif" w:cs="Liberation Serif"/>
                <w:b/>
                <w:i w:val="0"/>
                <w:sz w:val="21"/>
                <w:szCs w:val="21"/>
                <w:lang w:val="en-GB" w:bidi="ur-PK"/>
              </w:rPr>
              <w:t xml:space="preserve">Source: </w:t>
            </w:r>
            <w:r>
              <w:rPr>
                <w:rFonts w:ascii="Liberation Serif" w:hAnsi="Liberation Serif" w:eastAsia="Liberation Serif" w:cs="Liberation Serif"/>
                <w:b w:val="0"/>
                <w:i w:val="0"/>
                <w:sz w:val="21"/>
                <w:szCs w:val="21"/>
                <w:lang w:val="en-GB" w:bidi="ur-PK"/>
              </w:rPr>
              <w:t>Qur’an, Surah Al-Saff (61), ayah 2.</w:t>
            </w:r>
          </w:p>
          <w:p>
            <w:pPr>
              <w:keepNext w:val="0"/>
              <w:keepLines/>
              <w:widowControl/>
              <w:spacing w:after="40" w:before="0" w:line="247" w:lineRule="auto"/>
              <w:jc w:val="left"/>
            </w:pPr>
            <w:r>
              <w:rPr>
                <w:rFonts w:ascii="Liberation Serif" w:hAnsi="Liberation Serif" w:eastAsia="Liberation Serif" w:cs="Liberation Serif"/>
                <w:b/>
                <w:i w:val="0"/>
                <w:sz w:val="21"/>
                <w:szCs w:val="21"/>
                <w:lang w:val="en-GB" w:bidi="ur-PK"/>
              </w:rPr>
              <w:t xml:space="preserve">Published English excerpt: </w:t>
            </w:r>
            <w:r>
              <w:rPr>
                <w:rFonts w:ascii="Liberation Serif" w:hAnsi="Liberation Serif" w:eastAsia="Liberation Serif" w:cs="Liberation Serif"/>
                <w:b w:val="0"/>
                <w:i w:val="0"/>
                <w:sz w:val="21"/>
                <w:szCs w:val="21"/>
                <w:lang w:val="en-GB" w:bidi="ur-PK"/>
              </w:rPr>
              <w:t>why do you say what you do not do?</w:t>
            </w:r>
          </w:p>
          <w:p>
            <w:pPr>
              <w:keepNext w:val="0"/>
              <w:keepLines/>
              <w:widowControl/>
              <w:spacing w:after="40" w:before="0" w:line="247" w:lineRule="auto"/>
              <w:jc w:val="left"/>
            </w:pPr>
            <w:r>
              <w:rPr>
                <w:rFonts w:ascii="Liberation Serif" w:hAnsi="Liberation Serif" w:eastAsia="Liberation Serif" w:cs="Liberation Serif"/>
                <w:b/>
                <w:i w:val="0"/>
                <w:sz w:val="19"/>
                <w:szCs w:val="19"/>
                <w:lang w:val="en-GB" w:bidi="ur-PK"/>
              </w:rPr>
              <w:t xml:space="preserve">Translations / status: </w:t>
            </w:r>
            <w:r>
              <w:rPr>
                <w:rFonts w:ascii="Liberation Serif" w:hAnsi="Liberation Serif" w:eastAsia="Liberation Serif" w:cs="Liberation Serif"/>
                <w:b w:val="0"/>
                <w:i w:val="0"/>
                <w:sz w:val="19"/>
                <w:szCs w:val="19"/>
                <w:lang w:val="en-GB" w:bidi="ur-PK"/>
              </w:rPr>
              <w:t>Sahih International (English); Fateh Muhammad Jalandhari (Urdu). Arabic and both excerpts checked at the links below.</w:t>
            </w:r>
          </w:p>
          <w:p>
            <w:pPr>
              <w:keepNext w:val="0"/>
              <w:keepLines/>
              <w:widowControl/>
              <w:spacing w:after="40" w:before="0" w:line="247" w:lineRule="auto"/>
              <w:jc w:val="left"/>
            </w:pPr>
            <w:r>
              <w:rPr>
                <w:rFonts w:ascii="Liberation Serif" w:hAnsi="Liberation Serif" w:eastAsia="Liberation Serif" w:cs="Liberation Serif"/>
                <w:b/>
                <w:i w:val="0"/>
                <w:sz w:val="21"/>
                <w:szCs w:val="21"/>
                <w:lang w:val="en-GB" w:bidi="ur-PK"/>
              </w:rPr>
              <w:t xml:space="preserve">Relevance: </w:t>
            </w:r>
            <w:r>
              <w:rPr>
                <w:rFonts w:ascii="Liberation Serif" w:hAnsi="Liberation Serif" w:eastAsia="Liberation Serif" w:cs="Liberation Serif"/>
                <w:b w:val="0"/>
                <w:i w:val="0"/>
                <w:sz w:val="21"/>
                <w:szCs w:val="21"/>
                <w:lang w:val="en-GB" w:bidi="ur-PK"/>
              </w:rPr>
              <w:t>The rebuke provides evidence against moral pretence and institutional commitments that are not fulfilled.</w:t>
            </w:r>
          </w:p>
          <w:p>
            <w:pPr>
              <w:keepNext w:val="0"/>
              <w:keepLines/>
              <w:widowControl/>
              <w:spacing w:after="40" w:before="0" w:line="247" w:lineRule="auto"/>
              <w:jc w:val="left"/>
            </w:pPr>
            <w:r>
              <w:rPr>
                <w:rFonts w:ascii="Liberation Serif" w:hAnsi="Liberation Serif" w:eastAsia="Liberation Serif" w:cs="Liberation Serif"/>
                <w:b/>
                <w:i w:val="0"/>
                <w:sz w:val="19"/>
                <w:szCs w:val="19"/>
                <w:lang w:val="en-GB" w:bidi="ur-PK"/>
              </w:rPr>
              <w:t xml:space="preserve">Best use: </w:t>
            </w:r>
            <w:r>
              <w:rPr>
                <w:rFonts w:ascii="Liberation Serif" w:hAnsi="Liberation Serif" w:eastAsia="Liberation Serif" w:cs="Liberation Serif"/>
                <w:b w:val="0"/>
                <w:i w:val="0"/>
                <w:sz w:val="19"/>
                <w:szCs w:val="19"/>
                <w:lang w:val="en-GB" w:bidi="ur-PK"/>
              </w:rPr>
              <w:t>ethical argument / example.</w:t>
            </w:r>
          </w:p>
          <w:p>
            <w:pPr>
              <w:keepNext w:val="0"/>
              <w:keepLines/>
              <w:widowControl/>
              <w:spacing w:after="0" w:before="0" w:line="247" w:lineRule="auto"/>
              <w:jc w:val="left"/>
            </w:pPr>
            <w:r>
              <w:rPr>
                <w:rFonts w:ascii="Liberation Serif" w:hAnsi="Liberation Serif" w:eastAsia="Liberation Serif" w:cs="Liberation Serif"/>
                <w:b/>
                <w:i w:val="0"/>
                <w:sz w:val="19"/>
                <w:szCs w:val="19"/>
                <w:lang w:val="en-GB" w:bidi="ur-PK"/>
              </w:rPr>
              <w:t xml:space="preserve">Verify: </w:t>
            </w:r>
            <w:hyperlink r:id="rId126">
              <w:r>
                <w:rPr>
                  <w:rFonts w:ascii="Liberation Serif" w:hAnsi="Liberation Serif" w:cs="Liberation Serif"/>
                  <w:sz w:val="20"/>
                  <w:szCs w:val="20"/>
                  <w:color w:val="1F5774"/>
                  <w:u w:val="single"/>
                </w:rPr>
                <w:t>Arabic / Jalandhari</w:t>
              </w:r>
            </w:hyperlink>
            <w:r>
              <w:rPr>
                <w:rFonts w:ascii="Liberation Serif" w:hAnsi="Liberation Serif" w:eastAsia="Liberation Serif" w:cs="Liberation Serif"/>
                <w:b w:val="0"/>
                <w:i w:val="0"/>
                <w:sz w:val="19"/>
                <w:szCs w:val="19"/>
                <w:lang w:val="en-GB" w:bidi="ur-PK"/>
              </w:rPr>
              <w:t xml:space="preserve">  |  </w:t>
            </w:r>
            <w:hyperlink r:id="rId126">
              <w:r>
                <w:rPr>
                  <w:rFonts w:ascii="Liberation Serif" w:hAnsi="Liberation Serif" w:cs="Liberation Serif"/>
                  <w:sz w:val="20"/>
                  <w:szCs w:val="20"/>
                  <w:color w:val="1F5774"/>
                  <w:u w:val="single"/>
                </w:rPr>
                <w:t>Sahih International</w:t>
              </w:r>
            </w:hyperlink>
          </w:p>
        </w:tc>
        <w:tc>
          <w:tcPr>
            <w:tcW w:type="dxa" w:w="5089"/>
            <w:vAlign w:val="top"/>
          </w:tcPr>
          <w:p>
            <w:pPr>
              <w:bidi w:val="1"/>
              <w:keepNext w:val="0"/>
              <w:keepLines/>
              <w:widowControl/>
              <w:spacing w:after="40" w:before="0" w:line="247" w:lineRule="auto"/>
              <w:jc w:val="start"/>
            </w:pPr>
            <w:r>
              <w:rPr>
                <w:rFonts w:ascii="Noto Naskh Arabic" w:hAnsi="Noto Naskh Arabic" w:eastAsia="Noto Naskh Arabic" w:cs="Noto Naskh Arabic"/>
                <w:b/>
                <w:i w:val="0"/>
                <w:sz w:val="22"/>
                <w:szCs w:val="22"/>
                <w:lang w:val="ur-PK" w:bidi="ur-PK"/>
                <w:rtl w:val="1"/>
                <w:bCs w:val="1"/>
              </w:rPr>
              <w:t xml:space="preserve">ماخذ: </w:t>
            </w:r>
            <w:r>
              <w:rPr>
                <w:rFonts w:ascii="Noto Naskh Arabic" w:hAnsi="Noto Naskh Arabic" w:eastAsia="Noto Naskh Arabic" w:cs="Noto Naskh Arabic"/>
                <w:b w:val="0"/>
                <w:i w:val="0"/>
                <w:sz w:val="22"/>
                <w:szCs w:val="22"/>
                <w:lang w:val="ur-PK" w:bidi="ur-PK"/>
                <w:rtl w:val="1"/>
              </w:rPr>
              <w:t>قرآنِ کریم، سورۃ الصف (61)، آیت 2۔</w:t>
            </w:r>
          </w:p>
          <w:p>
            <w:pPr>
              <w:bidi w:val="1"/>
              <w:keepNext w:val="0"/>
              <w:keepLines/>
              <w:widowControl/>
              <w:spacing w:after="40" w:before="0" w:line="247" w:lineRule="auto"/>
              <w:jc w:val="start"/>
            </w:pPr>
            <w:r>
              <w:rPr>
                <w:rFonts w:ascii="Noto Naskh Arabic" w:hAnsi="Noto Naskh Arabic" w:eastAsia="Noto Naskh Arabic" w:cs="Noto Naskh Arabic"/>
                <w:b/>
                <w:i w:val="0"/>
                <w:sz w:val="22"/>
                <w:szCs w:val="22"/>
                <w:lang w:val="ur-PK" w:bidi="ur-PK"/>
                <w:rtl w:val="1"/>
                <w:bCs w:val="1"/>
              </w:rPr>
              <w:t xml:space="preserve">شائع شدہ اردو اقتباس: </w:t>
            </w:r>
            <w:r>
              <w:rPr>
                <w:rFonts w:ascii="Noto Naskh Arabic" w:hAnsi="Noto Naskh Arabic" w:eastAsia="Noto Naskh Arabic" w:cs="Noto Naskh Arabic"/>
                <w:b w:val="0"/>
                <w:i w:val="0"/>
                <w:sz w:val="22"/>
                <w:szCs w:val="22"/>
                <w:lang w:val="ur-PK" w:bidi="ur-PK"/>
                <w:rtl w:val="1"/>
              </w:rPr>
              <w:t>تم ایسی باتیں کیوں کہا کرتے ہو جو کیا نہیں کرتے</w:t>
            </w:r>
          </w:p>
          <w:p>
            <w:pPr>
              <w:bidi w:val="1"/>
              <w:keepNext w:val="0"/>
              <w:keepLines/>
              <w:widowControl/>
              <w:spacing w:after="40" w:before="0" w:line="247" w:lineRule="auto"/>
              <w:jc w:val="start"/>
            </w:pPr>
            <w:r>
              <w:rPr>
                <w:rFonts w:ascii="Noto Naskh Arabic" w:hAnsi="Noto Naskh Arabic" w:eastAsia="Noto Naskh Arabic" w:cs="Noto Naskh Arabic"/>
                <w:b/>
                <w:i w:val="0"/>
                <w:sz w:val="20"/>
                <w:szCs w:val="20"/>
                <w:lang w:val="ur-PK" w:bidi="ur-PK"/>
                <w:rtl w:val="1"/>
                <w:bCs w:val="1"/>
              </w:rPr>
              <w:t xml:space="preserve">تراجم / حیثیت: </w:t>
            </w:r>
            <w:r>
              <w:rPr>
                <w:rFonts w:ascii="Noto Naskh Arabic" w:hAnsi="Noto Naskh Arabic" w:eastAsia="Noto Naskh Arabic" w:cs="Noto Naskh Arabic"/>
                <w:b w:val="0"/>
                <w:i w:val="0"/>
                <w:sz w:val="20"/>
                <w:szCs w:val="20"/>
                <w:lang w:val="ur-PK" w:bidi="ur-PK"/>
                <w:rtl w:val="1"/>
              </w:rPr>
              <w:t>صحیح انٹرنیشنل (انگریزی)؛ فتح محمد جالندھری (اردو)۔ عربی اور دونوں اقتباسات ذیل کے روابط سے جانچے گئے ہیں۔</w:t>
            </w:r>
          </w:p>
          <w:p>
            <w:pPr>
              <w:bidi w:val="1"/>
              <w:keepNext w:val="0"/>
              <w:keepLines/>
              <w:widowControl/>
              <w:spacing w:after="40" w:before="0" w:line="247" w:lineRule="auto"/>
              <w:jc w:val="start"/>
            </w:pPr>
            <w:r>
              <w:rPr>
                <w:rFonts w:ascii="Noto Naskh Arabic" w:hAnsi="Noto Naskh Arabic" w:eastAsia="Noto Naskh Arabic" w:cs="Noto Naskh Arabic"/>
                <w:b/>
                <w:i w:val="0"/>
                <w:sz w:val="22"/>
                <w:szCs w:val="22"/>
                <w:lang w:val="ur-PK" w:bidi="ur-PK"/>
                <w:rtl w:val="1"/>
                <w:bCs w:val="1"/>
              </w:rPr>
              <w:t xml:space="preserve">مطابقت: </w:t>
            </w:r>
            <w:r>
              <w:rPr>
                <w:rFonts w:ascii="Noto Naskh Arabic" w:hAnsi="Noto Naskh Arabic" w:eastAsia="Noto Naskh Arabic" w:cs="Noto Naskh Arabic"/>
                <w:b w:val="0"/>
                <w:i w:val="0"/>
                <w:sz w:val="22"/>
                <w:szCs w:val="22"/>
                <w:lang w:val="ur-PK" w:bidi="ur-PK"/>
                <w:rtl w:val="1"/>
              </w:rPr>
              <w:t>یہ عتاب اخلاقی نمود اور ایسے اجتماعی وعدوں کے خلاف دلیل ہے جن پر عمل نہ کیا جائے۔</w:t>
            </w:r>
          </w:p>
          <w:p>
            <w:pPr>
              <w:bidi w:val="1"/>
              <w:keepNext w:val="0"/>
              <w:keepLines/>
              <w:widowControl/>
              <w:spacing w:after="40" w:before="0" w:line="247" w:lineRule="auto"/>
              <w:jc w:val="start"/>
            </w:pPr>
            <w:r>
              <w:rPr>
                <w:rFonts w:ascii="Noto Naskh Arabic" w:hAnsi="Noto Naskh Arabic" w:eastAsia="Noto Naskh Arabic" w:cs="Noto Naskh Arabic"/>
                <w:b/>
                <w:i w:val="0"/>
                <w:sz w:val="20"/>
                <w:szCs w:val="20"/>
                <w:lang w:val="ur-PK" w:bidi="ur-PK"/>
                <w:rtl w:val="1"/>
                <w:bCs w:val="1"/>
              </w:rPr>
              <w:t xml:space="preserve">بہترین استعمال: </w:t>
            </w:r>
            <w:r>
              <w:rPr>
                <w:rFonts w:ascii="Noto Naskh Arabic" w:hAnsi="Noto Naskh Arabic" w:eastAsia="Noto Naskh Arabic" w:cs="Noto Naskh Arabic"/>
                <w:b w:val="0"/>
                <w:i w:val="0"/>
                <w:sz w:val="20"/>
                <w:szCs w:val="20"/>
                <w:lang w:val="ur-PK" w:bidi="ur-PK"/>
                <w:rtl w:val="1"/>
              </w:rPr>
              <w:t>اخلاقی استدلال / مثال۔</w:t>
            </w:r>
          </w:p>
          <w:p>
            <w:pPr>
              <w:bidi w:val="1"/>
              <w:keepNext w:val="0"/>
              <w:keepLines/>
              <w:widowControl/>
              <w:spacing w:after="0" w:before="0" w:line="247" w:lineRule="auto"/>
              <w:jc w:val="start"/>
            </w:pPr>
            <w:r>
              <w:rPr>
                <w:rFonts w:ascii="Noto Naskh Arabic" w:hAnsi="Noto Naskh Arabic" w:eastAsia="Noto Naskh Arabic" w:cs="Noto Naskh Arabic"/>
                <w:b/>
                <w:i w:val="0"/>
                <w:sz w:val="20"/>
                <w:szCs w:val="20"/>
                <w:lang w:val="ur-PK" w:bidi="ur-PK"/>
                <w:rtl w:val="1"/>
                <w:bCs w:val="1"/>
              </w:rPr>
              <w:t xml:space="preserve">تصدیق: </w:t>
            </w:r>
            <w:hyperlink r:id="rId126">
              <w:r>
                <w:rPr>
                  <w:rFonts w:ascii="Noto Naskh Arabic" w:hAnsi="Noto Naskh Arabic" w:cs="Noto Naskh Arabic"/>
                  <w:sz w:val="20"/>
                  <w:szCs w:val="20"/>
                  <w:color w:val="1F5774"/>
                  <w:u w:val="single"/>
                  <w:rtl w:val="1"/>
                </w:rPr>
                <w:t>عربی / جالندھری</w:t>
              </w:r>
            </w:hyperlink>
            <w:r>
              <w:rPr>
                <w:rFonts w:ascii="Noto Naskh Arabic" w:hAnsi="Noto Naskh Arabic" w:eastAsia="Noto Naskh Arabic" w:cs="Noto Naskh Arabic"/>
                <w:b w:val="0"/>
                <w:i w:val="0"/>
                <w:sz w:val="20"/>
                <w:szCs w:val="20"/>
                <w:lang w:val="ur-PK" w:bidi="ur-PK"/>
                <w:rtl w:val="1"/>
              </w:rPr>
              <w:t xml:space="preserve">  |  </w:t>
            </w:r>
            <w:hyperlink r:id="rId126">
              <w:r>
                <w:rPr>
                  <w:rFonts w:ascii="Noto Naskh Arabic" w:hAnsi="Noto Naskh Arabic" w:cs="Noto Naskh Arabic"/>
                  <w:sz w:val="20"/>
                  <w:szCs w:val="20"/>
                  <w:color w:val="1F5774"/>
                  <w:u w:val="single"/>
                  <w:rtl w:val="1"/>
                </w:rPr>
                <w:t>صحیح انٹرنیشنل</w:t>
              </w:r>
            </w:hyperlink>
          </w:p>
        </w:tc>
      </w:tr>
    </w:tbl>
    <w:p>
      <w:pPr>
        <w:spacing w:after="0" w:before="0" w:line="80" w:lineRule="exact"/>
      </w:pPr>
      <w:r>
        <w:rPr>
          <w:rFonts w:ascii="Liberation Serif" w:hAnsi="Liberation Serif" w:eastAsia="Liberation Serif" w:cs="Liberation Serif"/>
          <w:b w:val="0"/>
          <w:i w:val="0"/>
          <w:sz w:val="2"/>
          <w:szCs w:val="2"/>
          <w:lang w:val="en-GB" w:bidi="ur-PK"/>
        </w:rPr>
      </w:r>
    </w:p>
    <w:tbl>
      <w:tblPr>
        <w:tblW w:type="auto" w:w="0"/>
        <w:jc w:val="center"/>
        <w:tblLayout w:type="fixed"/>
        <w:tblLook w:firstColumn="1" w:firstRow="1" w:lastColumn="0" w:lastRow="0" w:noHBand="0" w:noVBand="1" w:val="04A0"/>
        <w:tblLayout w:type="fixed"/>
        <w:tblBorders>
          <w:top w:val="single" w:sz="4" w:color="CCD5DC"/>
          <w:left w:val="single" w:sz="4" w:color="CCD5DC"/>
          <w:bottom w:val="single" w:sz="4" w:color="CCD5DC"/>
          <w:right w:val="single" w:sz="4" w:color="CCD5DC"/>
          <w:insideH w:val="single" w:sz="4" w:color="CCD5DC"/>
          <w:insideV w:val="single" w:sz="4" w:color="CCD5DC"/>
        </w:tblBorders>
        <w:tblCellMar>
          <w:top w:w="60" w:type="dxa"/>
          <w:bottom w:w="60" w:type="dxa"/>
          <w:left w:w="100" w:type="dxa"/>
          <w:right w:w="100" w:type="dxa"/>
        </w:tblCellMar>
      </w:tblPr>
      <w:tblGrid>
        <w:gridCol w:w="5089"/>
        <w:gridCol w:w="5089"/>
      </w:tblGrid>
      <w:tr>
        <w:trPr>
          <w:cantSplit/>
        </w:trPr>
        <w:tc>
          <w:tcPr>
            <w:tcW w:type="dxa" w:w="5089"/>
            <w:vAlign w:val="top"/>
            <w:shd w:fill="EDF2F5"/>
          </w:tcPr>
          <w:p>
            <w:pPr>
              <w:keepNext/>
              <w:keepLines/>
              <w:widowControl/>
              <w:spacing w:after="40" w:before="0" w:line="247" w:lineRule="auto"/>
              <w:jc w:val="left"/>
            </w:pPr>
            <w:r>
              <w:rPr>
                <w:rFonts w:ascii="Liberation Serif" w:hAnsi="Liberation Serif" w:eastAsia="Liberation Serif" w:cs="Liberation Serif"/>
                <w:b/>
                <w:i w:val="0"/>
                <w:color w:val="334E62"/>
                <w:sz w:val="19"/>
                <w:szCs w:val="19"/>
                <w:lang w:val="en-GB" w:bidi="ur-PK"/>
              </w:rPr>
              <w:t>Reference 089  |  Qur’an</w:t>
            </w:r>
          </w:p>
          <w:p>
            <w:pPr>
              <w:keepNext/>
              <w:keepLines/>
              <w:widowControl/>
              <w:spacing w:after="40" w:before="0" w:line="247" w:lineRule="auto"/>
              <w:jc w:val="left"/>
            </w:pPr>
            <w:r>
              <w:rPr>
                <w:rFonts w:ascii="Liberation Serif" w:hAnsi="Liberation Serif" w:eastAsia="Liberation Serif" w:cs="Liberation Serif"/>
                <w:b/>
                <w:i w:val="0"/>
                <w:sz w:val="22"/>
                <w:szCs w:val="22"/>
                <w:lang w:val="en-GB" w:bidi="ur-PK"/>
              </w:rPr>
              <w:t>Honest measurement</w:t>
            </w:r>
          </w:p>
          <w:p>
            <w:pPr>
              <w:keepNext/>
              <w:keepLines/>
              <w:widowControl/>
              <w:spacing w:after="0" w:before="0" w:line="247" w:lineRule="auto"/>
              <w:jc w:val="left"/>
            </w:pPr>
            <w:r>
              <w:rPr>
                <w:rFonts w:ascii="Liberation Serif" w:hAnsi="Liberation Serif" w:eastAsia="Liberation Serif" w:cs="Liberation Serif"/>
                <w:b w:val="0"/>
                <w:i w:val="0"/>
                <w:color w:val="54636E"/>
                <w:sz w:val="18"/>
                <w:szCs w:val="18"/>
                <w:lang w:val="en-GB" w:bidi="ur-PK"/>
              </w:rPr>
              <w:t>Arabic below: contiguous excerpt.</w:t>
            </w:r>
          </w:p>
        </w:tc>
        <w:tc>
          <w:tcPr>
            <w:tcW w:type="dxa" w:w="5089"/>
            <w:vAlign w:val="top"/>
            <w:shd w:fill="EDF2F5"/>
          </w:tcPr>
          <w:p>
            <w:pPr>
              <w:bidi w:val="1"/>
              <w:keepNext/>
              <w:keepLines/>
              <w:widowControl/>
              <w:spacing w:after="40" w:before="0" w:line="247" w:lineRule="auto"/>
              <w:jc w:val="start"/>
            </w:pPr>
            <w:r>
              <w:rPr>
                <w:rFonts w:ascii="Noto Naskh Arabic" w:hAnsi="Noto Naskh Arabic" w:eastAsia="Noto Naskh Arabic" w:cs="Noto Naskh Arabic"/>
                <w:b/>
                <w:i w:val="0"/>
                <w:color w:val="334E62"/>
                <w:sz w:val="20"/>
                <w:szCs w:val="20"/>
                <w:lang w:val="ur-PK" w:bidi="ur-PK"/>
                <w:rtl w:val="1"/>
                <w:bCs w:val="1"/>
              </w:rPr>
              <w:t>حوالہ 089  |  قرآنِ کریم</w:t>
            </w:r>
          </w:p>
          <w:p>
            <w:pPr>
              <w:bidi w:val="1"/>
              <w:keepNext/>
              <w:keepLines/>
              <w:widowControl/>
              <w:spacing w:after="40" w:before="0" w:line="247" w:lineRule="auto"/>
              <w:jc w:val="start"/>
            </w:pPr>
            <w:r>
              <w:rPr>
                <w:rFonts w:ascii="Noto Naskh Arabic" w:hAnsi="Noto Naskh Arabic" w:eastAsia="Noto Naskh Arabic" w:cs="Noto Naskh Arabic"/>
                <w:b/>
                <w:i w:val="0"/>
                <w:sz w:val="23"/>
                <w:szCs w:val="23"/>
                <w:lang w:val="ur-PK" w:bidi="ur-PK"/>
                <w:rtl w:val="1"/>
                <w:bCs w:val="1"/>
              </w:rPr>
              <w:t>ناپ تول میں دیانت</w:t>
            </w:r>
          </w:p>
          <w:p>
            <w:pPr>
              <w:bidi w:val="1"/>
              <w:keepNext/>
              <w:keepLines/>
              <w:widowControl/>
              <w:spacing w:after="0" w:before="0" w:line="247" w:lineRule="auto"/>
              <w:jc w:val="start"/>
            </w:pPr>
            <w:r>
              <w:rPr>
                <w:rFonts w:ascii="Noto Naskh Arabic" w:hAnsi="Noto Naskh Arabic" w:eastAsia="Noto Naskh Arabic" w:cs="Noto Naskh Arabic"/>
                <w:b w:val="0"/>
                <w:i w:val="0"/>
                <w:color w:val="54636E"/>
                <w:sz w:val="19"/>
                <w:szCs w:val="19"/>
                <w:lang w:val="ur-PK" w:bidi="ur-PK"/>
                <w:rtl w:val="1"/>
              </w:rPr>
              <w:t>ذیل میں عربی: متصل اقتباس۔</w:t>
            </w:r>
          </w:p>
        </w:tc>
      </w:tr>
      <w:tr>
        <w:trPr>
          <w:cantSplit/>
        </w:trPr>
        <w:tc>
          <w:tcPr>
            <w:tcW w:type="dxa" w:w="10178"/>
            <w:gridSpan w:val="2"/>
            <w:vAlign w:val="top"/>
            <w:shd w:fill="F8F9FA"/>
          </w:tcPr>
          <w:p>
            <w:pPr>
              <w:bidi w:val="1"/>
              <w:keepNext/>
              <w:keepLines/>
              <w:widowControl/>
              <w:spacing w:after="20" w:before="20" w:line="247" w:lineRule="auto"/>
              <w:jc w:val="center"/>
            </w:pPr>
            <w:r>
              <w:rPr>
                <w:rFonts w:ascii="Noto Naskh Arabic" w:hAnsi="Noto Naskh Arabic" w:eastAsia="Noto Naskh Arabic" w:cs="Noto Naskh Arabic"/>
                <w:b w:val="0"/>
                <w:i w:val="0"/>
                <w:sz w:val="25"/>
                <w:szCs w:val="25"/>
                <w:lang w:val="ar-SA" w:bidi="ar-SA"/>
                <w:rtl w:val="1"/>
              </w:rPr>
              <w:t>وَأَوْفُوا الْكَيْلَ إِذَا كِلْتُمْ</w:t>
            </w:r>
          </w:p>
        </w:tc>
      </w:tr>
      <w:tr>
        <w:trPr>
          <w:cantSplit/>
        </w:trPr>
        <w:tc>
          <w:tcPr>
            <w:tcW w:type="dxa" w:w="5089"/>
            <w:vAlign w:val="top"/>
          </w:tcPr>
          <w:p>
            <w:pPr>
              <w:keepNext w:val="0"/>
              <w:keepLines/>
              <w:widowControl/>
              <w:spacing w:after="40" w:before="0" w:line="247" w:lineRule="auto"/>
              <w:jc w:val="left"/>
            </w:pPr>
            <w:r>
              <w:rPr>
                <w:rFonts w:ascii="Liberation Serif" w:hAnsi="Liberation Serif" w:eastAsia="Liberation Serif" w:cs="Liberation Serif"/>
                <w:b/>
                <w:i w:val="0"/>
                <w:sz w:val="21"/>
                <w:szCs w:val="21"/>
                <w:lang w:val="en-GB" w:bidi="ur-PK"/>
              </w:rPr>
              <w:t xml:space="preserve">Source: </w:t>
            </w:r>
            <w:r>
              <w:rPr>
                <w:rFonts w:ascii="Liberation Serif" w:hAnsi="Liberation Serif" w:eastAsia="Liberation Serif" w:cs="Liberation Serif"/>
                <w:b w:val="0"/>
                <w:i w:val="0"/>
                <w:sz w:val="21"/>
                <w:szCs w:val="21"/>
                <w:lang w:val="en-GB" w:bidi="ur-PK"/>
              </w:rPr>
              <w:t>Qur’an, Surah Al-Isra (17), ayah 35.</w:t>
            </w:r>
          </w:p>
          <w:p>
            <w:pPr>
              <w:keepNext w:val="0"/>
              <w:keepLines/>
              <w:widowControl/>
              <w:spacing w:after="40" w:before="0" w:line="247" w:lineRule="auto"/>
              <w:jc w:val="left"/>
            </w:pPr>
            <w:r>
              <w:rPr>
                <w:rFonts w:ascii="Liberation Serif" w:hAnsi="Liberation Serif" w:eastAsia="Liberation Serif" w:cs="Liberation Serif"/>
                <w:b/>
                <w:i w:val="0"/>
                <w:sz w:val="21"/>
                <w:szCs w:val="21"/>
                <w:lang w:val="en-GB" w:bidi="ur-PK"/>
              </w:rPr>
              <w:t xml:space="preserve">Published English excerpt: </w:t>
            </w:r>
            <w:r>
              <w:rPr>
                <w:rFonts w:ascii="Liberation Serif" w:hAnsi="Liberation Serif" w:eastAsia="Liberation Serif" w:cs="Liberation Serif"/>
                <w:b w:val="0"/>
                <w:i w:val="0"/>
                <w:sz w:val="21"/>
                <w:szCs w:val="21"/>
                <w:lang w:val="en-GB" w:bidi="ur-PK"/>
              </w:rPr>
              <w:t>And give full measure when you measure,</w:t>
            </w:r>
          </w:p>
          <w:p>
            <w:pPr>
              <w:keepNext w:val="0"/>
              <w:keepLines/>
              <w:widowControl/>
              <w:spacing w:after="40" w:before="0" w:line="247" w:lineRule="auto"/>
              <w:jc w:val="left"/>
            </w:pPr>
            <w:r>
              <w:rPr>
                <w:rFonts w:ascii="Liberation Serif" w:hAnsi="Liberation Serif" w:eastAsia="Liberation Serif" w:cs="Liberation Serif"/>
                <w:b/>
                <w:i w:val="0"/>
                <w:sz w:val="19"/>
                <w:szCs w:val="19"/>
                <w:lang w:val="en-GB" w:bidi="ur-PK"/>
              </w:rPr>
              <w:t xml:space="preserve">Translations / status: </w:t>
            </w:r>
            <w:r>
              <w:rPr>
                <w:rFonts w:ascii="Liberation Serif" w:hAnsi="Liberation Serif" w:eastAsia="Liberation Serif" w:cs="Liberation Serif"/>
                <w:b w:val="0"/>
                <w:i w:val="0"/>
                <w:sz w:val="19"/>
                <w:szCs w:val="19"/>
                <w:lang w:val="en-GB" w:bidi="ur-PK"/>
              </w:rPr>
              <w:t>Sahih International (English); Fateh Muhammad Jalandhari (Urdu). Arabic and both excerpts checked at the links below.</w:t>
            </w:r>
          </w:p>
          <w:p>
            <w:pPr>
              <w:keepNext w:val="0"/>
              <w:keepLines/>
              <w:widowControl/>
              <w:spacing w:after="40" w:before="0" w:line="247" w:lineRule="auto"/>
              <w:jc w:val="left"/>
            </w:pPr>
            <w:r>
              <w:rPr>
                <w:rFonts w:ascii="Liberation Serif" w:hAnsi="Liberation Serif" w:eastAsia="Liberation Serif" w:cs="Liberation Serif"/>
                <w:b/>
                <w:i w:val="0"/>
                <w:sz w:val="21"/>
                <w:szCs w:val="21"/>
                <w:lang w:val="en-GB" w:bidi="ur-PK"/>
              </w:rPr>
              <w:t xml:space="preserve">Relevance: </w:t>
            </w:r>
            <w:r>
              <w:rPr>
                <w:rFonts w:ascii="Liberation Serif" w:hAnsi="Liberation Serif" w:eastAsia="Liberation Serif" w:cs="Liberation Serif"/>
                <w:b w:val="0"/>
                <w:i w:val="0"/>
                <w:sz w:val="21"/>
                <w:szCs w:val="21"/>
                <w:lang w:val="en-GB" w:bidi="ur-PK"/>
              </w:rPr>
              <w:t>Commercial integrity is expressed through a concrete transaction standard; the full verse also addresses a fair balance.</w:t>
            </w:r>
          </w:p>
          <w:p>
            <w:pPr>
              <w:keepNext w:val="0"/>
              <w:keepLines/>
              <w:widowControl/>
              <w:spacing w:after="40" w:before="0" w:line="247" w:lineRule="auto"/>
              <w:jc w:val="left"/>
            </w:pPr>
            <w:r>
              <w:rPr>
                <w:rFonts w:ascii="Liberation Serif" w:hAnsi="Liberation Serif" w:eastAsia="Liberation Serif" w:cs="Liberation Serif"/>
                <w:b/>
                <w:i w:val="0"/>
                <w:sz w:val="19"/>
                <w:szCs w:val="19"/>
                <w:lang w:val="en-GB" w:bidi="ur-PK"/>
              </w:rPr>
              <w:t xml:space="preserve">Best use: </w:t>
            </w:r>
            <w:r>
              <w:rPr>
                <w:rFonts w:ascii="Liberation Serif" w:hAnsi="Liberation Serif" w:eastAsia="Liberation Serif" w:cs="Liberation Serif"/>
                <w:b w:val="0"/>
                <w:i w:val="0"/>
                <w:sz w:val="19"/>
                <w:szCs w:val="19"/>
                <w:lang w:val="en-GB" w:bidi="ur-PK"/>
              </w:rPr>
              <w:t>ethical argument / example.</w:t>
            </w:r>
          </w:p>
          <w:p>
            <w:pPr>
              <w:keepNext w:val="0"/>
              <w:keepLines/>
              <w:widowControl/>
              <w:spacing w:after="0" w:before="0" w:line="247" w:lineRule="auto"/>
              <w:jc w:val="left"/>
            </w:pPr>
            <w:r>
              <w:rPr>
                <w:rFonts w:ascii="Liberation Serif" w:hAnsi="Liberation Serif" w:eastAsia="Liberation Serif" w:cs="Liberation Serif"/>
                <w:b/>
                <w:i w:val="0"/>
                <w:sz w:val="19"/>
                <w:szCs w:val="19"/>
                <w:lang w:val="en-GB" w:bidi="ur-PK"/>
              </w:rPr>
              <w:t xml:space="preserve">Verify: </w:t>
            </w:r>
            <w:hyperlink r:id="rId127">
              <w:r>
                <w:rPr>
                  <w:rFonts w:ascii="Liberation Serif" w:hAnsi="Liberation Serif" w:cs="Liberation Serif"/>
                  <w:sz w:val="20"/>
                  <w:szCs w:val="20"/>
                  <w:color w:val="1F5774"/>
                  <w:u w:val="single"/>
                </w:rPr>
                <w:t>Arabic / Jalandhari</w:t>
              </w:r>
            </w:hyperlink>
            <w:r>
              <w:rPr>
                <w:rFonts w:ascii="Liberation Serif" w:hAnsi="Liberation Serif" w:eastAsia="Liberation Serif" w:cs="Liberation Serif"/>
                <w:b w:val="0"/>
                <w:i w:val="0"/>
                <w:sz w:val="19"/>
                <w:szCs w:val="19"/>
                <w:lang w:val="en-GB" w:bidi="ur-PK"/>
              </w:rPr>
              <w:t xml:space="preserve">  |  </w:t>
            </w:r>
            <w:hyperlink r:id="rId128">
              <w:r>
                <w:rPr>
                  <w:rFonts w:ascii="Liberation Serif" w:hAnsi="Liberation Serif" w:cs="Liberation Serif"/>
                  <w:sz w:val="20"/>
                  <w:szCs w:val="20"/>
                  <w:color w:val="1F5774"/>
                  <w:u w:val="single"/>
                </w:rPr>
                <w:t>Sahih International</w:t>
              </w:r>
            </w:hyperlink>
          </w:p>
        </w:tc>
        <w:tc>
          <w:tcPr>
            <w:tcW w:type="dxa" w:w="5089"/>
            <w:vAlign w:val="top"/>
          </w:tcPr>
          <w:p>
            <w:pPr>
              <w:bidi w:val="1"/>
              <w:keepNext w:val="0"/>
              <w:keepLines/>
              <w:widowControl/>
              <w:spacing w:after="40" w:before="0" w:line="247" w:lineRule="auto"/>
              <w:jc w:val="start"/>
            </w:pPr>
            <w:r>
              <w:rPr>
                <w:rFonts w:ascii="Noto Naskh Arabic" w:hAnsi="Noto Naskh Arabic" w:eastAsia="Noto Naskh Arabic" w:cs="Noto Naskh Arabic"/>
                <w:b/>
                <w:i w:val="0"/>
                <w:sz w:val="22"/>
                <w:szCs w:val="22"/>
                <w:lang w:val="ur-PK" w:bidi="ur-PK"/>
                <w:rtl w:val="1"/>
                <w:bCs w:val="1"/>
              </w:rPr>
              <w:t xml:space="preserve">ماخذ: </w:t>
            </w:r>
            <w:r>
              <w:rPr>
                <w:rFonts w:ascii="Noto Naskh Arabic" w:hAnsi="Noto Naskh Arabic" w:eastAsia="Noto Naskh Arabic" w:cs="Noto Naskh Arabic"/>
                <w:b w:val="0"/>
                <w:i w:val="0"/>
                <w:sz w:val="22"/>
                <w:szCs w:val="22"/>
                <w:lang w:val="ur-PK" w:bidi="ur-PK"/>
                <w:rtl w:val="1"/>
              </w:rPr>
              <w:t>قرآنِ کریم، سورۃ بنی اسرائیل / الاسراء (17)، آیت 35۔</w:t>
            </w:r>
          </w:p>
          <w:p>
            <w:pPr>
              <w:bidi w:val="1"/>
              <w:keepNext w:val="0"/>
              <w:keepLines/>
              <w:widowControl/>
              <w:spacing w:after="40" w:before="0" w:line="247" w:lineRule="auto"/>
              <w:jc w:val="start"/>
            </w:pPr>
            <w:r>
              <w:rPr>
                <w:rFonts w:ascii="Noto Naskh Arabic" w:hAnsi="Noto Naskh Arabic" w:eastAsia="Noto Naskh Arabic" w:cs="Noto Naskh Arabic"/>
                <w:b/>
                <w:i w:val="0"/>
                <w:sz w:val="22"/>
                <w:szCs w:val="22"/>
                <w:lang w:val="ur-PK" w:bidi="ur-PK"/>
                <w:rtl w:val="1"/>
                <w:bCs w:val="1"/>
              </w:rPr>
              <w:t xml:space="preserve">شائع شدہ اردو اقتباس: </w:t>
            </w:r>
            <w:r>
              <w:rPr>
                <w:rFonts w:ascii="Noto Naskh Arabic" w:hAnsi="Noto Naskh Arabic" w:eastAsia="Noto Naskh Arabic" w:cs="Noto Naskh Arabic"/>
                <w:b w:val="0"/>
                <w:i w:val="0"/>
                <w:sz w:val="22"/>
                <w:szCs w:val="22"/>
                <w:lang w:val="ur-PK" w:bidi="ur-PK"/>
                <w:rtl w:val="1"/>
              </w:rPr>
              <w:t>اور جب (کوئی چیز) ناپ کر دینے لگو تو پیمانہ پورا بھرا کرو</w:t>
            </w:r>
          </w:p>
          <w:p>
            <w:pPr>
              <w:bidi w:val="1"/>
              <w:keepNext w:val="0"/>
              <w:keepLines/>
              <w:widowControl/>
              <w:spacing w:after="40" w:before="0" w:line="247" w:lineRule="auto"/>
              <w:jc w:val="start"/>
            </w:pPr>
            <w:r>
              <w:rPr>
                <w:rFonts w:ascii="Noto Naskh Arabic" w:hAnsi="Noto Naskh Arabic" w:eastAsia="Noto Naskh Arabic" w:cs="Noto Naskh Arabic"/>
                <w:b/>
                <w:i w:val="0"/>
                <w:sz w:val="20"/>
                <w:szCs w:val="20"/>
                <w:lang w:val="ur-PK" w:bidi="ur-PK"/>
                <w:rtl w:val="1"/>
                <w:bCs w:val="1"/>
              </w:rPr>
              <w:t xml:space="preserve">تراجم / حیثیت: </w:t>
            </w:r>
            <w:r>
              <w:rPr>
                <w:rFonts w:ascii="Noto Naskh Arabic" w:hAnsi="Noto Naskh Arabic" w:eastAsia="Noto Naskh Arabic" w:cs="Noto Naskh Arabic"/>
                <w:b w:val="0"/>
                <w:i w:val="0"/>
                <w:sz w:val="20"/>
                <w:szCs w:val="20"/>
                <w:lang w:val="ur-PK" w:bidi="ur-PK"/>
                <w:rtl w:val="1"/>
              </w:rPr>
              <w:t>صحیح انٹرنیشنل (انگریزی)؛ فتح محمد جالندھری (اردو)۔ عربی اور دونوں اقتباسات ذیل کے روابط سے جانچے گئے ہیں۔</w:t>
            </w:r>
          </w:p>
          <w:p>
            <w:pPr>
              <w:bidi w:val="1"/>
              <w:keepNext w:val="0"/>
              <w:keepLines/>
              <w:widowControl/>
              <w:spacing w:after="40" w:before="0" w:line="247" w:lineRule="auto"/>
              <w:jc w:val="start"/>
            </w:pPr>
            <w:r>
              <w:rPr>
                <w:rFonts w:ascii="Noto Naskh Arabic" w:hAnsi="Noto Naskh Arabic" w:eastAsia="Noto Naskh Arabic" w:cs="Noto Naskh Arabic"/>
                <w:b/>
                <w:i w:val="0"/>
                <w:sz w:val="22"/>
                <w:szCs w:val="22"/>
                <w:lang w:val="ur-PK" w:bidi="ur-PK"/>
                <w:rtl w:val="1"/>
                <w:bCs w:val="1"/>
              </w:rPr>
              <w:t xml:space="preserve">مطابقت: </w:t>
            </w:r>
            <w:r>
              <w:rPr>
                <w:rFonts w:ascii="Noto Naskh Arabic" w:hAnsi="Noto Naskh Arabic" w:eastAsia="Noto Naskh Arabic" w:cs="Noto Naskh Arabic"/>
                <w:b w:val="0"/>
                <w:i w:val="0"/>
                <w:sz w:val="22"/>
                <w:szCs w:val="22"/>
                <w:lang w:val="ur-PK" w:bidi="ur-PK"/>
                <w:rtl w:val="1"/>
              </w:rPr>
              <w:t>تجارتی دیانت ایک ٹھوس معاملاتی معیار سے بیان ہوئی ہے؛ مکمل آیت میں درست ترازو کا حکم بھی ہے۔</w:t>
            </w:r>
          </w:p>
          <w:p>
            <w:pPr>
              <w:bidi w:val="1"/>
              <w:keepNext w:val="0"/>
              <w:keepLines/>
              <w:widowControl/>
              <w:spacing w:after="40" w:before="0" w:line="247" w:lineRule="auto"/>
              <w:jc w:val="start"/>
            </w:pPr>
            <w:r>
              <w:rPr>
                <w:rFonts w:ascii="Noto Naskh Arabic" w:hAnsi="Noto Naskh Arabic" w:eastAsia="Noto Naskh Arabic" w:cs="Noto Naskh Arabic"/>
                <w:b/>
                <w:i w:val="0"/>
                <w:sz w:val="20"/>
                <w:szCs w:val="20"/>
                <w:lang w:val="ur-PK" w:bidi="ur-PK"/>
                <w:rtl w:val="1"/>
                <w:bCs w:val="1"/>
              </w:rPr>
              <w:t xml:space="preserve">بہترین استعمال: </w:t>
            </w:r>
            <w:r>
              <w:rPr>
                <w:rFonts w:ascii="Noto Naskh Arabic" w:hAnsi="Noto Naskh Arabic" w:eastAsia="Noto Naskh Arabic" w:cs="Noto Naskh Arabic"/>
                <w:b w:val="0"/>
                <w:i w:val="0"/>
                <w:sz w:val="20"/>
                <w:szCs w:val="20"/>
                <w:lang w:val="ur-PK" w:bidi="ur-PK"/>
                <w:rtl w:val="1"/>
              </w:rPr>
              <w:t>اخلاقی استدلال / مثال۔</w:t>
            </w:r>
          </w:p>
          <w:p>
            <w:pPr>
              <w:bidi w:val="1"/>
              <w:keepNext w:val="0"/>
              <w:keepLines/>
              <w:widowControl/>
              <w:spacing w:after="0" w:before="0" w:line="247" w:lineRule="auto"/>
              <w:jc w:val="start"/>
            </w:pPr>
            <w:r>
              <w:rPr>
                <w:rFonts w:ascii="Noto Naskh Arabic" w:hAnsi="Noto Naskh Arabic" w:eastAsia="Noto Naskh Arabic" w:cs="Noto Naskh Arabic"/>
                <w:b/>
                <w:i w:val="0"/>
                <w:sz w:val="20"/>
                <w:szCs w:val="20"/>
                <w:lang w:val="ur-PK" w:bidi="ur-PK"/>
                <w:rtl w:val="1"/>
                <w:bCs w:val="1"/>
              </w:rPr>
              <w:t xml:space="preserve">تصدیق: </w:t>
            </w:r>
            <w:hyperlink r:id="rId127">
              <w:r>
                <w:rPr>
                  <w:rFonts w:ascii="Noto Naskh Arabic" w:hAnsi="Noto Naskh Arabic" w:cs="Noto Naskh Arabic"/>
                  <w:sz w:val="20"/>
                  <w:szCs w:val="20"/>
                  <w:color w:val="1F5774"/>
                  <w:u w:val="single"/>
                  <w:rtl w:val="1"/>
                </w:rPr>
                <w:t>عربی / جالندھری</w:t>
              </w:r>
            </w:hyperlink>
            <w:r>
              <w:rPr>
                <w:rFonts w:ascii="Noto Naskh Arabic" w:hAnsi="Noto Naskh Arabic" w:eastAsia="Noto Naskh Arabic" w:cs="Noto Naskh Arabic"/>
                <w:b w:val="0"/>
                <w:i w:val="0"/>
                <w:sz w:val="20"/>
                <w:szCs w:val="20"/>
                <w:lang w:val="ur-PK" w:bidi="ur-PK"/>
                <w:rtl w:val="1"/>
              </w:rPr>
              <w:t xml:space="preserve">  |  </w:t>
            </w:r>
            <w:hyperlink r:id="rId128">
              <w:r>
                <w:rPr>
                  <w:rFonts w:ascii="Noto Naskh Arabic" w:hAnsi="Noto Naskh Arabic" w:cs="Noto Naskh Arabic"/>
                  <w:sz w:val="20"/>
                  <w:szCs w:val="20"/>
                  <w:color w:val="1F5774"/>
                  <w:u w:val="single"/>
                  <w:rtl w:val="1"/>
                </w:rPr>
                <w:t>صحیح انٹرنیشنل</w:t>
              </w:r>
            </w:hyperlink>
          </w:p>
        </w:tc>
      </w:tr>
    </w:tbl>
    <w:p>
      <w:pPr>
        <w:spacing w:after="0" w:before="0" w:line="80" w:lineRule="exact"/>
      </w:pPr>
      <w:r>
        <w:rPr>
          <w:rFonts w:ascii="Liberation Serif" w:hAnsi="Liberation Serif" w:eastAsia="Liberation Serif" w:cs="Liberation Serif"/>
          <w:b w:val="0"/>
          <w:i w:val="0"/>
          <w:sz w:val="2"/>
          <w:szCs w:val="2"/>
          <w:lang w:val="en-GB" w:bidi="ur-PK"/>
        </w:rPr>
      </w:r>
    </w:p>
    <w:tbl>
      <w:tblPr>
        <w:tblW w:type="auto" w:w="0"/>
        <w:jc w:val="center"/>
        <w:tblLayout w:type="fixed"/>
        <w:tblLook w:firstColumn="1" w:firstRow="1" w:lastColumn="0" w:lastRow="0" w:noHBand="0" w:noVBand="1" w:val="04A0"/>
        <w:tblLayout w:type="fixed"/>
        <w:tblBorders>
          <w:top w:val="single" w:sz="4" w:color="CCD5DC"/>
          <w:left w:val="single" w:sz="4" w:color="CCD5DC"/>
          <w:bottom w:val="single" w:sz="4" w:color="CCD5DC"/>
          <w:right w:val="single" w:sz="4" w:color="CCD5DC"/>
          <w:insideH w:val="single" w:sz="4" w:color="CCD5DC"/>
          <w:insideV w:val="single" w:sz="4" w:color="CCD5DC"/>
        </w:tblBorders>
        <w:tblCellMar>
          <w:top w:w="60" w:type="dxa"/>
          <w:bottom w:w="60" w:type="dxa"/>
          <w:left w:w="100" w:type="dxa"/>
          <w:right w:w="100" w:type="dxa"/>
        </w:tblCellMar>
      </w:tblPr>
      <w:tblGrid>
        <w:gridCol w:w="5089"/>
        <w:gridCol w:w="5089"/>
      </w:tblGrid>
      <w:tr>
        <w:trPr>
          <w:cantSplit/>
        </w:trPr>
        <w:tc>
          <w:tcPr>
            <w:tcW w:type="dxa" w:w="5089"/>
            <w:vAlign w:val="top"/>
            <w:shd w:fill="EDF2F5"/>
          </w:tcPr>
          <w:p>
            <w:pPr>
              <w:keepNext/>
              <w:keepLines/>
              <w:widowControl/>
              <w:spacing w:after="40" w:before="0" w:line="247" w:lineRule="auto"/>
              <w:jc w:val="left"/>
            </w:pPr>
            <w:r>
              <w:rPr>
                <w:rFonts w:ascii="Liberation Serif" w:hAnsi="Liberation Serif" w:eastAsia="Liberation Serif" w:cs="Liberation Serif"/>
                <w:b/>
                <w:i w:val="0"/>
                <w:color w:val="334E62"/>
                <w:sz w:val="19"/>
                <w:szCs w:val="19"/>
                <w:lang w:val="en-GB" w:bidi="ur-PK"/>
              </w:rPr>
              <w:t>Reference 090  |  Qur’an</w:t>
            </w:r>
          </w:p>
          <w:p>
            <w:pPr>
              <w:keepNext/>
              <w:keepLines/>
              <w:widowControl/>
              <w:spacing w:after="40" w:before="0" w:line="247" w:lineRule="auto"/>
              <w:jc w:val="left"/>
            </w:pPr>
            <w:r>
              <w:rPr>
                <w:rFonts w:ascii="Liberation Serif" w:hAnsi="Liberation Serif" w:eastAsia="Liberation Serif" w:cs="Liberation Serif"/>
                <w:b/>
                <w:i w:val="0"/>
                <w:sz w:val="22"/>
                <w:szCs w:val="22"/>
                <w:lang w:val="en-GB" w:bidi="ur-PK"/>
              </w:rPr>
              <w:t>Moderation in consumption</w:t>
            </w:r>
          </w:p>
          <w:p>
            <w:pPr>
              <w:keepNext/>
              <w:keepLines/>
              <w:widowControl/>
              <w:spacing w:after="0" w:before="0" w:line="247" w:lineRule="auto"/>
              <w:jc w:val="left"/>
            </w:pPr>
            <w:r>
              <w:rPr>
                <w:rFonts w:ascii="Liberation Serif" w:hAnsi="Liberation Serif" w:eastAsia="Liberation Serif" w:cs="Liberation Serif"/>
                <w:b w:val="0"/>
                <w:i w:val="0"/>
                <w:color w:val="54636E"/>
                <w:sz w:val="18"/>
                <w:szCs w:val="18"/>
                <w:lang w:val="en-GB" w:bidi="ur-PK"/>
              </w:rPr>
              <w:t>Arabic below: contiguous excerpt.</w:t>
            </w:r>
          </w:p>
        </w:tc>
        <w:tc>
          <w:tcPr>
            <w:tcW w:type="dxa" w:w="5089"/>
            <w:vAlign w:val="top"/>
            <w:shd w:fill="EDF2F5"/>
          </w:tcPr>
          <w:p>
            <w:pPr>
              <w:bidi w:val="1"/>
              <w:keepNext/>
              <w:keepLines/>
              <w:widowControl/>
              <w:spacing w:after="40" w:before="0" w:line="247" w:lineRule="auto"/>
              <w:jc w:val="start"/>
            </w:pPr>
            <w:r>
              <w:rPr>
                <w:rFonts w:ascii="Noto Naskh Arabic" w:hAnsi="Noto Naskh Arabic" w:eastAsia="Noto Naskh Arabic" w:cs="Noto Naskh Arabic"/>
                <w:b/>
                <w:i w:val="0"/>
                <w:color w:val="334E62"/>
                <w:sz w:val="20"/>
                <w:szCs w:val="20"/>
                <w:lang w:val="ur-PK" w:bidi="ur-PK"/>
                <w:rtl w:val="1"/>
                <w:bCs w:val="1"/>
              </w:rPr>
              <w:t>حوالہ 090  |  قرآنِ کریم</w:t>
            </w:r>
          </w:p>
          <w:p>
            <w:pPr>
              <w:bidi w:val="1"/>
              <w:keepNext/>
              <w:keepLines/>
              <w:widowControl/>
              <w:spacing w:after="40" w:before="0" w:line="247" w:lineRule="auto"/>
              <w:jc w:val="start"/>
            </w:pPr>
            <w:r>
              <w:rPr>
                <w:rFonts w:ascii="Noto Naskh Arabic" w:hAnsi="Noto Naskh Arabic" w:eastAsia="Noto Naskh Arabic" w:cs="Noto Naskh Arabic"/>
                <w:b/>
                <w:i w:val="0"/>
                <w:sz w:val="23"/>
                <w:szCs w:val="23"/>
                <w:lang w:val="ur-PK" w:bidi="ur-PK"/>
                <w:rtl w:val="1"/>
                <w:bCs w:val="1"/>
              </w:rPr>
              <w:t>استعمالِ نعمت میں اعتدال</w:t>
            </w:r>
          </w:p>
          <w:p>
            <w:pPr>
              <w:bidi w:val="1"/>
              <w:keepNext/>
              <w:keepLines/>
              <w:widowControl/>
              <w:spacing w:after="0" w:before="0" w:line="247" w:lineRule="auto"/>
              <w:jc w:val="start"/>
            </w:pPr>
            <w:r>
              <w:rPr>
                <w:rFonts w:ascii="Noto Naskh Arabic" w:hAnsi="Noto Naskh Arabic" w:eastAsia="Noto Naskh Arabic" w:cs="Noto Naskh Arabic"/>
                <w:b w:val="0"/>
                <w:i w:val="0"/>
                <w:color w:val="54636E"/>
                <w:sz w:val="19"/>
                <w:szCs w:val="19"/>
                <w:lang w:val="ur-PK" w:bidi="ur-PK"/>
                <w:rtl w:val="1"/>
              </w:rPr>
              <w:t>ذیل میں عربی: متصل اقتباس۔</w:t>
            </w:r>
          </w:p>
        </w:tc>
      </w:tr>
      <w:tr>
        <w:trPr>
          <w:cantSplit/>
        </w:trPr>
        <w:tc>
          <w:tcPr>
            <w:tcW w:type="dxa" w:w="10178"/>
            <w:gridSpan w:val="2"/>
            <w:vAlign w:val="top"/>
            <w:shd w:fill="F8F9FA"/>
          </w:tcPr>
          <w:p>
            <w:pPr>
              <w:bidi w:val="1"/>
              <w:keepNext/>
              <w:keepLines/>
              <w:widowControl/>
              <w:spacing w:after="20" w:before="20" w:line="247" w:lineRule="auto"/>
              <w:jc w:val="center"/>
            </w:pPr>
            <w:r>
              <w:rPr>
                <w:rFonts w:ascii="Noto Naskh Arabic" w:hAnsi="Noto Naskh Arabic" w:eastAsia="Noto Naskh Arabic" w:cs="Noto Naskh Arabic"/>
                <w:b w:val="0"/>
                <w:i w:val="0"/>
                <w:sz w:val="25"/>
                <w:szCs w:val="25"/>
                <w:lang w:val="ar-SA" w:bidi="ar-SA"/>
                <w:rtl w:val="1"/>
              </w:rPr>
              <w:t>وَكُلُوا وَاشْرَبُوا وَلَا تُسْرِفُوا</w:t>
            </w:r>
          </w:p>
        </w:tc>
      </w:tr>
      <w:tr>
        <w:trPr>
          <w:cantSplit/>
        </w:trPr>
        <w:tc>
          <w:tcPr>
            <w:tcW w:type="dxa" w:w="5089"/>
            <w:vAlign w:val="top"/>
          </w:tcPr>
          <w:p>
            <w:pPr>
              <w:keepNext w:val="0"/>
              <w:keepLines/>
              <w:widowControl/>
              <w:spacing w:after="40" w:before="0" w:line="247" w:lineRule="auto"/>
              <w:jc w:val="left"/>
            </w:pPr>
            <w:r>
              <w:rPr>
                <w:rFonts w:ascii="Liberation Serif" w:hAnsi="Liberation Serif" w:eastAsia="Liberation Serif" w:cs="Liberation Serif"/>
                <w:b/>
                <w:i w:val="0"/>
                <w:sz w:val="21"/>
                <w:szCs w:val="21"/>
                <w:lang w:val="en-GB" w:bidi="ur-PK"/>
              </w:rPr>
              <w:t xml:space="preserve">Source: </w:t>
            </w:r>
            <w:r>
              <w:rPr>
                <w:rFonts w:ascii="Liberation Serif" w:hAnsi="Liberation Serif" w:eastAsia="Liberation Serif" w:cs="Liberation Serif"/>
                <w:b w:val="0"/>
                <w:i w:val="0"/>
                <w:sz w:val="21"/>
                <w:szCs w:val="21"/>
                <w:lang w:val="en-GB" w:bidi="ur-PK"/>
              </w:rPr>
              <w:t>Qur’an, Surah Al-Araf (7), ayah 31.</w:t>
            </w:r>
          </w:p>
          <w:p>
            <w:pPr>
              <w:keepNext w:val="0"/>
              <w:keepLines/>
              <w:widowControl/>
              <w:spacing w:after="40" w:before="0" w:line="247" w:lineRule="auto"/>
              <w:jc w:val="left"/>
            </w:pPr>
            <w:r>
              <w:rPr>
                <w:rFonts w:ascii="Liberation Serif" w:hAnsi="Liberation Serif" w:eastAsia="Liberation Serif" w:cs="Liberation Serif"/>
                <w:b/>
                <w:i w:val="0"/>
                <w:sz w:val="21"/>
                <w:szCs w:val="21"/>
                <w:lang w:val="en-GB" w:bidi="ur-PK"/>
              </w:rPr>
              <w:t xml:space="preserve">Published English excerpt: </w:t>
            </w:r>
            <w:r>
              <w:rPr>
                <w:rFonts w:ascii="Liberation Serif" w:hAnsi="Liberation Serif" w:eastAsia="Liberation Serif" w:cs="Liberation Serif"/>
                <w:b w:val="0"/>
                <w:i w:val="0"/>
                <w:sz w:val="21"/>
                <w:szCs w:val="21"/>
                <w:lang w:val="en-GB" w:bidi="ur-PK"/>
              </w:rPr>
              <w:t>eat and drink, but be not excessive.</w:t>
            </w:r>
          </w:p>
          <w:p>
            <w:pPr>
              <w:keepNext w:val="0"/>
              <w:keepLines/>
              <w:widowControl/>
              <w:spacing w:after="40" w:before="0" w:line="247" w:lineRule="auto"/>
              <w:jc w:val="left"/>
            </w:pPr>
            <w:r>
              <w:rPr>
                <w:rFonts w:ascii="Liberation Serif" w:hAnsi="Liberation Serif" w:eastAsia="Liberation Serif" w:cs="Liberation Serif"/>
                <w:b/>
                <w:i w:val="0"/>
                <w:sz w:val="19"/>
                <w:szCs w:val="19"/>
                <w:lang w:val="en-GB" w:bidi="ur-PK"/>
              </w:rPr>
              <w:t xml:space="preserve">Translations / status: </w:t>
            </w:r>
            <w:r>
              <w:rPr>
                <w:rFonts w:ascii="Liberation Serif" w:hAnsi="Liberation Serif" w:eastAsia="Liberation Serif" w:cs="Liberation Serif"/>
                <w:b w:val="0"/>
                <w:i w:val="0"/>
                <w:sz w:val="19"/>
                <w:szCs w:val="19"/>
                <w:lang w:val="en-GB" w:bidi="ur-PK"/>
              </w:rPr>
              <w:t>Sahih International (English); Fateh Muhammad Jalandhari (Urdu). Arabic and both excerpts checked at the links below.</w:t>
            </w:r>
          </w:p>
          <w:p>
            <w:pPr>
              <w:keepNext w:val="0"/>
              <w:keepLines/>
              <w:widowControl/>
              <w:spacing w:after="40" w:before="0" w:line="247" w:lineRule="auto"/>
              <w:jc w:val="left"/>
            </w:pPr>
            <w:r>
              <w:rPr>
                <w:rFonts w:ascii="Liberation Serif" w:hAnsi="Liberation Serif" w:eastAsia="Liberation Serif" w:cs="Liberation Serif"/>
                <w:b/>
                <w:i w:val="0"/>
                <w:sz w:val="21"/>
                <w:szCs w:val="21"/>
                <w:lang w:val="en-GB" w:bidi="ur-PK"/>
              </w:rPr>
              <w:t xml:space="preserve">Relevance: </w:t>
            </w:r>
            <w:r>
              <w:rPr>
                <w:rFonts w:ascii="Liberation Serif" w:hAnsi="Liberation Serif" w:eastAsia="Liberation Serif" w:cs="Liberation Serif"/>
                <w:b w:val="0"/>
                <w:i w:val="0"/>
                <w:sz w:val="21"/>
                <w:szCs w:val="21"/>
                <w:lang w:val="en-GB" w:bidi="ur-PK"/>
              </w:rPr>
              <w:t>Enjoyment of lawful provision is joined to restraint. Modern sustainability is an application, not the verse’s technical vocabulary.</w:t>
            </w:r>
          </w:p>
          <w:p>
            <w:pPr>
              <w:keepNext w:val="0"/>
              <w:keepLines/>
              <w:widowControl/>
              <w:spacing w:after="40" w:before="0" w:line="247" w:lineRule="auto"/>
              <w:jc w:val="left"/>
            </w:pPr>
            <w:r>
              <w:rPr>
                <w:rFonts w:ascii="Liberation Serif" w:hAnsi="Liberation Serif" w:eastAsia="Liberation Serif" w:cs="Liberation Serif"/>
                <w:b/>
                <w:i w:val="0"/>
                <w:sz w:val="19"/>
                <w:szCs w:val="19"/>
                <w:lang w:val="en-GB" w:bidi="ur-PK"/>
              </w:rPr>
              <w:t xml:space="preserve">Best use: </w:t>
            </w:r>
            <w:r>
              <w:rPr>
                <w:rFonts w:ascii="Liberation Serif" w:hAnsi="Liberation Serif" w:eastAsia="Liberation Serif" w:cs="Liberation Serif"/>
                <w:b w:val="0"/>
                <w:i w:val="0"/>
                <w:sz w:val="19"/>
                <w:szCs w:val="19"/>
                <w:lang w:val="en-GB" w:bidi="ur-PK"/>
              </w:rPr>
              <w:t>ethical argument / example.</w:t>
            </w:r>
          </w:p>
          <w:p>
            <w:pPr>
              <w:keepNext w:val="0"/>
              <w:keepLines/>
              <w:widowControl/>
              <w:spacing w:after="0" w:before="0" w:line="247" w:lineRule="auto"/>
              <w:jc w:val="left"/>
            </w:pPr>
            <w:r>
              <w:rPr>
                <w:rFonts w:ascii="Liberation Serif" w:hAnsi="Liberation Serif" w:eastAsia="Liberation Serif" w:cs="Liberation Serif"/>
                <w:b/>
                <w:i w:val="0"/>
                <w:sz w:val="19"/>
                <w:szCs w:val="19"/>
                <w:lang w:val="en-GB" w:bidi="ur-PK"/>
              </w:rPr>
              <w:t xml:space="preserve">Verify: </w:t>
            </w:r>
            <w:hyperlink r:id="rId129">
              <w:r>
                <w:rPr>
                  <w:rFonts w:ascii="Liberation Serif" w:hAnsi="Liberation Serif" w:cs="Liberation Serif"/>
                  <w:sz w:val="20"/>
                  <w:szCs w:val="20"/>
                  <w:color w:val="1F5774"/>
                  <w:u w:val="single"/>
                </w:rPr>
                <w:t>Arabic / Jalandhari</w:t>
              </w:r>
            </w:hyperlink>
            <w:r>
              <w:rPr>
                <w:rFonts w:ascii="Liberation Serif" w:hAnsi="Liberation Serif" w:eastAsia="Liberation Serif" w:cs="Liberation Serif"/>
                <w:b w:val="0"/>
                <w:i w:val="0"/>
                <w:sz w:val="19"/>
                <w:szCs w:val="19"/>
                <w:lang w:val="en-GB" w:bidi="ur-PK"/>
              </w:rPr>
              <w:t xml:space="preserve">  |  </w:t>
            </w:r>
            <w:hyperlink r:id="rId130">
              <w:r>
                <w:rPr>
                  <w:rFonts w:ascii="Liberation Serif" w:hAnsi="Liberation Serif" w:cs="Liberation Serif"/>
                  <w:sz w:val="20"/>
                  <w:szCs w:val="20"/>
                  <w:color w:val="1F5774"/>
                  <w:u w:val="single"/>
                </w:rPr>
                <w:t>Sahih International</w:t>
              </w:r>
            </w:hyperlink>
          </w:p>
        </w:tc>
        <w:tc>
          <w:tcPr>
            <w:tcW w:type="dxa" w:w="5089"/>
            <w:vAlign w:val="top"/>
          </w:tcPr>
          <w:p>
            <w:pPr>
              <w:bidi w:val="1"/>
              <w:keepNext w:val="0"/>
              <w:keepLines/>
              <w:widowControl/>
              <w:spacing w:after="40" w:before="0" w:line="247" w:lineRule="auto"/>
              <w:jc w:val="start"/>
            </w:pPr>
            <w:r>
              <w:rPr>
                <w:rFonts w:ascii="Noto Naskh Arabic" w:hAnsi="Noto Naskh Arabic" w:eastAsia="Noto Naskh Arabic" w:cs="Noto Naskh Arabic"/>
                <w:b/>
                <w:i w:val="0"/>
                <w:sz w:val="22"/>
                <w:szCs w:val="22"/>
                <w:lang w:val="ur-PK" w:bidi="ur-PK"/>
                <w:rtl w:val="1"/>
                <w:bCs w:val="1"/>
              </w:rPr>
              <w:t xml:space="preserve">ماخذ: </w:t>
            </w:r>
            <w:r>
              <w:rPr>
                <w:rFonts w:ascii="Noto Naskh Arabic" w:hAnsi="Noto Naskh Arabic" w:eastAsia="Noto Naskh Arabic" w:cs="Noto Naskh Arabic"/>
                <w:b w:val="0"/>
                <w:i w:val="0"/>
                <w:sz w:val="22"/>
                <w:szCs w:val="22"/>
                <w:lang w:val="ur-PK" w:bidi="ur-PK"/>
                <w:rtl w:val="1"/>
              </w:rPr>
              <w:t>قرآنِ کریم، سورۃ الاعراف (7)، آیت 31۔</w:t>
            </w:r>
          </w:p>
          <w:p>
            <w:pPr>
              <w:bidi w:val="1"/>
              <w:keepNext w:val="0"/>
              <w:keepLines/>
              <w:widowControl/>
              <w:spacing w:after="40" w:before="0" w:line="247" w:lineRule="auto"/>
              <w:jc w:val="start"/>
            </w:pPr>
            <w:r>
              <w:rPr>
                <w:rFonts w:ascii="Noto Naskh Arabic" w:hAnsi="Noto Naskh Arabic" w:eastAsia="Noto Naskh Arabic" w:cs="Noto Naskh Arabic"/>
                <w:b/>
                <w:i w:val="0"/>
                <w:sz w:val="22"/>
                <w:szCs w:val="22"/>
                <w:lang w:val="ur-PK" w:bidi="ur-PK"/>
                <w:rtl w:val="1"/>
                <w:bCs w:val="1"/>
              </w:rPr>
              <w:t xml:space="preserve">شائع شدہ اردو اقتباس: </w:t>
            </w:r>
            <w:r>
              <w:rPr>
                <w:rFonts w:ascii="Noto Naskh Arabic" w:hAnsi="Noto Naskh Arabic" w:eastAsia="Noto Naskh Arabic" w:cs="Noto Naskh Arabic"/>
                <w:b w:val="0"/>
                <w:i w:val="0"/>
                <w:sz w:val="22"/>
                <w:szCs w:val="22"/>
                <w:lang w:val="ur-PK" w:bidi="ur-PK"/>
                <w:rtl w:val="1"/>
              </w:rPr>
              <w:t>اور کھاؤ اور پیؤ اور بےجا نہ اڑاؤ</w:t>
            </w:r>
          </w:p>
          <w:p>
            <w:pPr>
              <w:bidi w:val="1"/>
              <w:keepNext w:val="0"/>
              <w:keepLines/>
              <w:widowControl/>
              <w:spacing w:after="40" w:before="0" w:line="247" w:lineRule="auto"/>
              <w:jc w:val="start"/>
            </w:pPr>
            <w:r>
              <w:rPr>
                <w:rFonts w:ascii="Noto Naskh Arabic" w:hAnsi="Noto Naskh Arabic" w:eastAsia="Noto Naskh Arabic" w:cs="Noto Naskh Arabic"/>
                <w:b/>
                <w:i w:val="0"/>
                <w:sz w:val="20"/>
                <w:szCs w:val="20"/>
                <w:lang w:val="ur-PK" w:bidi="ur-PK"/>
                <w:rtl w:val="1"/>
                <w:bCs w:val="1"/>
              </w:rPr>
              <w:t xml:space="preserve">تراجم / حیثیت: </w:t>
            </w:r>
            <w:r>
              <w:rPr>
                <w:rFonts w:ascii="Noto Naskh Arabic" w:hAnsi="Noto Naskh Arabic" w:eastAsia="Noto Naskh Arabic" w:cs="Noto Naskh Arabic"/>
                <w:b w:val="0"/>
                <w:i w:val="0"/>
                <w:sz w:val="20"/>
                <w:szCs w:val="20"/>
                <w:lang w:val="ur-PK" w:bidi="ur-PK"/>
                <w:rtl w:val="1"/>
              </w:rPr>
              <w:t>صحیح انٹرنیشنل (انگریزی)؛ فتح محمد جالندھری (اردو)۔ عربی اور دونوں اقتباسات ذیل کے روابط سے جانچے گئے ہیں۔</w:t>
            </w:r>
          </w:p>
          <w:p>
            <w:pPr>
              <w:bidi w:val="1"/>
              <w:keepNext w:val="0"/>
              <w:keepLines/>
              <w:widowControl/>
              <w:spacing w:after="40" w:before="0" w:line="247" w:lineRule="auto"/>
              <w:jc w:val="start"/>
            </w:pPr>
            <w:r>
              <w:rPr>
                <w:rFonts w:ascii="Noto Naskh Arabic" w:hAnsi="Noto Naskh Arabic" w:eastAsia="Noto Naskh Arabic" w:cs="Noto Naskh Arabic"/>
                <w:b/>
                <w:i w:val="0"/>
                <w:sz w:val="22"/>
                <w:szCs w:val="22"/>
                <w:lang w:val="ur-PK" w:bidi="ur-PK"/>
                <w:rtl w:val="1"/>
                <w:bCs w:val="1"/>
              </w:rPr>
              <w:t xml:space="preserve">مطابقت: </w:t>
            </w:r>
            <w:r>
              <w:rPr>
                <w:rFonts w:ascii="Noto Naskh Arabic" w:hAnsi="Noto Naskh Arabic" w:eastAsia="Noto Naskh Arabic" w:cs="Noto Naskh Arabic"/>
                <w:b w:val="0"/>
                <w:i w:val="0"/>
                <w:sz w:val="22"/>
                <w:szCs w:val="22"/>
                <w:lang w:val="ur-PK" w:bidi="ur-PK"/>
                <w:rtl w:val="1"/>
              </w:rPr>
              <w:t>رزق سے استفادے کے ساتھ ضبط لازم کیا گیا ہے؛ جدید پائیداری اس کی تطبیق ہے، آیت کی فنی اصطلاح نہیں۔</w:t>
            </w:r>
          </w:p>
          <w:p>
            <w:pPr>
              <w:bidi w:val="1"/>
              <w:keepNext w:val="0"/>
              <w:keepLines/>
              <w:widowControl/>
              <w:spacing w:after="40" w:before="0" w:line="247" w:lineRule="auto"/>
              <w:jc w:val="start"/>
            </w:pPr>
            <w:r>
              <w:rPr>
                <w:rFonts w:ascii="Noto Naskh Arabic" w:hAnsi="Noto Naskh Arabic" w:eastAsia="Noto Naskh Arabic" w:cs="Noto Naskh Arabic"/>
                <w:b/>
                <w:i w:val="0"/>
                <w:sz w:val="20"/>
                <w:szCs w:val="20"/>
                <w:lang w:val="ur-PK" w:bidi="ur-PK"/>
                <w:rtl w:val="1"/>
                <w:bCs w:val="1"/>
              </w:rPr>
              <w:t xml:space="preserve">بہترین استعمال: </w:t>
            </w:r>
            <w:r>
              <w:rPr>
                <w:rFonts w:ascii="Noto Naskh Arabic" w:hAnsi="Noto Naskh Arabic" w:eastAsia="Noto Naskh Arabic" w:cs="Noto Naskh Arabic"/>
                <w:b w:val="0"/>
                <w:i w:val="0"/>
                <w:sz w:val="20"/>
                <w:szCs w:val="20"/>
                <w:lang w:val="ur-PK" w:bidi="ur-PK"/>
                <w:rtl w:val="1"/>
              </w:rPr>
              <w:t>اخلاقی استدلال / مثال۔</w:t>
            </w:r>
          </w:p>
          <w:p>
            <w:pPr>
              <w:bidi w:val="1"/>
              <w:keepNext w:val="0"/>
              <w:keepLines/>
              <w:widowControl/>
              <w:spacing w:after="0" w:before="0" w:line="247" w:lineRule="auto"/>
              <w:jc w:val="start"/>
            </w:pPr>
            <w:r>
              <w:rPr>
                <w:rFonts w:ascii="Noto Naskh Arabic" w:hAnsi="Noto Naskh Arabic" w:eastAsia="Noto Naskh Arabic" w:cs="Noto Naskh Arabic"/>
                <w:b/>
                <w:i w:val="0"/>
                <w:sz w:val="20"/>
                <w:szCs w:val="20"/>
                <w:lang w:val="ur-PK" w:bidi="ur-PK"/>
                <w:rtl w:val="1"/>
                <w:bCs w:val="1"/>
              </w:rPr>
              <w:t xml:space="preserve">تصدیق: </w:t>
            </w:r>
            <w:hyperlink r:id="rId129">
              <w:r>
                <w:rPr>
                  <w:rFonts w:ascii="Noto Naskh Arabic" w:hAnsi="Noto Naskh Arabic" w:cs="Noto Naskh Arabic"/>
                  <w:sz w:val="20"/>
                  <w:szCs w:val="20"/>
                  <w:color w:val="1F5774"/>
                  <w:u w:val="single"/>
                  <w:rtl w:val="1"/>
                </w:rPr>
                <w:t>عربی / جالندھری</w:t>
              </w:r>
            </w:hyperlink>
            <w:r>
              <w:rPr>
                <w:rFonts w:ascii="Noto Naskh Arabic" w:hAnsi="Noto Naskh Arabic" w:eastAsia="Noto Naskh Arabic" w:cs="Noto Naskh Arabic"/>
                <w:b w:val="0"/>
                <w:i w:val="0"/>
                <w:sz w:val="20"/>
                <w:szCs w:val="20"/>
                <w:lang w:val="ur-PK" w:bidi="ur-PK"/>
                <w:rtl w:val="1"/>
              </w:rPr>
              <w:t xml:space="preserve">  |  </w:t>
            </w:r>
            <w:hyperlink r:id="rId130">
              <w:r>
                <w:rPr>
                  <w:rFonts w:ascii="Noto Naskh Arabic" w:hAnsi="Noto Naskh Arabic" w:cs="Noto Naskh Arabic"/>
                  <w:sz w:val="20"/>
                  <w:szCs w:val="20"/>
                  <w:color w:val="1F5774"/>
                  <w:u w:val="single"/>
                  <w:rtl w:val="1"/>
                </w:rPr>
                <w:t>صحیح انٹرنیشنل</w:t>
              </w:r>
            </w:hyperlink>
          </w:p>
        </w:tc>
      </w:tr>
    </w:tbl>
    <w:p>
      <w:pPr>
        <w:spacing w:after="0" w:before="0" w:line="80" w:lineRule="exact"/>
      </w:pPr>
      <w:r>
        <w:rPr>
          <w:rFonts w:ascii="Liberation Serif" w:hAnsi="Liberation Serif" w:eastAsia="Liberation Serif" w:cs="Liberation Serif"/>
          <w:b w:val="0"/>
          <w:i w:val="0"/>
          <w:sz w:val="2"/>
          <w:szCs w:val="2"/>
          <w:lang w:val="en-GB" w:bidi="ur-PK"/>
        </w:rPr>
      </w:r>
    </w:p>
    <w:tbl>
      <w:tblPr>
        <w:tblW w:type="auto" w:w="0"/>
        <w:jc w:val="center"/>
        <w:tblLayout w:type="fixed"/>
        <w:tblLook w:firstColumn="1" w:firstRow="1" w:lastColumn="0" w:lastRow="0" w:noHBand="0" w:noVBand="1" w:val="04A0"/>
        <w:tblLayout w:type="fixed"/>
        <w:tblBorders>
          <w:top w:val="single" w:sz="4" w:color="CCD5DC"/>
          <w:left w:val="single" w:sz="4" w:color="CCD5DC"/>
          <w:bottom w:val="single" w:sz="4" w:color="CCD5DC"/>
          <w:right w:val="single" w:sz="4" w:color="CCD5DC"/>
          <w:insideH w:val="single" w:sz="4" w:color="CCD5DC"/>
          <w:insideV w:val="single" w:sz="4" w:color="CCD5DC"/>
        </w:tblBorders>
        <w:tblCellMar>
          <w:top w:w="60" w:type="dxa"/>
          <w:bottom w:w="60" w:type="dxa"/>
          <w:left w:w="100" w:type="dxa"/>
          <w:right w:w="100" w:type="dxa"/>
        </w:tblCellMar>
      </w:tblPr>
      <w:tblGrid>
        <w:gridCol w:w="5089"/>
        <w:gridCol w:w="5089"/>
      </w:tblGrid>
      <w:tr>
        <w:trPr>
          <w:cantSplit/>
        </w:trPr>
        <w:tc>
          <w:tcPr>
            <w:tcW w:type="dxa" w:w="5089"/>
            <w:vAlign w:val="top"/>
            <w:shd w:fill="EDF2F5"/>
          </w:tcPr>
          <w:p>
            <w:pPr>
              <w:keepNext/>
              <w:keepLines/>
              <w:widowControl/>
              <w:spacing w:after="40" w:before="0" w:line="247" w:lineRule="auto"/>
              <w:jc w:val="left"/>
            </w:pPr>
            <w:r>
              <w:rPr>
                <w:rFonts w:ascii="Liberation Serif" w:hAnsi="Liberation Serif" w:eastAsia="Liberation Serif" w:cs="Liberation Serif"/>
                <w:b/>
                <w:i w:val="0"/>
                <w:color w:val="334E62"/>
                <w:sz w:val="19"/>
                <w:szCs w:val="19"/>
                <w:lang w:val="en-GB" w:bidi="ur-PK"/>
              </w:rPr>
              <w:t>Reference 091  |  Qur’an</w:t>
            </w:r>
          </w:p>
          <w:p>
            <w:pPr>
              <w:keepNext/>
              <w:keepLines/>
              <w:widowControl/>
              <w:spacing w:after="40" w:before="0" w:line="247" w:lineRule="auto"/>
              <w:jc w:val="left"/>
            </w:pPr>
            <w:r>
              <w:rPr>
                <w:rFonts w:ascii="Liberation Serif" w:hAnsi="Liberation Serif" w:eastAsia="Liberation Serif" w:cs="Liberation Serif"/>
                <w:b/>
                <w:i w:val="0"/>
                <w:sz w:val="22"/>
                <w:szCs w:val="22"/>
                <w:lang w:val="en-GB" w:bidi="ur-PK"/>
              </w:rPr>
              <w:t>Privacy and reputation</w:t>
            </w:r>
          </w:p>
          <w:p>
            <w:pPr>
              <w:keepNext/>
              <w:keepLines/>
              <w:widowControl/>
              <w:spacing w:after="0" w:before="0" w:line="247" w:lineRule="auto"/>
              <w:jc w:val="left"/>
            </w:pPr>
            <w:r>
              <w:rPr>
                <w:rFonts w:ascii="Liberation Serif" w:hAnsi="Liberation Serif" w:eastAsia="Liberation Serif" w:cs="Liberation Serif"/>
                <w:b w:val="0"/>
                <w:i w:val="0"/>
                <w:color w:val="54636E"/>
                <w:sz w:val="18"/>
                <w:szCs w:val="18"/>
                <w:lang w:val="en-GB" w:bidi="ur-PK"/>
              </w:rPr>
              <w:t>Arabic below: contiguous excerpt.</w:t>
            </w:r>
          </w:p>
        </w:tc>
        <w:tc>
          <w:tcPr>
            <w:tcW w:type="dxa" w:w="5089"/>
            <w:vAlign w:val="top"/>
            <w:shd w:fill="EDF2F5"/>
          </w:tcPr>
          <w:p>
            <w:pPr>
              <w:bidi w:val="1"/>
              <w:keepNext/>
              <w:keepLines/>
              <w:widowControl/>
              <w:spacing w:after="40" w:before="0" w:line="247" w:lineRule="auto"/>
              <w:jc w:val="start"/>
            </w:pPr>
            <w:r>
              <w:rPr>
                <w:rFonts w:ascii="Noto Naskh Arabic" w:hAnsi="Noto Naskh Arabic" w:eastAsia="Noto Naskh Arabic" w:cs="Noto Naskh Arabic"/>
                <w:b/>
                <w:i w:val="0"/>
                <w:color w:val="334E62"/>
                <w:sz w:val="20"/>
                <w:szCs w:val="20"/>
                <w:lang w:val="ur-PK" w:bidi="ur-PK"/>
                <w:rtl w:val="1"/>
                <w:bCs w:val="1"/>
              </w:rPr>
              <w:t>حوالہ 091  |  قرآنِ کریم</w:t>
            </w:r>
          </w:p>
          <w:p>
            <w:pPr>
              <w:bidi w:val="1"/>
              <w:keepNext/>
              <w:keepLines/>
              <w:widowControl/>
              <w:spacing w:after="40" w:before="0" w:line="247" w:lineRule="auto"/>
              <w:jc w:val="start"/>
            </w:pPr>
            <w:r>
              <w:rPr>
                <w:rFonts w:ascii="Noto Naskh Arabic" w:hAnsi="Noto Naskh Arabic" w:eastAsia="Noto Naskh Arabic" w:cs="Noto Naskh Arabic"/>
                <w:b/>
                <w:i w:val="0"/>
                <w:sz w:val="23"/>
                <w:szCs w:val="23"/>
                <w:lang w:val="ur-PK" w:bidi="ur-PK"/>
                <w:rtl w:val="1"/>
                <w:bCs w:val="1"/>
              </w:rPr>
              <w:t>نجی زندگی اور آبرو</w:t>
            </w:r>
          </w:p>
          <w:p>
            <w:pPr>
              <w:bidi w:val="1"/>
              <w:keepNext/>
              <w:keepLines/>
              <w:widowControl/>
              <w:spacing w:after="0" w:before="0" w:line="247" w:lineRule="auto"/>
              <w:jc w:val="start"/>
            </w:pPr>
            <w:r>
              <w:rPr>
                <w:rFonts w:ascii="Noto Naskh Arabic" w:hAnsi="Noto Naskh Arabic" w:eastAsia="Noto Naskh Arabic" w:cs="Noto Naskh Arabic"/>
                <w:b w:val="0"/>
                <w:i w:val="0"/>
                <w:color w:val="54636E"/>
                <w:sz w:val="19"/>
                <w:szCs w:val="19"/>
                <w:lang w:val="ur-PK" w:bidi="ur-PK"/>
                <w:rtl w:val="1"/>
              </w:rPr>
              <w:t>ذیل میں عربی: متصل اقتباس۔</w:t>
            </w:r>
          </w:p>
        </w:tc>
      </w:tr>
      <w:tr>
        <w:trPr>
          <w:cantSplit/>
        </w:trPr>
        <w:tc>
          <w:tcPr>
            <w:tcW w:type="dxa" w:w="10178"/>
            <w:gridSpan w:val="2"/>
            <w:vAlign w:val="top"/>
            <w:shd w:fill="F8F9FA"/>
          </w:tcPr>
          <w:p>
            <w:pPr>
              <w:bidi w:val="1"/>
              <w:keepNext/>
              <w:keepLines/>
              <w:widowControl/>
              <w:spacing w:after="20" w:before="20" w:line="247" w:lineRule="auto"/>
              <w:jc w:val="center"/>
            </w:pPr>
            <w:r>
              <w:rPr>
                <w:rFonts w:ascii="Noto Naskh Arabic" w:hAnsi="Noto Naskh Arabic" w:eastAsia="Noto Naskh Arabic" w:cs="Noto Naskh Arabic"/>
                <w:b w:val="0"/>
                <w:i w:val="0"/>
                <w:sz w:val="25"/>
                <w:szCs w:val="25"/>
                <w:lang w:val="ar-SA" w:bidi="ar-SA"/>
                <w:rtl w:val="1"/>
              </w:rPr>
              <w:t>وَلَا تَجَسَّسُوا وَلَا يَغْتَب بَّعْضُكُم بَعْضًا</w:t>
            </w:r>
          </w:p>
        </w:tc>
      </w:tr>
      <w:tr>
        <w:trPr>
          <w:cantSplit/>
        </w:trPr>
        <w:tc>
          <w:tcPr>
            <w:tcW w:type="dxa" w:w="5089"/>
            <w:vAlign w:val="top"/>
          </w:tcPr>
          <w:p>
            <w:pPr>
              <w:keepNext w:val="0"/>
              <w:keepLines/>
              <w:widowControl/>
              <w:spacing w:after="40" w:before="0" w:line="247" w:lineRule="auto"/>
              <w:jc w:val="left"/>
            </w:pPr>
            <w:r>
              <w:rPr>
                <w:rFonts w:ascii="Liberation Serif" w:hAnsi="Liberation Serif" w:eastAsia="Liberation Serif" w:cs="Liberation Serif"/>
                <w:b/>
                <w:i w:val="0"/>
                <w:sz w:val="21"/>
                <w:szCs w:val="21"/>
                <w:lang w:val="en-GB" w:bidi="ur-PK"/>
              </w:rPr>
              <w:t xml:space="preserve">Source: </w:t>
            </w:r>
            <w:r>
              <w:rPr>
                <w:rFonts w:ascii="Liberation Serif" w:hAnsi="Liberation Serif" w:eastAsia="Liberation Serif" w:cs="Liberation Serif"/>
                <w:b w:val="0"/>
                <w:i w:val="0"/>
                <w:sz w:val="21"/>
                <w:szCs w:val="21"/>
                <w:lang w:val="en-GB" w:bidi="ur-PK"/>
              </w:rPr>
              <w:t>Qur’an, Surah Al-Hujurat (49), ayah 12.</w:t>
            </w:r>
          </w:p>
          <w:p>
            <w:pPr>
              <w:keepNext w:val="0"/>
              <w:keepLines/>
              <w:widowControl/>
              <w:spacing w:after="40" w:before="0" w:line="247" w:lineRule="auto"/>
              <w:jc w:val="left"/>
            </w:pPr>
            <w:r>
              <w:rPr>
                <w:rFonts w:ascii="Liberation Serif" w:hAnsi="Liberation Serif" w:eastAsia="Liberation Serif" w:cs="Liberation Serif"/>
                <w:b/>
                <w:i w:val="0"/>
                <w:sz w:val="21"/>
                <w:szCs w:val="21"/>
                <w:lang w:val="en-GB" w:bidi="ur-PK"/>
              </w:rPr>
              <w:t xml:space="preserve">Published English excerpt: </w:t>
            </w:r>
            <w:r>
              <w:rPr>
                <w:rFonts w:ascii="Liberation Serif" w:hAnsi="Liberation Serif" w:eastAsia="Liberation Serif" w:cs="Liberation Serif"/>
                <w:b w:val="0"/>
                <w:i w:val="0"/>
                <w:sz w:val="21"/>
                <w:szCs w:val="21"/>
                <w:lang w:val="en-GB" w:bidi="ur-PK"/>
              </w:rPr>
              <w:t>And do not spy or backbite each other.</w:t>
            </w:r>
          </w:p>
          <w:p>
            <w:pPr>
              <w:keepNext w:val="0"/>
              <w:keepLines/>
              <w:widowControl/>
              <w:spacing w:after="40" w:before="0" w:line="247" w:lineRule="auto"/>
              <w:jc w:val="left"/>
            </w:pPr>
            <w:r>
              <w:rPr>
                <w:rFonts w:ascii="Liberation Serif" w:hAnsi="Liberation Serif" w:eastAsia="Liberation Serif" w:cs="Liberation Serif"/>
                <w:b/>
                <w:i w:val="0"/>
                <w:sz w:val="19"/>
                <w:szCs w:val="19"/>
                <w:lang w:val="en-GB" w:bidi="ur-PK"/>
              </w:rPr>
              <w:t xml:space="preserve">Translations / status: </w:t>
            </w:r>
            <w:r>
              <w:rPr>
                <w:rFonts w:ascii="Liberation Serif" w:hAnsi="Liberation Serif" w:eastAsia="Liberation Serif" w:cs="Liberation Serif"/>
                <w:b w:val="0"/>
                <w:i w:val="0"/>
                <w:sz w:val="19"/>
                <w:szCs w:val="19"/>
                <w:lang w:val="en-GB" w:bidi="ur-PK"/>
              </w:rPr>
              <w:t>Sahih International (English); Fateh Muhammad Jalandhari (Urdu). Arabic and both excerpts checked at the links below.</w:t>
            </w:r>
          </w:p>
          <w:p>
            <w:pPr>
              <w:keepNext w:val="0"/>
              <w:keepLines/>
              <w:widowControl/>
              <w:spacing w:after="40" w:before="0" w:line="247" w:lineRule="auto"/>
              <w:jc w:val="left"/>
            </w:pPr>
            <w:r>
              <w:rPr>
                <w:rFonts w:ascii="Liberation Serif" w:hAnsi="Liberation Serif" w:eastAsia="Liberation Serif" w:cs="Liberation Serif"/>
                <w:b/>
                <w:i w:val="0"/>
                <w:sz w:val="21"/>
                <w:szCs w:val="21"/>
                <w:lang w:val="en-GB" w:bidi="ur-PK"/>
              </w:rPr>
              <w:t xml:space="preserve">Relevance: </w:t>
            </w:r>
            <w:r>
              <w:rPr>
                <w:rFonts w:ascii="Liberation Serif" w:hAnsi="Liberation Serif" w:eastAsia="Liberation Serif" w:cs="Liberation Serif"/>
                <w:b w:val="0"/>
                <w:i w:val="0"/>
                <w:sz w:val="21"/>
                <w:szCs w:val="21"/>
                <w:lang w:val="en-GB" w:bidi="ur-PK"/>
              </w:rPr>
              <w:t>The passage protects interpersonal trust from spying and backbiting. Specific legal exceptions require separate evidence.</w:t>
            </w:r>
          </w:p>
          <w:p>
            <w:pPr>
              <w:keepNext w:val="0"/>
              <w:keepLines/>
              <w:widowControl/>
              <w:spacing w:after="40" w:before="0" w:line="247" w:lineRule="auto"/>
              <w:jc w:val="left"/>
            </w:pPr>
            <w:r>
              <w:rPr>
                <w:rFonts w:ascii="Liberation Serif" w:hAnsi="Liberation Serif" w:eastAsia="Liberation Serif" w:cs="Liberation Serif"/>
                <w:b/>
                <w:i w:val="0"/>
                <w:sz w:val="19"/>
                <w:szCs w:val="19"/>
                <w:lang w:val="en-GB" w:bidi="ur-PK"/>
              </w:rPr>
              <w:t xml:space="preserve">Best use: </w:t>
            </w:r>
            <w:r>
              <w:rPr>
                <w:rFonts w:ascii="Liberation Serif" w:hAnsi="Liberation Serif" w:eastAsia="Liberation Serif" w:cs="Liberation Serif"/>
                <w:b w:val="0"/>
                <w:i w:val="0"/>
                <w:sz w:val="19"/>
                <w:szCs w:val="19"/>
                <w:lang w:val="en-GB" w:bidi="ur-PK"/>
              </w:rPr>
              <w:t>ethical argument / example.</w:t>
            </w:r>
          </w:p>
          <w:p>
            <w:pPr>
              <w:keepNext w:val="0"/>
              <w:keepLines/>
              <w:widowControl/>
              <w:spacing w:after="0" w:before="0" w:line="247" w:lineRule="auto"/>
              <w:jc w:val="left"/>
            </w:pPr>
            <w:r>
              <w:rPr>
                <w:rFonts w:ascii="Liberation Serif" w:hAnsi="Liberation Serif" w:eastAsia="Liberation Serif" w:cs="Liberation Serif"/>
                <w:b/>
                <w:i w:val="0"/>
                <w:sz w:val="19"/>
                <w:szCs w:val="19"/>
                <w:lang w:val="en-GB" w:bidi="ur-PK"/>
              </w:rPr>
              <w:t xml:space="preserve">Verify: </w:t>
            </w:r>
            <w:hyperlink r:id="rId131">
              <w:r>
                <w:rPr>
                  <w:rFonts w:ascii="Liberation Serif" w:hAnsi="Liberation Serif" w:cs="Liberation Serif"/>
                  <w:sz w:val="20"/>
                  <w:szCs w:val="20"/>
                  <w:color w:val="1F5774"/>
                  <w:u w:val="single"/>
                </w:rPr>
                <w:t>Arabic / Jalandhari</w:t>
              </w:r>
            </w:hyperlink>
            <w:r>
              <w:rPr>
                <w:rFonts w:ascii="Liberation Serif" w:hAnsi="Liberation Serif" w:eastAsia="Liberation Serif" w:cs="Liberation Serif"/>
                <w:b w:val="0"/>
                <w:i w:val="0"/>
                <w:sz w:val="19"/>
                <w:szCs w:val="19"/>
                <w:lang w:val="en-GB" w:bidi="ur-PK"/>
              </w:rPr>
              <w:t xml:space="preserve">  |  </w:t>
            </w:r>
            <w:hyperlink r:id="rId132">
              <w:r>
                <w:rPr>
                  <w:rFonts w:ascii="Liberation Serif" w:hAnsi="Liberation Serif" w:cs="Liberation Serif"/>
                  <w:sz w:val="20"/>
                  <w:szCs w:val="20"/>
                  <w:color w:val="1F5774"/>
                  <w:u w:val="single"/>
                </w:rPr>
                <w:t>Sahih International</w:t>
              </w:r>
            </w:hyperlink>
          </w:p>
        </w:tc>
        <w:tc>
          <w:tcPr>
            <w:tcW w:type="dxa" w:w="5089"/>
            <w:vAlign w:val="top"/>
          </w:tcPr>
          <w:p>
            <w:pPr>
              <w:bidi w:val="1"/>
              <w:keepNext w:val="0"/>
              <w:keepLines/>
              <w:widowControl/>
              <w:spacing w:after="40" w:before="0" w:line="247" w:lineRule="auto"/>
              <w:jc w:val="start"/>
            </w:pPr>
            <w:r>
              <w:rPr>
                <w:rFonts w:ascii="Noto Naskh Arabic" w:hAnsi="Noto Naskh Arabic" w:eastAsia="Noto Naskh Arabic" w:cs="Noto Naskh Arabic"/>
                <w:b/>
                <w:i w:val="0"/>
                <w:sz w:val="22"/>
                <w:szCs w:val="22"/>
                <w:lang w:val="ur-PK" w:bidi="ur-PK"/>
                <w:rtl w:val="1"/>
                <w:bCs w:val="1"/>
              </w:rPr>
              <w:t xml:space="preserve">ماخذ: </w:t>
            </w:r>
            <w:r>
              <w:rPr>
                <w:rFonts w:ascii="Noto Naskh Arabic" w:hAnsi="Noto Naskh Arabic" w:eastAsia="Noto Naskh Arabic" w:cs="Noto Naskh Arabic"/>
                <w:b w:val="0"/>
                <w:i w:val="0"/>
                <w:sz w:val="22"/>
                <w:szCs w:val="22"/>
                <w:lang w:val="ur-PK" w:bidi="ur-PK"/>
                <w:rtl w:val="1"/>
              </w:rPr>
              <w:t>قرآنِ کریم، سورۃ الحجرات (49)، آیت 12۔</w:t>
            </w:r>
          </w:p>
          <w:p>
            <w:pPr>
              <w:bidi w:val="1"/>
              <w:keepNext w:val="0"/>
              <w:keepLines/>
              <w:widowControl/>
              <w:spacing w:after="40" w:before="0" w:line="247" w:lineRule="auto"/>
              <w:jc w:val="start"/>
            </w:pPr>
            <w:r>
              <w:rPr>
                <w:rFonts w:ascii="Noto Naskh Arabic" w:hAnsi="Noto Naskh Arabic" w:eastAsia="Noto Naskh Arabic" w:cs="Noto Naskh Arabic"/>
                <w:b/>
                <w:i w:val="0"/>
                <w:sz w:val="22"/>
                <w:szCs w:val="22"/>
                <w:lang w:val="ur-PK" w:bidi="ur-PK"/>
                <w:rtl w:val="1"/>
                <w:bCs w:val="1"/>
              </w:rPr>
              <w:t xml:space="preserve">شائع شدہ اردو اقتباس: </w:t>
            </w:r>
            <w:r>
              <w:rPr>
                <w:rFonts w:ascii="Noto Naskh Arabic" w:hAnsi="Noto Naskh Arabic" w:eastAsia="Noto Naskh Arabic" w:cs="Noto Naskh Arabic"/>
                <w:b w:val="0"/>
                <w:i w:val="0"/>
                <w:sz w:val="22"/>
                <w:szCs w:val="22"/>
                <w:lang w:val="ur-PK" w:bidi="ur-PK"/>
                <w:rtl w:val="1"/>
              </w:rPr>
              <w:t>اور ایک دوسرے کے حال کا تجسس نہ کیا کرو اور نہ کوئی کسی کی غیبت کرے۔</w:t>
            </w:r>
          </w:p>
          <w:p>
            <w:pPr>
              <w:bidi w:val="1"/>
              <w:keepNext w:val="0"/>
              <w:keepLines/>
              <w:widowControl/>
              <w:spacing w:after="40" w:before="0" w:line="247" w:lineRule="auto"/>
              <w:jc w:val="start"/>
            </w:pPr>
            <w:r>
              <w:rPr>
                <w:rFonts w:ascii="Noto Naskh Arabic" w:hAnsi="Noto Naskh Arabic" w:eastAsia="Noto Naskh Arabic" w:cs="Noto Naskh Arabic"/>
                <w:b/>
                <w:i w:val="0"/>
                <w:sz w:val="20"/>
                <w:szCs w:val="20"/>
                <w:lang w:val="ur-PK" w:bidi="ur-PK"/>
                <w:rtl w:val="1"/>
                <w:bCs w:val="1"/>
              </w:rPr>
              <w:t xml:space="preserve">تراجم / حیثیت: </w:t>
            </w:r>
            <w:r>
              <w:rPr>
                <w:rFonts w:ascii="Noto Naskh Arabic" w:hAnsi="Noto Naskh Arabic" w:eastAsia="Noto Naskh Arabic" w:cs="Noto Naskh Arabic"/>
                <w:b w:val="0"/>
                <w:i w:val="0"/>
                <w:sz w:val="20"/>
                <w:szCs w:val="20"/>
                <w:lang w:val="ur-PK" w:bidi="ur-PK"/>
                <w:rtl w:val="1"/>
              </w:rPr>
              <w:t>صحیح انٹرنیشنل (انگریزی)؛ فتح محمد جالندھری (اردو)۔ عربی اور دونوں اقتباسات ذیل کے روابط سے جانچے گئے ہیں۔</w:t>
            </w:r>
          </w:p>
          <w:p>
            <w:pPr>
              <w:bidi w:val="1"/>
              <w:keepNext w:val="0"/>
              <w:keepLines/>
              <w:widowControl/>
              <w:spacing w:after="40" w:before="0" w:line="247" w:lineRule="auto"/>
              <w:jc w:val="start"/>
            </w:pPr>
            <w:r>
              <w:rPr>
                <w:rFonts w:ascii="Noto Naskh Arabic" w:hAnsi="Noto Naskh Arabic" w:eastAsia="Noto Naskh Arabic" w:cs="Noto Naskh Arabic"/>
                <w:b/>
                <w:i w:val="0"/>
                <w:sz w:val="22"/>
                <w:szCs w:val="22"/>
                <w:lang w:val="ur-PK" w:bidi="ur-PK"/>
                <w:rtl w:val="1"/>
                <w:bCs w:val="1"/>
              </w:rPr>
              <w:t xml:space="preserve">مطابقت: </w:t>
            </w:r>
            <w:r>
              <w:rPr>
                <w:rFonts w:ascii="Noto Naskh Arabic" w:hAnsi="Noto Naskh Arabic" w:eastAsia="Noto Naskh Arabic" w:cs="Noto Naskh Arabic"/>
                <w:b w:val="0"/>
                <w:i w:val="0"/>
                <w:sz w:val="22"/>
                <w:szCs w:val="22"/>
                <w:lang w:val="ur-PK" w:bidi="ur-PK"/>
                <w:rtl w:val="1"/>
              </w:rPr>
              <w:t>یہ بیان تجسس اور غیبت سے باہمی اعتماد کو محفوظ کرتا ہے؛ مخصوص قانونی استثنا الگ دلیل کے محتاج ہیں۔</w:t>
            </w:r>
          </w:p>
          <w:p>
            <w:pPr>
              <w:bidi w:val="1"/>
              <w:keepNext w:val="0"/>
              <w:keepLines/>
              <w:widowControl/>
              <w:spacing w:after="40" w:before="0" w:line="247" w:lineRule="auto"/>
              <w:jc w:val="start"/>
            </w:pPr>
            <w:r>
              <w:rPr>
                <w:rFonts w:ascii="Noto Naskh Arabic" w:hAnsi="Noto Naskh Arabic" w:eastAsia="Noto Naskh Arabic" w:cs="Noto Naskh Arabic"/>
                <w:b/>
                <w:i w:val="0"/>
                <w:sz w:val="20"/>
                <w:szCs w:val="20"/>
                <w:lang w:val="ur-PK" w:bidi="ur-PK"/>
                <w:rtl w:val="1"/>
                <w:bCs w:val="1"/>
              </w:rPr>
              <w:t xml:space="preserve">بہترین استعمال: </w:t>
            </w:r>
            <w:r>
              <w:rPr>
                <w:rFonts w:ascii="Noto Naskh Arabic" w:hAnsi="Noto Naskh Arabic" w:eastAsia="Noto Naskh Arabic" w:cs="Noto Naskh Arabic"/>
                <w:b w:val="0"/>
                <w:i w:val="0"/>
                <w:sz w:val="20"/>
                <w:szCs w:val="20"/>
                <w:lang w:val="ur-PK" w:bidi="ur-PK"/>
                <w:rtl w:val="1"/>
              </w:rPr>
              <w:t>اخلاقی استدلال / مثال۔</w:t>
            </w:r>
          </w:p>
          <w:p>
            <w:pPr>
              <w:bidi w:val="1"/>
              <w:keepNext w:val="0"/>
              <w:keepLines/>
              <w:widowControl/>
              <w:spacing w:after="0" w:before="0" w:line="247" w:lineRule="auto"/>
              <w:jc w:val="start"/>
            </w:pPr>
            <w:r>
              <w:rPr>
                <w:rFonts w:ascii="Noto Naskh Arabic" w:hAnsi="Noto Naskh Arabic" w:eastAsia="Noto Naskh Arabic" w:cs="Noto Naskh Arabic"/>
                <w:b/>
                <w:i w:val="0"/>
                <w:sz w:val="20"/>
                <w:szCs w:val="20"/>
                <w:lang w:val="ur-PK" w:bidi="ur-PK"/>
                <w:rtl w:val="1"/>
                <w:bCs w:val="1"/>
              </w:rPr>
              <w:t xml:space="preserve">تصدیق: </w:t>
            </w:r>
            <w:hyperlink r:id="rId131">
              <w:r>
                <w:rPr>
                  <w:rFonts w:ascii="Noto Naskh Arabic" w:hAnsi="Noto Naskh Arabic" w:cs="Noto Naskh Arabic"/>
                  <w:sz w:val="20"/>
                  <w:szCs w:val="20"/>
                  <w:color w:val="1F5774"/>
                  <w:u w:val="single"/>
                  <w:rtl w:val="1"/>
                </w:rPr>
                <w:t>عربی / جالندھری</w:t>
              </w:r>
            </w:hyperlink>
            <w:r>
              <w:rPr>
                <w:rFonts w:ascii="Noto Naskh Arabic" w:hAnsi="Noto Naskh Arabic" w:eastAsia="Noto Naskh Arabic" w:cs="Noto Naskh Arabic"/>
                <w:b w:val="0"/>
                <w:i w:val="0"/>
                <w:sz w:val="20"/>
                <w:szCs w:val="20"/>
                <w:lang w:val="ur-PK" w:bidi="ur-PK"/>
                <w:rtl w:val="1"/>
              </w:rPr>
              <w:t xml:space="preserve">  |  </w:t>
            </w:r>
            <w:hyperlink r:id="rId132">
              <w:r>
                <w:rPr>
                  <w:rFonts w:ascii="Noto Naskh Arabic" w:hAnsi="Noto Naskh Arabic" w:cs="Noto Naskh Arabic"/>
                  <w:sz w:val="20"/>
                  <w:szCs w:val="20"/>
                  <w:color w:val="1F5774"/>
                  <w:u w:val="single"/>
                  <w:rtl w:val="1"/>
                </w:rPr>
                <w:t>صحیح انٹرنیشنل</w:t>
              </w:r>
            </w:hyperlink>
          </w:p>
        </w:tc>
      </w:tr>
    </w:tbl>
    <w:p>
      <w:pPr>
        <w:spacing w:after="0" w:before="0" w:line="80" w:lineRule="exact"/>
      </w:pPr>
      <w:r>
        <w:rPr>
          <w:rFonts w:ascii="Liberation Serif" w:hAnsi="Liberation Serif" w:eastAsia="Liberation Serif" w:cs="Liberation Serif"/>
          <w:b w:val="0"/>
          <w:i w:val="0"/>
          <w:sz w:val="2"/>
          <w:szCs w:val="2"/>
          <w:lang w:val="en-GB" w:bidi="ur-PK"/>
        </w:rPr>
      </w:r>
    </w:p>
    <w:tbl>
      <w:tblPr>
        <w:tblW w:type="auto" w:w="0"/>
        <w:jc w:val="center"/>
        <w:tblLayout w:type="fixed"/>
        <w:tblLook w:firstColumn="1" w:firstRow="1" w:lastColumn="0" w:lastRow="0" w:noHBand="0" w:noVBand="1" w:val="04A0"/>
        <w:tblLayout w:type="fixed"/>
        <w:tblBorders>
          <w:top w:val="single" w:sz="4" w:color="CCD5DC"/>
          <w:left w:val="single" w:sz="4" w:color="CCD5DC"/>
          <w:bottom w:val="single" w:sz="4" w:color="CCD5DC"/>
          <w:right w:val="single" w:sz="4" w:color="CCD5DC"/>
          <w:insideH w:val="single" w:sz="4" w:color="CCD5DC"/>
          <w:insideV w:val="single" w:sz="4" w:color="CCD5DC"/>
        </w:tblBorders>
        <w:tblCellMar>
          <w:top w:w="60" w:type="dxa"/>
          <w:bottom w:w="60" w:type="dxa"/>
          <w:left w:w="100" w:type="dxa"/>
          <w:right w:w="100" w:type="dxa"/>
        </w:tblCellMar>
      </w:tblPr>
      <w:tblGrid>
        <w:gridCol w:w="5089"/>
        <w:gridCol w:w="5089"/>
      </w:tblGrid>
      <w:tr>
        <w:trPr>
          <w:cantSplit/>
        </w:trPr>
        <w:tc>
          <w:tcPr>
            <w:tcW w:type="dxa" w:w="5089"/>
            <w:vAlign w:val="top"/>
            <w:shd w:fill="EDF2F5"/>
          </w:tcPr>
          <w:p>
            <w:pPr>
              <w:keepNext/>
              <w:keepLines/>
              <w:widowControl/>
              <w:spacing w:after="40" w:before="0" w:line="247" w:lineRule="auto"/>
              <w:jc w:val="left"/>
            </w:pPr>
            <w:r>
              <w:rPr>
                <w:rFonts w:ascii="Liberation Serif" w:hAnsi="Liberation Serif" w:eastAsia="Liberation Serif" w:cs="Liberation Serif"/>
                <w:b/>
                <w:i w:val="0"/>
                <w:color w:val="334E62"/>
                <w:sz w:val="19"/>
                <w:szCs w:val="19"/>
                <w:lang w:val="en-GB" w:bidi="ur-PK"/>
              </w:rPr>
              <w:t>Reference 092  |  Qur’an</w:t>
            </w:r>
          </w:p>
          <w:p>
            <w:pPr>
              <w:keepNext/>
              <w:keepLines/>
              <w:widowControl/>
              <w:spacing w:after="40" w:before="0" w:line="247" w:lineRule="auto"/>
              <w:jc w:val="left"/>
            </w:pPr>
            <w:r>
              <w:rPr>
                <w:rFonts w:ascii="Liberation Serif" w:hAnsi="Liberation Serif" w:eastAsia="Liberation Serif" w:cs="Liberation Serif"/>
                <w:b/>
                <w:i w:val="0"/>
                <w:sz w:val="22"/>
                <w:szCs w:val="22"/>
                <w:lang w:val="en-GB" w:bidi="ur-PK"/>
              </w:rPr>
              <w:t>Humility in social conduct</w:t>
            </w:r>
          </w:p>
          <w:p>
            <w:pPr>
              <w:keepNext/>
              <w:keepLines/>
              <w:widowControl/>
              <w:spacing w:after="0" w:before="0" w:line="247" w:lineRule="auto"/>
              <w:jc w:val="left"/>
            </w:pPr>
            <w:r>
              <w:rPr>
                <w:rFonts w:ascii="Liberation Serif" w:hAnsi="Liberation Serif" w:eastAsia="Liberation Serif" w:cs="Liberation Serif"/>
                <w:b w:val="0"/>
                <w:i w:val="0"/>
                <w:color w:val="54636E"/>
                <w:sz w:val="18"/>
                <w:szCs w:val="18"/>
                <w:lang w:val="en-GB" w:bidi="ur-PK"/>
              </w:rPr>
              <w:t>Arabic below: contiguous excerpt.</w:t>
            </w:r>
          </w:p>
        </w:tc>
        <w:tc>
          <w:tcPr>
            <w:tcW w:type="dxa" w:w="5089"/>
            <w:vAlign w:val="top"/>
            <w:shd w:fill="EDF2F5"/>
          </w:tcPr>
          <w:p>
            <w:pPr>
              <w:bidi w:val="1"/>
              <w:keepNext/>
              <w:keepLines/>
              <w:widowControl/>
              <w:spacing w:after="40" w:before="0" w:line="247" w:lineRule="auto"/>
              <w:jc w:val="start"/>
            </w:pPr>
            <w:r>
              <w:rPr>
                <w:rFonts w:ascii="Noto Naskh Arabic" w:hAnsi="Noto Naskh Arabic" w:eastAsia="Noto Naskh Arabic" w:cs="Noto Naskh Arabic"/>
                <w:b/>
                <w:i w:val="0"/>
                <w:color w:val="334E62"/>
                <w:sz w:val="20"/>
                <w:szCs w:val="20"/>
                <w:lang w:val="ur-PK" w:bidi="ur-PK"/>
                <w:rtl w:val="1"/>
                <w:bCs w:val="1"/>
              </w:rPr>
              <w:t>حوالہ 092  |  قرآنِ کریم</w:t>
            </w:r>
          </w:p>
          <w:p>
            <w:pPr>
              <w:bidi w:val="1"/>
              <w:keepNext/>
              <w:keepLines/>
              <w:widowControl/>
              <w:spacing w:after="40" w:before="0" w:line="247" w:lineRule="auto"/>
              <w:jc w:val="start"/>
            </w:pPr>
            <w:r>
              <w:rPr>
                <w:rFonts w:ascii="Noto Naskh Arabic" w:hAnsi="Noto Naskh Arabic" w:eastAsia="Noto Naskh Arabic" w:cs="Noto Naskh Arabic"/>
                <w:b/>
                <w:i w:val="0"/>
                <w:sz w:val="23"/>
                <w:szCs w:val="23"/>
                <w:lang w:val="ur-PK" w:bidi="ur-PK"/>
                <w:rtl w:val="1"/>
                <w:bCs w:val="1"/>
              </w:rPr>
              <w:t>معاشرت میں تواضع</w:t>
            </w:r>
          </w:p>
          <w:p>
            <w:pPr>
              <w:bidi w:val="1"/>
              <w:keepNext/>
              <w:keepLines/>
              <w:widowControl/>
              <w:spacing w:after="0" w:before="0" w:line="247" w:lineRule="auto"/>
              <w:jc w:val="start"/>
            </w:pPr>
            <w:r>
              <w:rPr>
                <w:rFonts w:ascii="Noto Naskh Arabic" w:hAnsi="Noto Naskh Arabic" w:eastAsia="Noto Naskh Arabic" w:cs="Noto Naskh Arabic"/>
                <w:b w:val="0"/>
                <w:i w:val="0"/>
                <w:color w:val="54636E"/>
                <w:sz w:val="19"/>
                <w:szCs w:val="19"/>
                <w:lang w:val="ur-PK" w:bidi="ur-PK"/>
                <w:rtl w:val="1"/>
              </w:rPr>
              <w:t>ذیل میں عربی: متصل اقتباس۔</w:t>
            </w:r>
          </w:p>
        </w:tc>
      </w:tr>
      <w:tr>
        <w:trPr>
          <w:cantSplit/>
        </w:trPr>
        <w:tc>
          <w:tcPr>
            <w:tcW w:type="dxa" w:w="10178"/>
            <w:gridSpan w:val="2"/>
            <w:vAlign w:val="top"/>
            <w:shd w:fill="F8F9FA"/>
          </w:tcPr>
          <w:p>
            <w:pPr>
              <w:bidi w:val="1"/>
              <w:keepNext/>
              <w:keepLines/>
              <w:widowControl/>
              <w:spacing w:after="20" w:before="20" w:line="247" w:lineRule="auto"/>
              <w:jc w:val="center"/>
            </w:pPr>
            <w:r>
              <w:rPr>
                <w:rFonts w:ascii="Noto Naskh Arabic" w:hAnsi="Noto Naskh Arabic" w:eastAsia="Noto Naskh Arabic" w:cs="Noto Naskh Arabic"/>
                <w:b w:val="0"/>
                <w:i w:val="0"/>
                <w:sz w:val="25"/>
                <w:szCs w:val="25"/>
                <w:lang w:val="ar-SA" w:bidi="ar-SA"/>
                <w:rtl w:val="1"/>
              </w:rPr>
              <w:t>وَلَا تُصَعِّرْ خَدَّكَ لِلنَّاسِ</w:t>
            </w:r>
          </w:p>
        </w:tc>
      </w:tr>
      <w:tr>
        <w:trPr>
          <w:cantSplit/>
        </w:trPr>
        <w:tc>
          <w:tcPr>
            <w:tcW w:type="dxa" w:w="5089"/>
            <w:vAlign w:val="top"/>
          </w:tcPr>
          <w:p>
            <w:pPr>
              <w:keepNext w:val="0"/>
              <w:keepLines/>
              <w:widowControl/>
              <w:spacing w:after="40" w:before="0" w:line="247" w:lineRule="auto"/>
              <w:jc w:val="left"/>
            </w:pPr>
            <w:r>
              <w:rPr>
                <w:rFonts w:ascii="Liberation Serif" w:hAnsi="Liberation Serif" w:eastAsia="Liberation Serif" w:cs="Liberation Serif"/>
                <w:b/>
                <w:i w:val="0"/>
                <w:sz w:val="21"/>
                <w:szCs w:val="21"/>
                <w:lang w:val="en-GB" w:bidi="ur-PK"/>
              </w:rPr>
              <w:t xml:space="preserve">Source: </w:t>
            </w:r>
            <w:r>
              <w:rPr>
                <w:rFonts w:ascii="Liberation Serif" w:hAnsi="Liberation Serif" w:eastAsia="Liberation Serif" w:cs="Liberation Serif"/>
                <w:b w:val="0"/>
                <w:i w:val="0"/>
                <w:sz w:val="21"/>
                <w:szCs w:val="21"/>
                <w:lang w:val="en-GB" w:bidi="ur-PK"/>
              </w:rPr>
              <w:t>Qur’an, Surah Luqman (31), ayah 18.</w:t>
            </w:r>
          </w:p>
          <w:p>
            <w:pPr>
              <w:keepNext w:val="0"/>
              <w:keepLines/>
              <w:widowControl/>
              <w:spacing w:after="40" w:before="0" w:line="247" w:lineRule="auto"/>
              <w:jc w:val="left"/>
            </w:pPr>
            <w:r>
              <w:rPr>
                <w:rFonts w:ascii="Liberation Serif" w:hAnsi="Liberation Serif" w:eastAsia="Liberation Serif" w:cs="Liberation Serif"/>
                <w:b/>
                <w:i w:val="0"/>
                <w:sz w:val="21"/>
                <w:szCs w:val="21"/>
                <w:lang w:val="en-GB" w:bidi="ur-PK"/>
              </w:rPr>
              <w:t xml:space="preserve">Published English excerpt: </w:t>
            </w:r>
            <w:r>
              <w:rPr>
                <w:rFonts w:ascii="Liberation Serif" w:hAnsi="Liberation Serif" w:eastAsia="Liberation Serif" w:cs="Liberation Serif"/>
                <w:b w:val="0"/>
                <w:i w:val="0"/>
                <w:sz w:val="21"/>
                <w:szCs w:val="21"/>
                <w:lang w:val="en-GB" w:bidi="ur-PK"/>
              </w:rPr>
              <w:t>And do not turn your cheek [in contempt] toward people</w:t>
            </w:r>
          </w:p>
          <w:p>
            <w:pPr>
              <w:keepNext w:val="0"/>
              <w:keepLines/>
              <w:widowControl/>
              <w:spacing w:after="40" w:before="0" w:line="247" w:lineRule="auto"/>
              <w:jc w:val="left"/>
            </w:pPr>
            <w:r>
              <w:rPr>
                <w:rFonts w:ascii="Liberation Serif" w:hAnsi="Liberation Serif" w:eastAsia="Liberation Serif" w:cs="Liberation Serif"/>
                <w:b/>
                <w:i w:val="0"/>
                <w:sz w:val="19"/>
                <w:szCs w:val="19"/>
                <w:lang w:val="en-GB" w:bidi="ur-PK"/>
              </w:rPr>
              <w:t xml:space="preserve">Translations / status: </w:t>
            </w:r>
            <w:r>
              <w:rPr>
                <w:rFonts w:ascii="Liberation Serif" w:hAnsi="Liberation Serif" w:eastAsia="Liberation Serif" w:cs="Liberation Serif"/>
                <w:b w:val="0"/>
                <w:i w:val="0"/>
                <w:sz w:val="19"/>
                <w:szCs w:val="19"/>
                <w:lang w:val="en-GB" w:bidi="ur-PK"/>
              </w:rPr>
              <w:t>Sahih International (English); Fateh Muhammad Jalandhari (Urdu). Arabic and both excerpts checked at the links below.</w:t>
            </w:r>
          </w:p>
          <w:p>
            <w:pPr>
              <w:keepNext w:val="0"/>
              <w:keepLines/>
              <w:widowControl/>
              <w:spacing w:after="40" w:before="0" w:line="247" w:lineRule="auto"/>
              <w:jc w:val="left"/>
            </w:pPr>
            <w:r>
              <w:rPr>
                <w:rFonts w:ascii="Liberation Serif" w:hAnsi="Liberation Serif" w:eastAsia="Liberation Serif" w:cs="Liberation Serif"/>
                <w:b/>
                <w:i w:val="0"/>
                <w:sz w:val="21"/>
                <w:szCs w:val="21"/>
                <w:lang w:val="en-GB" w:bidi="ur-PK"/>
              </w:rPr>
              <w:t xml:space="preserve">Relevance: </w:t>
            </w:r>
            <w:r>
              <w:rPr>
                <w:rFonts w:ascii="Liberation Serif" w:hAnsi="Liberation Serif" w:eastAsia="Liberation Serif" w:cs="Liberation Serif"/>
                <w:b w:val="0"/>
                <w:i w:val="0"/>
                <w:sz w:val="21"/>
                <w:szCs w:val="21"/>
                <w:lang w:val="en-GB" w:bidi="ur-PK"/>
              </w:rPr>
              <w:t>Luqman’s counsel links personal formation with the way one treats other people, not only private beliefs.</w:t>
            </w:r>
          </w:p>
          <w:p>
            <w:pPr>
              <w:keepNext w:val="0"/>
              <w:keepLines/>
              <w:widowControl/>
              <w:spacing w:after="40" w:before="0" w:line="247" w:lineRule="auto"/>
              <w:jc w:val="left"/>
            </w:pPr>
            <w:r>
              <w:rPr>
                <w:rFonts w:ascii="Liberation Serif" w:hAnsi="Liberation Serif" w:eastAsia="Liberation Serif" w:cs="Liberation Serif"/>
                <w:b/>
                <w:i w:val="0"/>
                <w:sz w:val="19"/>
                <w:szCs w:val="19"/>
                <w:lang w:val="en-GB" w:bidi="ur-PK"/>
              </w:rPr>
              <w:t xml:space="preserve">Best use: </w:t>
            </w:r>
            <w:r>
              <w:rPr>
                <w:rFonts w:ascii="Liberation Serif" w:hAnsi="Liberation Serif" w:eastAsia="Liberation Serif" w:cs="Liberation Serif"/>
                <w:b w:val="0"/>
                <w:i w:val="0"/>
                <w:sz w:val="19"/>
                <w:szCs w:val="19"/>
                <w:lang w:val="en-GB" w:bidi="ur-PK"/>
              </w:rPr>
              <w:t>ethical argument / example.</w:t>
            </w:r>
          </w:p>
          <w:p>
            <w:pPr>
              <w:keepNext w:val="0"/>
              <w:keepLines/>
              <w:widowControl/>
              <w:spacing w:after="0" w:before="0" w:line="247" w:lineRule="auto"/>
              <w:jc w:val="left"/>
            </w:pPr>
            <w:r>
              <w:rPr>
                <w:rFonts w:ascii="Liberation Serif" w:hAnsi="Liberation Serif" w:eastAsia="Liberation Serif" w:cs="Liberation Serif"/>
                <w:b/>
                <w:i w:val="0"/>
                <w:sz w:val="19"/>
                <w:szCs w:val="19"/>
                <w:lang w:val="en-GB" w:bidi="ur-PK"/>
              </w:rPr>
              <w:t xml:space="preserve">Verify: </w:t>
            </w:r>
            <w:hyperlink r:id="rId133">
              <w:r>
                <w:rPr>
                  <w:rFonts w:ascii="Liberation Serif" w:hAnsi="Liberation Serif" w:cs="Liberation Serif"/>
                  <w:sz w:val="20"/>
                  <w:szCs w:val="20"/>
                  <w:color w:val="1F5774"/>
                  <w:u w:val="single"/>
                </w:rPr>
                <w:t>Arabic / Jalandhari</w:t>
              </w:r>
            </w:hyperlink>
            <w:r>
              <w:rPr>
                <w:rFonts w:ascii="Liberation Serif" w:hAnsi="Liberation Serif" w:eastAsia="Liberation Serif" w:cs="Liberation Serif"/>
                <w:b w:val="0"/>
                <w:i w:val="0"/>
                <w:sz w:val="19"/>
                <w:szCs w:val="19"/>
                <w:lang w:val="en-GB" w:bidi="ur-PK"/>
              </w:rPr>
              <w:t xml:space="preserve">  |  </w:t>
            </w:r>
            <w:hyperlink r:id="rId134">
              <w:r>
                <w:rPr>
                  <w:rFonts w:ascii="Liberation Serif" w:hAnsi="Liberation Serif" w:cs="Liberation Serif"/>
                  <w:sz w:val="20"/>
                  <w:szCs w:val="20"/>
                  <w:color w:val="1F5774"/>
                  <w:u w:val="single"/>
                </w:rPr>
                <w:t>Sahih International</w:t>
              </w:r>
            </w:hyperlink>
          </w:p>
        </w:tc>
        <w:tc>
          <w:tcPr>
            <w:tcW w:type="dxa" w:w="5089"/>
            <w:vAlign w:val="top"/>
          </w:tcPr>
          <w:p>
            <w:pPr>
              <w:bidi w:val="1"/>
              <w:keepNext w:val="0"/>
              <w:keepLines/>
              <w:widowControl/>
              <w:spacing w:after="40" w:before="0" w:line="247" w:lineRule="auto"/>
              <w:jc w:val="start"/>
            </w:pPr>
            <w:r>
              <w:rPr>
                <w:rFonts w:ascii="Noto Naskh Arabic" w:hAnsi="Noto Naskh Arabic" w:eastAsia="Noto Naskh Arabic" w:cs="Noto Naskh Arabic"/>
                <w:b/>
                <w:i w:val="0"/>
                <w:sz w:val="22"/>
                <w:szCs w:val="22"/>
                <w:lang w:val="ur-PK" w:bidi="ur-PK"/>
                <w:rtl w:val="1"/>
                <w:bCs w:val="1"/>
              </w:rPr>
              <w:t xml:space="preserve">ماخذ: </w:t>
            </w:r>
            <w:r>
              <w:rPr>
                <w:rFonts w:ascii="Noto Naskh Arabic" w:hAnsi="Noto Naskh Arabic" w:eastAsia="Noto Naskh Arabic" w:cs="Noto Naskh Arabic"/>
                <w:b w:val="0"/>
                <w:i w:val="0"/>
                <w:sz w:val="22"/>
                <w:szCs w:val="22"/>
                <w:lang w:val="ur-PK" w:bidi="ur-PK"/>
                <w:rtl w:val="1"/>
              </w:rPr>
              <w:t>قرآنِ کریم، سورۃ لقمان (31)، آیت 18۔</w:t>
            </w:r>
          </w:p>
          <w:p>
            <w:pPr>
              <w:bidi w:val="1"/>
              <w:keepNext w:val="0"/>
              <w:keepLines/>
              <w:widowControl/>
              <w:spacing w:after="40" w:before="0" w:line="247" w:lineRule="auto"/>
              <w:jc w:val="start"/>
            </w:pPr>
            <w:r>
              <w:rPr>
                <w:rFonts w:ascii="Noto Naskh Arabic" w:hAnsi="Noto Naskh Arabic" w:eastAsia="Noto Naskh Arabic" w:cs="Noto Naskh Arabic"/>
                <w:b/>
                <w:i w:val="0"/>
                <w:sz w:val="22"/>
                <w:szCs w:val="22"/>
                <w:lang w:val="ur-PK" w:bidi="ur-PK"/>
                <w:rtl w:val="1"/>
                <w:bCs w:val="1"/>
              </w:rPr>
              <w:t xml:space="preserve">شائع شدہ اردو اقتباس: </w:t>
            </w:r>
            <w:r>
              <w:rPr>
                <w:rFonts w:ascii="Noto Naskh Arabic" w:hAnsi="Noto Naskh Arabic" w:eastAsia="Noto Naskh Arabic" w:cs="Noto Naskh Arabic"/>
                <w:b w:val="0"/>
                <w:i w:val="0"/>
                <w:sz w:val="22"/>
                <w:szCs w:val="22"/>
                <w:lang w:val="ur-PK" w:bidi="ur-PK"/>
                <w:rtl w:val="1"/>
              </w:rPr>
              <w:t>اور (ازراہ غرور) لوگوں سے گال نہ پھلانا</w:t>
            </w:r>
          </w:p>
          <w:p>
            <w:pPr>
              <w:bidi w:val="1"/>
              <w:keepNext w:val="0"/>
              <w:keepLines/>
              <w:widowControl/>
              <w:spacing w:after="40" w:before="0" w:line="247" w:lineRule="auto"/>
              <w:jc w:val="start"/>
            </w:pPr>
            <w:r>
              <w:rPr>
                <w:rFonts w:ascii="Noto Naskh Arabic" w:hAnsi="Noto Naskh Arabic" w:eastAsia="Noto Naskh Arabic" w:cs="Noto Naskh Arabic"/>
                <w:b/>
                <w:i w:val="0"/>
                <w:sz w:val="20"/>
                <w:szCs w:val="20"/>
                <w:lang w:val="ur-PK" w:bidi="ur-PK"/>
                <w:rtl w:val="1"/>
                <w:bCs w:val="1"/>
              </w:rPr>
              <w:t xml:space="preserve">تراجم / حیثیت: </w:t>
            </w:r>
            <w:r>
              <w:rPr>
                <w:rFonts w:ascii="Noto Naskh Arabic" w:hAnsi="Noto Naskh Arabic" w:eastAsia="Noto Naskh Arabic" w:cs="Noto Naskh Arabic"/>
                <w:b w:val="0"/>
                <w:i w:val="0"/>
                <w:sz w:val="20"/>
                <w:szCs w:val="20"/>
                <w:lang w:val="ur-PK" w:bidi="ur-PK"/>
                <w:rtl w:val="1"/>
              </w:rPr>
              <w:t>صحیح انٹرنیشنل (انگریزی)؛ فتح محمد جالندھری (اردو)۔ عربی اور دونوں اقتباسات ذیل کے روابط سے جانچے گئے ہیں۔</w:t>
            </w:r>
          </w:p>
          <w:p>
            <w:pPr>
              <w:bidi w:val="1"/>
              <w:keepNext w:val="0"/>
              <w:keepLines/>
              <w:widowControl/>
              <w:spacing w:after="40" w:before="0" w:line="247" w:lineRule="auto"/>
              <w:jc w:val="start"/>
            </w:pPr>
            <w:r>
              <w:rPr>
                <w:rFonts w:ascii="Noto Naskh Arabic" w:hAnsi="Noto Naskh Arabic" w:eastAsia="Noto Naskh Arabic" w:cs="Noto Naskh Arabic"/>
                <w:b/>
                <w:i w:val="0"/>
                <w:sz w:val="22"/>
                <w:szCs w:val="22"/>
                <w:lang w:val="ur-PK" w:bidi="ur-PK"/>
                <w:rtl w:val="1"/>
                <w:bCs w:val="1"/>
              </w:rPr>
              <w:t xml:space="preserve">مطابقت: </w:t>
            </w:r>
            <w:r>
              <w:rPr>
                <w:rFonts w:ascii="Noto Naskh Arabic" w:hAnsi="Noto Naskh Arabic" w:eastAsia="Noto Naskh Arabic" w:cs="Noto Naskh Arabic"/>
                <w:b w:val="0"/>
                <w:i w:val="0"/>
                <w:sz w:val="22"/>
                <w:szCs w:val="22"/>
                <w:lang w:val="ur-PK" w:bidi="ur-PK"/>
                <w:rtl w:val="1"/>
              </w:rPr>
              <w:t>لقمان کی نصیحت شخصیت کی تربیت کو دوسروں کے ساتھ برتاؤ سے جوڑتی ہے، محض نجی اعتقاد سے نہیں۔</w:t>
            </w:r>
          </w:p>
          <w:p>
            <w:pPr>
              <w:bidi w:val="1"/>
              <w:keepNext w:val="0"/>
              <w:keepLines/>
              <w:widowControl/>
              <w:spacing w:after="40" w:before="0" w:line="247" w:lineRule="auto"/>
              <w:jc w:val="start"/>
            </w:pPr>
            <w:r>
              <w:rPr>
                <w:rFonts w:ascii="Noto Naskh Arabic" w:hAnsi="Noto Naskh Arabic" w:eastAsia="Noto Naskh Arabic" w:cs="Noto Naskh Arabic"/>
                <w:b/>
                <w:i w:val="0"/>
                <w:sz w:val="20"/>
                <w:szCs w:val="20"/>
                <w:lang w:val="ur-PK" w:bidi="ur-PK"/>
                <w:rtl w:val="1"/>
                <w:bCs w:val="1"/>
              </w:rPr>
              <w:t xml:space="preserve">بہترین استعمال: </w:t>
            </w:r>
            <w:r>
              <w:rPr>
                <w:rFonts w:ascii="Noto Naskh Arabic" w:hAnsi="Noto Naskh Arabic" w:eastAsia="Noto Naskh Arabic" w:cs="Noto Naskh Arabic"/>
                <w:b w:val="0"/>
                <w:i w:val="0"/>
                <w:sz w:val="20"/>
                <w:szCs w:val="20"/>
                <w:lang w:val="ur-PK" w:bidi="ur-PK"/>
                <w:rtl w:val="1"/>
              </w:rPr>
              <w:t>اخلاقی استدلال / مثال۔</w:t>
            </w:r>
          </w:p>
          <w:p>
            <w:pPr>
              <w:bidi w:val="1"/>
              <w:keepNext w:val="0"/>
              <w:keepLines/>
              <w:widowControl/>
              <w:spacing w:after="0" w:before="0" w:line="247" w:lineRule="auto"/>
              <w:jc w:val="start"/>
            </w:pPr>
            <w:r>
              <w:rPr>
                <w:rFonts w:ascii="Noto Naskh Arabic" w:hAnsi="Noto Naskh Arabic" w:eastAsia="Noto Naskh Arabic" w:cs="Noto Naskh Arabic"/>
                <w:b/>
                <w:i w:val="0"/>
                <w:sz w:val="20"/>
                <w:szCs w:val="20"/>
                <w:lang w:val="ur-PK" w:bidi="ur-PK"/>
                <w:rtl w:val="1"/>
                <w:bCs w:val="1"/>
              </w:rPr>
              <w:t xml:space="preserve">تصدیق: </w:t>
            </w:r>
            <w:hyperlink r:id="rId133">
              <w:r>
                <w:rPr>
                  <w:rFonts w:ascii="Noto Naskh Arabic" w:hAnsi="Noto Naskh Arabic" w:cs="Noto Naskh Arabic"/>
                  <w:sz w:val="20"/>
                  <w:szCs w:val="20"/>
                  <w:color w:val="1F5774"/>
                  <w:u w:val="single"/>
                  <w:rtl w:val="1"/>
                </w:rPr>
                <w:t>عربی / جالندھری</w:t>
              </w:r>
            </w:hyperlink>
            <w:r>
              <w:rPr>
                <w:rFonts w:ascii="Noto Naskh Arabic" w:hAnsi="Noto Naskh Arabic" w:eastAsia="Noto Naskh Arabic" w:cs="Noto Naskh Arabic"/>
                <w:b w:val="0"/>
                <w:i w:val="0"/>
                <w:sz w:val="20"/>
                <w:szCs w:val="20"/>
                <w:lang w:val="ur-PK" w:bidi="ur-PK"/>
                <w:rtl w:val="1"/>
              </w:rPr>
              <w:t xml:space="preserve">  |  </w:t>
            </w:r>
            <w:hyperlink r:id="rId134">
              <w:r>
                <w:rPr>
                  <w:rFonts w:ascii="Noto Naskh Arabic" w:hAnsi="Noto Naskh Arabic" w:cs="Noto Naskh Arabic"/>
                  <w:sz w:val="20"/>
                  <w:szCs w:val="20"/>
                  <w:color w:val="1F5774"/>
                  <w:u w:val="single"/>
                  <w:rtl w:val="1"/>
                </w:rPr>
                <w:t>صحیح انٹرنیشنل</w:t>
              </w:r>
            </w:hyperlink>
          </w:p>
        </w:tc>
      </w:tr>
    </w:tbl>
    <w:p>
      <w:pPr>
        <w:spacing w:after="0" w:before="0" w:line="80" w:lineRule="exact"/>
      </w:pPr>
      <w:r>
        <w:rPr>
          <w:rFonts w:ascii="Liberation Serif" w:hAnsi="Liberation Serif" w:eastAsia="Liberation Serif" w:cs="Liberation Serif"/>
          <w:b w:val="0"/>
          <w:i w:val="0"/>
          <w:sz w:val="2"/>
          <w:szCs w:val="2"/>
          <w:lang w:val="en-GB" w:bidi="ur-PK"/>
        </w:rPr>
      </w:r>
    </w:p>
    <w:tbl>
      <w:tblPr>
        <w:tblW w:type="auto" w:w="0"/>
        <w:jc w:val="center"/>
        <w:tblLayout w:type="fixed"/>
        <w:tblLook w:firstColumn="1" w:firstRow="1" w:lastColumn="0" w:lastRow="0" w:noHBand="0" w:noVBand="1" w:val="04A0"/>
        <w:tblLayout w:type="fixed"/>
        <w:tblBorders>
          <w:top w:val="single" w:sz="4" w:color="CCD5DC"/>
          <w:left w:val="single" w:sz="4" w:color="CCD5DC"/>
          <w:bottom w:val="single" w:sz="4" w:color="CCD5DC"/>
          <w:right w:val="single" w:sz="4" w:color="CCD5DC"/>
          <w:insideH w:val="single" w:sz="4" w:color="CCD5DC"/>
          <w:insideV w:val="single" w:sz="4" w:color="CCD5DC"/>
        </w:tblBorders>
        <w:tblCellMar>
          <w:top w:w="60" w:type="dxa"/>
          <w:bottom w:w="60" w:type="dxa"/>
          <w:left w:w="100" w:type="dxa"/>
          <w:right w:w="100" w:type="dxa"/>
        </w:tblCellMar>
      </w:tblPr>
      <w:tblGrid>
        <w:gridCol w:w="5089"/>
        <w:gridCol w:w="5089"/>
      </w:tblGrid>
      <w:tr>
        <w:trPr>
          <w:cantSplit/>
        </w:trPr>
        <w:tc>
          <w:tcPr>
            <w:tcW w:type="dxa" w:w="5089"/>
            <w:vAlign w:val="top"/>
            <w:shd w:fill="EDF2F5"/>
          </w:tcPr>
          <w:p>
            <w:pPr>
              <w:keepNext/>
              <w:keepLines/>
              <w:widowControl/>
              <w:spacing w:after="40" w:before="0" w:line="247" w:lineRule="auto"/>
              <w:jc w:val="left"/>
            </w:pPr>
            <w:r>
              <w:rPr>
                <w:rFonts w:ascii="Liberation Serif" w:hAnsi="Liberation Serif" w:eastAsia="Liberation Serif" w:cs="Liberation Serif"/>
                <w:b/>
                <w:i w:val="0"/>
                <w:color w:val="334E62"/>
                <w:sz w:val="19"/>
                <w:szCs w:val="19"/>
                <w:lang w:val="en-GB" w:bidi="ur-PK"/>
              </w:rPr>
              <w:t>Reference 093  |  Hadith</w:t>
            </w:r>
          </w:p>
          <w:p>
            <w:pPr>
              <w:keepNext/>
              <w:keepLines/>
              <w:widowControl/>
              <w:spacing w:after="40" w:before="0" w:line="247" w:lineRule="auto"/>
              <w:jc w:val="left"/>
            </w:pPr>
            <w:r>
              <w:rPr>
                <w:rFonts w:ascii="Liberation Serif" w:hAnsi="Liberation Serif" w:eastAsia="Liberation Serif" w:cs="Liberation Serif"/>
                <w:b/>
                <w:i w:val="0"/>
                <w:sz w:val="22"/>
                <w:szCs w:val="22"/>
                <w:lang w:val="en-GB" w:bidi="ur-PK"/>
              </w:rPr>
              <w:t>Neighbours, guests and speech</w:t>
            </w:r>
          </w:p>
          <w:p>
            <w:pPr>
              <w:keepNext/>
              <w:keepLines/>
              <w:widowControl/>
              <w:spacing w:after="0" w:before="0" w:line="247" w:lineRule="auto"/>
              <w:jc w:val="left"/>
            </w:pPr>
            <w:r>
              <w:rPr>
                <w:rFonts w:ascii="Liberation Serif" w:hAnsi="Liberation Serif" w:eastAsia="Liberation Serif" w:cs="Liberation Serif"/>
                <w:b w:val="0"/>
                <w:i w:val="0"/>
                <w:color w:val="54636E"/>
                <w:sz w:val="18"/>
                <w:szCs w:val="18"/>
                <w:lang w:val="en-GB" w:bidi="ur-PK"/>
              </w:rPr>
              <w:t>Arabic below: contiguous excerpt.</w:t>
            </w:r>
          </w:p>
        </w:tc>
        <w:tc>
          <w:tcPr>
            <w:tcW w:type="dxa" w:w="5089"/>
            <w:vAlign w:val="top"/>
            <w:shd w:fill="EDF2F5"/>
          </w:tcPr>
          <w:p>
            <w:pPr>
              <w:bidi w:val="1"/>
              <w:keepNext/>
              <w:keepLines/>
              <w:widowControl/>
              <w:spacing w:after="40" w:before="0" w:line="247" w:lineRule="auto"/>
              <w:jc w:val="start"/>
            </w:pPr>
            <w:r>
              <w:rPr>
                <w:rFonts w:ascii="Noto Naskh Arabic" w:hAnsi="Noto Naskh Arabic" w:eastAsia="Noto Naskh Arabic" w:cs="Noto Naskh Arabic"/>
                <w:b/>
                <w:i w:val="0"/>
                <w:color w:val="334E62"/>
                <w:sz w:val="20"/>
                <w:szCs w:val="20"/>
                <w:lang w:val="ur-PK" w:bidi="ur-PK"/>
                <w:rtl w:val="1"/>
                <w:bCs w:val="1"/>
              </w:rPr>
              <w:t>حوالہ 093  |  حدیث</w:t>
            </w:r>
          </w:p>
          <w:p>
            <w:pPr>
              <w:bidi w:val="1"/>
              <w:keepNext/>
              <w:keepLines/>
              <w:widowControl/>
              <w:spacing w:after="40" w:before="0" w:line="247" w:lineRule="auto"/>
              <w:jc w:val="start"/>
            </w:pPr>
            <w:r>
              <w:rPr>
                <w:rFonts w:ascii="Noto Naskh Arabic" w:hAnsi="Noto Naskh Arabic" w:eastAsia="Noto Naskh Arabic" w:cs="Noto Naskh Arabic"/>
                <w:b/>
                <w:i w:val="0"/>
                <w:sz w:val="23"/>
                <w:szCs w:val="23"/>
                <w:lang w:val="ur-PK" w:bidi="ur-PK"/>
                <w:rtl w:val="1"/>
                <w:bCs w:val="1"/>
              </w:rPr>
              <w:t>ہمسایہ، مہمان اور گفتگو</w:t>
            </w:r>
          </w:p>
          <w:p>
            <w:pPr>
              <w:bidi w:val="1"/>
              <w:keepNext/>
              <w:keepLines/>
              <w:widowControl/>
              <w:spacing w:after="0" w:before="0" w:line="247" w:lineRule="auto"/>
              <w:jc w:val="start"/>
            </w:pPr>
            <w:r>
              <w:rPr>
                <w:rFonts w:ascii="Noto Naskh Arabic" w:hAnsi="Noto Naskh Arabic" w:eastAsia="Noto Naskh Arabic" w:cs="Noto Naskh Arabic"/>
                <w:b w:val="0"/>
                <w:i w:val="0"/>
                <w:color w:val="54636E"/>
                <w:sz w:val="19"/>
                <w:szCs w:val="19"/>
                <w:lang w:val="ur-PK" w:bidi="ur-PK"/>
                <w:rtl w:val="1"/>
              </w:rPr>
              <w:t>ذیل میں عربی: متصل اقتباس۔</w:t>
            </w:r>
          </w:p>
        </w:tc>
      </w:tr>
      <w:tr>
        <w:trPr>
          <w:cantSplit/>
        </w:trPr>
        <w:tc>
          <w:tcPr>
            <w:tcW w:type="dxa" w:w="10178"/>
            <w:gridSpan w:val="2"/>
            <w:vAlign w:val="top"/>
            <w:shd w:fill="F8F9FA"/>
          </w:tcPr>
          <w:p>
            <w:pPr>
              <w:bidi w:val="1"/>
              <w:keepNext/>
              <w:keepLines/>
              <w:widowControl/>
              <w:spacing w:after="20" w:before="20" w:line="247" w:lineRule="auto"/>
              <w:jc w:val="center"/>
            </w:pPr>
            <w:r>
              <w:rPr>
                <w:rFonts w:ascii="Noto Naskh Arabic" w:hAnsi="Noto Naskh Arabic" w:eastAsia="Noto Naskh Arabic" w:cs="Noto Naskh Arabic"/>
                <w:b w:val="0"/>
                <w:i w:val="0"/>
                <w:sz w:val="25"/>
                <w:szCs w:val="25"/>
                <w:lang w:val="ar-SA" w:bidi="ar-SA"/>
                <w:rtl w:val="1"/>
              </w:rPr>
              <w:t>مَنْ كَانَ يُؤْمِنُ بِاللَّهِ وَالْيَوْمِ الآخِرِ فَلاَ يُؤْذِ جَارَهُ</w:t>
            </w:r>
          </w:p>
        </w:tc>
      </w:tr>
      <w:tr>
        <w:trPr>
          <w:cantSplit/>
        </w:trPr>
        <w:tc>
          <w:tcPr>
            <w:tcW w:type="dxa" w:w="5089"/>
            <w:vAlign w:val="top"/>
          </w:tcPr>
          <w:p>
            <w:pPr>
              <w:keepNext w:val="0"/>
              <w:keepLines/>
              <w:widowControl/>
              <w:spacing w:after="40" w:before="0" w:line="247" w:lineRule="auto"/>
              <w:jc w:val="left"/>
            </w:pPr>
            <w:r>
              <w:rPr>
                <w:rFonts w:ascii="Liberation Serif" w:hAnsi="Liberation Serif" w:eastAsia="Liberation Serif" w:cs="Liberation Serif"/>
                <w:b/>
                <w:i w:val="0"/>
                <w:sz w:val="21"/>
                <w:szCs w:val="21"/>
                <w:lang w:val="en-GB" w:bidi="ur-PK"/>
              </w:rPr>
              <w:t xml:space="preserve">Source: </w:t>
            </w:r>
            <w:r>
              <w:rPr>
                <w:rFonts w:ascii="Liberation Serif" w:hAnsi="Liberation Serif" w:eastAsia="Liberation Serif" w:cs="Liberation Serif"/>
                <w:b w:val="0"/>
                <w:i w:val="0"/>
                <w:sz w:val="21"/>
                <w:szCs w:val="21"/>
                <w:lang w:val="en-GB" w:bidi="ur-PK"/>
              </w:rPr>
              <w:t>Sahih al-Bukhari, no. 6018; Good Manners, Book 78; chapter 31.</w:t>
            </w:r>
          </w:p>
          <w:p>
            <w:pPr>
              <w:keepNext w:val="0"/>
              <w:keepLines/>
              <w:widowControl/>
              <w:spacing w:after="40" w:before="0" w:line="247" w:lineRule="auto"/>
              <w:jc w:val="left"/>
            </w:pPr>
            <w:r>
              <w:rPr>
                <w:rFonts w:ascii="Liberation Serif" w:hAnsi="Liberation Serif" w:eastAsia="Liberation Serif" w:cs="Liberation Serif"/>
                <w:b/>
                <w:i w:val="0"/>
                <w:sz w:val="19"/>
                <w:szCs w:val="19"/>
                <w:lang w:val="en-GB" w:bidi="ur-PK"/>
              </w:rPr>
              <w:t xml:space="preserve">Narrator: </w:t>
            </w:r>
            <w:r>
              <w:rPr>
                <w:rFonts w:ascii="Liberation Serif" w:hAnsi="Liberation Serif" w:eastAsia="Liberation Serif" w:cs="Liberation Serif"/>
                <w:b w:val="0"/>
                <w:i w:val="0"/>
                <w:sz w:val="19"/>
                <w:szCs w:val="19"/>
                <w:lang w:val="en-GB" w:bidi="ur-PK"/>
              </w:rPr>
              <w:t>Abu Hurayra.</w:t>
            </w:r>
          </w:p>
          <w:p>
            <w:pPr>
              <w:keepNext w:val="0"/>
              <w:keepLines/>
              <w:widowControl/>
              <w:spacing w:after="40" w:before="0" w:line="247" w:lineRule="auto"/>
              <w:jc w:val="left"/>
            </w:pPr>
            <w:r>
              <w:rPr>
                <w:rFonts w:ascii="Liberation Serif" w:hAnsi="Liberation Serif" w:eastAsia="Liberation Serif" w:cs="Liberation Serif"/>
                <w:b/>
                <w:i w:val="0"/>
                <w:sz w:val="21"/>
                <w:szCs w:val="21"/>
                <w:lang w:val="en-GB" w:bidi="ur-PK"/>
              </w:rPr>
              <w:t xml:space="preserve">Published English excerpt: </w:t>
            </w:r>
            <w:r>
              <w:rPr>
                <w:rFonts w:ascii="Liberation Serif" w:hAnsi="Liberation Serif" w:eastAsia="Liberation Serif" w:cs="Liberation Serif"/>
                <w:b w:val="0"/>
                <w:i w:val="0"/>
                <w:sz w:val="21"/>
                <w:szCs w:val="21"/>
                <w:lang w:val="en-GB" w:bidi="ur-PK"/>
              </w:rPr>
              <w:t>Anybody who believes in Allah and the Last Day should not harm his neighbor,</w:t>
            </w:r>
          </w:p>
          <w:p>
            <w:pPr>
              <w:keepNext w:val="0"/>
              <w:keepLines/>
              <w:widowControl/>
              <w:spacing w:after="40" w:before="0" w:line="247" w:lineRule="auto"/>
              <w:jc w:val="left"/>
            </w:pPr>
            <w:r>
              <w:rPr>
                <w:rFonts w:ascii="Liberation Serif" w:hAnsi="Liberation Serif" w:eastAsia="Liberation Serif" w:cs="Liberation Serif"/>
                <w:b/>
                <w:i w:val="0"/>
                <w:sz w:val="19"/>
                <w:szCs w:val="19"/>
                <w:lang w:val="en-GB" w:bidi="ur-PK"/>
              </w:rPr>
              <w:t xml:space="preserve">Grade: </w:t>
            </w:r>
            <w:r>
              <w:rPr>
                <w:rFonts w:ascii="Liberation Serif" w:hAnsi="Liberation Serif" w:eastAsia="Liberation Serif" w:cs="Liberation Serif"/>
                <w:b w:val="0"/>
                <w:i w:val="0"/>
                <w:sz w:val="19"/>
                <w:szCs w:val="19"/>
                <w:lang w:val="en-GB" w:bidi="ur-PK"/>
              </w:rPr>
              <w:t>Sahih; included in the named Sahih collection.</w:t>
            </w:r>
          </w:p>
          <w:p>
            <w:pPr>
              <w:keepNext w:val="0"/>
              <w:keepLines/>
              <w:widowControl/>
              <w:spacing w:after="40" w:before="0" w:line="247" w:lineRule="auto"/>
              <w:jc w:val="left"/>
            </w:pPr>
            <w:r>
              <w:rPr>
                <w:rFonts w:ascii="Liberation Serif" w:hAnsi="Liberation Serif" w:eastAsia="Liberation Serif" w:cs="Liberation Serif"/>
                <w:b/>
                <w:i w:val="0"/>
                <w:sz w:val="19"/>
                <w:szCs w:val="19"/>
                <w:lang w:val="en-GB" w:bidi="ur-PK"/>
              </w:rPr>
              <w:t xml:space="preserve">Text sources: </w:t>
            </w:r>
            <w:r>
              <w:rPr>
                <w:rFonts w:ascii="Liberation Serif" w:hAnsi="Liberation Serif" w:eastAsia="Liberation Serif" w:cs="Liberation Serif"/>
                <w:b w:val="0"/>
                <w:i w:val="0"/>
                <w:sz w:val="19"/>
                <w:szCs w:val="19"/>
                <w:lang w:val="en-GB" w:bidi="ur-PK"/>
              </w:rPr>
              <w:t>Arabic / English / numbering: Sunnah.com. Urdu: Islamic Urdu Books; wording checked, individual translator not independently established.</w:t>
            </w:r>
          </w:p>
          <w:p>
            <w:pPr>
              <w:keepNext w:val="0"/>
              <w:keepLines/>
              <w:widowControl/>
              <w:spacing w:after="40" w:before="0" w:line="247" w:lineRule="auto"/>
              <w:jc w:val="left"/>
            </w:pPr>
            <w:r>
              <w:rPr>
                <w:rFonts w:ascii="Liberation Serif" w:hAnsi="Liberation Serif" w:eastAsia="Liberation Serif" w:cs="Liberation Serif"/>
                <w:b/>
                <w:i w:val="0"/>
                <w:sz w:val="19"/>
                <w:szCs w:val="19"/>
                <w:lang w:val="en-GB" w:bidi="ur-PK"/>
              </w:rPr>
              <w:t xml:space="preserve">Parallel: </w:t>
            </w:r>
            <w:r>
              <w:rPr>
                <w:rFonts w:ascii="Liberation Serif" w:hAnsi="Liberation Serif" w:eastAsia="Liberation Serif" w:cs="Liberation Serif"/>
                <w:b w:val="0"/>
                <w:i w:val="0"/>
                <w:sz w:val="19"/>
                <w:szCs w:val="19"/>
                <w:lang w:val="en-GB" w:bidi="ur-PK"/>
              </w:rPr>
              <w:t>Sahih Muslim, no. 47a; wording may vary. Same counted entry.</w:t>
            </w:r>
          </w:p>
          <w:p>
            <w:pPr>
              <w:keepNext w:val="0"/>
              <w:keepLines/>
              <w:widowControl/>
              <w:spacing w:after="40" w:before="0" w:line="247" w:lineRule="auto"/>
              <w:jc w:val="left"/>
            </w:pPr>
            <w:r>
              <w:rPr>
                <w:rFonts w:ascii="Liberation Serif" w:hAnsi="Liberation Serif" w:eastAsia="Liberation Serif" w:cs="Liberation Serif"/>
                <w:b/>
                <w:i w:val="0"/>
                <w:sz w:val="21"/>
                <w:szCs w:val="21"/>
                <w:lang w:val="en-GB" w:bidi="ur-PK"/>
              </w:rPr>
              <w:t xml:space="preserve">Relevance: </w:t>
            </w:r>
            <w:r>
              <w:rPr>
                <w:rFonts w:ascii="Liberation Serif" w:hAnsi="Liberation Serif" w:eastAsia="Liberation Serif" w:cs="Liberation Serif"/>
                <w:b w:val="0"/>
                <w:i w:val="0"/>
                <w:sz w:val="21"/>
                <w:szCs w:val="21"/>
                <w:lang w:val="en-GB" w:bidi="ur-PK"/>
              </w:rPr>
              <w:t>Faith is linked with neighbourly safety; the same report includes hospitality and good speech. Counted once, not as three separate narrations.</w:t>
            </w:r>
          </w:p>
          <w:p>
            <w:pPr>
              <w:keepNext w:val="0"/>
              <w:keepLines/>
              <w:widowControl/>
              <w:spacing w:after="40" w:before="0" w:line="247" w:lineRule="auto"/>
              <w:jc w:val="left"/>
            </w:pPr>
            <w:r>
              <w:rPr>
                <w:rFonts w:ascii="Liberation Serif" w:hAnsi="Liberation Serif" w:eastAsia="Liberation Serif" w:cs="Liberation Serif"/>
                <w:b/>
                <w:i w:val="0"/>
                <w:sz w:val="19"/>
                <w:szCs w:val="19"/>
                <w:lang w:val="en-GB" w:bidi="ur-PK"/>
              </w:rPr>
              <w:t xml:space="preserve">Best use: </w:t>
            </w:r>
            <w:r>
              <w:rPr>
                <w:rFonts w:ascii="Liberation Serif" w:hAnsi="Liberation Serif" w:eastAsia="Liberation Serif" w:cs="Liberation Serif"/>
                <w:b w:val="0"/>
                <w:i w:val="0"/>
                <w:sz w:val="19"/>
                <w:szCs w:val="19"/>
                <w:lang w:val="en-GB" w:bidi="ur-PK"/>
              </w:rPr>
              <w:t>ethical argument / example.</w:t>
            </w:r>
          </w:p>
          <w:p>
            <w:pPr>
              <w:keepNext w:val="0"/>
              <w:keepLines/>
              <w:widowControl/>
              <w:spacing w:after="0" w:before="0" w:line="247" w:lineRule="auto"/>
              <w:jc w:val="left"/>
            </w:pPr>
            <w:r>
              <w:rPr>
                <w:rFonts w:ascii="Liberation Serif" w:hAnsi="Liberation Serif" w:eastAsia="Liberation Serif" w:cs="Liberation Serif"/>
                <w:b/>
                <w:i w:val="0"/>
                <w:sz w:val="19"/>
                <w:szCs w:val="19"/>
                <w:lang w:val="en-GB" w:bidi="ur-PK"/>
              </w:rPr>
              <w:t xml:space="preserve">Verify: </w:t>
            </w:r>
            <w:hyperlink r:id="rId135">
              <w:r>
                <w:rPr>
                  <w:rFonts w:ascii="Liberation Serif" w:hAnsi="Liberation Serif" w:cs="Liberation Serif"/>
                  <w:sz w:val="20"/>
                  <w:szCs w:val="20"/>
                  <w:color w:val="1F5774"/>
                  <w:u w:val="single"/>
                </w:rPr>
                <w:t>Source passage</w:t>
              </w:r>
            </w:hyperlink>
            <w:r>
              <w:rPr>
                <w:rFonts w:ascii="Liberation Serif" w:hAnsi="Liberation Serif" w:eastAsia="Liberation Serif" w:cs="Liberation Serif"/>
                <w:b w:val="0"/>
                <w:i w:val="0"/>
                <w:sz w:val="19"/>
                <w:szCs w:val="19"/>
                <w:lang w:val="en-GB" w:bidi="ur-PK"/>
              </w:rPr>
              <w:t xml:space="preserve">  |  </w:t>
            </w:r>
            <w:hyperlink r:id="rId136">
              <w:r>
                <w:rPr>
                  <w:rFonts w:ascii="Liberation Serif" w:hAnsi="Liberation Serif" w:cs="Liberation Serif"/>
                  <w:sz w:val="20"/>
                  <w:szCs w:val="20"/>
                  <w:color w:val="1F5774"/>
                  <w:u w:val="single"/>
                </w:rPr>
                <w:t>Urdu excerpt</w:t>
              </w:r>
            </w:hyperlink>
            <w:r>
              <w:rPr>
                <w:rFonts w:ascii="Liberation Serif" w:hAnsi="Liberation Serif" w:eastAsia="Liberation Serif" w:cs="Liberation Serif"/>
                <w:b w:val="0"/>
                <w:i w:val="0"/>
                <w:sz w:val="19"/>
                <w:szCs w:val="19"/>
                <w:lang w:val="en-GB" w:bidi="ur-PK"/>
              </w:rPr>
              <w:t xml:space="preserve">  |  </w:t>
            </w:r>
            <w:hyperlink r:id="rId137">
              <w:r>
                <w:rPr>
                  <w:rFonts w:ascii="Liberation Serif" w:hAnsi="Liberation Serif" w:cs="Liberation Serif"/>
                  <w:sz w:val="20"/>
                  <w:szCs w:val="20"/>
                  <w:color w:val="1F5774"/>
                  <w:u w:val="single"/>
                </w:rPr>
                <w:t>Parallel report</w:t>
              </w:r>
            </w:hyperlink>
          </w:p>
        </w:tc>
        <w:tc>
          <w:tcPr>
            <w:tcW w:type="dxa" w:w="5089"/>
            <w:vAlign w:val="top"/>
          </w:tcPr>
          <w:p>
            <w:pPr>
              <w:bidi w:val="1"/>
              <w:keepNext w:val="0"/>
              <w:keepLines/>
              <w:widowControl/>
              <w:spacing w:after="40" w:before="0" w:line="247" w:lineRule="auto"/>
              <w:jc w:val="start"/>
            </w:pPr>
            <w:r>
              <w:rPr>
                <w:rFonts w:ascii="Noto Naskh Arabic" w:hAnsi="Noto Naskh Arabic" w:eastAsia="Noto Naskh Arabic" w:cs="Noto Naskh Arabic"/>
                <w:b/>
                <w:i w:val="0"/>
                <w:sz w:val="22"/>
                <w:szCs w:val="22"/>
                <w:lang w:val="ur-PK" w:bidi="ur-PK"/>
                <w:rtl w:val="1"/>
                <w:bCs w:val="1"/>
              </w:rPr>
              <w:t xml:space="preserve">ماخذ: </w:t>
            </w:r>
            <w:r>
              <w:rPr>
                <w:rFonts w:ascii="Noto Naskh Arabic" w:hAnsi="Noto Naskh Arabic" w:eastAsia="Noto Naskh Arabic" w:cs="Noto Naskh Arabic"/>
                <w:b w:val="0"/>
                <w:i w:val="0"/>
                <w:sz w:val="22"/>
                <w:szCs w:val="22"/>
                <w:lang w:val="ur-PK" w:bidi="ur-PK"/>
                <w:rtl w:val="1"/>
              </w:rPr>
              <w:t>صحیح البخاری، حدیث 6018؛ الادب، کتاب 78؛ باب 31۔</w:t>
            </w:r>
          </w:p>
          <w:p>
            <w:pPr>
              <w:bidi w:val="1"/>
              <w:keepNext w:val="0"/>
              <w:keepLines/>
              <w:widowControl/>
              <w:spacing w:after="40" w:before="0" w:line="247" w:lineRule="auto"/>
              <w:jc w:val="start"/>
            </w:pPr>
            <w:r>
              <w:rPr>
                <w:rFonts w:ascii="Noto Naskh Arabic" w:hAnsi="Noto Naskh Arabic" w:eastAsia="Noto Naskh Arabic" w:cs="Noto Naskh Arabic"/>
                <w:b/>
                <w:i w:val="0"/>
                <w:sz w:val="20"/>
                <w:szCs w:val="20"/>
                <w:lang w:val="ur-PK" w:bidi="ur-PK"/>
                <w:rtl w:val="1"/>
                <w:bCs w:val="1"/>
              </w:rPr>
              <w:t xml:space="preserve">راوی: </w:t>
            </w:r>
            <w:r>
              <w:rPr>
                <w:rFonts w:ascii="Noto Naskh Arabic" w:hAnsi="Noto Naskh Arabic" w:eastAsia="Noto Naskh Arabic" w:cs="Noto Naskh Arabic"/>
                <w:b w:val="0"/>
                <w:i w:val="0"/>
                <w:sz w:val="20"/>
                <w:szCs w:val="20"/>
                <w:lang w:val="ur-PK" w:bidi="ur-PK"/>
                <w:rtl w:val="1"/>
              </w:rPr>
              <w:t>ابو ہریرہ۔</w:t>
            </w:r>
          </w:p>
          <w:p>
            <w:pPr>
              <w:bidi w:val="1"/>
              <w:keepNext w:val="0"/>
              <w:keepLines/>
              <w:widowControl/>
              <w:spacing w:after="40" w:before="0" w:line="247" w:lineRule="auto"/>
              <w:jc w:val="start"/>
            </w:pPr>
            <w:r>
              <w:rPr>
                <w:rFonts w:ascii="Noto Naskh Arabic" w:hAnsi="Noto Naskh Arabic" w:eastAsia="Noto Naskh Arabic" w:cs="Noto Naskh Arabic"/>
                <w:b/>
                <w:i w:val="0"/>
                <w:sz w:val="22"/>
                <w:szCs w:val="22"/>
                <w:lang w:val="ur-PK" w:bidi="ur-PK"/>
                <w:rtl w:val="1"/>
                <w:bCs w:val="1"/>
              </w:rPr>
              <w:t xml:space="preserve">شائع شدہ اردو اقتباس: </w:t>
            </w:r>
            <w:r>
              <w:rPr>
                <w:rFonts w:ascii="Noto Naskh Arabic" w:hAnsi="Noto Naskh Arabic" w:eastAsia="Noto Naskh Arabic" w:cs="Noto Naskh Arabic"/>
                <w:b w:val="0"/>
                <w:i w:val="0"/>
                <w:sz w:val="22"/>
                <w:szCs w:val="22"/>
                <w:lang w:val="ur-PK" w:bidi="ur-PK"/>
                <w:rtl w:val="1"/>
              </w:rPr>
              <w:t>وہ اپنے پڑوسی کو تکلیف نہ پہنچائے</w:t>
            </w:r>
          </w:p>
          <w:p>
            <w:pPr>
              <w:bidi w:val="1"/>
              <w:keepNext w:val="0"/>
              <w:keepLines/>
              <w:widowControl/>
              <w:spacing w:after="40" w:before="0" w:line="247" w:lineRule="auto"/>
              <w:jc w:val="start"/>
            </w:pPr>
            <w:r>
              <w:rPr>
                <w:rFonts w:ascii="Noto Naskh Arabic" w:hAnsi="Noto Naskh Arabic" w:eastAsia="Noto Naskh Arabic" w:cs="Noto Naskh Arabic"/>
                <w:b/>
                <w:i w:val="0"/>
                <w:sz w:val="20"/>
                <w:szCs w:val="20"/>
                <w:lang w:val="ur-PK" w:bidi="ur-PK"/>
                <w:rtl w:val="1"/>
                <w:bCs w:val="1"/>
              </w:rPr>
              <w:t xml:space="preserve">درجہ: </w:t>
            </w:r>
            <w:r>
              <w:rPr>
                <w:rFonts w:ascii="Noto Naskh Arabic" w:hAnsi="Noto Naskh Arabic" w:eastAsia="Noto Naskh Arabic" w:cs="Noto Naskh Arabic"/>
                <w:b w:val="0"/>
                <w:i w:val="0"/>
                <w:sz w:val="20"/>
                <w:szCs w:val="20"/>
                <w:lang w:val="ur-PK" w:bidi="ur-PK"/>
                <w:rtl w:val="1"/>
              </w:rPr>
              <w:t>صحیح؛ مذکورہ مجموعۂ صحیح میں شامل ہے.</w:t>
            </w:r>
          </w:p>
          <w:p>
            <w:pPr>
              <w:bidi w:val="1"/>
              <w:keepNext w:val="0"/>
              <w:keepLines/>
              <w:widowControl/>
              <w:spacing w:after="40" w:before="0" w:line="247" w:lineRule="auto"/>
              <w:jc w:val="start"/>
            </w:pPr>
            <w:r>
              <w:rPr>
                <w:rFonts w:ascii="Noto Naskh Arabic" w:hAnsi="Noto Naskh Arabic" w:eastAsia="Noto Naskh Arabic" w:cs="Noto Naskh Arabic"/>
                <w:b/>
                <w:i w:val="0"/>
                <w:sz w:val="20"/>
                <w:szCs w:val="20"/>
                <w:lang w:val="ur-PK" w:bidi="ur-PK"/>
                <w:rtl w:val="1"/>
                <w:bCs w:val="1"/>
              </w:rPr>
              <w:t xml:space="preserve">متن کے ماخذ: </w:t>
            </w:r>
            <w:r>
              <w:rPr>
                <w:rFonts w:ascii="Noto Naskh Arabic" w:hAnsi="Noto Naskh Arabic" w:eastAsia="Noto Naskh Arabic" w:cs="Noto Naskh Arabic"/>
                <w:b w:val="0"/>
                <w:i w:val="0"/>
                <w:sz w:val="20"/>
                <w:szCs w:val="20"/>
                <w:lang w:val="ur-PK" w:bidi="ur-PK"/>
                <w:rtl w:val="1"/>
              </w:rPr>
              <w:t>عربی / انگریزی / ترقیم: سنہ ڈاٹ کام۔ اردو: اسلامی اردو بکس؛ الفاظ جانچے گئے، فرداً مترجم کی نسبت مستقل طور پر ثابت نہیں کی گئی۔</w:t>
            </w:r>
          </w:p>
          <w:p>
            <w:pPr>
              <w:bidi w:val="1"/>
              <w:keepNext w:val="0"/>
              <w:keepLines/>
              <w:widowControl/>
              <w:spacing w:after="40" w:before="0" w:line="247" w:lineRule="auto"/>
              <w:jc w:val="start"/>
            </w:pPr>
            <w:r>
              <w:rPr>
                <w:rFonts w:ascii="Noto Naskh Arabic" w:hAnsi="Noto Naskh Arabic" w:eastAsia="Noto Naskh Arabic" w:cs="Noto Naskh Arabic"/>
                <w:b/>
                <w:i w:val="0"/>
                <w:sz w:val="20"/>
                <w:szCs w:val="20"/>
                <w:lang w:val="ur-PK" w:bidi="ur-PK"/>
                <w:rtl w:val="1"/>
                <w:bCs w:val="1"/>
              </w:rPr>
              <w:t xml:space="preserve">متوازی روایت: </w:t>
            </w:r>
            <w:r>
              <w:rPr>
                <w:rFonts w:ascii="Noto Naskh Arabic" w:hAnsi="Noto Naskh Arabic" w:eastAsia="Noto Naskh Arabic" w:cs="Noto Naskh Arabic"/>
                <w:b w:val="0"/>
                <w:i w:val="0"/>
                <w:sz w:val="20"/>
                <w:szCs w:val="20"/>
                <w:lang w:val="ur-PK" w:bidi="ur-PK"/>
                <w:rtl w:val="1"/>
              </w:rPr>
              <w:t>صحیح مسلم، حدیث 47a؛ الفاظ مختلف ہو سکتے ہیں۔ شمار ایک ہی ہے۔</w:t>
            </w:r>
          </w:p>
          <w:p>
            <w:pPr>
              <w:bidi w:val="1"/>
              <w:keepNext w:val="0"/>
              <w:keepLines/>
              <w:widowControl/>
              <w:spacing w:after="40" w:before="0" w:line="247" w:lineRule="auto"/>
              <w:jc w:val="start"/>
            </w:pPr>
            <w:r>
              <w:rPr>
                <w:rFonts w:ascii="Noto Naskh Arabic" w:hAnsi="Noto Naskh Arabic" w:eastAsia="Noto Naskh Arabic" w:cs="Noto Naskh Arabic"/>
                <w:b/>
                <w:i w:val="0"/>
                <w:sz w:val="22"/>
                <w:szCs w:val="22"/>
                <w:lang w:val="ur-PK" w:bidi="ur-PK"/>
                <w:rtl w:val="1"/>
                <w:bCs w:val="1"/>
              </w:rPr>
              <w:t xml:space="preserve">مطابقت: </w:t>
            </w:r>
            <w:r>
              <w:rPr>
                <w:rFonts w:ascii="Noto Naskh Arabic" w:hAnsi="Noto Naskh Arabic" w:eastAsia="Noto Naskh Arabic" w:cs="Noto Naskh Arabic"/>
                <w:b w:val="0"/>
                <w:i w:val="0"/>
                <w:sz w:val="22"/>
                <w:szCs w:val="22"/>
                <w:lang w:val="ur-PK" w:bidi="ur-PK"/>
                <w:rtl w:val="1"/>
              </w:rPr>
              <w:t>ایمان کو ہمسائے کے تحفظ سے جوڑا گیا ہے؛ اسی روایت میں مہمان نوازی اور اچھی گفتگو بھی ہے۔ اسے ایک ہی حوالہ شمار کیا گیا ہے۔</w:t>
            </w:r>
          </w:p>
          <w:p>
            <w:pPr>
              <w:bidi w:val="1"/>
              <w:keepNext w:val="0"/>
              <w:keepLines/>
              <w:widowControl/>
              <w:spacing w:after="40" w:before="0" w:line="247" w:lineRule="auto"/>
              <w:jc w:val="start"/>
            </w:pPr>
            <w:r>
              <w:rPr>
                <w:rFonts w:ascii="Noto Naskh Arabic" w:hAnsi="Noto Naskh Arabic" w:eastAsia="Noto Naskh Arabic" w:cs="Noto Naskh Arabic"/>
                <w:b/>
                <w:i w:val="0"/>
                <w:sz w:val="20"/>
                <w:szCs w:val="20"/>
                <w:lang w:val="ur-PK" w:bidi="ur-PK"/>
                <w:rtl w:val="1"/>
                <w:bCs w:val="1"/>
              </w:rPr>
              <w:t xml:space="preserve">بہترین استعمال: </w:t>
            </w:r>
            <w:r>
              <w:rPr>
                <w:rFonts w:ascii="Noto Naskh Arabic" w:hAnsi="Noto Naskh Arabic" w:eastAsia="Noto Naskh Arabic" w:cs="Noto Naskh Arabic"/>
                <w:b w:val="0"/>
                <w:i w:val="0"/>
                <w:sz w:val="20"/>
                <w:szCs w:val="20"/>
                <w:lang w:val="ur-PK" w:bidi="ur-PK"/>
                <w:rtl w:val="1"/>
              </w:rPr>
              <w:t>اخلاقی استدلال / مثال۔</w:t>
            </w:r>
          </w:p>
          <w:p>
            <w:pPr>
              <w:bidi w:val="1"/>
              <w:keepNext w:val="0"/>
              <w:keepLines/>
              <w:widowControl/>
              <w:spacing w:after="0" w:before="0" w:line="247" w:lineRule="auto"/>
              <w:jc w:val="start"/>
            </w:pPr>
            <w:r>
              <w:rPr>
                <w:rFonts w:ascii="Noto Naskh Arabic" w:hAnsi="Noto Naskh Arabic" w:eastAsia="Noto Naskh Arabic" w:cs="Noto Naskh Arabic"/>
                <w:b/>
                <w:i w:val="0"/>
                <w:sz w:val="20"/>
                <w:szCs w:val="20"/>
                <w:lang w:val="ur-PK" w:bidi="ur-PK"/>
                <w:rtl w:val="1"/>
                <w:bCs w:val="1"/>
              </w:rPr>
              <w:t xml:space="preserve">تصدیق: </w:t>
            </w:r>
            <w:hyperlink r:id="rId135">
              <w:r>
                <w:rPr>
                  <w:rFonts w:ascii="Noto Naskh Arabic" w:hAnsi="Noto Naskh Arabic" w:cs="Noto Naskh Arabic"/>
                  <w:sz w:val="20"/>
                  <w:szCs w:val="20"/>
                  <w:color w:val="1F5774"/>
                  <w:u w:val="single"/>
                  <w:rtl w:val="1"/>
                </w:rPr>
                <w:t>اصل عبارت</w:t>
              </w:r>
            </w:hyperlink>
            <w:r>
              <w:rPr>
                <w:rFonts w:ascii="Noto Naskh Arabic" w:hAnsi="Noto Naskh Arabic" w:eastAsia="Noto Naskh Arabic" w:cs="Noto Naskh Arabic"/>
                <w:b w:val="0"/>
                <w:i w:val="0"/>
                <w:sz w:val="20"/>
                <w:szCs w:val="20"/>
                <w:lang w:val="ur-PK" w:bidi="ur-PK"/>
                <w:rtl w:val="1"/>
              </w:rPr>
              <w:t xml:space="preserve">  |  </w:t>
            </w:r>
            <w:hyperlink r:id="rId136">
              <w:r>
                <w:rPr>
                  <w:rFonts w:ascii="Noto Naskh Arabic" w:hAnsi="Noto Naskh Arabic" w:cs="Noto Naskh Arabic"/>
                  <w:sz w:val="20"/>
                  <w:szCs w:val="20"/>
                  <w:color w:val="1F5774"/>
                  <w:u w:val="single"/>
                  <w:rtl w:val="1"/>
                </w:rPr>
                <w:t>اردو اقتباس</w:t>
              </w:r>
            </w:hyperlink>
            <w:r>
              <w:rPr>
                <w:rFonts w:ascii="Noto Naskh Arabic" w:hAnsi="Noto Naskh Arabic" w:eastAsia="Noto Naskh Arabic" w:cs="Noto Naskh Arabic"/>
                <w:b w:val="0"/>
                <w:i w:val="0"/>
                <w:sz w:val="20"/>
                <w:szCs w:val="20"/>
                <w:lang w:val="ur-PK" w:bidi="ur-PK"/>
                <w:rtl w:val="1"/>
              </w:rPr>
              <w:t xml:space="preserve">  |  </w:t>
            </w:r>
            <w:hyperlink r:id="rId137">
              <w:r>
                <w:rPr>
                  <w:rFonts w:ascii="Noto Naskh Arabic" w:hAnsi="Noto Naskh Arabic" w:cs="Noto Naskh Arabic"/>
                  <w:sz w:val="20"/>
                  <w:szCs w:val="20"/>
                  <w:color w:val="1F5774"/>
                  <w:u w:val="single"/>
                  <w:rtl w:val="1"/>
                </w:rPr>
                <w:t>متوازی روایت</w:t>
              </w:r>
            </w:hyperlink>
          </w:p>
        </w:tc>
      </w:tr>
    </w:tbl>
    <w:p>
      <w:pPr>
        <w:spacing w:after="0" w:before="0" w:line="80" w:lineRule="exact"/>
      </w:pPr>
      <w:r>
        <w:rPr>
          <w:rFonts w:ascii="Liberation Serif" w:hAnsi="Liberation Serif" w:eastAsia="Liberation Serif" w:cs="Liberation Serif"/>
          <w:b w:val="0"/>
          <w:i w:val="0"/>
          <w:sz w:val="2"/>
          <w:szCs w:val="2"/>
          <w:lang w:val="en-GB" w:bidi="ur-PK"/>
        </w:rPr>
      </w:r>
    </w:p>
    <w:tbl>
      <w:tblPr>
        <w:tblW w:type="auto" w:w="0"/>
        <w:jc w:val="center"/>
        <w:tblLayout w:type="fixed"/>
        <w:tblLook w:firstColumn="1" w:firstRow="1" w:lastColumn="0" w:lastRow="0" w:noHBand="0" w:noVBand="1" w:val="04A0"/>
        <w:tblLayout w:type="fixed"/>
        <w:tblBorders>
          <w:top w:val="single" w:sz="4" w:color="CCD5DC"/>
          <w:left w:val="single" w:sz="4" w:color="CCD5DC"/>
          <w:bottom w:val="single" w:sz="4" w:color="CCD5DC"/>
          <w:right w:val="single" w:sz="4" w:color="CCD5DC"/>
          <w:insideH w:val="single" w:sz="4" w:color="CCD5DC"/>
          <w:insideV w:val="single" w:sz="4" w:color="CCD5DC"/>
        </w:tblBorders>
        <w:tblCellMar>
          <w:top w:w="60" w:type="dxa"/>
          <w:bottom w:w="60" w:type="dxa"/>
          <w:left w:w="100" w:type="dxa"/>
          <w:right w:w="100" w:type="dxa"/>
        </w:tblCellMar>
      </w:tblPr>
      <w:tblGrid>
        <w:gridCol w:w="5089"/>
        <w:gridCol w:w="5089"/>
      </w:tblGrid>
      <w:tr>
        <w:trPr>
          <w:cantSplit/>
        </w:trPr>
        <w:tc>
          <w:tcPr>
            <w:tcW w:type="dxa" w:w="5089"/>
            <w:vAlign w:val="top"/>
            <w:shd w:fill="EDF2F5"/>
          </w:tcPr>
          <w:p>
            <w:pPr>
              <w:keepNext/>
              <w:keepLines/>
              <w:widowControl/>
              <w:spacing w:after="40" w:before="0" w:line="247" w:lineRule="auto"/>
              <w:jc w:val="left"/>
            </w:pPr>
            <w:r>
              <w:rPr>
                <w:rFonts w:ascii="Liberation Serif" w:hAnsi="Liberation Serif" w:eastAsia="Liberation Serif" w:cs="Liberation Serif"/>
                <w:b/>
                <w:i w:val="0"/>
                <w:color w:val="334E62"/>
                <w:sz w:val="19"/>
                <w:szCs w:val="19"/>
                <w:lang w:val="en-GB" w:bidi="ur-PK"/>
              </w:rPr>
              <w:t>Reference 094  |  Hadith</w:t>
            </w:r>
          </w:p>
          <w:p>
            <w:pPr>
              <w:keepNext/>
              <w:keepLines/>
              <w:widowControl/>
              <w:spacing w:after="40" w:before="0" w:line="247" w:lineRule="auto"/>
              <w:jc w:val="left"/>
            </w:pPr>
            <w:r>
              <w:rPr>
                <w:rFonts w:ascii="Liberation Serif" w:hAnsi="Liberation Serif" w:eastAsia="Liberation Serif" w:cs="Liberation Serif"/>
                <w:b/>
                <w:i w:val="0"/>
                <w:sz w:val="22"/>
                <w:szCs w:val="22"/>
                <w:lang w:val="en-GB" w:bidi="ur-PK"/>
              </w:rPr>
              <w:t>Safety from speech and force</w:t>
            </w:r>
          </w:p>
          <w:p>
            <w:pPr>
              <w:keepNext/>
              <w:keepLines/>
              <w:widowControl/>
              <w:spacing w:after="0" w:before="0" w:line="247" w:lineRule="auto"/>
              <w:jc w:val="left"/>
            </w:pPr>
            <w:r>
              <w:rPr>
                <w:rFonts w:ascii="Liberation Serif" w:hAnsi="Liberation Serif" w:eastAsia="Liberation Serif" w:cs="Liberation Serif"/>
                <w:b w:val="0"/>
                <w:i w:val="0"/>
                <w:color w:val="54636E"/>
                <w:sz w:val="18"/>
                <w:szCs w:val="18"/>
                <w:lang w:val="en-GB" w:bidi="ur-PK"/>
              </w:rPr>
              <w:t>Arabic below: contiguous excerpt.</w:t>
            </w:r>
          </w:p>
        </w:tc>
        <w:tc>
          <w:tcPr>
            <w:tcW w:type="dxa" w:w="5089"/>
            <w:vAlign w:val="top"/>
            <w:shd w:fill="EDF2F5"/>
          </w:tcPr>
          <w:p>
            <w:pPr>
              <w:bidi w:val="1"/>
              <w:keepNext/>
              <w:keepLines/>
              <w:widowControl/>
              <w:spacing w:after="40" w:before="0" w:line="247" w:lineRule="auto"/>
              <w:jc w:val="start"/>
            </w:pPr>
            <w:r>
              <w:rPr>
                <w:rFonts w:ascii="Noto Naskh Arabic" w:hAnsi="Noto Naskh Arabic" w:eastAsia="Noto Naskh Arabic" w:cs="Noto Naskh Arabic"/>
                <w:b/>
                <w:i w:val="0"/>
                <w:color w:val="334E62"/>
                <w:sz w:val="20"/>
                <w:szCs w:val="20"/>
                <w:lang w:val="ur-PK" w:bidi="ur-PK"/>
                <w:rtl w:val="1"/>
                <w:bCs w:val="1"/>
              </w:rPr>
              <w:t>حوالہ 094  |  حدیث</w:t>
            </w:r>
          </w:p>
          <w:p>
            <w:pPr>
              <w:bidi w:val="1"/>
              <w:keepNext/>
              <w:keepLines/>
              <w:widowControl/>
              <w:spacing w:after="40" w:before="0" w:line="247" w:lineRule="auto"/>
              <w:jc w:val="start"/>
            </w:pPr>
            <w:r>
              <w:rPr>
                <w:rFonts w:ascii="Noto Naskh Arabic" w:hAnsi="Noto Naskh Arabic" w:eastAsia="Noto Naskh Arabic" w:cs="Noto Naskh Arabic"/>
                <w:b/>
                <w:i w:val="0"/>
                <w:sz w:val="23"/>
                <w:szCs w:val="23"/>
                <w:lang w:val="ur-PK" w:bidi="ur-PK"/>
                <w:rtl w:val="1"/>
                <w:bCs w:val="1"/>
              </w:rPr>
              <w:t>زبان اور ہاتھ سے سلامتی</w:t>
            </w:r>
          </w:p>
          <w:p>
            <w:pPr>
              <w:bidi w:val="1"/>
              <w:keepNext/>
              <w:keepLines/>
              <w:widowControl/>
              <w:spacing w:after="0" w:before="0" w:line="247" w:lineRule="auto"/>
              <w:jc w:val="start"/>
            </w:pPr>
            <w:r>
              <w:rPr>
                <w:rFonts w:ascii="Noto Naskh Arabic" w:hAnsi="Noto Naskh Arabic" w:eastAsia="Noto Naskh Arabic" w:cs="Noto Naskh Arabic"/>
                <w:b w:val="0"/>
                <w:i w:val="0"/>
                <w:color w:val="54636E"/>
                <w:sz w:val="19"/>
                <w:szCs w:val="19"/>
                <w:lang w:val="ur-PK" w:bidi="ur-PK"/>
                <w:rtl w:val="1"/>
              </w:rPr>
              <w:t>ذیل میں عربی: متصل اقتباس۔</w:t>
            </w:r>
          </w:p>
        </w:tc>
      </w:tr>
      <w:tr>
        <w:trPr>
          <w:cantSplit/>
        </w:trPr>
        <w:tc>
          <w:tcPr>
            <w:tcW w:type="dxa" w:w="10178"/>
            <w:gridSpan w:val="2"/>
            <w:vAlign w:val="top"/>
            <w:shd w:fill="F8F9FA"/>
          </w:tcPr>
          <w:p>
            <w:pPr>
              <w:bidi w:val="1"/>
              <w:keepNext/>
              <w:keepLines/>
              <w:widowControl/>
              <w:spacing w:after="20" w:before="20" w:line="247" w:lineRule="auto"/>
              <w:jc w:val="center"/>
            </w:pPr>
            <w:r>
              <w:rPr>
                <w:rFonts w:ascii="Noto Naskh Arabic" w:hAnsi="Noto Naskh Arabic" w:eastAsia="Noto Naskh Arabic" w:cs="Noto Naskh Arabic"/>
                <w:b w:val="0"/>
                <w:i w:val="0"/>
                <w:sz w:val="25"/>
                <w:szCs w:val="25"/>
                <w:lang w:val="ar-SA" w:bidi="ar-SA"/>
                <w:rtl w:val="1"/>
              </w:rPr>
              <w:t>الْمُسْلِمُ مَنْ سَلِمَ الْمُسْلِمُونَ مِنْ لِسَانِهِ وَيَدِهِ</w:t>
            </w:r>
          </w:p>
        </w:tc>
      </w:tr>
      <w:tr>
        <w:trPr>
          <w:cantSplit/>
        </w:trPr>
        <w:tc>
          <w:tcPr>
            <w:tcW w:type="dxa" w:w="5089"/>
            <w:vAlign w:val="top"/>
          </w:tcPr>
          <w:p>
            <w:pPr>
              <w:keepNext w:val="0"/>
              <w:keepLines/>
              <w:widowControl/>
              <w:spacing w:after="40" w:before="0" w:line="247" w:lineRule="auto"/>
              <w:jc w:val="left"/>
            </w:pPr>
            <w:r>
              <w:rPr>
                <w:rFonts w:ascii="Liberation Serif" w:hAnsi="Liberation Serif" w:eastAsia="Liberation Serif" w:cs="Liberation Serif"/>
                <w:b/>
                <w:i w:val="0"/>
                <w:sz w:val="21"/>
                <w:szCs w:val="21"/>
                <w:lang w:val="en-GB" w:bidi="ur-PK"/>
              </w:rPr>
              <w:t xml:space="preserve">Source: </w:t>
            </w:r>
            <w:r>
              <w:rPr>
                <w:rFonts w:ascii="Liberation Serif" w:hAnsi="Liberation Serif" w:eastAsia="Liberation Serif" w:cs="Liberation Serif"/>
                <w:b w:val="0"/>
                <w:i w:val="0"/>
                <w:sz w:val="21"/>
                <w:szCs w:val="21"/>
                <w:lang w:val="en-GB" w:bidi="ur-PK"/>
              </w:rPr>
              <w:t>Sahih al-Bukhari, no. 10; Belief, Book 2; chapter 4.</w:t>
            </w:r>
          </w:p>
          <w:p>
            <w:pPr>
              <w:keepNext w:val="0"/>
              <w:keepLines/>
              <w:widowControl/>
              <w:spacing w:after="40" w:before="0" w:line="247" w:lineRule="auto"/>
              <w:jc w:val="left"/>
            </w:pPr>
            <w:r>
              <w:rPr>
                <w:rFonts w:ascii="Liberation Serif" w:hAnsi="Liberation Serif" w:eastAsia="Liberation Serif" w:cs="Liberation Serif"/>
                <w:b/>
                <w:i w:val="0"/>
                <w:sz w:val="19"/>
                <w:szCs w:val="19"/>
                <w:lang w:val="en-GB" w:bidi="ur-PK"/>
              </w:rPr>
              <w:t xml:space="preserve">Narrator: </w:t>
            </w:r>
            <w:r>
              <w:rPr>
                <w:rFonts w:ascii="Liberation Serif" w:hAnsi="Liberation Serif" w:eastAsia="Liberation Serif" w:cs="Liberation Serif"/>
                <w:b w:val="0"/>
                <w:i w:val="0"/>
                <w:sz w:val="19"/>
                <w:szCs w:val="19"/>
                <w:lang w:val="en-GB" w:bidi="ur-PK"/>
              </w:rPr>
              <w:t>Abdullah ibn Amr.</w:t>
            </w:r>
          </w:p>
          <w:p>
            <w:pPr>
              <w:keepNext w:val="0"/>
              <w:keepLines/>
              <w:widowControl/>
              <w:spacing w:after="40" w:before="0" w:line="247" w:lineRule="auto"/>
              <w:jc w:val="left"/>
            </w:pPr>
            <w:r>
              <w:rPr>
                <w:rFonts w:ascii="Liberation Serif" w:hAnsi="Liberation Serif" w:eastAsia="Liberation Serif" w:cs="Liberation Serif"/>
                <w:b/>
                <w:i w:val="0"/>
                <w:sz w:val="21"/>
                <w:szCs w:val="21"/>
                <w:lang w:val="en-GB" w:bidi="ur-PK"/>
              </w:rPr>
              <w:t xml:space="preserve">Published English excerpt: </w:t>
            </w:r>
            <w:r>
              <w:rPr>
                <w:rFonts w:ascii="Liberation Serif" w:hAnsi="Liberation Serif" w:eastAsia="Liberation Serif" w:cs="Liberation Serif"/>
                <w:b w:val="0"/>
                <w:i w:val="0"/>
                <w:sz w:val="21"/>
                <w:szCs w:val="21"/>
                <w:lang w:val="en-GB" w:bidi="ur-PK"/>
              </w:rPr>
              <w:t>A Muslim is the one who avoids harming Muslims with his tongue and hands.</w:t>
            </w:r>
          </w:p>
          <w:p>
            <w:pPr>
              <w:keepNext w:val="0"/>
              <w:keepLines/>
              <w:widowControl/>
              <w:spacing w:after="40" w:before="0" w:line="247" w:lineRule="auto"/>
              <w:jc w:val="left"/>
            </w:pPr>
            <w:r>
              <w:rPr>
                <w:rFonts w:ascii="Liberation Serif" w:hAnsi="Liberation Serif" w:eastAsia="Liberation Serif" w:cs="Liberation Serif"/>
                <w:b/>
                <w:i w:val="0"/>
                <w:sz w:val="19"/>
                <w:szCs w:val="19"/>
                <w:lang w:val="en-GB" w:bidi="ur-PK"/>
              </w:rPr>
              <w:t xml:space="preserve">Grade: </w:t>
            </w:r>
            <w:r>
              <w:rPr>
                <w:rFonts w:ascii="Liberation Serif" w:hAnsi="Liberation Serif" w:eastAsia="Liberation Serif" w:cs="Liberation Serif"/>
                <w:b w:val="0"/>
                <w:i w:val="0"/>
                <w:sz w:val="19"/>
                <w:szCs w:val="19"/>
                <w:lang w:val="en-GB" w:bidi="ur-PK"/>
              </w:rPr>
              <w:t>Sahih; included in the named Sahih collection.</w:t>
            </w:r>
          </w:p>
          <w:p>
            <w:pPr>
              <w:keepNext w:val="0"/>
              <w:keepLines/>
              <w:widowControl/>
              <w:spacing w:after="40" w:before="0" w:line="247" w:lineRule="auto"/>
              <w:jc w:val="left"/>
            </w:pPr>
            <w:r>
              <w:rPr>
                <w:rFonts w:ascii="Liberation Serif" w:hAnsi="Liberation Serif" w:eastAsia="Liberation Serif" w:cs="Liberation Serif"/>
                <w:b/>
                <w:i w:val="0"/>
                <w:sz w:val="19"/>
                <w:szCs w:val="19"/>
                <w:lang w:val="en-GB" w:bidi="ur-PK"/>
              </w:rPr>
              <w:t xml:space="preserve">Text sources: </w:t>
            </w:r>
            <w:r>
              <w:rPr>
                <w:rFonts w:ascii="Liberation Serif" w:hAnsi="Liberation Serif" w:eastAsia="Liberation Serif" w:cs="Liberation Serif"/>
                <w:b w:val="0"/>
                <w:i w:val="0"/>
                <w:sz w:val="19"/>
                <w:szCs w:val="19"/>
                <w:lang w:val="en-GB" w:bidi="ur-PK"/>
              </w:rPr>
              <w:t>Arabic / English / numbering: Sunnah.com. Urdu: Islamic Urdu Books; wording checked, individual translator not independently established.</w:t>
            </w:r>
          </w:p>
          <w:p>
            <w:pPr>
              <w:keepNext w:val="0"/>
              <w:keepLines/>
              <w:widowControl/>
              <w:spacing w:after="40" w:before="0" w:line="247" w:lineRule="auto"/>
              <w:jc w:val="left"/>
            </w:pPr>
            <w:r>
              <w:rPr>
                <w:rFonts w:ascii="Liberation Serif" w:hAnsi="Liberation Serif" w:eastAsia="Liberation Serif" w:cs="Liberation Serif"/>
                <w:b/>
                <w:i w:val="0"/>
                <w:sz w:val="19"/>
                <w:szCs w:val="19"/>
                <w:lang w:val="en-GB" w:bidi="ur-PK"/>
              </w:rPr>
              <w:t xml:space="preserve">Parallel: </w:t>
            </w:r>
            <w:r>
              <w:rPr>
                <w:rFonts w:ascii="Liberation Serif" w:hAnsi="Liberation Serif" w:eastAsia="Liberation Serif" w:cs="Liberation Serif"/>
                <w:b w:val="0"/>
                <w:i w:val="0"/>
                <w:sz w:val="19"/>
                <w:szCs w:val="19"/>
                <w:lang w:val="en-GB" w:bidi="ur-PK"/>
              </w:rPr>
              <w:t>Sahih Muslim, no. 40; wording may vary. Same counted entry.</w:t>
            </w:r>
          </w:p>
          <w:p>
            <w:pPr>
              <w:keepNext w:val="0"/>
              <w:keepLines/>
              <w:widowControl/>
              <w:spacing w:after="40" w:before="0" w:line="247" w:lineRule="auto"/>
              <w:jc w:val="left"/>
            </w:pPr>
            <w:r>
              <w:rPr>
                <w:rFonts w:ascii="Liberation Serif" w:hAnsi="Liberation Serif" w:eastAsia="Liberation Serif" w:cs="Liberation Serif"/>
                <w:b/>
                <w:i w:val="0"/>
                <w:sz w:val="21"/>
                <w:szCs w:val="21"/>
                <w:lang w:val="en-GB" w:bidi="ur-PK"/>
              </w:rPr>
              <w:t xml:space="preserve">Relevance: </w:t>
            </w:r>
            <w:r>
              <w:rPr>
                <w:rFonts w:ascii="Liberation Serif" w:hAnsi="Liberation Serif" w:eastAsia="Liberation Serif" w:cs="Liberation Serif"/>
                <w:b w:val="0"/>
                <w:i w:val="0"/>
                <w:sz w:val="21"/>
                <w:szCs w:val="21"/>
                <w:lang w:val="en-GB" w:bidi="ur-PK"/>
              </w:rPr>
              <w:t>The report makes harmful conduct relevant to the quality of religious practice. Protection of non-Muslims is documented separately below.</w:t>
            </w:r>
          </w:p>
          <w:p>
            <w:pPr>
              <w:keepNext w:val="0"/>
              <w:keepLines/>
              <w:widowControl/>
              <w:spacing w:after="40" w:before="0" w:line="247" w:lineRule="auto"/>
              <w:jc w:val="left"/>
            </w:pPr>
            <w:r>
              <w:rPr>
                <w:rFonts w:ascii="Liberation Serif" w:hAnsi="Liberation Serif" w:eastAsia="Liberation Serif" w:cs="Liberation Serif"/>
                <w:b/>
                <w:i w:val="0"/>
                <w:sz w:val="19"/>
                <w:szCs w:val="19"/>
                <w:lang w:val="en-GB" w:bidi="ur-PK"/>
              </w:rPr>
              <w:t xml:space="preserve">Best use: </w:t>
            </w:r>
            <w:r>
              <w:rPr>
                <w:rFonts w:ascii="Liberation Serif" w:hAnsi="Liberation Serif" w:eastAsia="Liberation Serif" w:cs="Liberation Serif"/>
                <w:b w:val="0"/>
                <w:i w:val="0"/>
                <w:sz w:val="19"/>
                <w:szCs w:val="19"/>
                <w:lang w:val="en-GB" w:bidi="ur-PK"/>
              </w:rPr>
              <w:t>ethical argument / example.</w:t>
            </w:r>
          </w:p>
          <w:p>
            <w:pPr>
              <w:keepNext w:val="0"/>
              <w:keepLines/>
              <w:widowControl/>
              <w:spacing w:after="0" w:before="0" w:line="247" w:lineRule="auto"/>
              <w:jc w:val="left"/>
            </w:pPr>
            <w:r>
              <w:rPr>
                <w:rFonts w:ascii="Liberation Serif" w:hAnsi="Liberation Serif" w:eastAsia="Liberation Serif" w:cs="Liberation Serif"/>
                <w:b/>
                <w:i w:val="0"/>
                <w:sz w:val="19"/>
                <w:szCs w:val="19"/>
                <w:lang w:val="en-GB" w:bidi="ur-PK"/>
              </w:rPr>
              <w:t xml:space="preserve">Verify: </w:t>
            </w:r>
            <w:hyperlink r:id="rId138">
              <w:r>
                <w:rPr>
                  <w:rFonts w:ascii="Liberation Serif" w:hAnsi="Liberation Serif" w:cs="Liberation Serif"/>
                  <w:sz w:val="20"/>
                  <w:szCs w:val="20"/>
                  <w:color w:val="1F5774"/>
                  <w:u w:val="single"/>
                </w:rPr>
                <w:t>Source passage</w:t>
              </w:r>
            </w:hyperlink>
            <w:r>
              <w:rPr>
                <w:rFonts w:ascii="Liberation Serif" w:hAnsi="Liberation Serif" w:eastAsia="Liberation Serif" w:cs="Liberation Serif"/>
                <w:b w:val="0"/>
                <w:i w:val="0"/>
                <w:sz w:val="19"/>
                <w:szCs w:val="19"/>
                <w:lang w:val="en-GB" w:bidi="ur-PK"/>
              </w:rPr>
              <w:t xml:space="preserve">  |  </w:t>
            </w:r>
            <w:hyperlink r:id="rId139">
              <w:r>
                <w:rPr>
                  <w:rFonts w:ascii="Liberation Serif" w:hAnsi="Liberation Serif" w:cs="Liberation Serif"/>
                  <w:sz w:val="20"/>
                  <w:szCs w:val="20"/>
                  <w:color w:val="1F5774"/>
                  <w:u w:val="single"/>
                </w:rPr>
                <w:t>Urdu excerpt</w:t>
              </w:r>
            </w:hyperlink>
            <w:r>
              <w:rPr>
                <w:rFonts w:ascii="Liberation Serif" w:hAnsi="Liberation Serif" w:eastAsia="Liberation Serif" w:cs="Liberation Serif"/>
                <w:b w:val="0"/>
                <w:i w:val="0"/>
                <w:sz w:val="19"/>
                <w:szCs w:val="19"/>
                <w:lang w:val="en-GB" w:bidi="ur-PK"/>
              </w:rPr>
              <w:t xml:space="preserve">  |  </w:t>
            </w:r>
            <w:hyperlink r:id="rId140">
              <w:r>
                <w:rPr>
                  <w:rFonts w:ascii="Liberation Serif" w:hAnsi="Liberation Serif" w:cs="Liberation Serif"/>
                  <w:sz w:val="20"/>
                  <w:szCs w:val="20"/>
                  <w:color w:val="1F5774"/>
                  <w:u w:val="single"/>
                </w:rPr>
                <w:t>Parallel report</w:t>
              </w:r>
            </w:hyperlink>
          </w:p>
        </w:tc>
        <w:tc>
          <w:tcPr>
            <w:tcW w:type="dxa" w:w="5089"/>
            <w:vAlign w:val="top"/>
          </w:tcPr>
          <w:p>
            <w:pPr>
              <w:bidi w:val="1"/>
              <w:keepNext w:val="0"/>
              <w:keepLines/>
              <w:widowControl/>
              <w:spacing w:after="40" w:before="0" w:line="247" w:lineRule="auto"/>
              <w:jc w:val="start"/>
            </w:pPr>
            <w:r>
              <w:rPr>
                <w:rFonts w:ascii="Noto Naskh Arabic" w:hAnsi="Noto Naskh Arabic" w:eastAsia="Noto Naskh Arabic" w:cs="Noto Naskh Arabic"/>
                <w:b/>
                <w:i w:val="0"/>
                <w:sz w:val="22"/>
                <w:szCs w:val="22"/>
                <w:lang w:val="ur-PK" w:bidi="ur-PK"/>
                <w:rtl w:val="1"/>
                <w:bCs w:val="1"/>
              </w:rPr>
              <w:t xml:space="preserve">ماخذ: </w:t>
            </w:r>
            <w:r>
              <w:rPr>
                <w:rFonts w:ascii="Noto Naskh Arabic" w:hAnsi="Noto Naskh Arabic" w:eastAsia="Noto Naskh Arabic" w:cs="Noto Naskh Arabic"/>
                <w:b w:val="0"/>
                <w:i w:val="0"/>
                <w:sz w:val="22"/>
                <w:szCs w:val="22"/>
                <w:lang w:val="ur-PK" w:bidi="ur-PK"/>
                <w:rtl w:val="1"/>
              </w:rPr>
              <w:t>صحیح البخاری، حدیث 10؛ الایمان، کتاب 2؛ باب 4۔</w:t>
            </w:r>
          </w:p>
          <w:p>
            <w:pPr>
              <w:bidi w:val="1"/>
              <w:keepNext w:val="0"/>
              <w:keepLines/>
              <w:widowControl/>
              <w:spacing w:after="40" w:before="0" w:line="247" w:lineRule="auto"/>
              <w:jc w:val="start"/>
            </w:pPr>
            <w:r>
              <w:rPr>
                <w:rFonts w:ascii="Noto Naskh Arabic" w:hAnsi="Noto Naskh Arabic" w:eastAsia="Noto Naskh Arabic" w:cs="Noto Naskh Arabic"/>
                <w:b/>
                <w:i w:val="0"/>
                <w:sz w:val="20"/>
                <w:szCs w:val="20"/>
                <w:lang w:val="ur-PK" w:bidi="ur-PK"/>
                <w:rtl w:val="1"/>
                <w:bCs w:val="1"/>
              </w:rPr>
              <w:t xml:space="preserve">راوی: </w:t>
            </w:r>
            <w:r>
              <w:rPr>
                <w:rFonts w:ascii="Noto Naskh Arabic" w:hAnsi="Noto Naskh Arabic" w:eastAsia="Noto Naskh Arabic" w:cs="Noto Naskh Arabic"/>
                <w:b w:val="0"/>
                <w:i w:val="0"/>
                <w:sz w:val="20"/>
                <w:szCs w:val="20"/>
                <w:lang w:val="ur-PK" w:bidi="ur-PK"/>
                <w:rtl w:val="1"/>
              </w:rPr>
              <w:t>عبد اللہ بن عمرو۔</w:t>
            </w:r>
          </w:p>
          <w:p>
            <w:pPr>
              <w:bidi w:val="1"/>
              <w:keepNext w:val="0"/>
              <w:keepLines/>
              <w:widowControl/>
              <w:spacing w:after="40" w:before="0" w:line="247" w:lineRule="auto"/>
              <w:jc w:val="start"/>
            </w:pPr>
            <w:r>
              <w:rPr>
                <w:rFonts w:ascii="Noto Naskh Arabic" w:hAnsi="Noto Naskh Arabic" w:eastAsia="Noto Naskh Arabic" w:cs="Noto Naskh Arabic"/>
                <w:b/>
                <w:i w:val="0"/>
                <w:sz w:val="22"/>
                <w:szCs w:val="22"/>
                <w:lang w:val="ur-PK" w:bidi="ur-PK"/>
                <w:rtl w:val="1"/>
                <w:bCs w:val="1"/>
              </w:rPr>
              <w:t xml:space="preserve">شائع شدہ اردو اقتباس: </w:t>
            </w:r>
            <w:r>
              <w:rPr>
                <w:rFonts w:ascii="Noto Naskh Arabic" w:hAnsi="Noto Naskh Arabic" w:eastAsia="Noto Naskh Arabic" w:cs="Noto Naskh Arabic"/>
                <w:b w:val="0"/>
                <w:i w:val="0"/>
                <w:sz w:val="22"/>
                <w:szCs w:val="22"/>
                <w:lang w:val="ur-PK" w:bidi="ur-PK"/>
                <w:rtl w:val="1"/>
              </w:rPr>
              <w:t>مسلمان وہ ہے جس کی زبان اور ہاتھ سے مسلمان بچے رہیں</w:t>
            </w:r>
          </w:p>
          <w:p>
            <w:pPr>
              <w:bidi w:val="1"/>
              <w:keepNext w:val="0"/>
              <w:keepLines/>
              <w:widowControl/>
              <w:spacing w:after="40" w:before="0" w:line="247" w:lineRule="auto"/>
              <w:jc w:val="start"/>
            </w:pPr>
            <w:r>
              <w:rPr>
                <w:rFonts w:ascii="Noto Naskh Arabic" w:hAnsi="Noto Naskh Arabic" w:eastAsia="Noto Naskh Arabic" w:cs="Noto Naskh Arabic"/>
                <w:b/>
                <w:i w:val="0"/>
                <w:sz w:val="20"/>
                <w:szCs w:val="20"/>
                <w:lang w:val="ur-PK" w:bidi="ur-PK"/>
                <w:rtl w:val="1"/>
                <w:bCs w:val="1"/>
              </w:rPr>
              <w:t xml:space="preserve">درجہ: </w:t>
            </w:r>
            <w:r>
              <w:rPr>
                <w:rFonts w:ascii="Noto Naskh Arabic" w:hAnsi="Noto Naskh Arabic" w:eastAsia="Noto Naskh Arabic" w:cs="Noto Naskh Arabic"/>
                <w:b w:val="0"/>
                <w:i w:val="0"/>
                <w:sz w:val="20"/>
                <w:szCs w:val="20"/>
                <w:lang w:val="ur-PK" w:bidi="ur-PK"/>
                <w:rtl w:val="1"/>
              </w:rPr>
              <w:t>صحیح؛ مذکورہ مجموعۂ صحیح میں شامل ہے.</w:t>
            </w:r>
          </w:p>
          <w:p>
            <w:pPr>
              <w:bidi w:val="1"/>
              <w:keepNext w:val="0"/>
              <w:keepLines/>
              <w:widowControl/>
              <w:spacing w:after="40" w:before="0" w:line="247" w:lineRule="auto"/>
              <w:jc w:val="start"/>
            </w:pPr>
            <w:r>
              <w:rPr>
                <w:rFonts w:ascii="Noto Naskh Arabic" w:hAnsi="Noto Naskh Arabic" w:eastAsia="Noto Naskh Arabic" w:cs="Noto Naskh Arabic"/>
                <w:b/>
                <w:i w:val="0"/>
                <w:sz w:val="20"/>
                <w:szCs w:val="20"/>
                <w:lang w:val="ur-PK" w:bidi="ur-PK"/>
                <w:rtl w:val="1"/>
                <w:bCs w:val="1"/>
              </w:rPr>
              <w:t xml:space="preserve">متن کے ماخذ: </w:t>
            </w:r>
            <w:r>
              <w:rPr>
                <w:rFonts w:ascii="Noto Naskh Arabic" w:hAnsi="Noto Naskh Arabic" w:eastAsia="Noto Naskh Arabic" w:cs="Noto Naskh Arabic"/>
                <w:b w:val="0"/>
                <w:i w:val="0"/>
                <w:sz w:val="20"/>
                <w:szCs w:val="20"/>
                <w:lang w:val="ur-PK" w:bidi="ur-PK"/>
                <w:rtl w:val="1"/>
              </w:rPr>
              <w:t>عربی / انگریزی / ترقیم: سنہ ڈاٹ کام۔ اردو: اسلامی اردو بکس؛ الفاظ جانچے گئے، فرداً مترجم کی نسبت مستقل طور پر ثابت نہیں کی گئی۔</w:t>
            </w:r>
          </w:p>
          <w:p>
            <w:pPr>
              <w:bidi w:val="1"/>
              <w:keepNext w:val="0"/>
              <w:keepLines/>
              <w:widowControl/>
              <w:spacing w:after="40" w:before="0" w:line="247" w:lineRule="auto"/>
              <w:jc w:val="start"/>
            </w:pPr>
            <w:r>
              <w:rPr>
                <w:rFonts w:ascii="Noto Naskh Arabic" w:hAnsi="Noto Naskh Arabic" w:eastAsia="Noto Naskh Arabic" w:cs="Noto Naskh Arabic"/>
                <w:b/>
                <w:i w:val="0"/>
                <w:sz w:val="20"/>
                <w:szCs w:val="20"/>
                <w:lang w:val="ur-PK" w:bidi="ur-PK"/>
                <w:rtl w:val="1"/>
                <w:bCs w:val="1"/>
              </w:rPr>
              <w:t xml:space="preserve">متوازی روایت: </w:t>
            </w:r>
            <w:r>
              <w:rPr>
                <w:rFonts w:ascii="Noto Naskh Arabic" w:hAnsi="Noto Naskh Arabic" w:eastAsia="Noto Naskh Arabic" w:cs="Noto Naskh Arabic"/>
                <w:b w:val="0"/>
                <w:i w:val="0"/>
                <w:sz w:val="20"/>
                <w:szCs w:val="20"/>
                <w:lang w:val="ur-PK" w:bidi="ur-PK"/>
                <w:rtl w:val="1"/>
              </w:rPr>
              <w:t>صحیح مسلم، حدیث 40؛ الفاظ مختلف ہو سکتے ہیں۔ شمار ایک ہی ہے۔</w:t>
            </w:r>
          </w:p>
          <w:p>
            <w:pPr>
              <w:bidi w:val="1"/>
              <w:keepNext w:val="0"/>
              <w:keepLines/>
              <w:widowControl/>
              <w:spacing w:after="40" w:before="0" w:line="247" w:lineRule="auto"/>
              <w:jc w:val="start"/>
            </w:pPr>
            <w:r>
              <w:rPr>
                <w:rFonts w:ascii="Noto Naskh Arabic" w:hAnsi="Noto Naskh Arabic" w:eastAsia="Noto Naskh Arabic" w:cs="Noto Naskh Arabic"/>
                <w:b/>
                <w:i w:val="0"/>
                <w:sz w:val="22"/>
                <w:szCs w:val="22"/>
                <w:lang w:val="ur-PK" w:bidi="ur-PK"/>
                <w:rtl w:val="1"/>
                <w:bCs w:val="1"/>
              </w:rPr>
              <w:t xml:space="preserve">مطابقت: </w:t>
            </w:r>
            <w:r>
              <w:rPr>
                <w:rFonts w:ascii="Noto Naskh Arabic" w:hAnsi="Noto Naskh Arabic" w:eastAsia="Noto Naskh Arabic" w:cs="Noto Naskh Arabic"/>
                <w:b w:val="0"/>
                <w:i w:val="0"/>
                <w:sz w:val="22"/>
                <w:szCs w:val="22"/>
                <w:lang w:val="ur-PK" w:bidi="ur-PK"/>
                <w:rtl w:val="1"/>
              </w:rPr>
              <w:t>روایت نقصان دہ رویے کو دینداری کے معیار سے متعلق کرتی ہے؛ غیر مسلموں کے تحفظ کی الگ دلیل آگے موجود ہے۔</w:t>
            </w:r>
          </w:p>
          <w:p>
            <w:pPr>
              <w:bidi w:val="1"/>
              <w:keepNext w:val="0"/>
              <w:keepLines/>
              <w:widowControl/>
              <w:spacing w:after="40" w:before="0" w:line="247" w:lineRule="auto"/>
              <w:jc w:val="start"/>
            </w:pPr>
            <w:r>
              <w:rPr>
                <w:rFonts w:ascii="Noto Naskh Arabic" w:hAnsi="Noto Naskh Arabic" w:eastAsia="Noto Naskh Arabic" w:cs="Noto Naskh Arabic"/>
                <w:b/>
                <w:i w:val="0"/>
                <w:sz w:val="20"/>
                <w:szCs w:val="20"/>
                <w:lang w:val="ur-PK" w:bidi="ur-PK"/>
                <w:rtl w:val="1"/>
                <w:bCs w:val="1"/>
              </w:rPr>
              <w:t xml:space="preserve">بہترین استعمال: </w:t>
            </w:r>
            <w:r>
              <w:rPr>
                <w:rFonts w:ascii="Noto Naskh Arabic" w:hAnsi="Noto Naskh Arabic" w:eastAsia="Noto Naskh Arabic" w:cs="Noto Naskh Arabic"/>
                <w:b w:val="0"/>
                <w:i w:val="0"/>
                <w:sz w:val="20"/>
                <w:szCs w:val="20"/>
                <w:lang w:val="ur-PK" w:bidi="ur-PK"/>
                <w:rtl w:val="1"/>
              </w:rPr>
              <w:t>اخلاقی استدلال / مثال۔</w:t>
            </w:r>
          </w:p>
          <w:p>
            <w:pPr>
              <w:bidi w:val="1"/>
              <w:keepNext w:val="0"/>
              <w:keepLines/>
              <w:widowControl/>
              <w:spacing w:after="0" w:before="0" w:line="247" w:lineRule="auto"/>
              <w:jc w:val="start"/>
            </w:pPr>
            <w:r>
              <w:rPr>
                <w:rFonts w:ascii="Noto Naskh Arabic" w:hAnsi="Noto Naskh Arabic" w:eastAsia="Noto Naskh Arabic" w:cs="Noto Naskh Arabic"/>
                <w:b/>
                <w:i w:val="0"/>
                <w:sz w:val="20"/>
                <w:szCs w:val="20"/>
                <w:lang w:val="ur-PK" w:bidi="ur-PK"/>
                <w:rtl w:val="1"/>
                <w:bCs w:val="1"/>
              </w:rPr>
              <w:t xml:space="preserve">تصدیق: </w:t>
            </w:r>
            <w:hyperlink r:id="rId138">
              <w:r>
                <w:rPr>
                  <w:rFonts w:ascii="Noto Naskh Arabic" w:hAnsi="Noto Naskh Arabic" w:cs="Noto Naskh Arabic"/>
                  <w:sz w:val="20"/>
                  <w:szCs w:val="20"/>
                  <w:color w:val="1F5774"/>
                  <w:u w:val="single"/>
                  <w:rtl w:val="1"/>
                </w:rPr>
                <w:t>اصل عبارت</w:t>
              </w:r>
            </w:hyperlink>
            <w:r>
              <w:rPr>
                <w:rFonts w:ascii="Noto Naskh Arabic" w:hAnsi="Noto Naskh Arabic" w:eastAsia="Noto Naskh Arabic" w:cs="Noto Naskh Arabic"/>
                <w:b w:val="0"/>
                <w:i w:val="0"/>
                <w:sz w:val="20"/>
                <w:szCs w:val="20"/>
                <w:lang w:val="ur-PK" w:bidi="ur-PK"/>
                <w:rtl w:val="1"/>
              </w:rPr>
              <w:t xml:space="preserve">  |  </w:t>
            </w:r>
            <w:hyperlink r:id="rId139">
              <w:r>
                <w:rPr>
                  <w:rFonts w:ascii="Noto Naskh Arabic" w:hAnsi="Noto Naskh Arabic" w:cs="Noto Naskh Arabic"/>
                  <w:sz w:val="20"/>
                  <w:szCs w:val="20"/>
                  <w:color w:val="1F5774"/>
                  <w:u w:val="single"/>
                  <w:rtl w:val="1"/>
                </w:rPr>
                <w:t>اردو اقتباس</w:t>
              </w:r>
            </w:hyperlink>
            <w:r>
              <w:rPr>
                <w:rFonts w:ascii="Noto Naskh Arabic" w:hAnsi="Noto Naskh Arabic" w:eastAsia="Noto Naskh Arabic" w:cs="Noto Naskh Arabic"/>
                <w:b w:val="0"/>
                <w:i w:val="0"/>
                <w:sz w:val="20"/>
                <w:szCs w:val="20"/>
                <w:lang w:val="ur-PK" w:bidi="ur-PK"/>
                <w:rtl w:val="1"/>
              </w:rPr>
              <w:t xml:space="preserve">  |  </w:t>
            </w:r>
            <w:hyperlink r:id="rId140">
              <w:r>
                <w:rPr>
                  <w:rFonts w:ascii="Noto Naskh Arabic" w:hAnsi="Noto Naskh Arabic" w:cs="Noto Naskh Arabic"/>
                  <w:sz w:val="20"/>
                  <w:szCs w:val="20"/>
                  <w:color w:val="1F5774"/>
                  <w:u w:val="single"/>
                  <w:rtl w:val="1"/>
                </w:rPr>
                <w:t>متوازی روایت</w:t>
              </w:r>
            </w:hyperlink>
          </w:p>
        </w:tc>
      </w:tr>
    </w:tbl>
    <w:p>
      <w:pPr>
        <w:spacing w:after="0" w:before="0" w:line="80" w:lineRule="exact"/>
      </w:pPr>
      <w:r>
        <w:rPr>
          <w:rFonts w:ascii="Liberation Serif" w:hAnsi="Liberation Serif" w:eastAsia="Liberation Serif" w:cs="Liberation Serif"/>
          <w:b w:val="0"/>
          <w:i w:val="0"/>
          <w:sz w:val="2"/>
          <w:szCs w:val="2"/>
          <w:lang w:val="en-GB" w:bidi="ur-PK"/>
        </w:rPr>
      </w:r>
    </w:p>
    <w:tbl>
      <w:tblPr>
        <w:tblW w:type="auto" w:w="0"/>
        <w:jc w:val="center"/>
        <w:tblLayout w:type="fixed"/>
        <w:tblLook w:firstColumn="1" w:firstRow="1" w:lastColumn="0" w:lastRow="0" w:noHBand="0" w:noVBand="1" w:val="04A0"/>
        <w:tblLayout w:type="fixed"/>
        <w:tblBorders>
          <w:top w:val="single" w:sz="4" w:color="CCD5DC"/>
          <w:left w:val="single" w:sz="4" w:color="CCD5DC"/>
          <w:bottom w:val="single" w:sz="4" w:color="CCD5DC"/>
          <w:right w:val="single" w:sz="4" w:color="CCD5DC"/>
          <w:insideH w:val="single" w:sz="4" w:color="CCD5DC"/>
          <w:insideV w:val="single" w:sz="4" w:color="CCD5DC"/>
        </w:tblBorders>
        <w:tblCellMar>
          <w:top w:w="60" w:type="dxa"/>
          <w:bottom w:w="60" w:type="dxa"/>
          <w:left w:w="100" w:type="dxa"/>
          <w:right w:w="100" w:type="dxa"/>
        </w:tblCellMar>
      </w:tblPr>
      <w:tblGrid>
        <w:gridCol w:w="5089"/>
        <w:gridCol w:w="5089"/>
      </w:tblGrid>
      <w:tr>
        <w:trPr>
          <w:cantSplit/>
        </w:trPr>
        <w:tc>
          <w:tcPr>
            <w:tcW w:type="dxa" w:w="5089"/>
            <w:vAlign w:val="top"/>
            <w:shd w:fill="EDF2F5"/>
          </w:tcPr>
          <w:p>
            <w:pPr>
              <w:keepNext/>
              <w:keepLines/>
              <w:widowControl/>
              <w:spacing w:after="40" w:before="0" w:line="247" w:lineRule="auto"/>
              <w:jc w:val="left"/>
            </w:pPr>
            <w:r>
              <w:rPr>
                <w:rFonts w:ascii="Liberation Serif" w:hAnsi="Liberation Serif" w:eastAsia="Liberation Serif" w:cs="Liberation Serif"/>
                <w:b/>
                <w:i w:val="0"/>
                <w:color w:val="334E62"/>
                <w:sz w:val="19"/>
                <w:szCs w:val="19"/>
                <w:lang w:val="en-GB" w:bidi="ur-PK"/>
              </w:rPr>
              <w:t>Reference 095  |  Hadith</w:t>
            </w:r>
          </w:p>
          <w:p>
            <w:pPr>
              <w:keepNext/>
              <w:keepLines/>
              <w:widowControl/>
              <w:spacing w:after="40" w:before="0" w:line="247" w:lineRule="auto"/>
              <w:jc w:val="left"/>
            </w:pPr>
            <w:r>
              <w:rPr>
                <w:rFonts w:ascii="Liberation Serif" w:hAnsi="Liberation Serif" w:eastAsia="Liberation Serif" w:cs="Liberation Serif"/>
                <w:b/>
                <w:i w:val="0"/>
                <w:sz w:val="22"/>
                <w:szCs w:val="22"/>
                <w:lang w:val="en-GB" w:bidi="ur-PK"/>
              </w:rPr>
              <w:t>Mercy as a moral obligation</w:t>
            </w:r>
          </w:p>
          <w:p>
            <w:pPr>
              <w:keepNext/>
              <w:keepLines/>
              <w:widowControl/>
              <w:spacing w:after="0" w:before="0" w:line="247" w:lineRule="auto"/>
              <w:jc w:val="left"/>
            </w:pPr>
            <w:r>
              <w:rPr>
                <w:rFonts w:ascii="Liberation Serif" w:hAnsi="Liberation Serif" w:eastAsia="Liberation Serif" w:cs="Liberation Serif"/>
                <w:b w:val="0"/>
                <w:i w:val="0"/>
                <w:color w:val="54636E"/>
                <w:sz w:val="18"/>
                <w:szCs w:val="18"/>
                <w:lang w:val="en-GB" w:bidi="ur-PK"/>
              </w:rPr>
              <w:t>Arabic below: contiguous excerpt.</w:t>
            </w:r>
          </w:p>
        </w:tc>
        <w:tc>
          <w:tcPr>
            <w:tcW w:type="dxa" w:w="5089"/>
            <w:vAlign w:val="top"/>
            <w:shd w:fill="EDF2F5"/>
          </w:tcPr>
          <w:p>
            <w:pPr>
              <w:bidi w:val="1"/>
              <w:keepNext/>
              <w:keepLines/>
              <w:widowControl/>
              <w:spacing w:after="40" w:before="0" w:line="247" w:lineRule="auto"/>
              <w:jc w:val="start"/>
            </w:pPr>
            <w:r>
              <w:rPr>
                <w:rFonts w:ascii="Noto Naskh Arabic" w:hAnsi="Noto Naskh Arabic" w:eastAsia="Noto Naskh Arabic" w:cs="Noto Naskh Arabic"/>
                <w:b/>
                <w:i w:val="0"/>
                <w:color w:val="334E62"/>
                <w:sz w:val="20"/>
                <w:szCs w:val="20"/>
                <w:lang w:val="ur-PK" w:bidi="ur-PK"/>
                <w:rtl w:val="1"/>
                <w:bCs w:val="1"/>
              </w:rPr>
              <w:t>حوالہ 095  |  حدیث</w:t>
            </w:r>
          </w:p>
          <w:p>
            <w:pPr>
              <w:bidi w:val="1"/>
              <w:keepNext/>
              <w:keepLines/>
              <w:widowControl/>
              <w:spacing w:after="40" w:before="0" w:line="247" w:lineRule="auto"/>
              <w:jc w:val="start"/>
            </w:pPr>
            <w:r>
              <w:rPr>
                <w:rFonts w:ascii="Noto Naskh Arabic" w:hAnsi="Noto Naskh Arabic" w:eastAsia="Noto Naskh Arabic" w:cs="Noto Naskh Arabic"/>
                <w:b/>
                <w:i w:val="0"/>
                <w:sz w:val="23"/>
                <w:szCs w:val="23"/>
                <w:lang w:val="ur-PK" w:bidi="ur-PK"/>
                <w:rtl w:val="1"/>
                <w:bCs w:val="1"/>
              </w:rPr>
              <w:t>رحم ایک اخلاقی ذمہ داری</w:t>
            </w:r>
          </w:p>
          <w:p>
            <w:pPr>
              <w:bidi w:val="1"/>
              <w:keepNext/>
              <w:keepLines/>
              <w:widowControl/>
              <w:spacing w:after="0" w:before="0" w:line="247" w:lineRule="auto"/>
              <w:jc w:val="start"/>
            </w:pPr>
            <w:r>
              <w:rPr>
                <w:rFonts w:ascii="Noto Naskh Arabic" w:hAnsi="Noto Naskh Arabic" w:eastAsia="Noto Naskh Arabic" w:cs="Noto Naskh Arabic"/>
                <w:b w:val="0"/>
                <w:i w:val="0"/>
                <w:color w:val="54636E"/>
                <w:sz w:val="19"/>
                <w:szCs w:val="19"/>
                <w:lang w:val="ur-PK" w:bidi="ur-PK"/>
                <w:rtl w:val="1"/>
              </w:rPr>
              <w:t>ذیل میں عربی: متصل اقتباس۔</w:t>
            </w:r>
          </w:p>
        </w:tc>
      </w:tr>
      <w:tr>
        <w:trPr>
          <w:cantSplit/>
        </w:trPr>
        <w:tc>
          <w:tcPr>
            <w:tcW w:type="dxa" w:w="10178"/>
            <w:gridSpan w:val="2"/>
            <w:vAlign w:val="top"/>
            <w:shd w:fill="F8F9FA"/>
          </w:tcPr>
          <w:p>
            <w:pPr>
              <w:bidi w:val="1"/>
              <w:keepNext/>
              <w:keepLines/>
              <w:widowControl/>
              <w:spacing w:after="20" w:before="20" w:line="247" w:lineRule="auto"/>
              <w:jc w:val="center"/>
            </w:pPr>
            <w:r>
              <w:rPr>
                <w:rFonts w:ascii="Noto Naskh Arabic" w:hAnsi="Noto Naskh Arabic" w:eastAsia="Noto Naskh Arabic" w:cs="Noto Naskh Arabic"/>
                <w:b w:val="0"/>
                <w:i w:val="0"/>
                <w:sz w:val="25"/>
                <w:szCs w:val="25"/>
                <w:lang w:val="ar-SA" w:bidi="ar-SA"/>
                <w:rtl w:val="1"/>
              </w:rPr>
              <w:t>مَنْ لاَ يَرْحَمُ لاَ يُرْحَمُ</w:t>
            </w:r>
          </w:p>
        </w:tc>
      </w:tr>
      <w:tr>
        <w:trPr>
          <w:cantSplit/>
        </w:trPr>
        <w:tc>
          <w:tcPr>
            <w:tcW w:type="dxa" w:w="5089"/>
            <w:vAlign w:val="top"/>
          </w:tcPr>
          <w:p>
            <w:pPr>
              <w:keepNext w:val="0"/>
              <w:keepLines/>
              <w:widowControl/>
              <w:spacing w:after="40" w:before="0" w:line="247" w:lineRule="auto"/>
              <w:jc w:val="left"/>
            </w:pPr>
            <w:r>
              <w:rPr>
                <w:rFonts w:ascii="Liberation Serif" w:hAnsi="Liberation Serif" w:eastAsia="Liberation Serif" w:cs="Liberation Serif"/>
                <w:b/>
                <w:i w:val="0"/>
                <w:sz w:val="21"/>
                <w:szCs w:val="21"/>
                <w:lang w:val="en-GB" w:bidi="ur-PK"/>
              </w:rPr>
              <w:t xml:space="preserve">Source: </w:t>
            </w:r>
            <w:r>
              <w:rPr>
                <w:rFonts w:ascii="Liberation Serif" w:hAnsi="Liberation Serif" w:eastAsia="Liberation Serif" w:cs="Liberation Serif"/>
                <w:b w:val="0"/>
                <w:i w:val="0"/>
                <w:sz w:val="21"/>
                <w:szCs w:val="21"/>
                <w:lang w:val="en-GB" w:bidi="ur-PK"/>
              </w:rPr>
              <w:t>Sahih al-Bukhari, no. 6013; Good Manners, Book 78; chapter 27.</w:t>
            </w:r>
          </w:p>
          <w:p>
            <w:pPr>
              <w:keepNext w:val="0"/>
              <w:keepLines/>
              <w:widowControl/>
              <w:spacing w:after="40" w:before="0" w:line="247" w:lineRule="auto"/>
              <w:jc w:val="left"/>
            </w:pPr>
            <w:r>
              <w:rPr>
                <w:rFonts w:ascii="Liberation Serif" w:hAnsi="Liberation Serif" w:eastAsia="Liberation Serif" w:cs="Liberation Serif"/>
                <w:b/>
                <w:i w:val="0"/>
                <w:sz w:val="19"/>
                <w:szCs w:val="19"/>
                <w:lang w:val="en-GB" w:bidi="ur-PK"/>
              </w:rPr>
              <w:t xml:space="preserve">Narrator: </w:t>
            </w:r>
            <w:r>
              <w:rPr>
                <w:rFonts w:ascii="Liberation Serif" w:hAnsi="Liberation Serif" w:eastAsia="Liberation Serif" w:cs="Liberation Serif"/>
                <w:b w:val="0"/>
                <w:i w:val="0"/>
                <w:sz w:val="19"/>
                <w:szCs w:val="19"/>
                <w:lang w:val="en-GB" w:bidi="ur-PK"/>
              </w:rPr>
              <w:t>Jarir ibn Abdullah.</w:t>
            </w:r>
          </w:p>
          <w:p>
            <w:pPr>
              <w:keepNext w:val="0"/>
              <w:keepLines/>
              <w:widowControl/>
              <w:spacing w:after="40" w:before="0" w:line="247" w:lineRule="auto"/>
              <w:jc w:val="left"/>
            </w:pPr>
            <w:r>
              <w:rPr>
                <w:rFonts w:ascii="Liberation Serif" w:hAnsi="Liberation Serif" w:eastAsia="Liberation Serif" w:cs="Liberation Serif"/>
                <w:b/>
                <w:i w:val="0"/>
                <w:sz w:val="21"/>
                <w:szCs w:val="21"/>
                <w:lang w:val="en-GB" w:bidi="ur-PK"/>
              </w:rPr>
              <w:t xml:space="preserve">Published English excerpt: </w:t>
            </w:r>
            <w:r>
              <w:rPr>
                <w:rFonts w:ascii="Liberation Serif" w:hAnsi="Liberation Serif" w:eastAsia="Liberation Serif" w:cs="Liberation Serif"/>
                <w:b w:val="0"/>
                <w:i w:val="0"/>
                <w:sz w:val="21"/>
                <w:szCs w:val="21"/>
                <w:lang w:val="en-GB" w:bidi="ur-PK"/>
              </w:rPr>
              <w:t>He who is not merciful to others, will not be treated mercifully.</w:t>
            </w:r>
          </w:p>
          <w:p>
            <w:pPr>
              <w:keepNext w:val="0"/>
              <w:keepLines/>
              <w:widowControl/>
              <w:spacing w:after="40" w:before="0" w:line="247" w:lineRule="auto"/>
              <w:jc w:val="left"/>
            </w:pPr>
            <w:r>
              <w:rPr>
                <w:rFonts w:ascii="Liberation Serif" w:hAnsi="Liberation Serif" w:eastAsia="Liberation Serif" w:cs="Liberation Serif"/>
                <w:b/>
                <w:i w:val="0"/>
                <w:sz w:val="19"/>
                <w:szCs w:val="19"/>
                <w:lang w:val="en-GB" w:bidi="ur-PK"/>
              </w:rPr>
              <w:t xml:space="preserve">Grade: </w:t>
            </w:r>
            <w:r>
              <w:rPr>
                <w:rFonts w:ascii="Liberation Serif" w:hAnsi="Liberation Serif" w:eastAsia="Liberation Serif" w:cs="Liberation Serif"/>
                <w:b w:val="0"/>
                <w:i w:val="0"/>
                <w:sz w:val="19"/>
                <w:szCs w:val="19"/>
                <w:lang w:val="en-GB" w:bidi="ur-PK"/>
              </w:rPr>
              <w:t>Sahih; included in the named Sahih collection.</w:t>
            </w:r>
          </w:p>
          <w:p>
            <w:pPr>
              <w:keepNext w:val="0"/>
              <w:keepLines/>
              <w:widowControl/>
              <w:spacing w:after="40" w:before="0" w:line="247" w:lineRule="auto"/>
              <w:jc w:val="left"/>
            </w:pPr>
            <w:r>
              <w:rPr>
                <w:rFonts w:ascii="Liberation Serif" w:hAnsi="Liberation Serif" w:eastAsia="Liberation Serif" w:cs="Liberation Serif"/>
                <w:b/>
                <w:i w:val="0"/>
                <w:sz w:val="19"/>
                <w:szCs w:val="19"/>
                <w:lang w:val="en-GB" w:bidi="ur-PK"/>
              </w:rPr>
              <w:t xml:space="preserve">Text sources: </w:t>
            </w:r>
            <w:r>
              <w:rPr>
                <w:rFonts w:ascii="Liberation Serif" w:hAnsi="Liberation Serif" w:eastAsia="Liberation Serif" w:cs="Liberation Serif"/>
                <w:b w:val="0"/>
                <w:i w:val="0"/>
                <w:sz w:val="19"/>
                <w:szCs w:val="19"/>
                <w:lang w:val="en-GB" w:bidi="ur-PK"/>
              </w:rPr>
              <w:t>Arabic / English / numbering: Sunnah.com. Urdu: Islamic Urdu Books; wording checked, individual translator not independently established.</w:t>
            </w:r>
          </w:p>
          <w:p>
            <w:pPr>
              <w:keepNext w:val="0"/>
              <w:keepLines/>
              <w:widowControl/>
              <w:spacing w:after="40" w:before="0" w:line="247" w:lineRule="auto"/>
              <w:jc w:val="left"/>
            </w:pPr>
            <w:r>
              <w:rPr>
                <w:rFonts w:ascii="Liberation Serif" w:hAnsi="Liberation Serif" w:eastAsia="Liberation Serif" w:cs="Liberation Serif"/>
                <w:b/>
                <w:i w:val="0"/>
                <w:sz w:val="21"/>
                <w:szCs w:val="21"/>
                <w:lang w:val="en-GB" w:bidi="ur-PK"/>
              </w:rPr>
              <w:t xml:space="preserve">Relevance: </w:t>
            </w:r>
            <w:r>
              <w:rPr>
                <w:rFonts w:ascii="Liberation Serif" w:hAnsi="Liberation Serif" w:eastAsia="Liberation Serif" w:cs="Liberation Serif"/>
                <w:b w:val="0"/>
                <w:i w:val="0"/>
                <w:sz w:val="21"/>
                <w:szCs w:val="21"/>
                <w:lang w:val="en-GB" w:bidi="ur-PK"/>
              </w:rPr>
              <w:t>Mercy is presented as morally consequential, not merely an optional pleasant temperament.</w:t>
            </w:r>
          </w:p>
          <w:p>
            <w:pPr>
              <w:keepNext w:val="0"/>
              <w:keepLines/>
              <w:widowControl/>
              <w:spacing w:after="40" w:before="0" w:line="247" w:lineRule="auto"/>
              <w:jc w:val="left"/>
            </w:pPr>
            <w:r>
              <w:rPr>
                <w:rFonts w:ascii="Liberation Serif" w:hAnsi="Liberation Serif" w:eastAsia="Liberation Serif" w:cs="Liberation Serif"/>
                <w:b/>
                <w:i w:val="0"/>
                <w:sz w:val="19"/>
                <w:szCs w:val="19"/>
                <w:lang w:val="en-GB" w:bidi="ur-PK"/>
              </w:rPr>
              <w:t xml:space="preserve">Best use: </w:t>
            </w:r>
            <w:r>
              <w:rPr>
                <w:rFonts w:ascii="Liberation Serif" w:hAnsi="Liberation Serif" w:eastAsia="Liberation Serif" w:cs="Liberation Serif"/>
                <w:b w:val="0"/>
                <w:i w:val="0"/>
                <w:sz w:val="19"/>
                <w:szCs w:val="19"/>
                <w:lang w:val="en-GB" w:bidi="ur-PK"/>
              </w:rPr>
              <w:t>ethical argument / example.</w:t>
            </w:r>
          </w:p>
          <w:p>
            <w:pPr>
              <w:keepNext w:val="0"/>
              <w:keepLines/>
              <w:widowControl/>
              <w:spacing w:after="0" w:before="0" w:line="247" w:lineRule="auto"/>
              <w:jc w:val="left"/>
            </w:pPr>
            <w:r>
              <w:rPr>
                <w:rFonts w:ascii="Liberation Serif" w:hAnsi="Liberation Serif" w:eastAsia="Liberation Serif" w:cs="Liberation Serif"/>
                <w:b/>
                <w:i w:val="0"/>
                <w:sz w:val="19"/>
                <w:szCs w:val="19"/>
                <w:lang w:val="en-GB" w:bidi="ur-PK"/>
              </w:rPr>
              <w:t xml:space="preserve">Verify: </w:t>
            </w:r>
            <w:hyperlink r:id="rId141">
              <w:r>
                <w:rPr>
                  <w:rFonts w:ascii="Liberation Serif" w:hAnsi="Liberation Serif" w:cs="Liberation Serif"/>
                  <w:sz w:val="20"/>
                  <w:szCs w:val="20"/>
                  <w:color w:val="1F5774"/>
                  <w:u w:val="single"/>
                </w:rPr>
                <w:t>Source passage</w:t>
              </w:r>
            </w:hyperlink>
            <w:r>
              <w:rPr>
                <w:rFonts w:ascii="Liberation Serif" w:hAnsi="Liberation Serif" w:eastAsia="Liberation Serif" w:cs="Liberation Serif"/>
                <w:b w:val="0"/>
                <w:i w:val="0"/>
                <w:sz w:val="19"/>
                <w:szCs w:val="19"/>
                <w:lang w:val="en-GB" w:bidi="ur-PK"/>
              </w:rPr>
              <w:t xml:space="preserve">  |  </w:t>
            </w:r>
            <w:hyperlink r:id="rId142">
              <w:r>
                <w:rPr>
                  <w:rFonts w:ascii="Liberation Serif" w:hAnsi="Liberation Serif" w:cs="Liberation Serif"/>
                  <w:sz w:val="20"/>
                  <w:szCs w:val="20"/>
                  <w:color w:val="1F5774"/>
                  <w:u w:val="single"/>
                </w:rPr>
                <w:t>Urdu excerpt</w:t>
              </w:r>
            </w:hyperlink>
          </w:p>
        </w:tc>
        <w:tc>
          <w:tcPr>
            <w:tcW w:type="dxa" w:w="5089"/>
            <w:vAlign w:val="top"/>
          </w:tcPr>
          <w:p>
            <w:pPr>
              <w:bidi w:val="1"/>
              <w:keepNext w:val="0"/>
              <w:keepLines/>
              <w:widowControl/>
              <w:spacing w:after="40" w:before="0" w:line="247" w:lineRule="auto"/>
              <w:jc w:val="start"/>
            </w:pPr>
            <w:r>
              <w:rPr>
                <w:rFonts w:ascii="Noto Naskh Arabic" w:hAnsi="Noto Naskh Arabic" w:eastAsia="Noto Naskh Arabic" w:cs="Noto Naskh Arabic"/>
                <w:b/>
                <w:i w:val="0"/>
                <w:sz w:val="22"/>
                <w:szCs w:val="22"/>
                <w:lang w:val="ur-PK" w:bidi="ur-PK"/>
                <w:rtl w:val="1"/>
                <w:bCs w:val="1"/>
              </w:rPr>
              <w:t xml:space="preserve">ماخذ: </w:t>
            </w:r>
            <w:r>
              <w:rPr>
                <w:rFonts w:ascii="Noto Naskh Arabic" w:hAnsi="Noto Naskh Arabic" w:eastAsia="Noto Naskh Arabic" w:cs="Noto Naskh Arabic"/>
                <w:b w:val="0"/>
                <w:i w:val="0"/>
                <w:sz w:val="22"/>
                <w:szCs w:val="22"/>
                <w:lang w:val="ur-PK" w:bidi="ur-PK"/>
                <w:rtl w:val="1"/>
              </w:rPr>
              <w:t>صحیح البخاری، حدیث 6013؛ الادب، کتاب 78؛ باب 27۔</w:t>
            </w:r>
          </w:p>
          <w:p>
            <w:pPr>
              <w:bidi w:val="1"/>
              <w:keepNext w:val="0"/>
              <w:keepLines/>
              <w:widowControl/>
              <w:spacing w:after="40" w:before="0" w:line="247" w:lineRule="auto"/>
              <w:jc w:val="start"/>
            </w:pPr>
            <w:r>
              <w:rPr>
                <w:rFonts w:ascii="Noto Naskh Arabic" w:hAnsi="Noto Naskh Arabic" w:eastAsia="Noto Naskh Arabic" w:cs="Noto Naskh Arabic"/>
                <w:b/>
                <w:i w:val="0"/>
                <w:sz w:val="20"/>
                <w:szCs w:val="20"/>
                <w:lang w:val="ur-PK" w:bidi="ur-PK"/>
                <w:rtl w:val="1"/>
                <w:bCs w:val="1"/>
              </w:rPr>
              <w:t xml:space="preserve">راوی: </w:t>
            </w:r>
            <w:r>
              <w:rPr>
                <w:rFonts w:ascii="Noto Naskh Arabic" w:hAnsi="Noto Naskh Arabic" w:eastAsia="Noto Naskh Arabic" w:cs="Noto Naskh Arabic"/>
                <w:b w:val="0"/>
                <w:i w:val="0"/>
                <w:sz w:val="20"/>
                <w:szCs w:val="20"/>
                <w:lang w:val="ur-PK" w:bidi="ur-PK"/>
                <w:rtl w:val="1"/>
              </w:rPr>
              <w:t>جریر بن عبد اللہ۔</w:t>
            </w:r>
          </w:p>
          <w:p>
            <w:pPr>
              <w:bidi w:val="1"/>
              <w:keepNext w:val="0"/>
              <w:keepLines/>
              <w:widowControl/>
              <w:spacing w:after="40" w:before="0" w:line="247" w:lineRule="auto"/>
              <w:jc w:val="start"/>
            </w:pPr>
            <w:r>
              <w:rPr>
                <w:rFonts w:ascii="Noto Naskh Arabic" w:hAnsi="Noto Naskh Arabic" w:eastAsia="Noto Naskh Arabic" w:cs="Noto Naskh Arabic"/>
                <w:b/>
                <w:i w:val="0"/>
                <w:sz w:val="22"/>
                <w:szCs w:val="22"/>
                <w:lang w:val="ur-PK" w:bidi="ur-PK"/>
                <w:rtl w:val="1"/>
                <w:bCs w:val="1"/>
              </w:rPr>
              <w:t xml:space="preserve">شائع شدہ اردو اقتباس: </w:t>
            </w:r>
            <w:r>
              <w:rPr>
                <w:rFonts w:ascii="Noto Naskh Arabic" w:hAnsi="Noto Naskh Arabic" w:eastAsia="Noto Naskh Arabic" w:cs="Noto Naskh Arabic"/>
                <w:b w:val="0"/>
                <w:i w:val="0"/>
                <w:sz w:val="22"/>
                <w:szCs w:val="22"/>
                <w:lang w:val="ur-PK" w:bidi="ur-PK"/>
                <w:rtl w:val="1"/>
              </w:rPr>
              <w:t>جو رحم نہیں کرتا اس پر رحم نہیں کیا جاتا۔</w:t>
            </w:r>
          </w:p>
          <w:p>
            <w:pPr>
              <w:bidi w:val="1"/>
              <w:keepNext w:val="0"/>
              <w:keepLines/>
              <w:widowControl/>
              <w:spacing w:after="40" w:before="0" w:line="247" w:lineRule="auto"/>
              <w:jc w:val="start"/>
            </w:pPr>
            <w:r>
              <w:rPr>
                <w:rFonts w:ascii="Noto Naskh Arabic" w:hAnsi="Noto Naskh Arabic" w:eastAsia="Noto Naskh Arabic" w:cs="Noto Naskh Arabic"/>
                <w:b/>
                <w:i w:val="0"/>
                <w:sz w:val="20"/>
                <w:szCs w:val="20"/>
                <w:lang w:val="ur-PK" w:bidi="ur-PK"/>
                <w:rtl w:val="1"/>
                <w:bCs w:val="1"/>
              </w:rPr>
              <w:t xml:space="preserve">درجہ: </w:t>
            </w:r>
            <w:r>
              <w:rPr>
                <w:rFonts w:ascii="Noto Naskh Arabic" w:hAnsi="Noto Naskh Arabic" w:eastAsia="Noto Naskh Arabic" w:cs="Noto Naskh Arabic"/>
                <w:b w:val="0"/>
                <w:i w:val="0"/>
                <w:sz w:val="20"/>
                <w:szCs w:val="20"/>
                <w:lang w:val="ur-PK" w:bidi="ur-PK"/>
                <w:rtl w:val="1"/>
              </w:rPr>
              <w:t>صحیح؛ مذکورہ مجموعۂ صحیح میں شامل ہے.</w:t>
            </w:r>
          </w:p>
          <w:p>
            <w:pPr>
              <w:bidi w:val="1"/>
              <w:keepNext w:val="0"/>
              <w:keepLines/>
              <w:widowControl/>
              <w:spacing w:after="40" w:before="0" w:line="247" w:lineRule="auto"/>
              <w:jc w:val="start"/>
            </w:pPr>
            <w:r>
              <w:rPr>
                <w:rFonts w:ascii="Noto Naskh Arabic" w:hAnsi="Noto Naskh Arabic" w:eastAsia="Noto Naskh Arabic" w:cs="Noto Naskh Arabic"/>
                <w:b/>
                <w:i w:val="0"/>
                <w:sz w:val="20"/>
                <w:szCs w:val="20"/>
                <w:lang w:val="ur-PK" w:bidi="ur-PK"/>
                <w:rtl w:val="1"/>
                <w:bCs w:val="1"/>
              </w:rPr>
              <w:t xml:space="preserve">متن کے ماخذ: </w:t>
            </w:r>
            <w:r>
              <w:rPr>
                <w:rFonts w:ascii="Noto Naskh Arabic" w:hAnsi="Noto Naskh Arabic" w:eastAsia="Noto Naskh Arabic" w:cs="Noto Naskh Arabic"/>
                <w:b w:val="0"/>
                <w:i w:val="0"/>
                <w:sz w:val="20"/>
                <w:szCs w:val="20"/>
                <w:lang w:val="ur-PK" w:bidi="ur-PK"/>
                <w:rtl w:val="1"/>
              </w:rPr>
              <w:t>عربی / انگریزی / ترقیم: سنہ ڈاٹ کام۔ اردو: اسلامی اردو بکس؛ الفاظ جانچے گئے، فرداً مترجم کی نسبت مستقل طور پر ثابت نہیں کی گئی۔</w:t>
            </w:r>
          </w:p>
          <w:p>
            <w:pPr>
              <w:bidi w:val="1"/>
              <w:keepNext w:val="0"/>
              <w:keepLines/>
              <w:widowControl/>
              <w:spacing w:after="40" w:before="0" w:line="247" w:lineRule="auto"/>
              <w:jc w:val="start"/>
            </w:pPr>
            <w:r>
              <w:rPr>
                <w:rFonts w:ascii="Noto Naskh Arabic" w:hAnsi="Noto Naskh Arabic" w:eastAsia="Noto Naskh Arabic" w:cs="Noto Naskh Arabic"/>
                <w:b/>
                <w:i w:val="0"/>
                <w:sz w:val="22"/>
                <w:szCs w:val="22"/>
                <w:lang w:val="ur-PK" w:bidi="ur-PK"/>
                <w:rtl w:val="1"/>
                <w:bCs w:val="1"/>
              </w:rPr>
              <w:t xml:space="preserve">مطابقت: </w:t>
            </w:r>
            <w:r>
              <w:rPr>
                <w:rFonts w:ascii="Noto Naskh Arabic" w:hAnsi="Noto Naskh Arabic" w:eastAsia="Noto Naskh Arabic" w:cs="Noto Naskh Arabic"/>
                <w:b w:val="0"/>
                <w:i w:val="0"/>
                <w:sz w:val="22"/>
                <w:szCs w:val="22"/>
                <w:lang w:val="ur-PK" w:bidi="ur-PK"/>
                <w:rtl w:val="1"/>
              </w:rPr>
              <w:t>رحم کو اخلاقی انجام سے متعلق کیا گیا ہے، محض اختیاری خوش مزاجی نہیں سمجھا گیا۔</w:t>
            </w:r>
          </w:p>
          <w:p>
            <w:pPr>
              <w:bidi w:val="1"/>
              <w:keepNext w:val="0"/>
              <w:keepLines/>
              <w:widowControl/>
              <w:spacing w:after="40" w:before="0" w:line="247" w:lineRule="auto"/>
              <w:jc w:val="start"/>
            </w:pPr>
            <w:r>
              <w:rPr>
                <w:rFonts w:ascii="Noto Naskh Arabic" w:hAnsi="Noto Naskh Arabic" w:eastAsia="Noto Naskh Arabic" w:cs="Noto Naskh Arabic"/>
                <w:b/>
                <w:i w:val="0"/>
                <w:sz w:val="20"/>
                <w:szCs w:val="20"/>
                <w:lang w:val="ur-PK" w:bidi="ur-PK"/>
                <w:rtl w:val="1"/>
                <w:bCs w:val="1"/>
              </w:rPr>
              <w:t xml:space="preserve">بہترین استعمال: </w:t>
            </w:r>
            <w:r>
              <w:rPr>
                <w:rFonts w:ascii="Noto Naskh Arabic" w:hAnsi="Noto Naskh Arabic" w:eastAsia="Noto Naskh Arabic" w:cs="Noto Naskh Arabic"/>
                <w:b w:val="0"/>
                <w:i w:val="0"/>
                <w:sz w:val="20"/>
                <w:szCs w:val="20"/>
                <w:lang w:val="ur-PK" w:bidi="ur-PK"/>
                <w:rtl w:val="1"/>
              </w:rPr>
              <w:t>اخلاقی استدلال / مثال۔</w:t>
            </w:r>
          </w:p>
          <w:p>
            <w:pPr>
              <w:bidi w:val="1"/>
              <w:keepNext w:val="0"/>
              <w:keepLines/>
              <w:widowControl/>
              <w:spacing w:after="0" w:before="0" w:line="247" w:lineRule="auto"/>
              <w:jc w:val="start"/>
            </w:pPr>
            <w:r>
              <w:rPr>
                <w:rFonts w:ascii="Noto Naskh Arabic" w:hAnsi="Noto Naskh Arabic" w:eastAsia="Noto Naskh Arabic" w:cs="Noto Naskh Arabic"/>
                <w:b/>
                <w:i w:val="0"/>
                <w:sz w:val="20"/>
                <w:szCs w:val="20"/>
                <w:lang w:val="ur-PK" w:bidi="ur-PK"/>
                <w:rtl w:val="1"/>
                <w:bCs w:val="1"/>
              </w:rPr>
              <w:t xml:space="preserve">تصدیق: </w:t>
            </w:r>
            <w:hyperlink r:id="rId141">
              <w:r>
                <w:rPr>
                  <w:rFonts w:ascii="Noto Naskh Arabic" w:hAnsi="Noto Naskh Arabic" w:cs="Noto Naskh Arabic"/>
                  <w:sz w:val="20"/>
                  <w:szCs w:val="20"/>
                  <w:color w:val="1F5774"/>
                  <w:u w:val="single"/>
                  <w:rtl w:val="1"/>
                </w:rPr>
                <w:t>اصل عبارت</w:t>
              </w:r>
            </w:hyperlink>
            <w:r>
              <w:rPr>
                <w:rFonts w:ascii="Noto Naskh Arabic" w:hAnsi="Noto Naskh Arabic" w:eastAsia="Noto Naskh Arabic" w:cs="Noto Naskh Arabic"/>
                <w:b w:val="0"/>
                <w:i w:val="0"/>
                <w:sz w:val="20"/>
                <w:szCs w:val="20"/>
                <w:lang w:val="ur-PK" w:bidi="ur-PK"/>
                <w:rtl w:val="1"/>
              </w:rPr>
              <w:t xml:space="preserve">  |  </w:t>
            </w:r>
            <w:hyperlink r:id="rId142">
              <w:r>
                <w:rPr>
                  <w:rFonts w:ascii="Noto Naskh Arabic" w:hAnsi="Noto Naskh Arabic" w:cs="Noto Naskh Arabic"/>
                  <w:sz w:val="20"/>
                  <w:szCs w:val="20"/>
                  <w:color w:val="1F5774"/>
                  <w:u w:val="single"/>
                  <w:rtl w:val="1"/>
                </w:rPr>
                <w:t>اردو اقتباس</w:t>
              </w:r>
            </w:hyperlink>
          </w:p>
        </w:tc>
      </w:tr>
    </w:tbl>
    <w:p>
      <w:pPr>
        <w:spacing w:after="0" w:before="0" w:line="80" w:lineRule="exact"/>
      </w:pPr>
      <w:r>
        <w:rPr>
          <w:rFonts w:ascii="Liberation Serif" w:hAnsi="Liberation Serif" w:eastAsia="Liberation Serif" w:cs="Liberation Serif"/>
          <w:b w:val="0"/>
          <w:i w:val="0"/>
          <w:sz w:val="2"/>
          <w:szCs w:val="2"/>
          <w:lang w:val="en-GB" w:bidi="ur-PK"/>
        </w:rPr>
      </w:r>
    </w:p>
    <w:tbl>
      <w:tblPr>
        <w:tblW w:type="auto" w:w="0"/>
        <w:jc w:val="center"/>
        <w:tblLayout w:type="fixed"/>
        <w:tblLook w:firstColumn="1" w:firstRow="1" w:lastColumn="0" w:lastRow="0" w:noHBand="0" w:noVBand="1" w:val="04A0"/>
        <w:tblLayout w:type="fixed"/>
        <w:tblBorders>
          <w:top w:val="single" w:sz="4" w:color="CCD5DC"/>
          <w:left w:val="single" w:sz="4" w:color="CCD5DC"/>
          <w:bottom w:val="single" w:sz="4" w:color="CCD5DC"/>
          <w:right w:val="single" w:sz="4" w:color="CCD5DC"/>
          <w:insideH w:val="single" w:sz="4" w:color="CCD5DC"/>
          <w:insideV w:val="single" w:sz="4" w:color="CCD5DC"/>
        </w:tblBorders>
        <w:tblCellMar>
          <w:top w:w="60" w:type="dxa"/>
          <w:bottom w:w="60" w:type="dxa"/>
          <w:left w:w="100" w:type="dxa"/>
          <w:right w:w="100" w:type="dxa"/>
        </w:tblCellMar>
      </w:tblPr>
      <w:tblGrid>
        <w:gridCol w:w="5089"/>
        <w:gridCol w:w="5089"/>
      </w:tblGrid>
      <w:tr>
        <w:trPr>
          <w:cantSplit/>
        </w:trPr>
        <w:tc>
          <w:tcPr>
            <w:tcW w:type="dxa" w:w="5089"/>
            <w:vAlign w:val="top"/>
            <w:shd w:fill="EDF2F5"/>
          </w:tcPr>
          <w:p>
            <w:pPr>
              <w:keepNext/>
              <w:keepLines/>
              <w:widowControl/>
              <w:spacing w:after="40" w:before="0" w:line="247" w:lineRule="auto"/>
              <w:jc w:val="left"/>
            </w:pPr>
            <w:r>
              <w:rPr>
                <w:rFonts w:ascii="Liberation Serif" w:hAnsi="Liberation Serif" w:eastAsia="Liberation Serif" w:cs="Liberation Serif"/>
                <w:b/>
                <w:i w:val="0"/>
                <w:color w:val="334E62"/>
                <w:sz w:val="19"/>
                <w:szCs w:val="19"/>
                <w:lang w:val="en-GB" w:bidi="ur-PK"/>
              </w:rPr>
              <w:t>Reference 096  |  Hadith</w:t>
            </w:r>
          </w:p>
          <w:p>
            <w:pPr>
              <w:keepNext/>
              <w:keepLines/>
              <w:widowControl/>
              <w:spacing w:after="40" w:before="0" w:line="247" w:lineRule="auto"/>
              <w:jc w:val="left"/>
            </w:pPr>
            <w:r>
              <w:rPr>
                <w:rFonts w:ascii="Liberation Serif" w:hAnsi="Liberation Serif" w:eastAsia="Liberation Serif" w:cs="Liberation Serif"/>
                <w:b/>
                <w:i w:val="0"/>
                <w:sz w:val="22"/>
                <w:szCs w:val="22"/>
                <w:lang w:val="en-GB" w:bidi="ur-PK"/>
              </w:rPr>
              <w:t>Character as a measure of excellence</w:t>
            </w:r>
          </w:p>
          <w:p>
            <w:pPr>
              <w:keepNext/>
              <w:keepLines/>
              <w:widowControl/>
              <w:spacing w:after="0" w:before="0" w:line="247" w:lineRule="auto"/>
              <w:jc w:val="left"/>
            </w:pPr>
            <w:r>
              <w:rPr>
                <w:rFonts w:ascii="Liberation Serif" w:hAnsi="Liberation Serif" w:eastAsia="Liberation Serif" w:cs="Liberation Serif"/>
                <w:b w:val="0"/>
                <w:i w:val="0"/>
                <w:color w:val="54636E"/>
                <w:sz w:val="18"/>
                <w:szCs w:val="18"/>
                <w:lang w:val="en-GB" w:bidi="ur-PK"/>
              </w:rPr>
              <w:t>Arabic below: contiguous excerpt.</w:t>
            </w:r>
          </w:p>
        </w:tc>
        <w:tc>
          <w:tcPr>
            <w:tcW w:type="dxa" w:w="5089"/>
            <w:vAlign w:val="top"/>
            <w:shd w:fill="EDF2F5"/>
          </w:tcPr>
          <w:p>
            <w:pPr>
              <w:bidi w:val="1"/>
              <w:keepNext/>
              <w:keepLines/>
              <w:widowControl/>
              <w:spacing w:after="40" w:before="0" w:line="247" w:lineRule="auto"/>
              <w:jc w:val="start"/>
            </w:pPr>
            <w:r>
              <w:rPr>
                <w:rFonts w:ascii="Noto Naskh Arabic" w:hAnsi="Noto Naskh Arabic" w:eastAsia="Noto Naskh Arabic" w:cs="Noto Naskh Arabic"/>
                <w:b/>
                <w:i w:val="0"/>
                <w:color w:val="334E62"/>
                <w:sz w:val="20"/>
                <w:szCs w:val="20"/>
                <w:lang w:val="ur-PK" w:bidi="ur-PK"/>
                <w:rtl w:val="1"/>
                <w:bCs w:val="1"/>
              </w:rPr>
              <w:t>حوالہ 096  |  حدیث</w:t>
            </w:r>
          </w:p>
          <w:p>
            <w:pPr>
              <w:bidi w:val="1"/>
              <w:keepNext/>
              <w:keepLines/>
              <w:widowControl/>
              <w:spacing w:after="40" w:before="0" w:line="247" w:lineRule="auto"/>
              <w:jc w:val="start"/>
            </w:pPr>
            <w:r>
              <w:rPr>
                <w:rFonts w:ascii="Noto Naskh Arabic" w:hAnsi="Noto Naskh Arabic" w:eastAsia="Noto Naskh Arabic" w:cs="Noto Naskh Arabic"/>
                <w:b/>
                <w:i w:val="0"/>
                <w:sz w:val="23"/>
                <w:szCs w:val="23"/>
                <w:lang w:val="ur-PK" w:bidi="ur-PK"/>
                <w:rtl w:val="1"/>
                <w:bCs w:val="1"/>
              </w:rPr>
              <w:t>حسنِ اخلاق بطور معیارِ فضیلت</w:t>
            </w:r>
          </w:p>
          <w:p>
            <w:pPr>
              <w:bidi w:val="1"/>
              <w:keepNext/>
              <w:keepLines/>
              <w:widowControl/>
              <w:spacing w:after="0" w:before="0" w:line="247" w:lineRule="auto"/>
              <w:jc w:val="start"/>
            </w:pPr>
            <w:r>
              <w:rPr>
                <w:rFonts w:ascii="Noto Naskh Arabic" w:hAnsi="Noto Naskh Arabic" w:eastAsia="Noto Naskh Arabic" w:cs="Noto Naskh Arabic"/>
                <w:b w:val="0"/>
                <w:i w:val="0"/>
                <w:color w:val="54636E"/>
                <w:sz w:val="19"/>
                <w:szCs w:val="19"/>
                <w:lang w:val="ur-PK" w:bidi="ur-PK"/>
                <w:rtl w:val="1"/>
              </w:rPr>
              <w:t>ذیل میں عربی: متصل اقتباس۔</w:t>
            </w:r>
          </w:p>
        </w:tc>
      </w:tr>
      <w:tr>
        <w:trPr>
          <w:cantSplit/>
        </w:trPr>
        <w:tc>
          <w:tcPr>
            <w:tcW w:type="dxa" w:w="10178"/>
            <w:gridSpan w:val="2"/>
            <w:vAlign w:val="top"/>
            <w:shd w:fill="F8F9FA"/>
          </w:tcPr>
          <w:p>
            <w:pPr>
              <w:bidi w:val="1"/>
              <w:keepNext/>
              <w:keepLines/>
              <w:widowControl/>
              <w:spacing w:after="20" w:before="20" w:line="247" w:lineRule="auto"/>
              <w:jc w:val="center"/>
            </w:pPr>
            <w:r>
              <w:rPr>
                <w:rFonts w:ascii="Noto Naskh Arabic" w:hAnsi="Noto Naskh Arabic" w:eastAsia="Noto Naskh Arabic" w:cs="Noto Naskh Arabic"/>
                <w:b w:val="0"/>
                <w:i w:val="0"/>
                <w:sz w:val="25"/>
                <w:szCs w:val="25"/>
                <w:lang w:val="ar-SA" w:bidi="ar-SA"/>
                <w:rtl w:val="1"/>
              </w:rPr>
              <w:t>إِنَّ مِنْ خِيَارِكُمْ أَحْسَنَكُمْ أَخْلاَقًا</w:t>
            </w:r>
          </w:p>
        </w:tc>
      </w:tr>
      <w:tr>
        <w:trPr>
          <w:cantSplit/>
        </w:trPr>
        <w:tc>
          <w:tcPr>
            <w:tcW w:type="dxa" w:w="5089"/>
            <w:vAlign w:val="top"/>
          </w:tcPr>
          <w:p>
            <w:pPr>
              <w:keepNext w:val="0"/>
              <w:keepLines/>
              <w:widowControl/>
              <w:spacing w:after="40" w:before="0" w:line="247" w:lineRule="auto"/>
              <w:jc w:val="left"/>
            </w:pPr>
            <w:r>
              <w:rPr>
                <w:rFonts w:ascii="Liberation Serif" w:hAnsi="Liberation Serif" w:eastAsia="Liberation Serif" w:cs="Liberation Serif"/>
                <w:b/>
                <w:i w:val="0"/>
                <w:sz w:val="21"/>
                <w:szCs w:val="21"/>
                <w:lang w:val="en-GB" w:bidi="ur-PK"/>
              </w:rPr>
              <w:t xml:space="preserve">Source: </w:t>
            </w:r>
            <w:r>
              <w:rPr>
                <w:rFonts w:ascii="Liberation Serif" w:hAnsi="Liberation Serif" w:eastAsia="Liberation Serif" w:cs="Liberation Serif"/>
                <w:b w:val="0"/>
                <w:i w:val="0"/>
                <w:sz w:val="21"/>
                <w:szCs w:val="21"/>
                <w:lang w:val="en-GB" w:bidi="ur-PK"/>
              </w:rPr>
              <w:t>Sahih al-Bukhari, no. 3559; Virtues and Merits, Book 61; chapter 23.</w:t>
            </w:r>
          </w:p>
          <w:p>
            <w:pPr>
              <w:keepNext w:val="0"/>
              <w:keepLines/>
              <w:widowControl/>
              <w:spacing w:after="40" w:before="0" w:line="247" w:lineRule="auto"/>
              <w:jc w:val="left"/>
            </w:pPr>
            <w:r>
              <w:rPr>
                <w:rFonts w:ascii="Liberation Serif" w:hAnsi="Liberation Serif" w:eastAsia="Liberation Serif" w:cs="Liberation Serif"/>
                <w:b/>
                <w:i w:val="0"/>
                <w:sz w:val="19"/>
                <w:szCs w:val="19"/>
                <w:lang w:val="en-GB" w:bidi="ur-PK"/>
              </w:rPr>
              <w:t xml:space="preserve">Narrator: </w:t>
            </w:r>
            <w:r>
              <w:rPr>
                <w:rFonts w:ascii="Liberation Serif" w:hAnsi="Liberation Serif" w:eastAsia="Liberation Serif" w:cs="Liberation Serif"/>
                <w:b w:val="0"/>
                <w:i w:val="0"/>
                <w:sz w:val="19"/>
                <w:szCs w:val="19"/>
                <w:lang w:val="en-GB" w:bidi="ur-PK"/>
              </w:rPr>
              <w:t>Abdullah ibn Amr.</w:t>
            </w:r>
          </w:p>
          <w:p>
            <w:pPr>
              <w:keepNext w:val="0"/>
              <w:keepLines/>
              <w:widowControl/>
              <w:spacing w:after="40" w:before="0" w:line="247" w:lineRule="auto"/>
              <w:jc w:val="left"/>
            </w:pPr>
            <w:r>
              <w:rPr>
                <w:rFonts w:ascii="Liberation Serif" w:hAnsi="Liberation Serif" w:eastAsia="Liberation Serif" w:cs="Liberation Serif"/>
                <w:b/>
                <w:i w:val="0"/>
                <w:sz w:val="21"/>
                <w:szCs w:val="21"/>
                <w:lang w:val="en-GB" w:bidi="ur-PK"/>
              </w:rPr>
              <w:t xml:space="preserve">Published English excerpt: </w:t>
            </w:r>
            <w:r>
              <w:rPr>
                <w:rFonts w:ascii="Liberation Serif" w:hAnsi="Liberation Serif" w:eastAsia="Liberation Serif" w:cs="Liberation Serif"/>
                <w:b w:val="0"/>
                <w:i w:val="0"/>
                <w:sz w:val="21"/>
                <w:szCs w:val="21"/>
                <w:lang w:val="en-GB" w:bidi="ur-PK"/>
              </w:rPr>
              <w:t>The best amongst you are those who have the best manners and character.</w:t>
            </w:r>
          </w:p>
          <w:p>
            <w:pPr>
              <w:keepNext w:val="0"/>
              <w:keepLines/>
              <w:widowControl/>
              <w:spacing w:after="40" w:before="0" w:line="247" w:lineRule="auto"/>
              <w:jc w:val="left"/>
            </w:pPr>
            <w:r>
              <w:rPr>
                <w:rFonts w:ascii="Liberation Serif" w:hAnsi="Liberation Serif" w:eastAsia="Liberation Serif" w:cs="Liberation Serif"/>
                <w:b/>
                <w:i w:val="0"/>
                <w:sz w:val="19"/>
                <w:szCs w:val="19"/>
                <w:lang w:val="en-GB" w:bidi="ur-PK"/>
              </w:rPr>
              <w:t xml:space="preserve">Grade: </w:t>
            </w:r>
            <w:r>
              <w:rPr>
                <w:rFonts w:ascii="Liberation Serif" w:hAnsi="Liberation Serif" w:eastAsia="Liberation Serif" w:cs="Liberation Serif"/>
                <w:b w:val="0"/>
                <w:i w:val="0"/>
                <w:sz w:val="19"/>
                <w:szCs w:val="19"/>
                <w:lang w:val="en-GB" w:bidi="ur-PK"/>
              </w:rPr>
              <w:t>Sahih; included in the named Sahih collection.</w:t>
            </w:r>
          </w:p>
          <w:p>
            <w:pPr>
              <w:keepNext w:val="0"/>
              <w:keepLines/>
              <w:widowControl/>
              <w:spacing w:after="40" w:before="0" w:line="247" w:lineRule="auto"/>
              <w:jc w:val="left"/>
            </w:pPr>
            <w:r>
              <w:rPr>
                <w:rFonts w:ascii="Liberation Serif" w:hAnsi="Liberation Serif" w:eastAsia="Liberation Serif" w:cs="Liberation Serif"/>
                <w:b/>
                <w:i w:val="0"/>
                <w:sz w:val="19"/>
                <w:szCs w:val="19"/>
                <w:lang w:val="en-GB" w:bidi="ur-PK"/>
              </w:rPr>
              <w:t xml:space="preserve">Text sources: </w:t>
            </w:r>
            <w:r>
              <w:rPr>
                <w:rFonts w:ascii="Liberation Serif" w:hAnsi="Liberation Serif" w:eastAsia="Liberation Serif" w:cs="Liberation Serif"/>
                <w:b w:val="0"/>
                <w:i w:val="0"/>
                <w:sz w:val="19"/>
                <w:szCs w:val="19"/>
                <w:lang w:val="en-GB" w:bidi="ur-PK"/>
              </w:rPr>
              <w:t>Arabic / English / numbering: Sunnah.com. Published Urdu translation not verified; no substitute translation supplied.</w:t>
            </w:r>
          </w:p>
          <w:p>
            <w:pPr>
              <w:keepNext w:val="0"/>
              <w:keepLines/>
              <w:widowControl/>
              <w:spacing w:after="40" w:before="0" w:line="247" w:lineRule="auto"/>
              <w:jc w:val="left"/>
            </w:pPr>
            <w:r>
              <w:rPr>
                <w:rFonts w:ascii="Liberation Serif" w:hAnsi="Liberation Serif" w:eastAsia="Liberation Serif" w:cs="Liberation Serif"/>
                <w:b/>
                <w:i w:val="0"/>
                <w:sz w:val="21"/>
                <w:szCs w:val="21"/>
                <w:lang w:val="en-GB" w:bidi="ur-PK"/>
              </w:rPr>
              <w:t xml:space="preserve">Relevance: </w:t>
            </w:r>
            <w:r>
              <w:rPr>
                <w:rFonts w:ascii="Liberation Serif" w:hAnsi="Liberation Serif" w:eastAsia="Liberation Serif" w:cs="Liberation Serif"/>
                <w:b w:val="0"/>
                <w:i w:val="0"/>
                <w:sz w:val="21"/>
                <w:szCs w:val="21"/>
                <w:lang w:val="en-GB" w:bidi="ur-PK"/>
              </w:rPr>
              <w:t>The narrator also describes the Prophet as avoiding indecent speech. Personal character is therefore part of the Prophetic model of culture.</w:t>
            </w:r>
          </w:p>
          <w:p>
            <w:pPr>
              <w:keepNext w:val="0"/>
              <w:keepLines/>
              <w:widowControl/>
              <w:spacing w:after="40" w:before="0" w:line="247" w:lineRule="auto"/>
              <w:jc w:val="left"/>
            </w:pPr>
            <w:r>
              <w:rPr>
                <w:rFonts w:ascii="Liberation Serif" w:hAnsi="Liberation Serif" w:eastAsia="Liberation Serif" w:cs="Liberation Serif"/>
                <w:b/>
                <w:i w:val="0"/>
                <w:sz w:val="19"/>
                <w:szCs w:val="19"/>
                <w:lang w:val="en-GB" w:bidi="ur-PK"/>
              </w:rPr>
              <w:t xml:space="preserve">Best use: </w:t>
            </w:r>
            <w:r>
              <w:rPr>
                <w:rFonts w:ascii="Liberation Serif" w:hAnsi="Liberation Serif" w:eastAsia="Liberation Serif" w:cs="Liberation Serif"/>
                <w:b w:val="0"/>
                <w:i w:val="0"/>
                <w:sz w:val="19"/>
                <w:szCs w:val="19"/>
                <w:lang w:val="en-GB" w:bidi="ur-PK"/>
              </w:rPr>
              <w:t>ethical argument / example.</w:t>
            </w:r>
          </w:p>
          <w:p>
            <w:pPr>
              <w:keepNext w:val="0"/>
              <w:keepLines/>
              <w:widowControl/>
              <w:spacing w:after="0" w:before="0" w:line="247" w:lineRule="auto"/>
              <w:jc w:val="left"/>
            </w:pPr>
            <w:r>
              <w:rPr>
                <w:rFonts w:ascii="Liberation Serif" w:hAnsi="Liberation Serif" w:eastAsia="Liberation Serif" w:cs="Liberation Serif"/>
                <w:b/>
                <w:i w:val="0"/>
                <w:sz w:val="19"/>
                <w:szCs w:val="19"/>
                <w:lang w:val="en-GB" w:bidi="ur-PK"/>
              </w:rPr>
              <w:t xml:space="preserve">Verify: </w:t>
            </w:r>
            <w:hyperlink r:id="rId143">
              <w:r>
                <w:rPr>
                  <w:rFonts w:ascii="Liberation Serif" w:hAnsi="Liberation Serif" w:cs="Liberation Serif"/>
                  <w:sz w:val="20"/>
                  <w:szCs w:val="20"/>
                  <w:color w:val="1F5774"/>
                  <w:u w:val="single"/>
                </w:rPr>
                <w:t>Source passage</w:t>
              </w:r>
            </w:hyperlink>
          </w:p>
        </w:tc>
        <w:tc>
          <w:tcPr>
            <w:tcW w:type="dxa" w:w="5089"/>
            <w:vAlign w:val="top"/>
          </w:tcPr>
          <w:p>
            <w:pPr>
              <w:bidi w:val="1"/>
              <w:keepNext w:val="0"/>
              <w:keepLines/>
              <w:widowControl/>
              <w:spacing w:after="40" w:before="0" w:line="247" w:lineRule="auto"/>
              <w:jc w:val="start"/>
            </w:pPr>
            <w:r>
              <w:rPr>
                <w:rFonts w:ascii="Noto Naskh Arabic" w:hAnsi="Noto Naskh Arabic" w:eastAsia="Noto Naskh Arabic" w:cs="Noto Naskh Arabic"/>
                <w:b/>
                <w:i w:val="0"/>
                <w:sz w:val="22"/>
                <w:szCs w:val="22"/>
                <w:lang w:val="ur-PK" w:bidi="ur-PK"/>
                <w:rtl w:val="1"/>
                <w:bCs w:val="1"/>
              </w:rPr>
              <w:t xml:space="preserve">ماخذ: </w:t>
            </w:r>
            <w:r>
              <w:rPr>
                <w:rFonts w:ascii="Noto Naskh Arabic" w:hAnsi="Noto Naskh Arabic" w:eastAsia="Noto Naskh Arabic" w:cs="Noto Naskh Arabic"/>
                <w:b w:val="0"/>
                <w:i w:val="0"/>
                <w:sz w:val="22"/>
                <w:szCs w:val="22"/>
                <w:lang w:val="ur-PK" w:bidi="ur-PK"/>
                <w:rtl w:val="1"/>
              </w:rPr>
              <w:t>صحیح البخاری، حدیث 3559؛ المناقب، کتاب 61؛ باب 23۔</w:t>
            </w:r>
          </w:p>
          <w:p>
            <w:pPr>
              <w:bidi w:val="1"/>
              <w:keepNext w:val="0"/>
              <w:keepLines/>
              <w:widowControl/>
              <w:spacing w:after="40" w:before="0" w:line="247" w:lineRule="auto"/>
              <w:jc w:val="start"/>
            </w:pPr>
            <w:r>
              <w:rPr>
                <w:rFonts w:ascii="Noto Naskh Arabic" w:hAnsi="Noto Naskh Arabic" w:eastAsia="Noto Naskh Arabic" w:cs="Noto Naskh Arabic"/>
                <w:b/>
                <w:i w:val="0"/>
                <w:sz w:val="20"/>
                <w:szCs w:val="20"/>
                <w:lang w:val="ur-PK" w:bidi="ur-PK"/>
                <w:rtl w:val="1"/>
                <w:bCs w:val="1"/>
              </w:rPr>
              <w:t xml:space="preserve">راوی: </w:t>
            </w:r>
            <w:r>
              <w:rPr>
                <w:rFonts w:ascii="Noto Naskh Arabic" w:hAnsi="Noto Naskh Arabic" w:eastAsia="Noto Naskh Arabic" w:cs="Noto Naskh Arabic"/>
                <w:b w:val="0"/>
                <w:i w:val="0"/>
                <w:sz w:val="20"/>
                <w:szCs w:val="20"/>
                <w:lang w:val="ur-PK" w:bidi="ur-PK"/>
                <w:rtl w:val="1"/>
              </w:rPr>
              <w:t>عبد اللہ بن عمرو۔</w:t>
            </w:r>
          </w:p>
          <w:p>
            <w:pPr>
              <w:bidi w:val="1"/>
              <w:keepNext w:val="0"/>
              <w:keepLines/>
              <w:widowControl/>
              <w:spacing w:after="40" w:before="0" w:line="247" w:lineRule="auto"/>
              <w:jc w:val="start"/>
            </w:pPr>
            <w:r>
              <w:rPr>
                <w:rFonts w:ascii="Noto Naskh Arabic" w:hAnsi="Noto Naskh Arabic" w:eastAsia="Noto Naskh Arabic" w:cs="Noto Naskh Arabic"/>
                <w:b/>
                <w:i w:val="0"/>
                <w:sz w:val="22"/>
                <w:szCs w:val="22"/>
                <w:lang w:val="ur-PK" w:bidi="ur-PK"/>
                <w:rtl w:val="1"/>
                <w:bCs w:val="1"/>
              </w:rPr>
              <w:t xml:space="preserve">اردو ترجمہ: </w:t>
            </w:r>
            <w:r>
              <w:rPr>
                <w:rFonts w:ascii="Noto Naskh Arabic" w:hAnsi="Noto Naskh Arabic" w:eastAsia="Noto Naskh Arabic" w:cs="Noto Naskh Arabic"/>
                <w:b w:val="0"/>
                <w:i w:val="0"/>
                <w:sz w:val="22"/>
                <w:szCs w:val="22"/>
                <w:lang w:val="ur-PK" w:bidi="ur-PK"/>
                <w:rtl w:val="1"/>
              </w:rPr>
              <w:t>اس اندراج کے شائع شدہ اردو ترجمے کی تصدیق نہیں ہو سکی؛ غیر مصدقہ ترجمہ شامل نہیں کیا گیا۔</w:t>
            </w:r>
          </w:p>
          <w:p>
            <w:pPr>
              <w:bidi w:val="1"/>
              <w:keepNext w:val="0"/>
              <w:keepLines/>
              <w:widowControl/>
              <w:spacing w:after="40" w:before="0" w:line="247" w:lineRule="auto"/>
              <w:jc w:val="start"/>
            </w:pPr>
            <w:r>
              <w:rPr>
                <w:rFonts w:ascii="Noto Naskh Arabic" w:hAnsi="Noto Naskh Arabic" w:eastAsia="Noto Naskh Arabic" w:cs="Noto Naskh Arabic"/>
                <w:b/>
                <w:i w:val="0"/>
                <w:sz w:val="20"/>
                <w:szCs w:val="20"/>
                <w:lang w:val="ur-PK" w:bidi="ur-PK"/>
                <w:rtl w:val="1"/>
                <w:bCs w:val="1"/>
              </w:rPr>
              <w:t xml:space="preserve">درجہ: </w:t>
            </w:r>
            <w:r>
              <w:rPr>
                <w:rFonts w:ascii="Noto Naskh Arabic" w:hAnsi="Noto Naskh Arabic" w:eastAsia="Noto Naskh Arabic" w:cs="Noto Naskh Arabic"/>
                <w:b w:val="0"/>
                <w:i w:val="0"/>
                <w:sz w:val="20"/>
                <w:szCs w:val="20"/>
                <w:lang w:val="ur-PK" w:bidi="ur-PK"/>
                <w:rtl w:val="1"/>
              </w:rPr>
              <w:t>صحیح؛ مذکورہ مجموعۂ صحیح میں شامل ہے.</w:t>
            </w:r>
          </w:p>
          <w:p>
            <w:pPr>
              <w:bidi w:val="1"/>
              <w:keepNext w:val="0"/>
              <w:keepLines/>
              <w:widowControl/>
              <w:spacing w:after="40" w:before="0" w:line="247" w:lineRule="auto"/>
              <w:jc w:val="start"/>
            </w:pPr>
            <w:r>
              <w:rPr>
                <w:rFonts w:ascii="Noto Naskh Arabic" w:hAnsi="Noto Naskh Arabic" w:eastAsia="Noto Naskh Arabic" w:cs="Noto Naskh Arabic"/>
                <w:b/>
                <w:i w:val="0"/>
                <w:sz w:val="20"/>
                <w:szCs w:val="20"/>
                <w:lang w:val="ur-PK" w:bidi="ur-PK"/>
                <w:rtl w:val="1"/>
                <w:bCs w:val="1"/>
              </w:rPr>
              <w:t xml:space="preserve">متن کے ماخذ: </w:t>
            </w:r>
            <w:r>
              <w:rPr>
                <w:rFonts w:ascii="Noto Naskh Arabic" w:hAnsi="Noto Naskh Arabic" w:eastAsia="Noto Naskh Arabic" w:cs="Noto Naskh Arabic"/>
                <w:b w:val="0"/>
                <w:i w:val="0"/>
                <w:sz w:val="20"/>
                <w:szCs w:val="20"/>
                <w:lang w:val="ur-PK" w:bidi="ur-PK"/>
                <w:rtl w:val="1"/>
              </w:rPr>
              <w:t>عربی / انگریزی / ترقیم: سنہ ڈاٹ کام۔ شائع شدہ اردو ترجمہ غیر مصدقہ؛ اس کا خود ساختہ بدل فراہم نہیں کیا گیا۔</w:t>
            </w:r>
          </w:p>
          <w:p>
            <w:pPr>
              <w:bidi w:val="1"/>
              <w:keepNext w:val="0"/>
              <w:keepLines/>
              <w:widowControl/>
              <w:spacing w:after="40" w:before="0" w:line="247" w:lineRule="auto"/>
              <w:jc w:val="start"/>
            </w:pPr>
            <w:r>
              <w:rPr>
                <w:rFonts w:ascii="Noto Naskh Arabic" w:hAnsi="Noto Naskh Arabic" w:eastAsia="Noto Naskh Arabic" w:cs="Noto Naskh Arabic"/>
                <w:b/>
                <w:i w:val="0"/>
                <w:sz w:val="22"/>
                <w:szCs w:val="22"/>
                <w:lang w:val="ur-PK" w:bidi="ur-PK"/>
                <w:rtl w:val="1"/>
                <w:bCs w:val="1"/>
              </w:rPr>
              <w:t xml:space="preserve">مطابقت: </w:t>
            </w:r>
            <w:r>
              <w:rPr>
                <w:rFonts w:ascii="Noto Naskh Arabic" w:hAnsi="Noto Naskh Arabic" w:eastAsia="Noto Naskh Arabic" w:cs="Noto Naskh Arabic"/>
                <w:b w:val="0"/>
                <w:i w:val="0"/>
                <w:sz w:val="22"/>
                <w:szCs w:val="22"/>
                <w:lang w:val="ur-PK" w:bidi="ur-PK"/>
                <w:rtl w:val="1"/>
              </w:rPr>
              <w:t>راوی نبی کی گفتگو کو فحش کلامی سے پاک بھی بتاتے ہیں؛ یوں شخصی کردار نبوی ثقافتی نمونے کا حصہ ہے۔</w:t>
            </w:r>
          </w:p>
          <w:p>
            <w:pPr>
              <w:bidi w:val="1"/>
              <w:keepNext w:val="0"/>
              <w:keepLines/>
              <w:widowControl/>
              <w:spacing w:after="40" w:before="0" w:line="247" w:lineRule="auto"/>
              <w:jc w:val="start"/>
            </w:pPr>
            <w:r>
              <w:rPr>
                <w:rFonts w:ascii="Noto Naskh Arabic" w:hAnsi="Noto Naskh Arabic" w:eastAsia="Noto Naskh Arabic" w:cs="Noto Naskh Arabic"/>
                <w:b/>
                <w:i w:val="0"/>
                <w:sz w:val="20"/>
                <w:szCs w:val="20"/>
                <w:lang w:val="ur-PK" w:bidi="ur-PK"/>
                <w:rtl w:val="1"/>
                <w:bCs w:val="1"/>
              </w:rPr>
              <w:t xml:space="preserve">بہترین استعمال: </w:t>
            </w:r>
            <w:r>
              <w:rPr>
                <w:rFonts w:ascii="Noto Naskh Arabic" w:hAnsi="Noto Naskh Arabic" w:eastAsia="Noto Naskh Arabic" w:cs="Noto Naskh Arabic"/>
                <w:b w:val="0"/>
                <w:i w:val="0"/>
                <w:sz w:val="20"/>
                <w:szCs w:val="20"/>
                <w:lang w:val="ur-PK" w:bidi="ur-PK"/>
                <w:rtl w:val="1"/>
              </w:rPr>
              <w:t>اخلاقی استدلال / مثال۔</w:t>
            </w:r>
          </w:p>
          <w:p>
            <w:pPr>
              <w:bidi w:val="1"/>
              <w:keepNext w:val="0"/>
              <w:keepLines/>
              <w:widowControl/>
              <w:spacing w:after="0" w:before="0" w:line="247" w:lineRule="auto"/>
              <w:jc w:val="start"/>
            </w:pPr>
            <w:r>
              <w:rPr>
                <w:rFonts w:ascii="Noto Naskh Arabic" w:hAnsi="Noto Naskh Arabic" w:eastAsia="Noto Naskh Arabic" w:cs="Noto Naskh Arabic"/>
                <w:b/>
                <w:i w:val="0"/>
                <w:sz w:val="20"/>
                <w:szCs w:val="20"/>
                <w:lang w:val="ur-PK" w:bidi="ur-PK"/>
                <w:rtl w:val="1"/>
                <w:bCs w:val="1"/>
              </w:rPr>
              <w:t xml:space="preserve">تصدیق: </w:t>
            </w:r>
            <w:hyperlink r:id="rId143">
              <w:r>
                <w:rPr>
                  <w:rFonts w:ascii="Noto Naskh Arabic" w:hAnsi="Noto Naskh Arabic" w:cs="Noto Naskh Arabic"/>
                  <w:sz w:val="20"/>
                  <w:szCs w:val="20"/>
                  <w:color w:val="1F5774"/>
                  <w:u w:val="single"/>
                  <w:rtl w:val="1"/>
                </w:rPr>
                <w:t>اصل عبارت</w:t>
              </w:r>
            </w:hyperlink>
          </w:p>
        </w:tc>
      </w:tr>
    </w:tbl>
    <w:p>
      <w:pPr>
        <w:spacing w:after="0" w:before="0" w:line="80" w:lineRule="exact"/>
      </w:pPr>
      <w:r>
        <w:rPr>
          <w:rFonts w:ascii="Liberation Serif" w:hAnsi="Liberation Serif" w:eastAsia="Liberation Serif" w:cs="Liberation Serif"/>
          <w:b w:val="0"/>
          <w:i w:val="0"/>
          <w:sz w:val="2"/>
          <w:szCs w:val="2"/>
          <w:lang w:val="en-GB" w:bidi="ur-PK"/>
        </w:rPr>
      </w:r>
    </w:p>
    <w:tbl>
      <w:tblPr>
        <w:tblW w:type="auto" w:w="0"/>
        <w:jc w:val="center"/>
        <w:tblLayout w:type="fixed"/>
        <w:tblLook w:firstColumn="1" w:firstRow="1" w:lastColumn="0" w:lastRow="0" w:noHBand="0" w:noVBand="1" w:val="04A0"/>
        <w:tblLayout w:type="fixed"/>
        <w:tblBorders>
          <w:top w:val="single" w:sz="4" w:color="CCD5DC"/>
          <w:left w:val="single" w:sz="4" w:color="CCD5DC"/>
          <w:bottom w:val="single" w:sz="4" w:color="CCD5DC"/>
          <w:right w:val="single" w:sz="4" w:color="CCD5DC"/>
          <w:insideH w:val="single" w:sz="4" w:color="CCD5DC"/>
          <w:insideV w:val="single" w:sz="4" w:color="CCD5DC"/>
        </w:tblBorders>
        <w:tblCellMar>
          <w:top w:w="60" w:type="dxa"/>
          <w:bottom w:w="60" w:type="dxa"/>
          <w:left w:w="100" w:type="dxa"/>
          <w:right w:w="100" w:type="dxa"/>
        </w:tblCellMar>
      </w:tblPr>
      <w:tblGrid>
        <w:gridCol w:w="5089"/>
        <w:gridCol w:w="5089"/>
      </w:tblGrid>
      <w:tr>
        <w:trPr>
          <w:cantSplit/>
        </w:trPr>
        <w:tc>
          <w:tcPr>
            <w:tcW w:type="dxa" w:w="5089"/>
            <w:vAlign w:val="top"/>
            <w:shd w:fill="EDF2F5"/>
          </w:tcPr>
          <w:p>
            <w:pPr>
              <w:keepNext/>
              <w:keepLines/>
              <w:widowControl/>
              <w:spacing w:after="40" w:before="0" w:line="247" w:lineRule="auto"/>
              <w:jc w:val="left"/>
            </w:pPr>
            <w:r>
              <w:rPr>
                <w:rFonts w:ascii="Liberation Serif" w:hAnsi="Liberation Serif" w:eastAsia="Liberation Serif" w:cs="Liberation Serif"/>
                <w:b/>
                <w:i w:val="0"/>
                <w:color w:val="334E62"/>
                <w:sz w:val="19"/>
                <w:szCs w:val="19"/>
                <w:lang w:val="en-GB" w:bidi="ur-PK"/>
              </w:rPr>
              <w:t>Reference 097  |  Hadith</w:t>
            </w:r>
          </w:p>
          <w:p>
            <w:pPr>
              <w:keepNext/>
              <w:keepLines/>
              <w:widowControl/>
              <w:spacing w:after="40" w:before="0" w:line="247" w:lineRule="auto"/>
              <w:jc w:val="left"/>
            </w:pPr>
            <w:r>
              <w:rPr>
                <w:rFonts w:ascii="Liberation Serif" w:hAnsi="Liberation Serif" w:eastAsia="Liberation Serif" w:cs="Liberation Serif"/>
                <w:b/>
                <w:i w:val="0"/>
                <w:sz w:val="22"/>
                <w:szCs w:val="22"/>
                <w:lang w:val="en-GB" w:bidi="ur-PK"/>
              </w:rPr>
              <w:t>Truthfulness and moral habituation</w:t>
            </w:r>
          </w:p>
          <w:p>
            <w:pPr>
              <w:keepNext/>
              <w:keepLines/>
              <w:widowControl/>
              <w:spacing w:after="0" w:before="0" w:line="247" w:lineRule="auto"/>
              <w:jc w:val="left"/>
            </w:pPr>
            <w:r>
              <w:rPr>
                <w:rFonts w:ascii="Liberation Serif" w:hAnsi="Liberation Serif" w:eastAsia="Liberation Serif" w:cs="Liberation Serif"/>
                <w:b w:val="0"/>
                <w:i w:val="0"/>
                <w:color w:val="54636E"/>
                <w:sz w:val="18"/>
                <w:szCs w:val="18"/>
                <w:lang w:val="en-GB" w:bidi="ur-PK"/>
              </w:rPr>
              <w:t>Arabic below: contiguous excerpt.</w:t>
            </w:r>
          </w:p>
        </w:tc>
        <w:tc>
          <w:tcPr>
            <w:tcW w:type="dxa" w:w="5089"/>
            <w:vAlign w:val="top"/>
            <w:shd w:fill="EDF2F5"/>
          </w:tcPr>
          <w:p>
            <w:pPr>
              <w:bidi w:val="1"/>
              <w:keepNext/>
              <w:keepLines/>
              <w:widowControl/>
              <w:spacing w:after="40" w:before="0" w:line="247" w:lineRule="auto"/>
              <w:jc w:val="start"/>
            </w:pPr>
            <w:r>
              <w:rPr>
                <w:rFonts w:ascii="Noto Naskh Arabic" w:hAnsi="Noto Naskh Arabic" w:eastAsia="Noto Naskh Arabic" w:cs="Noto Naskh Arabic"/>
                <w:b/>
                <w:i w:val="0"/>
                <w:color w:val="334E62"/>
                <w:sz w:val="20"/>
                <w:szCs w:val="20"/>
                <w:lang w:val="ur-PK" w:bidi="ur-PK"/>
                <w:rtl w:val="1"/>
                <w:bCs w:val="1"/>
              </w:rPr>
              <w:t>حوالہ 097  |  حدیث</w:t>
            </w:r>
          </w:p>
          <w:p>
            <w:pPr>
              <w:bidi w:val="1"/>
              <w:keepNext/>
              <w:keepLines/>
              <w:widowControl/>
              <w:spacing w:after="40" w:before="0" w:line="247" w:lineRule="auto"/>
              <w:jc w:val="start"/>
            </w:pPr>
            <w:r>
              <w:rPr>
                <w:rFonts w:ascii="Noto Naskh Arabic" w:hAnsi="Noto Naskh Arabic" w:eastAsia="Noto Naskh Arabic" w:cs="Noto Naskh Arabic"/>
                <w:b/>
                <w:i w:val="0"/>
                <w:sz w:val="23"/>
                <w:szCs w:val="23"/>
                <w:lang w:val="ur-PK" w:bidi="ur-PK"/>
                <w:rtl w:val="1"/>
                <w:bCs w:val="1"/>
              </w:rPr>
              <w:t>سچائی اور اخلاقی عادت سازی</w:t>
            </w:r>
          </w:p>
          <w:p>
            <w:pPr>
              <w:bidi w:val="1"/>
              <w:keepNext/>
              <w:keepLines/>
              <w:widowControl/>
              <w:spacing w:after="0" w:before="0" w:line="247" w:lineRule="auto"/>
              <w:jc w:val="start"/>
            </w:pPr>
            <w:r>
              <w:rPr>
                <w:rFonts w:ascii="Noto Naskh Arabic" w:hAnsi="Noto Naskh Arabic" w:eastAsia="Noto Naskh Arabic" w:cs="Noto Naskh Arabic"/>
                <w:b w:val="0"/>
                <w:i w:val="0"/>
                <w:color w:val="54636E"/>
                <w:sz w:val="19"/>
                <w:szCs w:val="19"/>
                <w:lang w:val="ur-PK" w:bidi="ur-PK"/>
                <w:rtl w:val="1"/>
              </w:rPr>
              <w:t>ذیل میں عربی: متصل اقتباس۔</w:t>
            </w:r>
          </w:p>
        </w:tc>
      </w:tr>
      <w:tr>
        <w:trPr>
          <w:cantSplit/>
        </w:trPr>
        <w:tc>
          <w:tcPr>
            <w:tcW w:type="dxa" w:w="10178"/>
            <w:gridSpan w:val="2"/>
            <w:vAlign w:val="top"/>
            <w:shd w:fill="F8F9FA"/>
          </w:tcPr>
          <w:p>
            <w:pPr>
              <w:bidi w:val="1"/>
              <w:keepNext/>
              <w:keepLines/>
              <w:widowControl/>
              <w:spacing w:after="20" w:before="20" w:line="247" w:lineRule="auto"/>
              <w:jc w:val="center"/>
            </w:pPr>
            <w:r>
              <w:rPr>
                <w:rFonts w:ascii="Noto Naskh Arabic" w:hAnsi="Noto Naskh Arabic" w:eastAsia="Noto Naskh Arabic" w:cs="Noto Naskh Arabic"/>
                <w:b w:val="0"/>
                <w:i w:val="0"/>
                <w:sz w:val="25"/>
                <w:szCs w:val="25"/>
                <w:lang w:val="ar-SA" w:bidi="ar-SA"/>
                <w:rtl w:val="1"/>
              </w:rPr>
              <w:t>إِنَّ الصِّدْقَ يَهْدِي إِلَى الْبِرِّ، وَإِنَّ الْبِرَّ يَهْدِي إِلَى الْجَنَّةِ</w:t>
            </w:r>
          </w:p>
        </w:tc>
      </w:tr>
      <w:tr>
        <w:trPr>
          <w:cantSplit/>
        </w:trPr>
        <w:tc>
          <w:tcPr>
            <w:tcW w:type="dxa" w:w="5089"/>
            <w:vAlign w:val="top"/>
          </w:tcPr>
          <w:p>
            <w:pPr>
              <w:keepNext w:val="0"/>
              <w:keepLines/>
              <w:widowControl/>
              <w:spacing w:after="40" w:before="0" w:line="247" w:lineRule="auto"/>
              <w:jc w:val="left"/>
            </w:pPr>
            <w:r>
              <w:rPr>
                <w:rFonts w:ascii="Liberation Serif" w:hAnsi="Liberation Serif" w:eastAsia="Liberation Serif" w:cs="Liberation Serif"/>
                <w:b/>
                <w:i w:val="0"/>
                <w:sz w:val="21"/>
                <w:szCs w:val="21"/>
                <w:lang w:val="en-GB" w:bidi="ur-PK"/>
              </w:rPr>
              <w:t xml:space="preserve">Source: </w:t>
            </w:r>
            <w:r>
              <w:rPr>
                <w:rFonts w:ascii="Liberation Serif" w:hAnsi="Liberation Serif" w:eastAsia="Liberation Serif" w:cs="Liberation Serif"/>
                <w:b w:val="0"/>
                <w:i w:val="0"/>
                <w:sz w:val="21"/>
                <w:szCs w:val="21"/>
                <w:lang w:val="en-GB" w:bidi="ur-PK"/>
              </w:rPr>
              <w:t>Sahih al-Bukhari, no. 6094; Good Manners, Book 78; chapter 69.</w:t>
            </w:r>
          </w:p>
          <w:p>
            <w:pPr>
              <w:keepNext w:val="0"/>
              <w:keepLines/>
              <w:widowControl/>
              <w:spacing w:after="40" w:before="0" w:line="247" w:lineRule="auto"/>
              <w:jc w:val="left"/>
            </w:pPr>
            <w:r>
              <w:rPr>
                <w:rFonts w:ascii="Liberation Serif" w:hAnsi="Liberation Serif" w:eastAsia="Liberation Serif" w:cs="Liberation Serif"/>
                <w:b/>
                <w:i w:val="0"/>
                <w:sz w:val="19"/>
                <w:szCs w:val="19"/>
                <w:lang w:val="en-GB" w:bidi="ur-PK"/>
              </w:rPr>
              <w:t xml:space="preserve">Narrator: </w:t>
            </w:r>
            <w:r>
              <w:rPr>
                <w:rFonts w:ascii="Liberation Serif" w:hAnsi="Liberation Serif" w:eastAsia="Liberation Serif" w:cs="Liberation Serif"/>
                <w:b w:val="0"/>
                <w:i w:val="0"/>
                <w:sz w:val="19"/>
                <w:szCs w:val="19"/>
                <w:lang w:val="en-GB" w:bidi="ur-PK"/>
              </w:rPr>
              <w:t>Abdullah, as named in the accessed entry.</w:t>
            </w:r>
          </w:p>
          <w:p>
            <w:pPr>
              <w:keepNext w:val="0"/>
              <w:keepLines/>
              <w:widowControl/>
              <w:spacing w:after="40" w:before="0" w:line="247" w:lineRule="auto"/>
              <w:jc w:val="left"/>
            </w:pPr>
            <w:r>
              <w:rPr>
                <w:rFonts w:ascii="Liberation Serif" w:hAnsi="Liberation Serif" w:eastAsia="Liberation Serif" w:cs="Liberation Serif"/>
                <w:b/>
                <w:i w:val="0"/>
                <w:sz w:val="21"/>
                <w:szCs w:val="21"/>
                <w:lang w:val="en-GB" w:bidi="ur-PK"/>
              </w:rPr>
              <w:t xml:space="preserve">Published English excerpt: </w:t>
            </w:r>
            <w:r>
              <w:rPr>
                <w:rFonts w:ascii="Liberation Serif" w:hAnsi="Liberation Serif" w:eastAsia="Liberation Serif" w:cs="Liberation Serif"/>
                <w:b w:val="0"/>
                <w:i w:val="0"/>
                <w:sz w:val="21"/>
                <w:szCs w:val="21"/>
                <w:lang w:val="en-GB" w:bidi="ur-PK"/>
              </w:rPr>
              <w:t>Truthfulness leads to righteousness, and righteousness leads to Paradise.</w:t>
            </w:r>
          </w:p>
          <w:p>
            <w:pPr>
              <w:keepNext w:val="0"/>
              <w:keepLines/>
              <w:widowControl/>
              <w:spacing w:after="40" w:before="0" w:line="247" w:lineRule="auto"/>
              <w:jc w:val="left"/>
            </w:pPr>
            <w:r>
              <w:rPr>
                <w:rFonts w:ascii="Liberation Serif" w:hAnsi="Liberation Serif" w:eastAsia="Liberation Serif" w:cs="Liberation Serif"/>
                <w:b/>
                <w:i w:val="0"/>
                <w:sz w:val="19"/>
                <w:szCs w:val="19"/>
                <w:lang w:val="en-GB" w:bidi="ur-PK"/>
              </w:rPr>
              <w:t xml:space="preserve">Grade: </w:t>
            </w:r>
            <w:r>
              <w:rPr>
                <w:rFonts w:ascii="Liberation Serif" w:hAnsi="Liberation Serif" w:eastAsia="Liberation Serif" w:cs="Liberation Serif"/>
                <w:b w:val="0"/>
                <w:i w:val="0"/>
                <w:sz w:val="19"/>
                <w:szCs w:val="19"/>
                <w:lang w:val="en-GB" w:bidi="ur-PK"/>
              </w:rPr>
              <w:t>Sahih; included in the named Sahih collection.</w:t>
            </w:r>
          </w:p>
          <w:p>
            <w:pPr>
              <w:keepNext w:val="0"/>
              <w:keepLines/>
              <w:widowControl/>
              <w:spacing w:after="40" w:before="0" w:line="247" w:lineRule="auto"/>
              <w:jc w:val="left"/>
            </w:pPr>
            <w:r>
              <w:rPr>
                <w:rFonts w:ascii="Liberation Serif" w:hAnsi="Liberation Serif" w:eastAsia="Liberation Serif" w:cs="Liberation Serif"/>
                <w:b/>
                <w:i w:val="0"/>
                <w:sz w:val="19"/>
                <w:szCs w:val="19"/>
                <w:lang w:val="en-GB" w:bidi="ur-PK"/>
              </w:rPr>
              <w:t xml:space="preserve">Text sources: </w:t>
            </w:r>
            <w:r>
              <w:rPr>
                <w:rFonts w:ascii="Liberation Serif" w:hAnsi="Liberation Serif" w:eastAsia="Liberation Serif" w:cs="Liberation Serif"/>
                <w:b w:val="0"/>
                <w:i w:val="0"/>
                <w:sz w:val="19"/>
                <w:szCs w:val="19"/>
                <w:lang w:val="en-GB" w:bidi="ur-PK"/>
              </w:rPr>
              <w:t>Arabic / English / numbering: Sunnah.com. Published Urdu translation not verified; no substitute translation supplied.</w:t>
            </w:r>
          </w:p>
          <w:p>
            <w:pPr>
              <w:keepNext w:val="0"/>
              <w:keepLines/>
              <w:widowControl/>
              <w:spacing w:after="40" w:before="0" w:line="247" w:lineRule="auto"/>
              <w:jc w:val="left"/>
            </w:pPr>
            <w:r>
              <w:rPr>
                <w:rFonts w:ascii="Liberation Serif" w:hAnsi="Liberation Serif" w:eastAsia="Liberation Serif" w:cs="Liberation Serif"/>
                <w:b/>
                <w:i w:val="0"/>
                <w:sz w:val="19"/>
                <w:szCs w:val="19"/>
                <w:lang w:val="en-GB" w:bidi="ur-PK"/>
              </w:rPr>
              <w:t xml:space="preserve">Parallel: </w:t>
            </w:r>
            <w:r>
              <w:rPr>
                <w:rFonts w:ascii="Liberation Serif" w:hAnsi="Liberation Serif" w:eastAsia="Liberation Serif" w:cs="Liberation Serif"/>
                <w:b w:val="0"/>
                <w:i w:val="0"/>
                <w:sz w:val="19"/>
                <w:szCs w:val="19"/>
                <w:lang w:val="en-GB" w:bidi="ur-PK"/>
              </w:rPr>
              <w:t>Sahih Muslim, no. 2607a; wording may vary. Same counted entry.</w:t>
            </w:r>
          </w:p>
          <w:p>
            <w:pPr>
              <w:keepNext w:val="0"/>
              <w:keepLines/>
              <w:widowControl/>
              <w:spacing w:after="40" w:before="0" w:line="247" w:lineRule="auto"/>
              <w:jc w:val="left"/>
            </w:pPr>
            <w:r>
              <w:rPr>
                <w:rFonts w:ascii="Liberation Serif" w:hAnsi="Liberation Serif" w:eastAsia="Liberation Serif" w:cs="Liberation Serif"/>
                <w:b/>
                <w:i w:val="0"/>
                <w:sz w:val="21"/>
                <w:szCs w:val="21"/>
                <w:lang w:val="en-GB" w:bidi="ur-PK"/>
              </w:rPr>
              <w:t xml:space="preserve">Relevance: </w:t>
            </w:r>
            <w:r>
              <w:rPr>
                <w:rFonts w:ascii="Liberation Serif" w:hAnsi="Liberation Serif" w:eastAsia="Liberation Serif" w:cs="Liberation Serif"/>
                <w:b w:val="0"/>
                <w:i w:val="0"/>
                <w:sz w:val="21"/>
                <w:szCs w:val="21"/>
                <w:lang w:val="en-GB" w:bidi="ur-PK"/>
              </w:rPr>
              <w:t>The full narration connects repeated truth or falsehood with an established moral identity. It is useful for the formation of personality.</w:t>
            </w:r>
          </w:p>
          <w:p>
            <w:pPr>
              <w:keepNext w:val="0"/>
              <w:keepLines/>
              <w:widowControl/>
              <w:spacing w:after="40" w:before="0" w:line="247" w:lineRule="auto"/>
              <w:jc w:val="left"/>
            </w:pPr>
            <w:r>
              <w:rPr>
                <w:rFonts w:ascii="Liberation Serif" w:hAnsi="Liberation Serif" w:eastAsia="Liberation Serif" w:cs="Liberation Serif"/>
                <w:b/>
                <w:i w:val="0"/>
                <w:sz w:val="19"/>
                <w:szCs w:val="19"/>
                <w:lang w:val="en-GB" w:bidi="ur-PK"/>
              </w:rPr>
              <w:t xml:space="preserve">Best use: </w:t>
            </w:r>
            <w:r>
              <w:rPr>
                <w:rFonts w:ascii="Liberation Serif" w:hAnsi="Liberation Serif" w:eastAsia="Liberation Serif" w:cs="Liberation Serif"/>
                <w:b w:val="0"/>
                <w:i w:val="0"/>
                <w:sz w:val="19"/>
                <w:szCs w:val="19"/>
                <w:lang w:val="en-GB" w:bidi="ur-PK"/>
              </w:rPr>
              <w:t>ethical argument / example.</w:t>
            </w:r>
          </w:p>
          <w:p>
            <w:pPr>
              <w:keepNext w:val="0"/>
              <w:keepLines/>
              <w:widowControl/>
              <w:spacing w:after="0" w:before="0" w:line="247" w:lineRule="auto"/>
              <w:jc w:val="left"/>
            </w:pPr>
            <w:r>
              <w:rPr>
                <w:rFonts w:ascii="Liberation Serif" w:hAnsi="Liberation Serif" w:eastAsia="Liberation Serif" w:cs="Liberation Serif"/>
                <w:b/>
                <w:i w:val="0"/>
                <w:sz w:val="19"/>
                <w:szCs w:val="19"/>
                <w:lang w:val="en-GB" w:bidi="ur-PK"/>
              </w:rPr>
              <w:t xml:space="preserve">Verify: </w:t>
            </w:r>
            <w:hyperlink r:id="rId144">
              <w:r>
                <w:rPr>
                  <w:rFonts w:ascii="Liberation Serif" w:hAnsi="Liberation Serif" w:cs="Liberation Serif"/>
                  <w:sz w:val="20"/>
                  <w:szCs w:val="20"/>
                  <w:color w:val="1F5774"/>
                  <w:u w:val="single"/>
                </w:rPr>
                <w:t>Source passage</w:t>
              </w:r>
            </w:hyperlink>
            <w:r>
              <w:rPr>
                <w:rFonts w:ascii="Liberation Serif" w:hAnsi="Liberation Serif" w:eastAsia="Liberation Serif" w:cs="Liberation Serif"/>
                <w:b w:val="0"/>
                <w:i w:val="0"/>
                <w:sz w:val="19"/>
                <w:szCs w:val="19"/>
                <w:lang w:val="en-GB" w:bidi="ur-PK"/>
              </w:rPr>
              <w:t xml:space="preserve">  |  </w:t>
            </w:r>
            <w:hyperlink r:id="rId145">
              <w:r>
                <w:rPr>
                  <w:rFonts w:ascii="Liberation Serif" w:hAnsi="Liberation Serif" w:cs="Liberation Serif"/>
                  <w:sz w:val="20"/>
                  <w:szCs w:val="20"/>
                  <w:color w:val="1F5774"/>
                  <w:u w:val="single"/>
                </w:rPr>
                <w:t>Parallel report</w:t>
              </w:r>
            </w:hyperlink>
          </w:p>
        </w:tc>
        <w:tc>
          <w:tcPr>
            <w:tcW w:type="dxa" w:w="5089"/>
            <w:vAlign w:val="top"/>
          </w:tcPr>
          <w:p>
            <w:pPr>
              <w:bidi w:val="1"/>
              <w:keepNext w:val="0"/>
              <w:keepLines/>
              <w:widowControl/>
              <w:spacing w:after="40" w:before="0" w:line="247" w:lineRule="auto"/>
              <w:jc w:val="start"/>
            </w:pPr>
            <w:r>
              <w:rPr>
                <w:rFonts w:ascii="Noto Naskh Arabic" w:hAnsi="Noto Naskh Arabic" w:eastAsia="Noto Naskh Arabic" w:cs="Noto Naskh Arabic"/>
                <w:b/>
                <w:i w:val="0"/>
                <w:sz w:val="22"/>
                <w:szCs w:val="22"/>
                <w:lang w:val="ur-PK" w:bidi="ur-PK"/>
                <w:rtl w:val="1"/>
                <w:bCs w:val="1"/>
              </w:rPr>
              <w:t xml:space="preserve">ماخذ: </w:t>
            </w:r>
            <w:r>
              <w:rPr>
                <w:rFonts w:ascii="Noto Naskh Arabic" w:hAnsi="Noto Naskh Arabic" w:eastAsia="Noto Naskh Arabic" w:cs="Noto Naskh Arabic"/>
                <w:b w:val="0"/>
                <w:i w:val="0"/>
                <w:sz w:val="22"/>
                <w:szCs w:val="22"/>
                <w:lang w:val="ur-PK" w:bidi="ur-PK"/>
                <w:rtl w:val="1"/>
              </w:rPr>
              <w:t>صحیح البخاری، حدیث 6094؛ الادب، کتاب 78؛ باب 69۔</w:t>
            </w:r>
          </w:p>
          <w:p>
            <w:pPr>
              <w:bidi w:val="1"/>
              <w:keepNext w:val="0"/>
              <w:keepLines/>
              <w:widowControl/>
              <w:spacing w:after="40" w:before="0" w:line="247" w:lineRule="auto"/>
              <w:jc w:val="start"/>
            </w:pPr>
            <w:r>
              <w:rPr>
                <w:rFonts w:ascii="Noto Naskh Arabic" w:hAnsi="Noto Naskh Arabic" w:eastAsia="Noto Naskh Arabic" w:cs="Noto Naskh Arabic"/>
                <w:b/>
                <w:i w:val="0"/>
                <w:sz w:val="20"/>
                <w:szCs w:val="20"/>
                <w:lang w:val="ur-PK" w:bidi="ur-PK"/>
                <w:rtl w:val="1"/>
                <w:bCs w:val="1"/>
              </w:rPr>
              <w:t xml:space="preserve">راوی: </w:t>
            </w:r>
            <w:r>
              <w:rPr>
                <w:rFonts w:ascii="Noto Naskh Arabic" w:hAnsi="Noto Naskh Arabic" w:eastAsia="Noto Naskh Arabic" w:cs="Noto Naskh Arabic"/>
                <w:b w:val="0"/>
                <w:i w:val="0"/>
                <w:sz w:val="20"/>
                <w:szCs w:val="20"/>
                <w:lang w:val="ur-PK" w:bidi="ur-PK"/>
                <w:rtl w:val="1"/>
              </w:rPr>
              <w:t>عبد اللہ؛ ماخذ میں اسی نام سے مذکور۔</w:t>
            </w:r>
          </w:p>
          <w:p>
            <w:pPr>
              <w:bidi w:val="1"/>
              <w:keepNext w:val="0"/>
              <w:keepLines/>
              <w:widowControl/>
              <w:spacing w:after="40" w:before="0" w:line="247" w:lineRule="auto"/>
              <w:jc w:val="start"/>
            </w:pPr>
            <w:r>
              <w:rPr>
                <w:rFonts w:ascii="Noto Naskh Arabic" w:hAnsi="Noto Naskh Arabic" w:eastAsia="Noto Naskh Arabic" w:cs="Noto Naskh Arabic"/>
                <w:b/>
                <w:i w:val="0"/>
                <w:sz w:val="22"/>
                <w:szCs w:val="22"/>
                <w:lang w:val="ur-PK" w:bidi="ur-PK"/>
                <w:rtl w:val="1"/>
                <w:bCs w:val="1"/>
              </w:rPr>
              <w:t xml:space="preserve">اردو ترجمہ: </w:t>
            </w:r>
            <w:r>
              <w:rPr>
                <w:rFonts w:ascii="Noto Naskh Arabic" w:hAnsi="Noto Naskh Arabic" w:eastAsia="Noto Naskh Arabic" w:cs="Noto Naskh Arabic"/>
                <w:b w:val="0"/>
                <w:i w:val="0"/>
                <w:sz w:val="22"/>
                <w:szCs w:val="22"/>
                <w:lang w:val="ur-PK" w:bidi="ur-PK"/>
                <w:rtl w:val="1"/>
              </w:rPr>
              <w:t>اس اندراج کے شائع شدہ اردو ترجمے کی تصدیق نہیں ہو سکی؛ غیر مصدقہ ترجمہ شامل نہیں کیا گیا۔</w:t>
            </w:r>
          </w:p>
          <w:p>
            <w:pPr>
              <w:bidi w:val="1"/>
              <w:keepNext w:val="0"/>
              <w:keepLines/>
              <w:widowControl/>
              <w:spacing w:after="40" w:before="0" w:line="247" w:lineRule="auto"/>
              <w:jc w:val="start"/>
            </w:pPr>
            <w:r>
              <w:rPr>
                <w:rFonts w:ascii="Noto Naskh Arabic" w:hAnsi="Noto Naskh Arabic" w:eastAsia="Noto Naskh Arabic" w:cs="Noto Naskh Arabic"/>
                <w:b/>
                <w:i w:val="0"/>
                <w:sz w:val="20"/>
                <w:szCs w:val="20"/>
                <w:lang w:val="ur-PK" w:bidi="ur-PK"/>
                <w:rtl w:val="1"/>
                <w:bCs w:val="1"/>
              </w:rPr>
              <w:t xml:space="preserve">درجہ: </w:t>
            </w:r>
            <w:r>
              <w:rPr>
                <w:rFonts w:ascii="Noto Naskh Arabic" w:hAnsi="Noto Naskh Arabic" w:eastAsia="Noto Naskh Arabic" w:cs="Noto Naskh Arabic"/>
                <w:b w:val="0"/>
                <w:i w:val="0"/>
                <w:sz w:val="20"/>
                <w:szCs w:val="20"/>
                <w:lang w:val="ur-PK" w:bidi="ur-PK"/>
                <w:rtl w:val="1"/>
              </w:rPr>
              <w:t>صحیح؛ مذکورہ مجموعۂ صحیح میں شامل ہے.</w:t>
            </w:r>
          </w:p>
          <w:p>
            <w:pPr>
              <w:bidi w:val="1"/>
              <w:keepNext w:val="0"/>
              <w:keepLines/>
              <w:widowControl/>
              <w:spacing w:after="40" w:before="0" w:line="247" w:lineRule="auto"/>
              <w:jc w:val="start"/>
            </w:pPr>
            <w:r>
              <w:rPr>
                <w:rFonts w:ascii="Noto Naskh Arabic" w:hAnsi="Noto Naskh Arabic" w:eastAsia="Noto Naskh Arabic" w:cs="Noto Naskh Arabic"/>
                <w:b/>
                <w:i w:val="0"/>
                <w:sz w:val="20"/>
                <w:szCs w:val="20"/>
                <w:lang w:val="ur-PK" w:bidi="ur-PK"/>
                <w:rtl w:val="1"/>
                <w:bCs w:val="1"/>
              </w:rPr>
              <w:t xml:space="preserve">متن کے ماخذ: </w:t>
            </w:r>
            <w:r>
              <w:rPr>
                <w:rFonts w:ascii="Noto Naskh Arabic" w:hAnsi="Noto Naskh Arabic" w:eastAsia="Noto Naskh Arabic" w:cs="Noto Naskh Arabic"/>
                <w:b w:val="0"/>
                <w:i w:val="0"/>
                <w:sz w:val="20"/>
                <w:szCs w:val="20"/>
                <w:lang w:val="ur-PK" w:bidi="ur-PK"/>
                <w:rtl w:val="1"/>
              </w:rPr>
              <w:t>عربی / انگریزی / ترقیم: سنہ ڈاٹ کام۔ شائع شدہ اردو ترجمہ غیر مصدقہ؛ اس کا خود ساختہ بدل فراہم نہیں کیا گیا۔</w:t>
            </w:r>
          </w:p>
          <w:p>
            <w:pPr>
              <w:bidi w:val="1"/>
              <w:keepNext w:val="0"/>
              <w:keepLines/>
              <w:widowControl/>
              <w:spacing w:after="40" w:before="0" w:line="247" w:lineRule="auto"/>
              <w:jc w:val="start"/>
            </w:pPr>
            <w:r>
              <w:rPr>
                <w:rFonts w:ascii="Noto Naskh Arabic" w:hAnsi="Noto Naskh Arabic" w:eastAsia="Noto Naskh Arabic" w:cs="Noto Naskh Arabic"/>
                <w:b/>
                <w:i w:val="0"/>
                <w:sz w:val="20"/>
                <w:szCs w:val="20"/>
                <w:lang w:val="ur-PK" w:bidi="ur-PK"/>
                <w:rtl w:val="1"/>
                <w:bCs w:val="1"/>
              </w:rPr>
              <w:t xml:space="preserve">متوازی روایت: </w:t>
            </w:r>
            <w:r>
              <w:rPr>
                <w:rFonts w:ascii="Noto Naskh Arabic" w:hAnsi="Noto Naskh Arabic" w:eastAsia="Noto Naskh Arabic" w:cs="Noto Naskh Arabic"/>
                <w:b w:val="0"/>
                <w:i w:val="0"/>
                <w:sz w:val="20"/>
                <w:szCs w:val="20"/>
                <w:lang w:val="ur-PK" w:bidi="ur-PK"/>
                <w:rtl w:val="1"/>
              </w:rPr>
              <w:t>صحیح مسلم، حدیث 2607a؛ الفاظ مختلف ہو سکتے ہیں۔ شمار ایک ہی ہے۔</w:t>
            </w:r>
          </w:p>
          <w:p>
            <w:pPr>
              <w:bidi w:val="1"/>
              <w:keepNext w:val="0"/>
              <w:keepLines/>
              <w:widowControl/>
              <w:spacing w:after="40" w:before="0" w:line="247" w:lineRule="auto"/>
              <w:jc w:val="start"/>
            </w:pPr>
            <w:r>
              <w:rPr>
                <w:rFonts w:ascii="Noto Naskh Arabic" w:hAnsi="Noto Naskh Arabic" w:eastAsia="Noto Naskh Arabic" w:cs="Noto Naskh Arabic"/>
                <w:b/>
                <w:i w:val="0"/>
                <w:sz w:val="22"/>
                <w:szCs w:val="22"/>
                <w:lang w:val="ur-PK" w:bidi="ur-PK"/>
                <w:rtl w:val="1"/>
                <w:bCs w:val="1"/>
              </w:rPr>
              <w:t xml:space="preserve">مطابقت: </w:t>
            </w:r>
            <w:r>
              <w:rPr>
                <w:rFonts w:ascii="Noto Naskh Arabic" w:hAnsi="Noto Naskh Arabic" w:eastAsia="Noto Naskh Arabic" w:cs="Noto Naskh Arabic"/>
                <w:b w:val="0"/>
                <w:i w:val="0"/>
                <w:sz w:val="22"/>
                <w:szCs w:val="22"/>
                <w:lang w:val="ur-PK" w:bidi="ur-PK"/>
                <w:rtl w:val="1"/>
              </w:rPr>
              <w:t>مکمل روایت بار بار سچ یا جھوٹ بولنے کو پختہ اخلاقی شناخت سے مربوط کرتی ہے؛ یہ شخصیت کی تشکیل میں مفید ہے۔</w:t>
            </w:r>
          </w:p>
          <w:p>
            <w:pPr>
              <w:bidi w:val="1"/>
              <w:keepNext w:val="0"/>
              <w:keepLines/>
              <w:widowControl/>
              <w:spacing w:after="40" w:before="0" w:line="247" w:lineRule="auto"/>
              <w:jc w:val="start"/>
            </w:pPr>
            <w:r>
              <w:rPr>
                <w:rFonts w:ascii="Noto Naskh Arabic" w:hAnsi="Noto Naskh Arabic" w:eastAsia="Noto Naskh Arabic" w:cs="Noto Naskh Arabic"/>
                <w:b/>
                <w:i w:val="0"/>
                <w:sz w:val="20"/>
                <w:szCs w:val="20"/>
                <w:lang w:val="ur-PK" w:bidi="ur-PK"/>
                <w:rtl w:val="1"/>
                <w:bCs w:val="1"/>
              </w:rPr>
              <w:t xml:space="preserve">بہترین استعمال: </w:t>
            </w:r>
            <w:r>
              <w:rPr>
                <w:rFonts w:ascii="Noto Naskh Arabic" w:hAnsi="Noto Naskh Arabic" w:eastAsia="Noto Naskh Arabic" w:cs="Noto Naskh Arabic"/>
                <w:b w:val="0"/>
                <w:i w:val="0"/>
                <w:sz w:val="20"/>
                <w:szCs w:val="20"/>
                <w:lang w:val="ur-PK" w:bidi="ur-PK"/>
                <w:rtl w:val="1"/>
              </w:rPr>
              <w:t>اخلاقی استدلال / مثال۔</w:t>
            </w:r>
          </w:p>
          <w:p>
            <w:pPr>
              <w:bidi w:val="1"/>
              <w:keepNext w:val="0"/>
              <w:keepLines/>
              <w:widowControl/>
              <w:spacing w:after="0" w:before="0" w:line="247" w:lineRule="auto"/>
              <w:jc w:val="start"/>
            </w:pPr>
            <w:r>
              <w:rPr>
                <w:rFonts w:ascii="Noto Naskh Arabic" w:hAnsi="Noto Naskh Arabic" w:eastAsia="Noto Naskh Arabic" w:cs="Noto Naskh Arabic"/>
                <w:b/>
                <w:i w:val="0"/>
                <w:sz w:val="20"/>
                <w:szCs w:val="20"/>
                <w:lang w:val="ur-PK" w:bidi="ur-PK"/>
                <w:rtl w:val="1"/>
                <w:bCs w:val="1"/>
              </w:rPr>
              <w:t xml:space="preserve">تصدیق: </w:t>
            </w:r>
            <w:hyperlink r:id="rId144">
              <w:r>
                <w:rPr>
                  <w:rFonts w:ascii="Noto Naskh Arabic" w:hAnsi="Noto Naskh Arabic" w:cs="Noto Naskh Arabic"/>
                  <w:sz w:val="20"/>
                  <w:szCs w:val="20"/>
                  <w:color w:val="1F5774"/>
                  <w:u w:val="single"/>
                  <w:rtl w:val="1"/>
                </w:rPr>
                <w:t>اصل عبارت</w:t>
              </w:r>
            </w:hyperlink>
            <w:r>
              <w:rPr>
                <w:rFonts w:ascii="Noto Naskh Arabic" w:hAnsi="Noto Naskh Arabic" w:eastAsia="Noto Naskh Arabic" w:cs="Noto Naskh Arabic"/>
                <w:b w:val="0"/>
                <w:i w:val="0"/>
                <w:sz w:val="20"/>
                <w:szCs w:val="20"/>
                <w:lang w:val="ur-PK" w:bidi="ur-PK"/>
                <w:rtl w:val="1"/>
              </w:rPr>
              <w:t xml:space="preserve">  |  </w:t>
            </w:r>
            <w:hyperlink r:id="rId145">
              <w:r>
                <w:rPr>
                  <w:rFonts w:ascii="Noto Naskh Arabic" w:hAnsi="Noto Naskh Arabic" w:cs="Noto Naskh Arabic"/>
                  <w:sz w:val="20"/>
                  <w:szCs w:val="20"/>
                  <w:color w:val="1F5774"/>
                  <w:u w:val="single"/>
                  <w:rtl w:val="1"/>
                </w:rPr>
                <w:t>متوازی روایت</w:t>
              </w:r>
            </w:hyperlink>
          </w:p>
        </w:tc>
      </w:tr>
    </w:tbl>
    <w:p>
      <w:pPr>
        <w:spacing w:after="0" w:before="0" w:line="80" w:lineRule="exact"/>
      </w:pPr>
      <w:r>
        <w:rPr>
          <w:rFonts w:ascii="Liberation Serif" w:hAnsi="Liberation Serif" w:eastAsia="Liberation Serif" w:cs="Liberation Serif"/>
          <w:b w:val="0"/>
          <w:i w:val="0"/>
          <w:sz w:val="2"/>
          <w:szCs w:val="2"/>
          <w:lang w:val="en-GB" w:bidi="ur-PK"/>
        </w:rPr>
      </w:r>
    </w:p>
    <w:tbl>
      <w:tblPr>
        <w:tblW w:type="auto" w:w="0"/>
        <w:jc w:val="center"/>
        <w:tblLayout w:type="fixed"/>
        <w:tblLook w:firstColumn="1" w:firstRow="1" w:lastColumn="0" w:lastRow="0" w:noHBand="0" w:noVBand="1" w:val="04A0"/>
        <w:tblLayout w:type="fixed"/>
        <w:tblBorders>
          <w:top w:val="single" w:sz="4" w:color="CCD5DC"/>
          <w:left w:val="single" w:sz="4" w:color="CCD5DC"/>
          <w:bottom w:val="single" w:sz="4" w:color="CCD5DC"/>
          <w:right w:val="single" w:sz="4" w:color="CCD5DC"/>
          <w:insideH w:val="single" w:sz="4" w:color="CCD5DC"/>
          <w:insideV w:val="single" w:sz="4" w:color="CCD5DC"/>
        </w:tblBorders>
        <w:tblCellMar>
          <w:top w:w="60" w:type="dxa"/>
          <w:bottom w:w="60" w:type="dxa"/>
          <w:left w:w="100" w:type="dxa"/>
          <w:right w:w="100" w:type="dxa"/>
        </w:tblCellMar>
      </w:tblPr>
      <w:tblGrid>
        <w:gridCol w:w="5089"/>
        <w:gridCol w:w="5089"/>
      </w:tblGrid>
      <w:tr>
        <w:trPr>
          <w:cantSplit/>
        </w:trPr>
        <w:tc>
          <w:tcPr>
            <w:tcW w:type="dxa" w:w="5089"/>
            <w:vAlign w:val="top"/>
            <w:shd w:fill="EDF2F5"/>
          </w:tcPr>
          <w:p>
            <w:pPr>
              <w:keepNext/>
              <w:keepLines/>
              <w:widowControl/>
              <w:spacing w:after="40" w:before="0" w:line="247" w:lineRule="auto"/>
              <w:jc w:val="left"/>
            </w:pPr>
            <w:r>
              <w:rPr>
                <w:rFonts w:ascii="Liberation Serif" w:hAnsi="Liberation Serif" w:eastAsia="Liberation Serif" w:cs="Liberation Serif"/>
                <w:b/>
                <w:i w:val="0"/>
                <w:color w:val="334E62"/>
                <w:sz w:val="19"/>
                <w:szCs w:val="19"/>
                <w:lang w:val="en-GB" w:bidi="ur-PK"/>
              </w:rPr>
              <w:t>Reference 098  |  Hadith</w:t>
            </w:r>
          </w:p>
          <w:p>
            <w:pPr>
              <w:keepNext/>
              <w:keepLines/>
              <w:widowControl/>
              <w:spacing w:after="40" w:before="0" w:line="247" w:lineRule="auto"/>
              <w:jc w:val="left"/>
            </w:pPr>
            <w:r>
              <w:rPr>
                <w:rFonts w:ascii="Liberation Serif" w:hAnsi="Liberation Serif" w:eastAsia="Liberation Serif" w:cs="Liberation Serif"/>
                <w:b/>
                <w:i w:val="0"/>
                <w:sz w:val="22"/>
                <w:szCs w:val="22"/>
                <w:lang w:val="en-GB" w:bidi="ur-PK"/>
              </w:rPr>
              <w:t>Dignity of earned livelihood</w:t>
            </w:r>
          </w:p>
          <w:p>
            <w:pPr>
              <w:keepNext/>
              <w:keepLines/>
              <w:widowControl/>
              <w:spacing w:after="0" w:before="0" w:line="247" w:lineRule="auto"/>
              <w:jc w:val="left"/>
            </w:pPr>
            <w:r>
              <w:rPr>
                <w:rFonts w:ascii="Liberation Serif" w:hAnsi="Liberation Serif" w:eastAsia="Liberation Serif" w:cs="Liberation Serif"/>
                <w:b w:val="0"/>
                <w:i w:val="0"/>
                <w:color w:val="54636E"/>
                <w:sz w:val="18"/>
                <w:szCs w:val="18"/>
                <w:lang w:val="en-GB" w:bidi="ur-PK"/>
              </w:rPr>
              <w:t>Arabic below: contiguous excerpt.</w:t>
            </w:r>
          </w:p>
        </w:tc>
        <w:tc>
          <w:tcPr>
            <w:tcW w:type="dxa" w:w="5089"/>
            <w:vAlign w:val="top"/>
            <w:shd w:fill="EDF2F5"/>
          </w:tcPr>
          <w:p>
            <w:pPr>
              <w:bidi w:val="1"/>
              <w:keepNext/>
              <w:keepLines/>
              <w:widowControl/>
              <w:spacing w:after="40" w:before="0" w:line="247" w:lineRule="auto"/>
              <w:jc w:val="start"/>
            </w:pPr>
            <w:r>
              <w:rPr>
                <w:rFonts w:ascii="Noto Naskh Arabic" w:hAnsi="Noto Naskh Arabic" w:eastAsia="Noto Naskh Arabic" w:cs="Noto Naskh Arabic"/>
                <w:b/>
                <w:i w:val="0"/>
                <w:color w:val="334E62"/>
                <w:sz w:val="20"/>
                <w:szCs w:val="20"/>
                <w:lang w:val="ur-PK" w:bidi="ur-PK"/>
                <w:rtl w:val="1"/>
                <w:bCs w:val="1"/>
              </w:rPr>
              <w:t>حوالہ 098  |  حدیث</w:t>
            </w:r>
          </w:p>
          <w:p>
            <w:pPr>
              <w:bidi w:val="1"/>
              <w:keepNext/>
              <w:keepLines/>
              <w:widowControl/>
              <w:spacing w:after="40" w:before="0" w:line="247" w:lineRule="auto"/>
              <w:jc w:val="start"/>
            </w:pPr>
            <w:r>
              <w:rPr>
                <w:rFonts w:ascii="Noto Naskh Arabic" w:hAnsi="Noto Naskh Arabic" w:eastAsia="Noto Naskh Arabic" w:cs="Noto Naskh Arabic"/>
                <w:b/>
                <w:i w:val="0"/>
                <w:sz w:val="23"/>
                <w:szCs w:val="23"/>
                <w:lang w:val="ur-PK" w:bidi="ur-PK"/>
                <w:rtl w:val="1"/>
                <w:bCs w:val="1"/>
              </w:rPr>
              <w:t>محنت کی کمائی کی قدر</w:t>
            </w:r>
          </w:p>
          <w:p>
            <w:pPr>
              <w:bidi w:val="1"/>
              <w:keepNext/>
              <w:keepLines/>
              <w:widowControl/>
              <w:spacing w:after="0" w:before="0" w:line="247" w:lineRule="auto"/>
              <w:jc w:val="start"/>
            </w:pPr>
            <w:r>
              <w:rPr>
                <w:rFonts w:ascii="Noto Naskh Arabic" w:hAnsi="Noto Naskh Arabic" w:eastAsia="Noto Naskh Arabic" w:cs="Noto Naskh Arabic"/>
                <w:b w:val="0"/>
                <w:i w:val="0"/>
                <w:color w:val="54636E"/>
                <w:sz w:val="19"/>
                <w:szCs w:val="19"/>
                <w:lang w:val="ur-PK" w:bidi="ur-PK"/>
                <w:rtl w:val="1"/>
              </w:rPr>
              <w:t>ذیل میں عربی: متصل اقتباس۔</w:t>
            </w:r>
          </w:p>
        </w:tc>
      </w:tr>
      <w:tr>
        <w:trPr>
          <w:cantSplit/>
        </w:trPr>
        <w:tc>
          <w:tcPr>
            <w:tcW w:type="dxa" w:w="10178"/>
            <w:gridSpan w:val="2"/>
            <w:vAlign w:val="top"/>
            <w:shd w:fill="F8F9FA"/>
          </w:tcPr>
          <w:p>
            <w:pPr>
              <w:bidi w:val="1"/>
              <w:keepNext/>
              <w:keepLines/>
              <w:widowControl/>
              <w:spacing w:after="20" w:before="20" w:line="247" w:lineRule="auto"/>
              <w:jc w:val="center"/>
            </w:pPr>
            <w:r>
              <w:rPr>
                <w:rFonts w:ascii="Noto Naskh Arabic" w:hAnsi="Noto Naskh Arabic" w:eastAsia="Noto Naskh Arabic" w:cs="Noto Naskh Arabic"/>
                <w:b w:val="0"/>
                <w:i w:val="0"/>
                <w:sz w:val="25"/>
                <w:szCs w:val="25"/>
                <w:lang w:val="ar-SA" w:bidi="ar-SA"/>
                <w:rtl w:val="1"/>
              </w:rPr>
              <w:t>مَا أَكَلَ أَحَدٌ طَعَامًا قَطُّ خَيْرًا مِنْ أَنْ يَأْكُلَ مِنْ عَمَلِ يَدِهِ</w:t>
            </w:r>
          </w:p>
        </w:tc>
      </w:tr>
      <w:tr>
        <w:trPr>
          <w:cantSplit/>
        </w:trPr>
        <w:tc>
          <w:tcPr>
            <w:tcW w:type="dxa" w:w="5089"/>
            <w:vAlign w:val="top"/>
          </w:tcPr>
          <w:p>
            <w:pPr>
              <w:keepNext w:val="0"/>
              <w:keepLines/>
              <w:widowControl/>
              <w:spacing w:after="40" w:before="0" w:line="247" w:lineRule="auto"/>
              <w:jc w:val="left"/>
            </w:pPr>
            <w:r>
              <w:rPr>
                <w:rFonts w:ascii="Liberation Serif" w:hAnsi="Liberation Serif" w:eastAsia="Liberation Serif" w:cs="Liberation Serif"/>
                <w:b/>
                <w:i w:val="0"/>
                <w:sz w:val="21"/>
                <w:szCs w:val="21"/>
                <w:lang w:val="en-GB" w:bidi="ur-PK"/>
              </w:rPr>
              <w:t xml:space="preserve">Source: </w:t>
            </w:r>
            <w:r>
              <w:rPr>
                <w:rFonts w:ascii="Liberation Serif" w:hAnsi="Liberation Serif" w:eastAsia="Liberation Serif" w:cs="Liberation Serif"/>
                <w:b w:val="0"/>
                <w:i w:val="0"/>
                <w:sz w:val="21"/>
                <w:szCs w:val="21"/>
                <w:lang w:val="en-GB" w:bidi="ur-PK"/>
              </w:rPr>
              <w:t>Sahih al-Bukhari, no. 2072; Sales and Trade, Book 34; chapter 15.</w:t>
            </w:r>
          </w:p>
          <w:p>
            <w:pPr>
              <w:keepNext w:val="0"/>
              <w:keepLines/>
              <w:widowControl/>
              <w:spacing w:after="40" w:before="0" w:line="247" w:lineRule="auto"/>
              <w:jc w:val="left"/>
            </w:pPr>
            <w:r>
              <w:rPr>
                <w:rFonts w:ascii="Liberation Serif" w:hAnsi="Liberation Serif" w:eastAsia="Liberation Serif" w:cs="Liberation Serif"/>
                <w:b/>
                <w:i w:val="0"/>
                <w:sz w:val="19"/>
                <w:szCs w:val="19"/>
                <w:lang w:val="en-GB" w:bidi="ur-PK"/>
              </w:rPr>
              <w:t xml:space="preserve">Narrator: </w:t>
            </w:r>
            <w:r>
              <w:rPr>
                <w:rFonts w:ascii="Liberation Serif" w:hAnsi="Liberation Serif" w:eastAsia="Liberation Serif" w:cs="Liberation Serif"/>
                <w:b w:val="0"/>
                <w:i w:val="0"/>
                <w:sz w:val="19"/>
                <w:szCs w:val="19"/>
                <w:lang w:val="en-GB" w:bidi="ur-PK"/>
              </w:rPr>
              <w:t>Al-Miqdam.</w:t>
            </w:r>
          </w:p>
          <w:p>
            <w:pPr>
              <w:keepNext w:val="0"/>
              <w:keepLines/>
              <w:widowControl/>
              <w:spacing w:after="40" w:before="0" w:line="247" w:lineRule="auto"/>
              <w:jc w:val="left"/>
            </w:pPr>
            <w:r>
              <w:rPr>
                <w:rFonts w:ascii="Liberation Serif" w:hAnsi="Liberation Serif" w:eastAsia="Liberation Serif" w:cs="Liberation Serif"/>
                <w:b/>
                <w:i w:val="0"/>
                <w:sz w:val="21"/>
                <w:szCs w:val="21"/>
                <w:lang w:val="en-GB" w:bidi="ur-PK"/>
              </w:rPr>
              <w:t xml:space="preserve">Published English excerpt: </w:t>
            </w:r>
            <w:r>
              <w:rPr>
                <w:rFonts w:ascii="Liberation Serif" w:hAnsi="Liberation Serif" w:eastAsia="Liberation Serif" w:cs="Liberation Serif"/>
                <w:b w:val="0"/>
                <w:i w:val="0"/>
                <w:sz w:val="21"/>
                <w:szCs w:val="21"/>
                <w:lang w:val="en-GB" w:bidi="ur-PK"/>
              </w:rPr>
              <w:t>Nobody has ever eaten a better meal than that which one has earned by working with one's own hands.</w:t>
            </w:r>
          </w:p>
          <w:p>
            <w:pPr>
              <w:keepNext w:val="0"/>
              <w:keepLines/>
              <w:widowControl/>
              <w:spacing w:after="40" w:before="0" w:line="247" w:lineRule="auto"/>
              <w:jc w:val="left"/>
            </w:pPr>
            <w:r>
              <w:rPr>
                <w:rFonts w:ascii="Liberation Serif" w:hAnsi="Liberation Serif" w:eastAsia="Liberation Serif" w:cs="Liberation Serif"/>
                <w:b/>
                <w:i w:val="0"/>
                <w:sz w:val="19"/>
                <w:szCs w:val="19"/>
                <w:lang w:val="en-GB" w:bidi="ur-PK"/>
              </w:rPr>
              <w:t xml:space="preserve">Grade: </w:t>
            </w:r>
            <w:r>
              <w:rPr>
                <w:rFonts w:ascii="Liberation Serif" w:hAnsi="Liberation Serif" w:eastAsia="Liberation Serif" w:cs="Liberation Serif"/>
                <w:b w:val="0"/>
                <w:i w:val="0"/>
                <w:sz w:val="19"/>
                <w:szCs w:val="19"/>
                <w:lang w:val="en-GB" w:bidi="ur-PK"/>
              </w:rPr>
              <w:t>Sahih; included in the named Sahih collection.</w:t>
            </w:r>
          </w:p>
          <w:p>
            <w:pPr>
              <w:keepNext w:val="0"/>
              <w:keepLines/>
              <w:widowControl/>
              <w:spacing w:after="40" w:before="0" w:line="247" w:lineRule="auto"/>
              <w:jc w:val="left"/>
            </w:pPr>
            <w:r>
              <w:rPr>
                <w:rFonts w:ascii="Liberation Serif" w:hAnsi="Liberation Serif" w:eastAsia="Liberation Serif" w:cs="Liberation Serif"/>
                <w:b/>
                <w:i w:val="0"/>
                <w:sz w:val="19"/>
                <w:szCs w:val="19"/>
                <w:lang w:val="en-GB" w:bidi="ur-PK"/>
              </w:rPr>
              <w:t xml:space="preserve">Text sources: </w:t>
            </w:r>
            <w:r>
              <w:rPr>
                <w:rFonts w:ascii="Liberation Serif" w:hAnsi="Liberation Serif" w:eastAsia="Liberation Serif" w:cs="Liberation Serif"/>
                <w:b w:val="0"/>
                <w:i w:val="0"/>
                <w:sz w:val="19"/>
                <w:szCs w:val="19"/>
                <w:lang w:val="en-GB" w:bidi="ur-PK"/>
              </w:rPr>
              <w:t>Arabic / English / numbering: Sunnah.com. Urdu: Islamic Urdu Books; wording checked, individual translator not independently established.</w:t>
            </w:r>
          </w:p>
          <w:p>
            <w:pPr>
              <w:keepNext w:val="0"/>
              <w:keepLines/>
              <w:widowControl/>
              <w:spacing w:after="40" w:before="0" w:line="247" w:lineRule="auto"/>
              <w:jc w:val="left"/>
            </w:pPr>
            <w:r>
              <w:rPr>
                <w:rFonts w:ascii="Liberation Serif" w:hAnsi="Liberation Serif" w:eastAsia="Liberation Serif" w:cs="Liberation Serif"/>
                <w:b/>
                <w:i w:val="0"/>
                <w:sz w:val="21"/>
                <w:szCs w:val="21"/>
                <w:lang w:val="en-GB" w:bidi="ur-PK"/>
              </w:rPr>
              <w:t xml:space="preserve">Relevance: </w:t>
            </w:r>
            <w:r>
              <w:rPr>
                <w:rFonts w:ascii="Liberation Serif" w:hAnsi="Liberation Serif" w:eastAsia="Liberation Serif" w:cs="Liberation Serif"/>
                <w:b w:val="0"/>
                <w:i w:val="0"/>
                <w:sz w:val="21"/>
                <w:szCs w:val="21"/>
                <w:lang w:val="en-GB" w:bidi="ur-PK"/>
              </w:rPr>
              <w:t>The report cites David’s own labour. It commends productive effort without declaring all gifts or assistance unlawful.</w:t>
            </w:r>
          </w:p>
          <w:p>
            <w:pPr>
              <w:keepNext w:val="0"/>
              <w:keepLines/>
              <w:widowControl/>
              <w:spacing w:after="40" w:before="0" w:line="247" w:lineRule="auto"/>
              <w:jc w:val="left"/>
            </w:pPr>
            <w:r>
              <w:rPr>
                <w:rFonts w:ascii="Liberation Serif" w:hAnsi="Liberation Serif" w:eastAsia="Liberation Serif" w:cs="Liberation Serif"/>
                <w:b/>
                <w:i w:val="0"/>
                <w:sz w:val="19"/>
                <w:szCs w:val="19"/>
                <w:lang w:val="en-GB" w:bidi="ur-PK"/>
              </w:rPr>
              <w:t xml:space="preserve">Best use: </w:t>
            </w:r>
            <w:r>
              <w:rPr>
                <w:rFonts w:ascii="Liberation Serif" w:hAnsi="Liberation Serif" w:eastAsia="Liberation Serif" w:cs="Liberation Serif"/>
                <w:b w:val="0"/>
                <w:i w:val="0"/>
                <w:sz w:val="19"/>
                <w:szCs w:val="19"/>
                <w:lang w:val="en-GB" w:bidi="ur-PK"/>
              </w:rPr>
              <w:t>ethical argument / example.</w:t>
            </w:r>
          </w:p>
          <w:p>
            <w:pPr>
              <w:keepNext w:val="0"/>
              <w:keepLines/>
              <w:widowControl/>
              <w:spacing w:after="0" w:before="0" w:line="247" w:lineRule="auto"/>
              <w:jc w:val="left"/>
            </w:pPr>
            <w:r>
              <w:rPr>
                <w:rFonts w:ascii="Liberation Serif" w:hAnsi="Liberation Serif" w:eastAsia="Liberation Serif" w:cs="Liberation Serif"/>
                <w:b/>
                <w:i w:val="0"/>
                <w:sz w:val="19"/>
                <w:szCs w:val="19"/>
                <w:lang w:val="en-GB" w:bidi="ur-PK"/>
              </w:rPr>
              <w:t xml:space="preserve">Verify: </w:t>
            </w:r>
            <w:hyperlink r:id="rId146">
              <w:r>
                <w:rPr>
                  <w:rFonts w:ascii="Liberation Serif" w:hAnsi="Liberation Serif" w:cs="Liberation Serif"/>
                  <w:sz w:val="20"/>
                  <w:szCs w:val="20"/>
                  <w:color w:val="1F5774"/>
                  <w:u w:val="single"/>
                </w:rPr>
                <w:t>Source passage</w:t>
              </w:r>
            </w:hyperlink>
            <w:r>
              <w:rPr>
                <w:rFonts w:ascii="Liberation Serif" w:hAnsi="Liberation Serif" w:eastAsia="Liberation Serif" w:cs="Liberation Serif"/>
                <w:b w:val="0"/>
                <w:i w:val="0"/>
                <w:sz w:val="19"/>
                <w:szCs w:val="19"/>
                <w:lang w:val="en-GB" w:bidi="ur-PK"/>
              </w:rPr>
              <w:t xml:space="preserve">  |  </w:t>
            </w:r>
            <w:hyperlink r:id="rId147">
              <w:r>
                <w:rPr>
                  <w:rFonts w:ascii="Liberation Serif" w:hAnsi="Liberation Serif" w:cs="Liberation Serif"/>
                  <w:sz w:val="20"/>
                  <w:szCs w:val="20"/>
                  <w:color w:val="1F5774"/>
                  <w:u w:val="single"/>
                </w:rPr>
                <w:t>Urdu excerpt</w:t>
              </w:r>
            </w:hyperlink>
          </w:p>
        </w:tc>
        <w:tc>
          <w:tcPr>
            <w:tcW w:type="dxa" w:w="5089"/>
            <w:vAlign w:val="top"/>
          </w:tcPr>
          <w:p>
            <w:pPr>
              <w:bidi w:val="1"/>
              <w:keepNext w:val="0"/>
              <w:keepLines/>
              <w:widowControl/>
              <w:spacing w:after="40" w:before="0" w:line="247" w:lineRule="auto"/>
              <w:jc w:val="start"/>
            </w:pPr>
            <w:r>
              <w:rPr>
                <w:rFonts w:ascii="Noto Naskh Arabic" w:hAnsi="Noto Naskh Arabic" w:eastAsia="Noto Naskh Arabic" w:cs="Noto Naskh Arabic"/>
                <w:b/>
                <w:i w:val="0"/>
                <w:sz w:val="22"/>
                <w:szCs w:val="22"/>
                <w:lang w:val="ur-PK" w:bidi="ur-PK"/>
                <w:rtl w:val="1"/>
                <w:bCs w:val="1"/>
              </w:rPr>
              <w:t xml:space="preserve">ماخذ: </w:t>
            </w:r>
            <w:r>
              <w:rPr>
                <w:rFonts w:ascii="Noto Naskh Arabic" w:hAnsi="Noto Naskh Arabic" w:eastAsia="Noto Naskh Arabic" w:cs="Noto Naskh Arabic"/>
                <w:b w:val="0"/>
                <w:i w:val="0"/>
                <w:sz w:val="22"/>
                <w:szCs w:val="22"/>
                <w:lang w:val="ur-PK" w:bidi="ur-PK"/>
                <w:rtl w:val="1"/>
              </w:rPr>
              <w:t>صحیح البخاری، حدیث 2072؛ البیوع، کتاب 34؛ باب 15۔</w:t>
            </w:r>
          </w:p>
          <w:p>
            <w:pPr>
              <w:bidi w:val="1"/>
              <w:keepNext w:val="0"/>
              <w:keepLines/>
              <w:widowControl/>
              <w:spacing w:after="40" w:before="0" w:line="247" w:lineRule="auto"/>
              <w:jc w:val="start"/>
            </w:pPr>
            <w:r>
              <w:rPr>
                <w:rFonts w:ascii="Noto Naskh Arabic" w:hAnsi="Noto Naskh Arabic" w:eastAsia="Noto Naskh Arabic" w:cs="Noto Naskh Arabic"/>
                <w:b/>
                <w:i w:val="0"/>
                <w:sz w:val="20"/>
                <w:szCs w:val="20"/>
                <w:lang w:val="ur-PK" w:bidi="ur-PK"/>
                <w:rtl w:val="1"/>
                <w:bCs w:val="1"/>
              </w:rPr>
              <w:t xml:space="preserve">راوی: </w:t>
            </w:r>
            <w:r>
              <w:rPr>
                <w:rFonts w:ascii="Noto Naskh Arabic" w:hAnsi="Noto Naskh Arabic" w:eastAsia="Noto Naskh Arabic" w:cs="Noto Naskh Arabic"/>
                <w:b w:val="0"/>
                <w:i w:val="0"/>
                <w:sz w:val="20"/>
                <w:szCs w:val="20"/>
                <w:lang w:val="ur-PK" w:bidi="ur-PK"/>
                <w:rtl w:val="1"/>
              </w:rPr>
              <w:t>مقدام۔</w:t>
            </w:r>
          </w:p>
          <w:p>
            <w:pPr>
              <w:bidi w:val="1"/>
              <w:keepNext w:val="0"/>
              <w:keepLines/>
              <w:widowControl/>
              <w:spacing w:after="40" w:before="0" w:line="247" w:lineRule="auto"/>
              <w:jc w:val="start"/>
            </w:pPr>
            <w:r>
              <w:rPr>
                <w:rFonts w:ascii="Noto Naskh Arabic" w:hAnsi="Noto Naskh Arabic" w:eastAsia="Noto Naskh Arabic" w:cs="Noto Naskh Arabic"/>
                <w:b/>
                <w:i w:val="0"/>
                <w:sz w:val="22"/>
                <w:szCs w:val="22"/>
                <w:lang w:val="ur-PK" w:bidi="ur-PK"/>
                <w:rtl w:val="1"/>
                <w:bCs w:val="1"/>
              </w:rPr>
              <w:t xml:space="preserve">شائع شدہ اردو اقتباس: </w:t>
            </w:r>
            <w:r>
              <w:rPr>
                <w:rFonts w:ascii="Noto Naskh Arabic" w:hAnsi="Noto Naskh Arabic" w:eastAsia="Noto Naskh Arabic" w:cs="Noto Naskh Arabic"/>
                <w:b w:val="0"/>
                <w:i w:val="0"/>
                <w:sz w:val="22"/>
                <w:szCs w:val="22"/>
                <w:lang w:val="ur-PK" w:bidi="ur-PK"/>
                <w:rtl w:val="1"/>
              </w:rPr>
              <w:t>کسی انسان نے اس شخص سے بہتر روزی نہیں کھائی، جو خود اپنے ہاتھوں سے کما کر کھاتا ہے</w:t>
            </w:r>
          </w:p>
          <w:p>
            <w:pPr>
              <w:bidi w:val="1"/>
              <w:keepNext w:val="0"/>
              <w:keepLines/>
              <w:widowControl/>
              <w:spacing w:after="40" w:before="0" w:line="247" w:lineRule="auto"/>
              <w:jc w:val="start"/>
            </w:pPr>
            <w:r>
              <w:rPr>
                <w:rFonts w:ascii="Noto Naskh Arabic" w:hAnsi="Noto Naskh Arabic" w:eastAsia="Noto Naskh Arabic" w:cs="Noto Naskh Arabic"/>
                <w:b/>
                <w:i w:val="0"/>
                <w:sz w:val="20"/>
                <w:szCs w:val="20"/>
                <w:lang w:val="ur-PK" w:bidi="ur-PK"/>
                <w:rtl w:val="1"/>
                <w:bCs w:val="1"/>
              </w:rPr>
              <w:t xml:space="preserve">درجہ: </w:t>
            </w:r>
            <w:r>
              <w:rPr>
                <w:rFonts w:ascii="Noto Naskh Arabic" w:hAnsi="Noto Naskh Arabic" w:eastAsia="Noto Naskh Arabic" w:cs="Noto Naskh Arabic"/>
                <w:b w:val="0"/>
                <w:i w:val="0"/>
                <w:sz w:val="20"/>
                <w:szCs w:val="20"/>
                <w:lang w:val="ur-PK" w:bidi="ur-PK"/>
                <w:rtl w:val="1"/>
              </w:rPr>
              <w:t>صحیح؛ مذکورہ مجموعۂ صحیح میں شامل ہے.</w:t>
            </w:r>
          </w:p>
          <w:p>
            <w:pPr>
              <w:bidi w:val="1"/>
              <w:keepNext w:val="0"/>
              <w:keepLines/>
              <w:widowControl/>
              <w:spacing w:after="40" w:before="0" w:line="247" w:lineRule="auto"/>
              <w:jc w:val="start"/>
            </w:pPr>
            <w:r>
              <w:rPr>
                <w:rFonts w:ascii="Noto Naskh Arabic" w:hAnsi="Noto Naskh Arabic" w:eastAsia="Noto Naskh Arabic" w:cs="Noto Naskh Arabic"/>
                <w:b/>
                <w:i w:val="0"/>
                <w:sz w:val="20"/>
                <w:szCs w:val="20"/>
                <w:lang w:val="ur-PK" w:bidi="ur-PK"/>
                <w:rtl w:val="1"/>
                <w:bCs w:val="1"/>
              </w:rPr>
              <w:t xml:space="preserve">متن کے ماخذ: </w:t>
            </w:r>
            <w:r>
              <w:rPr>
                <w:rFonts w:ascii="Noto Naskh Arabic" w:hAnsi="Noto Naskh Arabic" w:eastAsia="Noto Naskh Arabic" w:cs="Noto Naskh Arabic"/>
                <w:b w:val="0"/>
                <w:i w:val="0"/>
                <w:sz w:val="20"/>
                <w:szCs w:val="20"/>
                <w:lang w:val="ur-PK" w:bidi="ur-PK"/>
                <w:rtl w:val="1"/>
              </w:rPr>
              <w:t>عربی / انگریزی / ترقیم: سنہ ڈاٹ کام۔ اردو: اسلامی اردو بکس؛ الفاظ جانچے گئے، فرداً مترجم کی نسبت مستقل طور پر ثابت نہیں کی گئی۔</w:t>
            </w:r>
          </w:p>
          <w:p>
            <w:pPr>
              <w:bidi w:val="1"/>
              <w:keepNext w:val="0"/>
              <w:keepLines/>
              <w:widowControl/>
              <w:spacing w:after="40" w:before="0" w:line="247" w:lineRule="auto"/>
              <w:jc w:val="start"/>
            </w:pPr>
            <w:r>
              <w:rPr>
                <w:rFonts w:ascii="Noto Naskh Arabic" w:hAnsi="Noto Naskh Arabic" w:eastAsia="Noto Naskh Arabic" w:cs="Noto Naskh Arabic"/>
                <w:b/>
                <w:i w:val="0"/>
                <w:sz w:val="22"/>
                <w:szCs w:val="22"/>
                <w:lang w:val="ur-PK" w:bidi="ur-PK"/>
                <w:rtl w:val="1"/>
                <w:bCs w:val="1"/>
              </w:rPr>
              <w:t xml:space="preserve">مطابقت: </w:t>
            </w:r>
            <w:r>
              <w:rPr>
                <w:rFonts w:ascii="Noto Naskh Arabic" w:hAnsi="Noto Naskh Arabic" w:eastAsia="Noto Naskh Arabic" w:cs="Noto Naskh Arabic"/>
                <w:b w:val="0"/>
                <w:i w:val="0"/>
                <w:sz w:val="22"/>
                <w:szCs w:val="22"/>
                <w:lang w:val="ur-PK" w:bidi="ur-PK"/>
                <w:rtl w:val="1"/>
              </w:rPr>
              <w:t>روایت داؤد کی اپنی محنت کا ذکر کرتی ہے؛ یہ پیداواری کوشش کی تحسین ہے، ہر تحفے یا مدد کی حرمت نہیں۔</w:t>
            </w:r>
          </w:p>
          <w:p>
            <w:pPr>
              <w:bidi w:val="1"/>
              <w:keepNext w:val="0"/>
              <w:keepLines/>
              <w:widowControl/>
              <w:spacing w:after="40" w:before="0" w:line="247" w:lineRule="auto"/>
              <w:jc w:val="start"/>
            </w:pPr>
            <w:r>
              <w:rPr>
                <w:rFonts w:ascii="Noto Naskh Arabic" w:hAnsi="Noto Naskh Arabic" w:eastAsia="Noto Naskh Arabic" w:cs="Noto Naskh Arabic"/>
                <w:b/>
                <w:i w:val="0"/>
                <w:sz w:val="20"/>
                <w:szCs w:val="20"/>
                <w:lang w:val="ur-PK" w:bidi="ur-PK"/>
                <w:rtl w:val="1"/>
                <w:bCs w:val="1"/>
              </w:rPr>
              <w:t xml:space="preserve">بہترین استعمال: </w:t>
            </w:r>
            <w:r>
              <w:rPr>
                <w:rFonts w:ascii="Noto Naskh Arabic" w:hAnsi="Noto Naskh Arabic" w:eastAsia="Noto Naskh Arabic" w:cs="Noto Naskh Arabic"/>
                <w:b w:val="0"/>
                <w:i w:val="0"/>
                <w:sz w:val="20"/>
                <w:szCs w:val="20"/>
                <w:lang w:val="ur-PK" w:bidi="ur-PK"/>
                <w:rtl w:val="1"/>
              </w:rPr>
              <w:t>اخلاقی استدلال / مثال۔</w:t>
            </w:r>
          </w:p>
          <w:p>
            <w:pPr>
              <w:bidi w:val="1"/>
              <w:keepNext w:val="0"/>
              <w:keepLines/>
              <w:widowControl/>
              <w:spacing w:after="0" w:before="0" w:line="247" w:lineRule="auto"/>
              <w:jc w:val="start"/>
            </w:pPr>
            <w:r>
              <w:rPr>
                <w:rFonts w:ascii="Noto Naskh Arabic" w:hAnsi="Noto Naskh Arabic" w:eastAsia="Noto Naskh Arabic" w:cs="Noto Naskh Arabic"/>
                <w:b/>
                <w:i w:val="0"/>
                <w:sz w:val="20"/>
                <w:szCs w:val="20"/>
                <w:lang w:val="ur-PK" w:bidi="ur-PK"/>
                <w:rtl w:val="1"/>
                <w:bCs w:val="1"/>
              </w:rPr>
              <w:t xml:space="preserve">تصدیق: </w:t>
            </w:r>
            <w:hyperlink r:id="rId146">
              <w:r>
                <w:rPr>
                  <w:rFonts w:ascii="Noto Naskh Arabic" w:hAnsi="Noto Naskh Arabic" w:cs="Noto Naskh Arabic"/>
                  <w:sz w:val="20"/>
                  <w:szCs w:val="20"/>
                  <w:color w:val="1F5774"/>
                  <w:u w:val="single"/>
                  <w:rtl w:val="1"/>
                </w:rPr>
                <w:t>اصل عبارت</w:t>
              </w:r>
            </w:hyperlink>
            <w:r>
              <w:rPr>
                <w:rFonts w:ascii="Noto Naskh Arabic" w:hAnsi="Noto Naskh Arabic" w:eastAsia="Noto Naskh Arabic" w:cs="Noto Naskh Arabic"/>
                <w:b w:val="0"/>
                <w:i w:val="0"/>
                <w:sz w:val="20"/>
                <w:szCs w:val="20"/>
                <w:lang w:val="ur-PK" w:bidi="ur-PK"/>
                <w:rtl w:val="1"/>
              </w:rPr>
              <w:t xml:space="preserve">  |  </w:t>
            </w:r>
            <w:hyperlink r:id="rId147">
              <w:r>
                <w:rPr>
                  <w:rFonts w:ascii="Noto Naskh Arabic" w:hAnsi="Noto Naskh Arabic" w:cs="Noto Naskh Arabic"/>
                  <w:sz w:val="20"/>
                  <w:szCs w:val="20"/>
                  <w:color w:val="1F5774"/>
                  <w:u w:val="single"/>
                  <w:rtl w:val="1"/>
                </w:rPr>
                <w:t>اردو اقتباس</w:t>
              </w:r>
            </w:hyperlink>
          </w:p>
        </w:tc>
      </w:tr>
    </w:tbl>
    <w:p>
      <w:pPr>
        <w:spacing w:after="0" w:before="0" w:line="80" w:lineRule="exact"/>
      </w:pPr>
      <w:r>
        <w:rPr>
          <w:rFonts w:ascii="Liberation Serif" w:hAnsi="Liberation Serif" w:eastAsia="Liberation Serif" w:cs="Liberation Serif"/>
          <w:b w:val="0"/>
          <w:i w:val="0"/>
          <w:sz w:val="2"/>
          <w:szCs w:val="2"/>
          <w:lang w:val="en-GB" w:bidi="ur-PK"/>
        </w:rPr>
      </w:r>
    </w:p>
    <w:tbl>
      <w:tblPr>
        <w:tblW w:type="auto" w:w="0"/>
        <w:jc w:val="center"/>
        <w:tblLayout w:type="fixed"/>
        <w:tblLook w:firstColumn="1" w:firstRow="1" w:lastColumn="0" w:lastRow="0" w:noHBand="0" w:noVBand="1" w:val="04A0"/>
        <w:tblLayout w:type="fixed"/>
        <w:tblBorders>
          <w:top w:val="single" w:sz="4" w:color="CCD5DC"/>
          <w:left w:val="single" w:sz="4" w:color="CCD5DC"/>
          <w:bottom w:val="single" w:sz="4" w:color="CCD5DC"/>
          <w:right w:val="single" w:sz="4" w:color="CCD5DC"/>
          <w:insideH w:val="single" w:sz="4" w:color="CCD5DC"/>
          <w:insideV w:val="single" w:sz="4" w:color="CCD5DC"/>
        </w:tblBorders>
        <w:tblCellMar>
          <w:top w:w="60" w:type="dxa"/>
          <w:bottom w:w="60" w:type="dxa"/>
          <w:left w:w="100" w:type="dxa"/>
          <w:right w:w="100" w:type="dxa"/>
        </w:tblCellMar>
      </w:tblPr>
      <w:tblGrid>
        <w:gridCol w:w="5089"/>
        <w:gridCol w:w="5089"/>
      </w:tblGrid>
      <w:tr>
        <w:trPr>
          <w:cantSplit/>
        </w:trPr>
        <w:tc>
          <w:tcPr>
            <w:tcW w:type="dxa" w:w="5089"/>
            <w:vAlign w:val="top"/>
            <w:shd w:fill="EDF2F5"/>
          </w:tcPr>
          <w:p>
            <w:pPr>
              <w:keepNext/>
              <w:keepLines/>
              <w:widowControl/>
              <w:spacing w:after="40" w:before="0" w:line="247" w:lineRule="auto"/>
              <w:jc w:val="left"/>
            </w:pPr>
            <w:r>
              <w:rPr>
                <w:rFonts w:ascii="Liberation Serif" w:hAnsi="Liberation Serif" w:eastAsia="Liberation Serif" w:cs="Liberation Serif"/>
                <w:b/>
                <w:i w:val="0"/>
                <w:color w:val="334E62"/>
                <w:sz w:val="19"/>
                <w:szCs w:val="19"/>
                <w:lang w:val="en-GB" w:bidi="ur-PK"/>
              </w:rPr>
              <w:t>Reference 099  |  Hadith</w:t>
            </w:r>
          </w:p>
          <w:p>
            <w:pPr>
              <w:keepNext/>
              <w:keepLines/>
              <w:widowControl/>
              <w:spacing w:after="40" w:before="0" w:line="247" w:lineRule="auto"/>
              <w:jc w:val="left"/>
            </w:pPr>
            <w:r>
              <w:rPr>
                <w:rFonts w:ascii="Liberation Serif" w:hAnsi="Liberation Serif" w:eastAsia="Liberation Serif" w:cs="Liberation Serif"/>
                <w:b/>
                <w:i w:val="0"/>
                <w:sz w:val="22"/>
                <w:szCs w:val="22"/>
                <w:lang w:val="en-GB" w:bidi="ur-PK"/>
              </w:rPr>
              <w:t>Cultivation and shared ecological benefit</w:t>
            </w:r>
          </w:p>
          <w:p>
            <w:pPr>
              <w:keepNext/>
              <w:keepLines/>
              <w:widowControl/>
              <w:spacing w:after="0" w:before="0" w:line="247" w:lineRule="auto"/>
              <w:jc w:val="left"/>
            </w:pPr>
            <w:r>
              <w:rPr>
                <w:rFonts w:ascii="Liberation Serif" w:hAnsi="Liberation Serif" w:eastAsia="Liberation Serif" w:cs="Liberation Serif"/>
                <w:b w:val="0"/>
                <w:i w:val="0"/>
                <w:color w:val="54636E"/>
                <w:sz w:val="18"/>
                <w:szCs w:val="18"/>
                <w:lang w:val="en-GB" w:bidi="ur-PK"/>
              </w:rPr>
              <w:t>Arabic below: contiguous excerpt.</w:t>
            </w:r>
          </w:p>
        </w:tc>
        <w:tc>
          <w:tcPr>
            <w:tcW w:type="dxa" w:w="5089"/>
            <w:vAlign w:val="top"/>
            <w:shd w:fill="EDF2F5"/>
          </w:tcPr>
          <w:p>
            <w:pPr>
              <w:bidi w:val="1"/>
              <w:keepNext/>
              <w:keepLines/>
              <w:widowControl/>
              <w:spacing w:after="40" w:before="0" w:line="247" w:lineRule="auto"/>
              <w:jc w:val="start"/>
            </w:pPr>
            <w:r>
              <w:rPr>
                <w:rFonts w:ascii="Noto Naskh Arabic" w:hAnsi="Noto Naskh Arabic" w:eastAsia="Noto Naskh Arabic" w:cs="Noto Naskh Arabic"/>
                <w:b/>
                <w:i w:val="0"/>
                <w:color w:val="334E62"/>
                <w:sz w:val="20"/>
                <w:szCs w:val="20"/>
                <w:lang w:val="ur-PK" w:bidi="ur-PK"/>
                <w:rtl w:val="1"/>
                <w:bCs w:val="1"/>
              </w:rPr>
              <w:t>حوالہ 099  |  حدیث</w:t>
            </w:r>
          </w:p>
          <w:p>
            <w:pPr>
              <w:bidi w:val="1"/>
              <w:keepNext/>
              <w:keepLines/>
              <w:widowControl/>
              <w:spacing w:after="40" w:before="0" w:line="247" w:lineRule="auto"/>
              <w:jc w:val="start"/>
            </w:pPr>
            <w:r>
              <w:rPr>
                <w:rFonts w:ascii="Noto Naskh Arabic" w:hAnsi="Noto Naskh Arabic" w:eastAsia="Noto Naskh Arabic" w:cs="Noto Naskh Arabic"/>
                <w:b/>
                <w:i w:val="0"/>
                <w:sz w:val="23"/>
                <w:szCs w:val="23"/>
                <w:lang w:val="ur-PK" w:bidi="ur-PK"/>
                <w:rtl w:val="1"/>
                <w:bCs w:val="1"/>
              </w:rPr>
              <w:t>کاشت اور مشترک ماحولیاتی فائدہ</w:t>
            </w:r>
          </w:p>
          <w:p>
            <w:pPr>
              <w:bidi w:val="1"/>
              <w:keepNext/>
              <w:keepLines/>
              <w:widowControl/>
              <w:spacing w:after="0" w:before="0" w:line="247" w:lineRule="auto"/>
              <w:jc w:val="start"/>
            </w:pPr>
            <w:r>
              <w:rPr>
                <w:rFonts w:ascii="Noto Naskh Arabic" w:hAnsi="Noto Naskh Arabic" w:eastAsia="Noto Naskh Arabic" w:cs="Noto Naskh Arabic"/>
                <w:b w:val="0"/>
                <w:i w:val="0"/>
                <w:color w:val="54636E"/>
                <w:sz w:val="19"/>
                <w:szCs w:val="19"/>
                <w:lang w:val="ur-PK" w:bidi="ur-PK"/>
                <w:rtl w:val="1"/>
              </w:rPr>
              <w:t>ذیل میں عربی: متصل اقتباس۔</w:t>
            </w:r>
          </w:p>
        </w:tc>
      </w:tr>
      <w:tr>
        <w:trPr>
          <w:cantSplit/>
        </w:trPr>
        <w:tc>
          <w:tcPr>
            <w:tcW w:type="dxa" w:w="10178"/>
            <w:gridSpan w:val="2"/>
            <w:vAlign w:val="top"/>
            <w:shd w:fill="F8F9FA"/>
          </w:tcPr>
          <w:p>
            <w:pPr>
              <w:bidi w:val="1"/>
              <w:keepNext/>
              <w:keepLines/>
              <w:widowControl/>
              <w:spacing w:after="20" w:before="20" w:line="247" w:lineRule="auto"/>
              <w:jc w:val="center"/>
            </w:pPr>
            <w:r>
              <w:rPr>
                <w:rFonts w:ascii="Noto Naskh Arabic" w:hAnsi="Noto Naskh Arabic" w:eastAsia="Noto Naskh Arabic" w:cs="Noto Naskh Arabic"/>
                <w:b w:val="0"/>
                <w:i w:val="0"/>
                <w:sz w:val="25"/>
                <w:szCs w:val="25"/>
                <w:lang w:val="ar-SA" w:bidi="ar-SA"/>
                <w:rtl w:val="1"/>
              </w:rPr>
              <w:t>مَا مِنْ مُسْلِمٍ يَغْرِسُ غَرْسًا، أَوْ يَزْرَعُ زَرْعًا، فَيَأْكُلُ مِنْهُ طَيْرٌ أَوْ إِنْسَانٌ أَوْ بَهِيمَةٌ، إِلاَّ كَانَ لَهُ بِهِ صَدَقَةٌ</w:t>
            </w:r>
          </w:p>
        </w:tc>
      </w:tr>
      <w:tr>
        <w:trPr>
          <w:cantSplit/>
        </w:trPr>
        <w:tc>
          <w:tcPr>
            <w:tcW w:type="dxa" w:w="5089"/>
            <w:vAlign w:val="top"/>
          </w:tcPr>
          <w:p>
            <w:pPr>
              <w:keepNext w:val="0"/>
              <w:keepLines/>
              <w:widowControl/>
              <w:spacing w:after="40" w:before="0" w:line="247" w:lineRule="auto"/>
              <w:jc w:val="left"/>
            </w:pPr>
            <w:r>
              <w:rPr>
                <w:rFonts w:ascii="Liberation Serif" w:hAnsi="Liberation Serif" w:eastAsia="Liberation Serif" w:cs="Liberation Serif"/>
                <w:b/>
                <w:i w:val="0"/>
                <w:sz w:val="21"/>
                <w:szCs w:val="21"/>
                <w:lang w:val="en-GB" w:bidi="ur-PK"/>
              </w:rPr>
              <w:t xml:space="preserve">Source: </w:t>
            </w:r>
            <w:r>
              <w:rPr>
                <w:rFonts w:ascii="Liberation Serif" w:hAnsi="Liberation Serif" w:eastAsia="Liberation Serif" w:cs="Liberation Serif"/>
                <w:b w:val="0"/>
                <w:i w:val="0"/>
                <w:sz w:val="21"/>
                <w:szCs w:val="21"/>
                <w:lang w:val="en-GB" w:bidi="ur-PK"/>
              </w:rPr>
              <w:t>Sahih al-Bukhari, no. 2320; Agriculture, Book 41; chapter 1.</w:t>
            </w:r>
          </w:p>
          <w:p>
            <w:pPr>
              <w:keepNext w:val="0"/>
              <w:keepLines/>
              <w:widowControl/>
              <w:spacing w:after="40" w:before="0" w:line="247" w:lineRule="auto"/>
              <w:jc w:val="left"/>
            </w:pPr>
            <w:r>
              <w:rPr>
                <w:rFonts w:ascii="Liberation Serif" w:hAnsi="Liberation Serif" w:eastAsia="Liberation Serif" w:cs="Liberation Serif"/>
                <w:b/>
                <w:i w:val="0"/>
                <w:sz w:val="19"/>
                <w:szCs w:val="19"/>
                <w:lang w:val="en-GB" w:bidi="ur-PK"/>
              </w:rPr>
              <w:t xml:space="preserve">Narrator: </w:t>
            </w:r>
            <w:r>
              <w:rPr>
                <w:rFonts w:ascii="Liberation Serif" w:hAnsi="Liberation Serif" w:eastAsia="Liberation Serif" w:cs="Liberation Serif"/>
                <w:b w:val="0"/>
                <w:i w:val="0"/>
                <w:sz w:val="19"/>
                <w:szCs w:val="19"/>
                <w:lang w:val="en-GB" w:bidi="ur-PK"/>
              </w:rPr>
              <w:t>Anas ibn Malik.</w:t>
            </w:r>
          </w:p>
          <w:p>
            <w:pPr>
              <w:keepNext w:val="0"/>
              <w:keepLines/>
              <w:widowControl/>
              <w:spacing w:after="40" w:before="0" w:line="247" w:lineRule="auto"/>
              <w:jc w:val="left"/>
            </w:pPr>
            <w:r>
              <w:rPr>
                <w:rFonts w:ascii="Liberation Serif" w:hAnsi="Liberation Serif" w:eastAsia="Liberation Serif" w:cs="Liberation Serif"/>
                <w:b/>
                <w:i w:val="0"/>
                <w:sz w:val="21"/>
                <w:szCs w:val="21"/>
                <w:lang w:val="en-GB" w:bidi="ur-PK"/>
              </w:rPr>
              <w:t xml:space="preserve">Published English excerpt: </w:t>
            </w:r>
            <w:r>
              <w:rPr>
                <w:rFonts w:ascii="Liberation Serif" w:hAnsi="Liberation Serif" w:eastAsia="Liberation Serif" w:cs="Liberation Serif"/>
                <w:b w:val="0"/>
                <w:i w:val="0"/>
                <w:sz w:val="21"/>
                <w:szCs w:val="21"/>
                <w:lang w:val="en-GB" w:bidi="ur-PK"/>
              </w:rPr>
              <w:t>a bird, or a person or an animal eats from it, but is regarded as a charitable gift for him.</w:t>
            </w:r>
          </w:p>
          <w:p>
            <w:pPr>
              <w:keepNext w:val="0"/>
              <w:keepLines/>
              <w:widowControl/>
              <w:spacing w:after="40" w:before="0" w:line="247" w:lineRule="auto"/>
              <w:jc w:val="left"/>
            </w:pPr>
            <w:r>
              <w:rPr>
                <w:rFonts w:ascii="Liberation Serif" w:hAnsi="Liberation Serif" w:eastAsia="Liberation Serif" w:cs="Liberation Serif"/>
                <w:b/>
                <w:i w:val="0"/>
                <w:sz w:val="19"/>
                <w:szCs w:val="19"/>
                <w:lang w:val="en-GB" w:bidi="ur-PK"/>
              </w:rPr>
              <w:t xml:space="preserve">Grade: </w:t>
            </w:r>
            <w:r>
              <w:rPr>
                <w:rFonts w:ascii="Liberation Serif" w:hAnsi="Liberation Serif" w:eastAsia="Liberation Serif" w:cs="Liberation Serif"/>
                <w:b w:val="0"/>
                <w:i w:val="0"/>
                <w:sz w:val="19"/>
                <w:szCs w:val="19"/>
                <w:lang w:val="en-GB" w:bidi="ur-PK"/>
              </w:rPr>
              <w:t>Sahih; included in the named Sahih collection.</w:t>
            </w:r>
          </w:p>
          <w:p>
            <w:pPr>
              <w:keepNext w:val="0"/>
              <w:keepLines/>
              <w:widowControl/>
              <w:spacing w:after="40" w:before="0" w:line="247" w:lineRule="auto"/>
              <w:jc w:val="left"/>
            </w:pPr>
            <w:r>
              <w:rPr>
                <w:rFonts w:ascii="Liberation Serif" w:hAnsi="Liberation Serif" w:eastAsia="Liberation Serif" w:cs="Liberation Serif"/>
                <w:b/>
                <w:i w:val="0"/>
                <w:sz w:val="19"/>
                <w:szCs w:val="19"/>
                <w:lang w:val="en-GB" w:bidi="ur-PK"/>
              </w:rPr>
              <w:t xml:space="preserve">Text sources: </w:t>
            </w:r>
            <w:r>
              <w:rPr>
                <w:rFonts w:ascii="Liberation Serif" w:hAnsi="Liberation Serif" w:eastAsia="Liberation Serif" w:cs="Liberation Serif"/>
                <w:b w:val="0"/>
                <w:i w:val="0"/>
                <w:sz w:val="19"/>
                <w:szCs w:val="19"/>
                <w:lang w:val="en-GB" w:bidi="ur-PK"/>
              </w:rPr>
              <w:t>Arabic / English / numbering: Sunnah.com. Published Urdu translation not verified; no substitute translation supplied.</w:t>
            </w:r>
          </w:p>
          <w:p>
            <w:pPr>
              <w:keepNext w:val="0"/>
              <w:keepLines/>
              <w:widowControl/>
              <w:spacing w:after="40" w:before="0" w:line="247" w:lineRule="auto"/>
              <w:jc w:val="left"/>
            </w:pPr>
            <w:r>
              <w:rPr>
                <w:rFonts w:ascii="Liberation Serif" w:hAnsi="Liberation Serif" w:eastAsia="Liberation Serif" w:cs="Liberation Serif"/>
                <w:b/>
                <w:i w:val="0"/>
                <w:sz w:val="21"/>
                <w:szCs w:val="21"/>
                <w:lang w:val="en-GB" w:bidi="ur-PK"/>
              </w:rPr>
              <w:t xml:space="preserve">Relevance: </w:t>
            </w:r>
            <w:r>
              <w:rPr>
                <w:rFonts w:ascii="Liberation Serif" w:hAnsi="Liberation Serif" w:eastAsia="Liberation Serif" w:cs="Liberation Serif"/>
                <w:b w:val="0"/>
                <w:i w:val="0"/>
                <w:sz w:val="21"/>
                <w:szCs w:val="21"/>
                <w:lang w:val="en-GB" w:bidi="ur-PK"/>
              </w:rPr>
              <w:t>Planting benefits humans and other creatures and can carry charitable reward. Environmental stewardship is an application of this specified practice.</w:t>
            </w:r>
          </w:p>
          <w:p>
            <w:pPr>
              <w:keepNext w:val="0"/>
              <w:keepLines/>
              <w:widowControl/>
              <w:spacing w:after="40" w:before="0" w:line="247" w:lineRule="auto"/>
              <w:jc w:val="left"/>
            </w:pPr>
            <w:r>
              <w:rPr>
                <w:rFonts w:ascii="Liberation Serif" w:hAnsi="Liberation Serif" w:eastAsia="Liberation Serif" w:cs="Liberation Serif"/>
                <w:b/>
                <w:i w:val="0"/>
                <w:sz w:val="19"/>
                <w:szCs w:val="19"/>
                <w:lang w:val="en-GB" w:bidi="ur-PK"/>
              </w:rPr>
              <w:t xml:space="preserve">Best use: </w:t>
            </w:r>
            <w:r>
              <w:rPr>
                <w:rFonts w:ascii="Liberation Serif" w:hAnsi="Liberation Serif" w:eastAsia="Liberation Serif" w:cs="Liberation Serif"/>
                <w:b w:val="0"/>
                <w:i w:val="0"/>
                <w:sz w:val="19"/>
                <w:szCs w:val="19"/>
                <w:lang w:val="en-GB" w:bidi="ur-PK"/>
              </w:rPr>
              <w:t>ethical argument / example.</w:t>
            </w:r>
          </w:p>
          <w:p>
            <w:pPr>
              <w:keepNext w:val="0"/>
              <w:keepLines/>
              <w:widowControl/>
              <w:spacing w:after="0" w:before="0" w:line="247" w:lineRule="auto"/>
              <w:jc w:val="left"/>
            </w:pPr>
            <w:r>
              <w:rPr>
                <w:rFonts w:ascii="Liberation Serif" w:hAnsi="Liberation Serif" w:eastAsia="Liberation Serif" w:cs="Liberation Serif"/>
                <w:b/>
                <w:i w:val="0"/>
                <w:sz w:val="19"/>
                <w:szCs w:val="19"/>
                <w:lang w:val="en-GB" w:bidi="ur-PK"/>
              </w:rPr>
              <w:t xml:space="preserve">Verify: </w:t>
            </w:r>
            <w:hyperlink r:id="rId148">
              <w:r>
                <w:rPr>
                  <w:rFonts w:ascii="Liberation Serif" w:hAnsi="Liberation Serif" w:cs="Liberation Serif"/>
                  <w:sz w:val="20"/>
                  <w:szCs w:val="20"/>
                  <w:color w:val="1F5774"/>
                  <w:u w:val="single"/>
                </w:rPr>
                <w:t>Source passage</w:t>
              </w:r>
            </w:hyperlink>
          </w:p>
        </w:tc>
        <w:tc>
          <w:tcPr>
            <w:tcW w:type="dxa" w:w="5089"/>
            <w:vAlign w:val="top"/>
          </w:tcPr>
          <w:p>
            <w:pPr>
              <w:bidi w:val="1"/>
              <w:keepNext w:val="0"/>
              <w:keepLines/>
              <w:widowControl/>
              <w:spacing w:after="40" w:before="0" w:line="247" w:lineRule="auto"/>
              <w:jc w:val="start"/>
            </w:pPr>
            <w:r>
              <w:rPr>
                <w:rFonts w:ascii="Noto Naskh Arabic" w:hAnsi="Noto Naskh Arabic" w:eastAsia="Noto Naskh Arabic" w:cs="Noto Naskh Arabic"/>
                <w:b/>
                <w:i w:val="0"/>
                <w:sz w:val="22"/>
                <w:szCs w:val="22"/>
                <w:lang w:val="ur-PK" w:bidi="ur-PK"/>
                <w:rtl w:val="1"/>
                <w:bCs w:val="1"/>
              </w:rPr>
              <w:t xml:space="preserve">ماخذ: </w:t>
            </w:r>
            <w:r>
              <w:rPr>
                <w:rFonts w:ascii="Noto Naskh Arabic" w:hAnsi="Noto Naskh Arabic" w:eastAsia="Noto Naskh Arabic" w:cs="Noto Naskh Arabic"/>
                <w:b w:val="0"/>
                <w:i w:val="0"/>
                <w:sz w:val="22"/>
                <w:szCs w:val="22"/>
                <w:lang w:val="ur-PK" w:bidi="ur-PK"/>
                <w:rtl w:val="1"/>
              </w:rPr>
              <w:t>صحیح البخاری، حدیث 2320؛ المزارعۃ، کتاب 41؛ باب 1۔</w:t>
            </w:r>
          </w:p>
          <w:p>
            <w:pPr>
              <w:bidi w:val="1"/>
              <w:keepNext w:val="0"/>
              <w:keepLines/>
              <w:widowControl/>
              <w:spacing w:after="40" w:before="0" w:line="247" w:lineRule="auto"/>
              <w:jc w:val="start"/>
            </w:pPr>
            <w:r>
              <w:rPr>
                <w:rFonts w:ascii="Noto Naskh Arabic" w:hAnsi="Noto Naskh Arabic" w:eastAsia="Noto Naskh Arabic" w:cs="Noto Naskh Arabic"/>
                <w:b/>
                <w:i w:val="0"/>
                <w:sz w:val="20"/>
                <w:szCs w:val="20"/>
                <w:lang w:val="ur-PK" w:bidi="ur-PK"/>
                <w:rtl w:val="1"/>
                <w:bCs w:val="1"/>
              </w:rPr>
              <w:t xml:space="preserve">راوی: </w:t>
            </w:r>
            <w:r>
              <w:rPr>
                <w:rFonts w:ascii="Noto Naskh Arabic" w:hAnsi="Noto Naskh Arabic" w:eastAsia="Noto Naskh Arabic" w:cs="Noto Naskh Arabic"/>
                <w:b w:val="0"/>
                <w:i w:val="0"/>
                <w:sz w:val="20"/>
                <w:szCs w:val="20"/>
                <w:lang w:val="ur-PK" w:bidi="ur-PK"/>
                <w:rtl w:val="1"/>
              </w:rPr>
              <w:t>انس بن مالک۔</w:t>
            </w:r>
          </w:p>
          <w:p>
            <w:pPr>
              <w:bidi w:val="1"/>
              <w:keepNext w:val="0"/>
              <w:keepLines/>
              <w:widowControl/>
              <w:spacing w:after="40" w:before="0" w:line="247" w:lineRule="auto"/>
              <w:jc w:val="start"/>
            </w:pPr>
            <w:r>
              <w:rPr>
                <w:rFonts w:ascii="Noto Naskh Arabic" w:hAnsi="Noto Naskh Arabic" w:eastAsia="Noto Naskh Arabic" w:cs="Noto Naskh Arabic"/>
                <w:b/>
                <w:i w:val="0"/>
                <w:sz w:val="22"/>
                <w:szCs w:val="22"/>
                <w:lang w:val="ur-PK" w:bidi="ur-PK"/>
                <w:rtl w:val="1"/>
                <w:bCs w:val="1"/>
              </w:rPr>
              <w:t xml:space="preserve">اردو ترجمہ: </w:t>
            </w:r>
            <w:r>
              <w:rPr>
                <w:rFonts w:ascii="Noto Naskh Arabic" w:hAnsi="Noto Naskh Arabic" w:eastAsia="Noto Naskh Arabic" w:cs="Noto Naskh Arabic"/>
                <w:b w:val="0"/>
                <w:i w:val="0"/>
                <w:sz w:val="22"/>
                <w:szCs w:val="22"/>
                <w:lang w:val="ur-PK" w:bidi="ur-PK"/>
                <w:rtl w:val="1"/>
              </w:rPr>
              <w:t>اس اندراج کے شائع شدہ اردو ترجمے کی تصدیق نہیں ہو سکی؛ غیر مصدقہ ترجمہ شامل نہیں کیا گیا۔</w:t>
            </w:r>
          </w:p>
          <w:p>
            <w:pPr>
              <w:bidi w:val="1"/>
              <w:keepNext w:val="0"/>
              <w:keepLines/>
              <w:widowControl/>
              <w:spacing w:after="40" w:before="0" w:line="247" w:lineRule="auto"/>
              <w:jc w:val="start"/>
            </w:pPr>
            <w:r>
              <w:rPr>
                <w:rFonts w:ascii="Noto Naskh Arabic" w:hAnsi="Noto Naskh Arabic" w:eastAsia="Noto Naskh Arabic" w:cs="Noto Naskh Arabic"/>
                <w:b/>
                <w:i w:val="0"/>
                <w:sz w:val="20"/>
                <w:szCs w:val="20"/>
                <w:lang w:val="ur-PK" w:bidi="ur-PK"/>
                <w:rtl w:val="1"/>
                <w:bCs w:val="1"/>
              </w:rPr>
              <w:t xml:space="preserve">درجہ: </w:t>
            </w:r>
            <w:r>
              <w:rPr>
                <w:rFonts w:ascii="Noto Naskh Arabic" w:hAnsi="Noto Naskh Arabic" w:eastAsia="Noto Naskh Arabic" w:cs="Noto Naskh Arabic"/>
                <w:b w:val="0"/>
                <w:i w:val="0"/>
                <w:sz w:val="20"/>
                <w:szCs w:val="20"/>
                <w:lang w:val="ur-PK" w:bidi="ur-PK"/>
                <w:rtl w:val="1"/>
              </w:rPr>
              <w:t>صحیح؛ مذکورہ مجموعۂ صحیح میں شامل ہے.</w:t>
            </w:r>
          </w:p>
          <w:p>
            <w:pPr>
              <w:bidi w:val="1"/>
              <w:keepNext w:val="0"/>
              <w:keepLines/>
              <w:widowControl/>
              <w:spacing w:after="40" w:before="0" w:line="247" w:lineRule="auto"/>
              <w:jc w:val="start"/>
            </w:pPr>
            <w:r>
              <w:rPr>
                <w:rFonts w:ascii="Noto Naskh Arabic" w:hAnsi="Noto Naskh Arabic" w:eastAsia="Noto Naskh Arabic" w:cs="Noto Naskh Arabic"/>
                <w:b/>
                <w:i w:val="0"/>
                <w:sz w:val="20"/>
                <w:szCs w:val="20"/>
                <w:lang w:val="ur-PK" w:bidi="ur-PK"/>
                <w:rtl w:val="1"/>
                <w:bCs w:val="1"/>
              </w:rPr>
              <w:t xml:space="preserve">متن کے ماخذ: </w:t>
            </w:r>
            <w:r>
              <w:rPr>
                <w:rFonts w:ascii="Noto Naskh Arabic" w:hAnsi="Noto Naskh Arabic" w:eastAsia="Noto Naskh Arabic" w:cs="Noto Naskh Arabic"/>
                <w:b w:val="0"/>
                <w:i w:val="0"/>
                <w:sz w:val="20"/>
                <w:szCs w:val="20"/>
                <w:lang w:val="ur-PK" w:bidi="ur-PK"/>
                <w:rtl w:val="1"/>
              </w:rPr>
              <w:t>عربی / انگریزی / ترقیم: سنہ ڈاٹ کام۔ شائع شدہ اردو ترجمہ غیر مصدقہ؛ اس کا خود ساختہ بدل فراہم نہیں کیا گیا۔</w:t>
            </w:r>
          </w:p>
          <w:p>
            <w:pPr>
              <w:bidi w:val="1"/>
              <w:keepNext w:val="0"/>
              <w:keepLines/>
              <w:widowControl/>
              <w:spacing w:after="40" w:before="0" w:line="247" w:lineRule="auto"/>
              <w:jc w:val="start"/>
            </w:pPr>
            <w:r>
              <w:rPr>
                <w:rFonts w:ascii="Noto Naskh Arabic" w:hAnsi="Noto Naskh Arabic" w:eastAsia="Noto Naskh Arabic" w:cs="Noto Naskh Arabic"/>
                <w:b/>
                <w:i w:val="0"/>
                <w:sz w:val="22"/>
                <w:szCs w:val="22"/>
                <w:lang w:val="ur-PK" w:bidi="ur-PK"/>
                <w:rtl w:val="1"/>
                <w:bCs w:val="1"/>
              </w:rPr>
              <w:t xml:space="preserve">مطابقت: </w:t>
            </w:r>
            <w:r>
              <w:rPr>
                <w:rFonts w:ascii="Noto Naskh Arabic" w:hAnsi="Noto Naskh Arabic" w:eastAsia="Noto Naskh Arabic" w:cs="Noto Naskh Arabic"/>
                <w:b w:val="0"/>
                <w:i w:val="0"/>
                <w:sz w:val="22"/>
                <w:szCs w:val="22"/>
                <w:lang w:val="ur-PK" w:bidi="ur-PK"/>
                <w:rtl w:val="1"/>
              </w:rPr>
              <w:t>شجرکاری انسانوں اور دیگر مخلوقات کو فائدہ دیتی ہے اور باعثِ صدقہ بن سکتی ہے؛ ماحولیاتی نگہداشت اسی متعین عمل کی تطبیق ہے۔</w:t>
            </w:r>
          </w:p>
          <w:p>
            <w:pPr>
              <w:bidi w:val="1"/>
              <w:keepNext w:val="0"/>
              <w:keepLines/>
              <w:widowControl/>
              <w:spacing w:after="40" w:before="0" w:line="247" w:lineRule="auto"/>
              <w:jc w:val="start"/>
            </w:pPr>
            <w:r>
              <w:rPr>
                <w:rFonts w:ascii="Noto Naskh Arabic" w:hAnsi="Noto Naskh Arabic" w:eastAsia="Noto Naskh Arabic" w:cs="Noto Naskh Arabic"/>
                <w:b/>
                <w:i w:val="0"/>
                <w:sz w:val="20"/>
                <w:szCs w:val="20"/>
                <w:lang w:val="ur-PK" w:bidi="ur-PK"/>
                <w:rtl w:val="1"/>
                <w:bCs w:val="1"/>
              </w:rPr>
              <w:t xml:space="preserve">بہترین استعمال: </w:t>
            </w:r>
            <w:r>
              <w:rPr>
                <w:rFonts w:ascii="Noto Naskh Arabic" w:hAnsi="Noto Naskh Arabic" w:eastAsia="Noto Naskh Arabic" w:cs="Noto Naskh Arabic"/>
                <w:b w:val="0"/>
                <w:i w:val="0"/>
                <w:sz w:val="20"/>
                <w:szCs w:val="20"/>
                <w:lang w:val="ur-PK" w:bidi="ur-PK"/>
                <w:rtl w:val="1"/>
              </w:rPr>
              <w:t>اخلاقی استدلال / مثال۔</w:t>
            </w:r>
          </w:p>
          <w:p>
            <w:pPr>
              <w:bidi w:val="1"/>
              <w:keepNext w:val="0"/>
              <w:keepLines/>
              <w:widowControl/>
              <w:spacing w:after="0" w:before="0" w:line="247" w:lineRule="auto"/>
              <w:jc w:val="start"/>
            </w:pPr>
            <w:r>
              <w:rPr>
                <w:rFonts w:ascii="Noto Naskh Arabic" w:hAnsi="Noto Naskh Arabic" w:eastAsia="Noto Naskh Arabic" w:cs="Noto Naskh Arabic"/>
                <w:b/>
                <w:i w:val="0"/>
                <w:sz w:val="20"/>
                <w:szCs w:val="20"/>
                <w:lang w:val="ur-PK" w:bidi="ur-PK"/>
                <w:rtl w:val="1"/>
                <w:bCs w:val="1"/>
              </w:rPr>
              <w:t xml:space="preserve">تصدیق: </w:t>
            </w:r>
            <w:hyperlink r:id="rId148">
              <w:r>
                <w:rPr>
                  <w:rFonts w:ascii="Noto Naskh Arabic" w:hAnsi="Noto Naskh Arabic" w:cs="Noto Naskh Arabic"/>
                  <w:sz w:val="20"/>
                  <w:szCs w:val="20"/>
                  <w:color w:val="1F5774"/>
                  <w:u w:val="single"/>
                  <w:rtl w:val="1"/>
                </w:rPr>
                <w:t>اصل عبارت</w:t>
              </w:r>
            </w:hyperlink>
          </w:p>
        </w:tc>
      </w:tr>
    </w:tbl>
    <w:p>
      <w:pPr>
        <w:spacing w:after="0" w:before="0" w:line="80" w:lineRule="exact"/>
      </w:pPr>
      <w:r>
        <w:rPr>
          <w:rFonts w:ascii="Liberation Serif" w:hAnsi="Liberation Serif" w:eastAsia="Liberation Serif" w:cs="Liberation Serif"/>
          <w:b w:val="0"/>
          <w:i w:val="0"/>
          <w:sz w:val="2"/>
          <w:szCs w:val="2"/>
          <w:lang w:val="en-GB" w:bidi="ur-PK"/>
        </w:rPr>
      </w:r>
    </w:p>
    <w:tbl>
      <w:tblPr>
        <w:tblW w:type="auto" w:w="0"/>
        <w:jc w:val="center"/>
        <w:tblLayout w:type="fixed"/>
        <w:tblLook w:firstColumn="1" w:firstRow="1" w:lastColumn="0" w:lastRow="0" w:noHBand="0" w:noVBand="1" w:val="04A0"/>
        <w:tblLayout w:type="fixed"/>
        <w:tblBorders>
          <w:top w:val="single" w:sz="4" w:color="CCD5DC"/>
          <w:left w:val="single" w:sz="4" w:color="CCD5DC"/>
          <w:bottom w:val="single" w:sz="4" w:color="CCD5DC"/>
          <w:right w:val="single" w:sz="4" w:color="CCD5DC"/>
          <w:insideH w:val="single" w:sz="4" w:color="CCD5DC"/>
          <w:insideV w:val="single" w:sz="4" w:color="CCD5DC"/>
        </w:tblBorders>
        <w:tblCellMar>
          <w:top w:w="60" w:type="dxa"/>
          <w:bottom w:w="60" w:type="dxa"/>
          <w:left w:w="100" w:type="dxa"/>
          <w:right w:w="100" w:type="dxa"/>
        </w:tblCellMar>
      </w:tblPr>
      <w:tblGrid>
        <w:gridCol w:w="5089"/>
        <w:gridCol w:w="5089"/>
      </w:tblGrid>
      <w:tr>
        <w:trPr>
          <w:cantSplit/>
        </w:trPr>
        <w:tc>
          <w:tcPr>
            <w:tcW w:type="dxa" w:w="5089"/>
            <w:vAlign w:val="top"/>
            <w:shd w:fill="EDF2F5"/>
          </w:tcPr>
          <w:p>
            <w:pPr>
              <w:keepNext/>
              <w:keepLines/>
              <w:widowControl/>
              <w:spacing w:after="40" w:before="0" w:line="247" w:lineRule="auto"/>
              <w:jc w:val="left"/>
            </w:pPr>
            <w:r>
              <w:rPr>
                <w:rFonts w:ascii="Liberation Serif" w:hAnsi="Liberation Serif" w:eastAsia="Liberation Serif" w:cs="Liberation Serif"/>
                <w:b/>
                <w:i w:val="0"/>
                <w:color w:val="334E62"/>
                <w:sz w:val="19"/>
                <w:szCs w:val="19"/>
                <w:lang w:val="en-GB" w:bidi="ur-PK"/>
              </w:rPr>
              <w:t>Reference 100  |  Hadith</w:t>
            </w:r>
          </w:p>
          <w:p>
            <w:pPr>
              <w:keepNext/>
              <w:keepLines/>
              <w:widowControl/>
              <w:spacing w:after="40" w:before="0" w:line="247" w:lineRule="auto"/>
              <w:jc w:val="left"/>
            </w:pPr>
            <w:r>
              <w:rPr>
                <w:rFonts w:ascii="Liberation Serif" w:hAnsi="Liberation Serif" w:eastAsia="Liberation Serif" w:cs="Liberation Serif"/>
                <w:b/>
                <w:i w:val="0"/>
                <w:sz w:val="22"/>
                <w:szCs w:val="22"/>
                <w:lang w:val="en-GB" w:bidi="ur-PK"/>
              </w:rPr>
              <w:t>Care for animals</w:t>
            </w:r>
          </w:p>
          <w:p>
            <w:pPr>
              <w:keepNext/>
              <w:keepLines/>
              <w:widowControl/>
              <w:spacing w:after="0" w:before="0" w:line="247" w:lineRule="auto"/>
              <w:jc w:val="left"/>
            </w:pPr>
            <w:r>
              <w:rPr>
                <w:rFonts w:ascii="Liberation Serif" w:hAnsi="Liberation Serif" w:eastAsia="Liberation Serif" w:cs="Liberation Serif"/>
                <w:b w:val="0"/>
                <w:i w:val="0"/>
                <w:color w:val="54636E"/>
                <w:sz w:val="18"/>
                <w:szCs w:val="18"/>
                <w:lang w:val="en-GB" w:bidi="ur-PK"/>
              </w:rPr>
              <w:t>Arabic below: contiguous excerpt.</w:t>
            </w:r>
          </w:p>
        </w:tc>
        <w:tc>
          <w:tcPr>
            <w:tcW w:type="dxa" w:w="5089"/>
            <w:vAlign w:val="top"/>
            <w:shd w:fill="EDF2F5"/>
          </w:tcPr>
          <w:p>
            <w:pPr>
              <w:bidi w:val="1"/>
              <w:keepNext/>
              <w:keepLines/>
              <w:widowControl/>
              <w:spacing w:after="40" w:before="0" w:line="247" w:lineRule="auto"/>
              <w:jc w:val="start"/>
            </w:pPr>
            <w:r>
              <w:rPr>
                <w:rFonts w:ascii="Noto Naskh Arabic" w:hAnsi="Noto Naskh Arabic" w:eastAsia="Noto Naskh Arabic" w:cs="Noto Naskh Arabic"/>
                <w:b/>
                <w:i w:val="0"/>
                <w:color w:val="334E62"/>
                <w:sz w:val="20"/>
                <w:szCs w:val="20"/>
                <w:lang w:val="ur-PK" w:bidi="ur-PK"/>
                <w:rtl w:val="1"/>
                <w:bCs w:val="1"/>
              </w:rPr>
              <w:t>حوالہ 100  |  حدیث</w:t>
            </w:r>
          </w:p>
          <w:p>
            <w:pPr>
              <w:bidi w:val="1"/>
              <w:keepNext/>
              <w:keepLines/>
              <w:widowControl/>
              <w:spacing w:after="40" w:before="0" w:line="247" w:lineRule="auto"/>
              <w:jc w:val="start"/>
            </w:pPr>
            <w:r>
              <w:rPr>
                <w:rFonts w:ascii="Noto Naskh Arabic" w:hAnsi="Noto Naskh Arabic" w:eastAsia="Noto Naskh Arabic" w:cs="Noto Naskh Arabic"/>
                <w:b/>
                <w:i w:val="0"/>
                <w:sz w:val="23"/>
                <w:szCs w:val="23"/>
                <w:lang w:val="ur-PK" w:bidi="ur-PK"/>
                <w:rtl w:val="1"/>
                <w:bCs w:val="1"/>
              </w:rPr>
              <w:t>جانوروں کی دیکھ بھال</w:t>
            </w:r>
          </w:p>
          <w:p>
            <w:pPr>
              <w:bidi w:val="1"/>
              <w:keepNext/>
              <w:keepLines/>
              <w:widowControl/>
              <w:spacing w:after="0" w:before="0" w:line="247" w:lineRule="auto"/>
              <w:jc w:val="start"/>
            </w:pPr>
            <w:r>
              <w:rPr>
                <w:rFonts w:ascii="Noto Naskh Arabic" w:hAnsi="Noto Naskh Arabic" w:eastAsia="Noto Naskh Arabic" w:cs="Noto Naskh Arabic"/>
                <w:b w:val="0"/>
                <w:i w:val="0"/>
                <w:color w:val="54636E"/>
                <w:sz w:val="19"/>
                <w:szCs w:val="19"/>
                <w:lang w:val="ur-PK" w:bidi="ur-PK"/>
                <w:rtl w:val="1"/>
              </w:rPr>
              <w:t>ذیل میں عربی: متصل اقتباس۔</w:t>
            </w:r>
          </w:p>
        </w:tc>
      </w:tr>
      <w:tr>
        <w:trPr>
          <w:cantSplit/>
        </w:trPr>
        <w:tc>
          <w:tcPr>
            <w:tcW w:type="dxa" w:w="10178"/>
            <w:gridSpan w:val="2"/>
            <w:vAlign w:val="top"/>
            <w:shd w:fill="F8F9FA"/>
          </w:tcPr>
          <w:p>
            <w:pPr>
              <w:bidi w:val="1"/>
              <w:keepNext/>
              <w:keepLines/>
              <w:widowControl/>
              <w:spacing w:after="20" w:before="20" w:line="247" w:lineRule="auto"/>
              <w:jc w:val="center"/>
            </w:pPr>
            <w:r>
              <w:rPr>
                <w:rFonts w:ascii="Noto Naskh Arabic" w:hAnsi="Noto Naskh Arabic" w:eastAsia="Noto Naskh Arabic" w:cs="Noto Naskh Arabic"/>
                <w:b w:val="0"/>
                <w:i w:val="0"/>
                <w:sz w:val="25"/>
                <w:szCs w:val="25"/>
                <w:lang w:val="ar-SA" w:bidi="ar-SA"/>
                <w:rtl w:val="1"/>
              </w:rPr>
              <w:t>فِي كُلِّ كَبِدٍ رَطْبَةٍ أَجْرٌ</w:t>
            </w:r>
          </w:p>
        </w:tc>
      </w:tr>
      <w:tr>
        <w:trPr>
          <w:cantSplit/>
        </w:trPr>
        <w:tc>
          <w:tcPr>
            <w:tcW w:type="dxa" w:w="5089"/>
            <w:vAlign w:val="top"/>
          </w:tcPr>
          <w:p>
            <w:pPr>
              <w:keepNext w:val="0"/>
              <w:keepLines/>
              <w:widowControl/>
              <w:spacing w:after="40" w:before="0" w:line="247" w:lineRule="auto"/>
              <w:jc w:val="left"/>
            </w:pPr>
            <w:r>
              <w:rPr>
                <w:rFonts w:ascii="Liberation Serif" w:hAnsi="Liberation Serif" w:eastAsia="Liberation Serif" w:cs="Liberation Serif"/>
                <w:b/>
                <w:i w:val="0"/>
                <w:sz w:val="21"/>
                <w:szCs w:val="21"/>
                <w:lang w:val="en-GB" w:bidi="ur-PK"/>
              </w:rPr>
              <w:t xml:space="preserve">Source: </w:t>
            </w:r>
            <w:r>
              <w:rPr>
                <w:rFonts w:ascii="Liberation Serif" w:hAnsi="Liberation Serif" w:eastAsia="Liberation Serif" w:cs="Liberation Serif"/>
                <w:b w:val="0"/>
                <w:i w:val="0"/>
                <w:sz w:val="21"/>
                <w:szCs w:val="21"/>
                <w:lang w:val="en-GB" w:bidi="ur-PK"/>
              </w:rPr>
              <w:t>Sahih al-Bukhari, no. 2363; Water Distribution, Book 42; chapter 9.</w:t>
            </w:r>
          </w:p>
          <w:p>
            <w:pPr>
              <w:keepNext w:val="0"/>
              <w:keepLines/>
              <w:widowControl/>
              <w:spacing w:after="40" w:before="0" w:line="247" w:lineRule="auto"/>
              <w:jc w:val="left"/>
            </w:pPr>
            <w:r>
              <w:rPr>
                <w:rFonts w:ascii="Liberation Serif" w:hAnsi="Liberation Serif" w:eastAsia="Liberation Serif" w:cs="Liberation Serif"/>
                <w:b/>
                <w:i w:val="0"/>
                <w:sz w:val="19"/>
                <w:szCs w:val="19"/>
                <w:lang w:val="en-GB" w:bidi="ur-PK"/>
              </w:rPr>
              <w:t xml:space="preserve">Narrator: </w:t>
            </w:r>
            <w:r>
              <w:rPr>
                <w:rFonts w:ascii="Liberation Serif" w:hAnsi="Liberation Serif" w:eastAsia="Liberation Serif" w:cs="Liberation Serif"/>
                <w:b w:val="0"/>
                <w:i w:val="0"/>
                <w:sz w:val="19"/>
                <w:szCs w:val="19"/>
                <w:lang w:val="en-GB" w:bidi="ur-PK"/>
              </w:rPr>
              <w:t>Abu Hurayra.</w:t>
            </w:r>
          </w:p>
          <w:p>
            <w:pPr>
              <w:keepNext w:val="0"/>
              <w:keepLines/>
              <w:widowControl/>
              <w:spacing w:after="40" w:before="0" w:line="247" w:lineRule="auto"/>
              <w:jc w:val="left"/>
            </w:pPr>
            <w:r>
              <w:rPr>
                <w:rFonts w:ascii="Liberation Serif" w:hAnsi="Liberation Serif" w:eastAsia="Liberation Serif" w:cs="Liberation Serif"/>
                <w:b/>
                <w:i w:val="0"/>
                <w:sz w:val="21"/>
                <w:szCs w:val="21"/>
                <w:lang w:val="en-GB" w:bidi="ur-PK"/>
              </w:rPr>
              <w:t xml:space="preserve">Published English excerpt: </w:t>
            </w:r>
            <w:r>
              <w:rPr>
                <w:rFonts w:ascii="Liberation Serif" w:hAnsi="Liberation Serif" w:eastAsia="Liberation Serif" w:cs="Liberation Serif"/>
                <w:b w:val="0"/>
                <w:i w:val="0"/>
                <w:sz w:val="21"/>
                <w:szCs w:val="21"/>
                <w:lang w:val="en-GB" w:bidi="ur-PK"/>
              </w:rPr>
              <w:t>Yes, there is a reward for serving any animate.</w:t>
            </w:r>
          </w:p>
          <w:p>
            <w:pPr>
              <w:keepNext w:val="0"/>
              <w:keepLines/>
              <w:widowControl/>
              <w:spacing w:after="40" w:before="0" w:line="247" w:lineRule="auto"/>
              <w:jc w:val="left"/>
            </w:pPr>
            <w:r>
              <w:rPr>
                <w:rFonts w:ascii="Liberation Serif" w:hAnsi="Liberation Serif" w:eastAsia="Liberation Serif" w:cs="Liberation Serif"/>
                <w:b/>
                <w:i w:val="0"/>
                <w:sz w:val="19"/>
                <w:szCs w:val="19"/>
                <w:lang w:val="en-GB" w:bidi="ur-PK"/>
              </w:rPr>
              <w:t xml:space="preserve">Grade: </w:t>
            </w:r>
            <w:r>
              <w:rPr>
                <w:rFonts w:ascii="Liberation Serif" w:hAnsi="Liberation Serif" w:eastAsia="Liberation Serif" w:cs="Liberation Serif"/>
                <w:b w:val="0"/>
                <w:i w:val="0"/>
                <w:sz w:val="19"/>
                <w:szCs w:val="19"/>
                <w:lang w:val="en-GB" w:bidi="ur-PK"/>
              </w:rPr>
              <w:t>Sahih; included in the named Sahih collection.</w:t>
            </w:r>
          </w:p>
          <w:p>
            <w:pPr>
              <w:keepNext w:val="0"/>
              <w:keepLines/>
              <w:widowControl/>
              <w:spacing w:after="40" w:before="0" w:line="247" w:lineRule="auto"/>
              <w:jc w:val="left"/>
            </w:pPr>
            <w:r>
              <w:rPr>
                <w:rFonts w:ascii="Liberation Serif" w:hAnsi="Liberation Serif" w:eastAsia="Liberation Serif" w:cs="Liberation Serif"/>
                <w:b/>
                <w:i w:val="0"/>
                <w:sz w:val="19"/>
                <w:szCs w:val="19"/>
                <w:lang w:val="en-GB" w:bidi="ur-PK"/>
              </w:rPr>
              <w:t xml:space="preserve">Text sources: </w:t>
            </w:r>
            <w:r>
              <w:rPr>
                <w:rFonts w:ascii="Liberation Serif" w:hAnsi="Liberation Serif" w:eastAsia="Liberation Serif" w:cs="Liberation Serif"/>
                <w:b w:val="0"/>
                <w:i w:val="0"/>
                <w:sz w:val="19"/>
                <w:szCs w:val="19"/>
                <w:lang w:val="en-GB" w:bidi="ur-PK"/>
              </w:rPr>
              <w:t>Arabic / English / numbering: Sunnah.com. Published Urdu translation not verified; no substitute translation supplied.</w:t>
            </w:r>
          </w:p>
          <w:p>
            <w:pPr>
              <w:keepNext w:val="0"/>
              <w:keepLines/>
              <w:widowControl/>
              <w:spacing w:after="40" w:before="0" w:line="247" w:lineRule="auto"/>
              <w:jc w:val="left"/>
            </w:pPr>
            <w:r>
              <w:rPr>
                <w:rFonts w:ascii="Liberation Serif" w:hAnsi="Liberation Serif" w:eastAsia="Liberation Serif" w:cs="Liberation Serif"/>
                <w:b/>
                <w:i w:val="0"/>
                <w:sz w:val="21"/>
                <w:szCs w:val="21"/>
                <w:lang w:val="en-GB" w:bidi="ur-PK"/>
              </w:rPr>
              <w:t xml:space="preserve">Relevance: </w:t>
            </w:r>
            <w:r>
              <w:rPr>
                <w:rFonts w:ascii="Liberation Serif" w:hAnsi="Liberation Serif" w:eastAsia="Liberation Serif" w:cs="Liberation Serif"/>
                <w:b w:val="0"/>
                <w:i w:val="0"/>
                <w:sz w:val="21"/>
                <w:szCs w:val="21"/>
                <w:lang w:val="en-GB" w:bidi="ur-PK"/>
              </w:rPr>
              <w:t>In this version a man gives water to a thirsty dog. Preserve that narrative instead of merging it with another well-known version.</w:t>
            </w:r>
          </w:p>
          <w:p>
            <w:pPr>
              <w:keepNext w:val="0"/>
              <w:keepLines/>
              <w:widowControl/>
              <w:spacing w:after="40" w:before="0" w:line="247" w:lineRule="auto"/>
              <w:jc w:val="left"/>
            </w:pPr>
            <w:r>
              <w:rPr>
                <w:rFonts w:ascii="Liberation Serif" w:hAnsi="Liberation Serif" w:eastAsia="Liberation Serif" w:cs="Liberation Serif"/>
                <w:b/>
                <w:i w:val="0"/>
                <w:sz w:val="19"/>
                <w:szCs w:val="19"/>
                <w:lang w:val="en-GB" w:bidi="ur-PK"/>
              </w:rPr>
              <w:t xml:space="preserve">Best use: </w:t>
            </w:r>
            <w:r>
              <w:rPr>
                <w:rFonts w:ascii="Liberation Serif" w:hAnsi="Liberation Serif" w:eastAsia="Liberation Serif" w:cs="Liberation Serif"/>
                <w:b w:val="0"/>
                <w:i w:val="0"/>
                <w:sz w:val="19"/>
                <w:szCs w:val="19"/>
                <w:lang w:val="en-GB" w:bidi="ur-PK"/>
              </w:rPr>
              <w:t>ethical argument / example.</w:t>
            </w:r>
          </w:p>
          <w:p>
            <w:pPr>
              <w:keepNext w:val="0"/>
              <w:keepLines/>
              <w:widowControl/>
              <w:spacing w:after="0" w:before="0" w:line="247" w:lineRule="auto"/>
              <w:jc w:val="left"/>
            </w:pPr>
            <w:r>
              <w:rPr>
                <w:rFonts w:ascii="Liberation Serif" w:hAnsi="Liberation Serif" w:eastAsia="Liberation Serif" w:cs="Liberation Serif"/>
                <w:b/>
                <w:i w:val="0"/>
                <w:sz w:val="19"/>
                <w:szCs w:val="19"/>
                <w:lang w:val="en-GB" w:bidi="ur-PK"/>
              </w:rPr>
              <w:t xml:space="preserve">Verify: </w:t>
            </w:r>
            <w:hyperlink r:id="rId149">
              <w:r>
                <w:rPr>
                  <w:rFonts w:ascii="Liberation Serif" w:hAnsi="Liberation Serif" w:cs="Liberation Serif"/>
                  <w:sz w:val="20"/>
                  <w:szCs w:val="20"/>
                  <w:color w:val="1F5774"/>
                  <w:u w:val="single"/>
                </w:rPr>
                <w:t>Source passage</w:t>
              </w:r>
            </w:hyperlink>
          </w:p>
        </w:tc>
        <w:tc>
          <w:tcPr>
            <w:tcW w:type="dxa" w:w="5089"/>
            <w:vAlign w:val="top"/>
          </w:tcPr>
          <w:p>
            <w:pPr>
              <w:bidi w:val="1"/>
              <w:keepNext w:val="0"/>
              <w:keepLines/>
              <w:widowControl/>
              <w:spacing w:after="40" w:before="0" w:line="247" w:lineRule="auto"/>
              <w:jc w:val="start"/>
            </w:pPr>
            <w:r>
              <w:rPr>
                <w:rFonts w:ascii="Noto Naskh Arabic" w:hAnsi="Noto Naskh Arabic" w:eastAsia="Noto Naskh Arabic" w:cs="Noto Naskh Arabic"/>
                <w:b/>
                <w:i w:val="0"/>
                <w:sz w:val="22"/>
                <w:szCs w:val="22"/>
                <w:lang w:val="ur-PK" w:bidi="ur-PK"/>
                <w:rtl w:val="1"/>
                <w:bCs w:val="1"/>
              </w:rPr>
              <w:t xml:space="preserve">ماخذ: </w:t>
            </w:r>
            <w:r>
              <w:rPr>
                <w:rFonts w:ascii="Noto Naskh Arabic" w:hAnsi="Noto Naskh Arabic" w:eastAsia="Noto Naskh Arabic" w:cs="Noto Naskh Arabic"/>
                <w:b w:val="0"/>
                <w:i w:val="0"/>
                <w:sz w:val="22"/>
                <w:szCs w:val="22"/>
                <w:lang w:val="ur-PK" w:bidi="ur-PK"/>
                <w:rtl w:val="1"/>
              </w:rPr>
              <w:t>صحیح البخاری، حدیث 2363؛ المساقاۃ، کتاب 42؛ باب 9۔</w:t>
            </w:r>
          </w:p>
          <w:p>
            <w:pPr>
              <w:bidi w:val="1"/>
              <w:keepNext w:val="0"/>
              <w:keepLines/>
              <w:widowControl/>
              <w:spacing w:after="40" w:before="0" w:line="247" w:lineRule="auto"/>
              <w:jc w:val="start"/>
            </w:pPr>
            <w:r>
              <w:rPr>
                <w:rFonts w:ascii="Noto Naskh Arabic" w:hAnsi="Noto Naskh Arabic" w:eastAsia="Noto Naskh Arabic" w:cs="Noto Naskh Arabic"/>
                <w:b/>
                <w:i w:val="0"/>
                <w:sz w:val="20"/>
                <w:szCs w:val="20"/>
                <w:lang w:val="ur-PK" w:bidi="ur-PK"/>
                <w:rtl w:val="1"/>
                <w:bCs w:val="1"/>
              </w:rPr>
              <w:t xml:space="preserve">راوی: </w:t>
            </w:r>
            <w:r>
              <w:rPr>
                <w:rFonts w:ascii="Noto Naskh Arabic" w:hAnsi="Noto Naskh Arabic" w:eastAsia="Noto Naskh Arabic" w:cs="Noto Naskh Arabic"/>
                <w:b w:val="0"/>
                <w:i w:val="0"/>
                <w:sz w:val="20"/>
                <w:szCs w:val="20"/>
                <w:lang w:val="ur-PK" w:bidi="ur-PK"/>
                <w:rtl w:val="1"/>
              </w:rPr>
              <w:t>ابو ہریرہ۔</w:t>
            </w:r>
          </w:p>
          <w:p>
            <w:pPr>
              <w:bidi w:val="1"/>
              <w:keepNext w:val="0"/>
              <w:keepLines/>
              <w:widowControl/>
              <w:spacing w:after="40" w:before="0" w:line="247" w:lineRule="auto"/>
              <w:jc w:val="start"/>
            </w:pPr>
            <w:r>
              <w:rPr>
                <w:rFonts w:ascii="Noto Naskh Arabic" w:hAnsi="Noto Naskh Arabic" w:eastAsia="Noto Naskh Arabic" w:cs="Noto Naskh Arabic"/>
                <w:b/>
                <w:i w:val="0"/>
                <w:sz w:val="22"/>
                <w:szCs w:val="22"/>
                <w:lang w:val="ur-PK" w:bidi="ur-PK"/>
                <w:rtl w:val="1"/>
                <w:bCs w:val="1"/>
              </w:rPr>
              <w:t xml:space="preserve">اردو ترجمہ: </w:t>
            </w:r>
            <w:r>
              <w:rPr>
                <w:rFonts w:ascii="Noto Naskh Arabic" w:hAnsi="Noto Naskh Arabic" w:eastAsia="Noto Naskh Arabic" w:cs="Noto Naskh Arabic"/>
                <w:b w:val="0"/>
                <w:i w:val="0"/>
                <w:sz w:val="22"/>
                <w:szCs w:val="22"/>
                <w:lang w:val="ur-PK" w:bidi="ur-PK"/>
                <w:rtl w:val="1"/>
              </w:rPr>
              <w:t>اس اندراج کے شائع شدہ اردو ترجمے کی تصدیق نہیں ہو سکی؛ غیر مصدقہ ترجمہ شامل نہیں کیا گیا۔</w:t>
            </w:r>
          </w:p>
          <w:p>
            <w:pPr>
              <w:bidi w:val="1"/>
              <w:keepNext w:val="0"/>
              <w:keepLines/>
              <w:widowControl/>
              <w:spacing w:after="40" w:before="0" w:line="247" w:lineRule="auto"/>
              <w:jc w:val="start"/>
            </w:pPr>
            <w:r>
              <w:rPr>
                <w:rFonts w:ascii="Noto Naskh Arabic" w:hAnsi="Noto Naskh Arabic" w:eastAsia="Noto Naskh Arabic" w:cs="Noto Naskh Arabic"/>
                <w:b/>
                <w:i w:val="0"/>
                <w:sz w:val="20"/>
                <w:szCs w:val="20"/>
                <w:lang w:val="ur-PK" w:bidi="ur-PK"/>
                <w:rtl w:val="1"/>
                <w:bCs w:val="1"/>
              </w:rPr>
              <w:t xml:space="preserve">درجہ: </w:t>
            </w:r>
            <w:r>
              <w:rPr>
                <w:rFonts w:ascii="Noto Naskh Arabic" w:hAnsi="Noto Naskh Arabic" w:eastAsia="Noto Naskh Arabic" w:cs="Noto Naskh Arabic"/>
                <w:b w:val="0"/>
                <w:i w:val="0"/>
                <w:sz w:val="20"/>
                <w:szCs w:val="20"/>
                <w:lang w:val="ur-PK" w:bidi="ur-PK"/>
                <w:rtl w:val="1"/>
              </w:rPr>
              <w:t>صحیح؛ مذکورہ مجموعۂ صحیح میں شامل ہے.</w:t>
            </w:r>
          </w:p>
          <w:p>
            <w:pPr>
              <w:bidi w:val="1"/>
              <w:keepNext w:val="0"/>
              <w:keepLines/>
              <w:widowControl/>
              <w:spacing w:after="40" w:before="0" w:line="247" w:lineRule="auto"/>
              <w:jc w:val="start"/>
            </w:pPr>
            <w:r>
              <w:rPr>
                <w:rFonts w:ascii="Noto Naskh Arabic" w:hAnsi="Noto Naskh Arabic" w:eastAsia="Noto Naskh Arabic" w:cs="Noto Naskh Arabic"/>
                <w:b/>
                <w:i w:val="0"/>
                <w:sz w:val="20"/>
                <w:szCs w:val="20"/>
                <w:lang w:val="ur-PK" w:bidi="ur-PK"/>
                <w:rtl w:val="1"/>
                <w:bCs w:val="1"/>
              </w:rPr>
              <w:t xml:space="preserve">متن کے ماخذ: </w:t>
            </w:r>
            <w:r>
              <w:rPr>
                <w:rFonts w:ascii="Noto Naskh Arabic" w:hAnsi="Noto Naskh Arabic" w:eastAsia="Noto Naskh Arabic" w:cs="Noto Naskh Arabic"/>
                <w:b w:val="0"/>
                <w:i w:val="0"/>
                <w:sz w:val="20"/>
                <w:szCs w:val="20"/>
                <w:lang w:val="ur-PK" w:bidi="ur-PK"/>
                <w:rtl w:val="1"/>
              </w:rPr>
              <w:t>عربی / انگریزی / ترقیم: سنہ ڈاٹ کام۔ شائع شدہ اردو ترجمہ غیر مصدقہ؛ اس کا خود ساختہ بدل فراہم نہیں کیا گیا۔</w:t>
            </w:r>
          </w:p>
          <w:p>
            <w:pPr>
              <w:bidi w:val="1"/>
              <w:keepNext w:val="0"/>
              <w:keepLines/>
              <w:widowControl/>
              <w:spacing w:after="40" w:before="0" w:line="247" w:lineRule="auto"/>
              <w:jc w:val="start"/>
            </w:pPr>
            <w:r>
              <w:rPr>
                <w:rFonts w:ascii="Noto Naskh Arabic" w:hAnsi="Noto Naskh Arabic" w:eastAsia="Noto Naskh Arabic" w:cs="Noto Naskh Arabic"/>
                <w:b/>
                <w:i w:val="0"/>
                <w:sz w:val="22"/>
                <w:szCs w:val="22"/>
                <w:lang w:val="ur-PK" w:bidi="ur-PK"/>
                <w:rtl w:val="1"/>
                <w:bCs w:val="1"/>
              </w:rPr>
              <w:t xml:space="preserve">مطابقت: </w:t>
            </w:r>
            <w:r>
              <w:rPr>
                <w:rFonts w:ascii="Noto Naskh Arabic" w:hAnsi="Noto Naskh Arabic" w:eastAsia="Noto Naskh Arabic" w:cs="Noto Naskh Arabic"/>
                <w:b w:val="0"/>
                <w:i w:val="0"/>
                <w:sz w:val="22"/>
                <w:szCs w:val="22"/>
                <w:lang w:val="ur-PK" w:bidi="ur-PK"/>
                <w:rtl w:val="1"/>
              </w:rPr>
              <w:t>اس روایت میں ایک شخص پیاسے کتے کو پانی دیتا ہے؛ اسے دوسری مشہور روایت کے ساتھ ملا کر بیان نہ کیا جائے۔</w:t>
            </w:r>
          </w:p>
          <w:p>
            <w:pPr>
              <w:bidi w:val="1"/>
              <w:keepNext w:val="0"/>
              <w:keepLines/>
              <w:widowControl/>
              <w:spacing w:after="40" w:before="0" w:line="247" w:lineRule="auto"/>
              <w:jc w:val="start"/>
            </w:pPr>
            <w:r>
              <w:rPr>
                <w:rFonts w:ascii="Noto Naskh Arabic" w:hAnsi="Noto Naskh Arabic" w:eastAsia="Noto Naskh Arabic" w:cs="Noto Naskh Arabic"/>
                <w:b/>
                <w:i w:val="0"/>
                <w:sz w:val="20"/>
                <w:szCs w:val="20"/>
                <w:lang w:val="ur-PK" w:bidi="ur-PK"/>
                <w:rtl w:val="1"/>
                <w:bCs w:val="1"/>
              </w:rPr>
              <w:t xml:space="preserve">بہترین استعمال: </w:t>
            </w:r>
            <w:r>
              <w:rPr>
                <w:rFonts w:ascii="Noto Naskh Arabic" w:hAnsi="Noto Naskh Arabic" w:eastAsia="Noto Naskh Arabic" w:cs="Noto Naskh Arabic"/>
                <w:b w:val="0"/>
                <w:i w:val="0"/>
                <w:sz w:val="20"/>
                <w:szCs w:val="20"/>
                <w:lang w:val="ur-PK" w:bidi="ur-PK"/>
                <w:rtl w:val="1"/>
              </w:rPr>
              <w:t>اخلاقی استدلال / مثال۔</w:t>
            </w:r>
          </w:p>
          <w:p>
            <w:pPr>
              <w:bidi w:val="1"/>
              <w:keepNext w:val="0"/>
              <w:keepLines/>
              <w:widowControl/>
              <w:spacing w:after="0" w:before="0" w:line="247" w:lineRule="auto"/>
              <w:jc w:val="start"/>
            </w:pPr>
            <w:r>
              <w:rPr>
                <w:rFonts w:ascii="Noto Naskh Arabic" w:hAnsi="Noto Naskh Arabic" w:eastAsia="Noto Naskh Arabic" w:cs="Noto Naskh Arabic"/>
                <w:b/>
                <w:i w:val="0"/>
                <w:sz w:val="20"/>
                <w:szCs w:val="20"/>
                <w:lang w:val="ur-PK" w:bidi="ur-PK"/>
                <w:rtl w:val="1"/>
                <w:bCs w:val="1"/>
              </w:rPr>
              <w:t xml:space="preserve">تصدیق: </w:t>
            </w:r>
            <w:hyperlink r:id="rId149">
              <w:r>
                <w:rPr>
                  <w:rFonts w:ascii="Noto Naskh Arabic" w:hAnsi="Noto Naskh Arabic" w:cs="Noto Naskh Arabic"/>
                  <w:sz w:val="20"/>
                  <w:szCs w:val="20"/>
                  <w:color w:val="1F5774"/>
                  <w:u w:val="single"/>
                  <w:rtl w:val="1"/>
                </w:rPr>
                <w:t>اصل عبارت</w:t>
              </w:r>
            </w:hyperlink>
          </w:p>
        </w:tc>
      </w:tr>
    </w:tbl>
    <w:p>
      <w:pPr>
        <w:spacing w:after="0" w:before="0" w:line="80" w:lineRule="exact"/>
      </w:pPr>
      <w:r>
        <w:rPr>
          <w:rFonts w:ascii="Liberation Serif" w:hAnsi="Liberation Serif" w:eastAsia="Liberation Serif" w:cs="Liberation Serif"/>
          <w:b w:val="0"/>
          <w:i w:val="0"/>
          <w:sz w:val="2"/>
          <w:szCs w:val="2"/>
          <w:lang w:val="en-GB" w:bidi="ur-PK"/>
        </w:rPr>
      </w:r>
    </w:p>
    <w:tbl>
      <w:tblPr>
        <w:tblW w:type="auto" w:w="0"/>
        <w:jc w:val="center"/>
        <w:tblLayout w:type="fixed"/>
        <w:tblLook w:firstColumn="1" w:firstRow="1" w:lastColumn="0" w:lastRow="0" w:noHBand="0" w:noVBand="1" w:val="04A0"/>
        <w:tblLayout w:type="fixed"/>
        <w:tblBorders>
          <w:top w:val="single" w:sz="4" w:color="CCD5DC"/>
          <w:left w:val="single" w:sz="4" w:color="CCD5DC"/>
          <w:bottom w:val="single" w:sz="4" w:color="CCD5DC"/>
          <w:right w:val="single" w:sz="4" w:color="CCD5DC"/>
          <w:insideH w:val="single" w:sz="4" w:color="CCD5DC"/>
          <w:insideV w:val="single" w:sz="4" w:color="CCD5DC"/>
        </w:tblBorders>
        <w:tblCellMar>
          <w:top w:w="60" w:type="dxa"/>
          <w:bottom w:w="60" w:type="dxa"/>
          <w:left w:w="100" w:type="dxa"/>
          <w:right w:w="100" w:type="dxa"/>
        </w:tblCellMar>
      </w:tblPr>
      <w:tblGrid>
        <w:gridCol w:w="5089"/>
        <w:gridCol w:w="5089"/>
      </w:tblGrid>
      <w:tr>
        <w:trPr>
          <w:cantSplit/>
        </w:trPr>
        <w:tc>
          <w:tcPr>
            <w:tcW w:type="dxa" w:w="5089"/>
            <w:vAlign w:val="top"/>
            <w:shd w:fill="EDF2F5"/>
          </w:tcPr>
          <w:p>
            <w:pPr>
              <w:keepNext/>
              <w:keepLines/>
              <w:widowControl/>
              <w:spacing w:after="40" w:before="0" w:line="247" w:lineRule="auto"/>
              <w:jc w:val="left"/>
            </w:pPr>
            <w:r>
              <w:rPr>
                <w:rFonts w:ascii="Liberation Serif" w:hAnsi="Liberation Serif" w:eastAsia="Liberation Serif" w:cs="Liberation Serif"/>
                <w:b/>
                <w:i w:val="0"/>
                <w:color w:val="334E62"/>
                <w:sz w:val="19"/>
                <w:szCs w:val="19"/>
                <w:lang w:val="en-GB" w:bidi="ur-PK"/>
              </w:rPr>
              <w:t>Reference 101  |  Hadith</w:t>
            </w:r>
          </w:p>
          <w:p>
            <w:pPr>
              <w:keepNext/>
              <w:keepLines/>
              <w:widowControl/>
              <w:spacing w:after="40" w:before="0" w:line="247" w:lineRule="auto"/>
              <w:jc w:val="left"/>
            </w:pPr>
            <w:r>
              <w:rPr>
                <w:rFonts w:ascii="Liberation Serif" w:hAnsi="Liberation Serif" w:eastAsia="Liberation Serif" w:cs="Liberation Serif"/>
                <w:b/>
                <w:i w:val="0"/>
                <w:sz w:val="22"/>
                <w:szCs w:val="22"/>
                <w:lang w:val="en-GB" w:bidi="ur-PK"/>
              </w:rPr>
              <w:t>Ihsan and humane treatment</w:t>
            </w:r>
          </w:p>
          <w:p>
            <w:pPr>
              <w:keepNext/>
              <w:keepLines/>
              <w:widowControl/>
              <w:spacing w:after="0" w:before="0" w:line="247" w:lineRule="auto"/>
              <w:jc w:val="left"/>
            </w:pPr>
            <w:r>
              <w:rPr>
                <w:rFonts w:ascii="Liberation Serif" w:hAnsi="Liberation Serif" w:eastAsia="Liberation Serif" w:cs="Liberation Serif"/>
                <w:b w:val="0"/>
                <w:i w:val="0"/>
                <w:color w:val="54636E"/>
                <w:sz w:val="18"/>
                <w:szCs w:val="18"/>
                <w:lang w:val="en-GB" w:bidi="ur-PK"/>
              </w:rPr>
              <w:t>Arabic below: contiguous excerpt.</w:t>
            </w:r>
          </w:p>
        </w:tc>
        <w:tc>
          <w:tcPr>
            <w:tcW w:type="dxa" w:w="5089"/>
            <w:vAlign w:val="top"/>
            <w:shd w:fill="EDF2F5"/>
          </w:tcPr>
          <w:p>
            <w:pPr>
              <w:bidi w:val="1"/>
              <w:keepNext/>
              <w:keepLines/>
              <w:widowControl/>
              <w:spacing w:after="40" w:before="0" w:line="247" w:lineRule="auto"/>
              <w:jc w:val="start"/>
            </w:pPr>
            <w:r>
              <w:rPr>
                <w:rFonts w:ascii="Noto Naskh Arabic" w:hAnsi="Noto Naskh Arabic" w:eastAsia="Noto Naskh Arabic" w:cs="Noto Naskh Arabic"/>
                <w:b/>
                <w:i w:val="0"/>
                <w:color w:val="334E62"/>
                <w:sz w:val="20"/>
                <w:szCs w:val="20"/>
                <w:lang w:val="ur-PK" w:bidi="ur-PK"/>
                <w:rtl w:val="1"/>
                <w:bCs w:val="1"/>
              </w:rPr>
              <w:t>حوالہ 101  |  حدیث</w:t>
            </w:r>
          </w:p>
          <w:p>
            <w:pPr>
              <w:bidi w:val="1"/>
              <w:keepNext/>
              <w:keepLines/>
              <w:widowControl/>
              <w:spacing w:after="40" w:before="0" w:line="247" w:lineRule="auto"/>
              <w:jc w:val="start"/>
            </w:pPr>
            <w:r>
              <w:rPr>
                <w:rFonts w:ascii="Noto Naskh Arabic" w:hAnsi="Noto Naskh Arabic" w:eastAsia="Noto Naskh Arabic" w:cs="Noto Naskh Arabic"/>
                <w:b/>
                <w:i w:val="0"/>
                <w:sz w:val="23"/>
                <w:szCs w:val="23"/>
                <w:lang w:val="ur-PK" w:bidi="ur-PK"/>
                <w:rtl w:val="1"/>
                <w:bCs w:val="1"/>
              </w:rPr>
              <w:t>احسان اور نرم سلوک</w:t>
            </w:r>
          </w:p>
          <w:p>
            <w:pPr>
              <w:bidi w:val="1"/>
              <w:keepNext/>
              <w:keepLines/>
              <w:widowControl/>
              <w:spacing w:after="0" w:before="0" w:line="247" w:lineRule="auto"/>
              <w:jc w:val="start"/>
            </w:pPr>
            <w:r>
              <w:rPr>
                <w:rFonts w:ascii="Noto Naskh Arabic" w:hAnsi="Noto Naskh Arabic" w:eastAsia="Noto Naskh Arabic" w:cs="Noto Naskh Arabic"/>
                <w:b w:val="0"/>
                <w:i w:val="0"/>
                <w:color w:val="54636E"/>
                <w:sz w:val="19"/>
                <w:szCs w:val="19"/>
                <w:lang w:val="ur-PK" w:bidi="ur-PK"/>
                <w:rtl w:val="1"/>
              </w:rPr>
              <w:t>ذیل میں عربی: متصل اقتباس۔</w:t>
            </w:r>
          </w:p>
        </w:tc>
      </w:tr>
      <w:tr>
        <w:trPr>
          <w:cantSplit/>
        </w:trPr>
        <w:tc>
          <w:tcPr>
            <w:tcW w:type="dxa" w:w="10178"/>
            <w:gridSpan w:val="2"/>
            <w:vAlign w:val="top"/>
            <w:shd w:fill="F8F9FA"/>
          </w:tcPr>
          <w:p>
            <w:pPr>
              <w:bidi w:val="1"/>
              <w:keepNext/>
              <w:keepLines/>
              <w:widowControl/>
              <w:spacing w:after="20" w:before="20" w:line="247" w:lineRule="auto"/>
              <w:jc w:val="center"/>
            </w:pPr>
            <w:r>
              <w:rPr>
                <w:rFonts w:ascii="Noto Naskh Arabic" w:hAnsi="Noto Naskh Arabic" w:eastAsia="Noto Naskh Arabic" w:cs="Noto Naskh Arabic"/>
                <w:b w:val="0"/>
                <w:i w:val="0"/>
                <w:sz w:val="25"/>
                <w:szCs w:val="25"/>
                <w:lang w:val="ar-SA" w:bidi="ar-SA"/>
                <w:rtl w:val="1"/>
              </w:rPr>
              <w:t>إِنَّ اللَّهَ كَتَبَ الإِحْسَانَ عَلَى كُلِّ شَىْءٍ</w:t>
            </w:r>
          </w:p>
        </w:tc>
      </w:tr>
      <w:tr>
        <w:trPr>
          <w:cantSplit/>
        </w:trPr>
        <w:tc>
          <w:tcPr>
            <w:tcW w:type="dxa" w:w="5089"/>
            <w:vAlign w:val="top"/>
          </w:tcPr>
          <w:p>
            <w:pPr>
              <w:keepNext w:val="0"/>
              <w:keepLines/>
              <w:widowControl/>
              <w:spacing w:after="40" w:before="0" w:line="247" w:lineRule="auto"/>
              <w:jc w:val="left"/>
            </w:pPr>
            <w:r>
              <w:rPr>
                <w:rFonts w:ascii="Liberation Serif" w:hAnsi="Liberation Serif" w:eastAsia="Liberation Serif" w:cs="Liberation Serif"/>
                <w:b/>
                <w:i w:val="0"/>
                <w:sz w:val="21"/>
                <w:szCs w:val="21"/>
                <w:lang w:val="en-GB" w:bidi="ur-PK"/>
              </w:rPr>
              <w:t xml:space="preserve">Source: </w:t>
            </w:r>
            <w:r>
              <w:rPr>
                <w:rFonts w:ascii="Liberation Serif" w:hAnsi="Liberation Serif" w:eastAsia="Liberation Serif" w:cs="Liberation Serif"/>
                <w:b w:val="0"/>
                <w:i w:val="0"/>
                <w:sz w:val="21"/>
                <w:szCs w:val="21"/>
                <w:lang w:val="en-GB" w:bidi="ur-PK"/>
              </w:rPr>
              <w:t>Sahih Muslim, no. 1955a; Hunting, Slaughter and Edible Animals, Book 34; chapter 11.</w:t>
            </w:r>
          </w:p>
          <w:p>
            <w:pPr>
              <w:keepNext w:val="0"/>
              <w:keepLines/>
              <w:widowControl/>
              <w:spacing w:after="40" w:before="0" w:line="247" w:lineRule="auto"/>
              <w:jc w:val="left"/>
            </w:pPr>
            <w:r>
              <w:rPr>
                <w:rFonts w:ascii="Liberation Serif" w:hAnsi="Liberation Serif" w:eastAsia="Liberation Serif" w:cs="Liberation Serif"/>
                <w:b/>
                <w:i w:val="0"/>
                <w:sz w:val="19"/>
                <w:szCs w:val="19"/>
                <w:lang w:val="en-GB" w:bidi="ur-PK"/>
              </w:rPr>
              <w:t xml:space="preserve">Narrator: </w:t>
            </w:r>
            <w:r>
              <w:rPr>
                <w:rFonts w:ascii="Liberation Serif" w:hAnsi="Liberation Serif" w:eastAsia="Liberation Serif" w:cs="Liberation Serif"/>
                <w:b w:val="0"/>
                <w:i w:val="0"/>
                <w:sz w:val="19"/>
                <w:szCs w:val="19"/>
                <w:lang w:val="en-GB" w:bidi="ur-PK"/>
              </w:rPr>
              <w:t>Shaddad ibn Aws.</w:t>
            </w:r>
          </w:p>
          <w:p>
            <w:pPr>
              <w:keepNext w:val="0"/>
              <w:keepLines/>
              <w:widowControl/>
              <w:spacing w:after="40" w:before="0" w:line="247" w:lineRule="auto"/>
              <w:jc w:val="left"/>
            </w:pPr>
            <w:r>
              <w:rPr>
                <w:rFonts w:ascii="Liberation Serif" w:hAnsi="Liberation Serif" w:eastAsia="Liberation Serif" w:cs="Liberation Serif"/>
                <w:b/>
                <w:i w:val="0"/>
                <w:sz w:val="21"/>
                <w:szCs w:val="21"/>
                <w:lang w:val="en-GB" w:bidi="ur-PK"/>
              </w:rPr>
              <w:t xml:space="preserve">Published English excerpt: </w:t>
            </w:r>
            <w:r>
              <w:rPr>
                <w:rFonts w:ascii="Liberation Serif" w:hAnsi="Liberation Serif" w:eastAsia="Liberation Serif" w:cs="Liberation Serif"/>
                <w:b w:val="0"/>
                <w:i w:val="0"/>
                <w:sz w:val="21"/>
                <w:szCs w:val="21"/>
                <w:lang w:val="en-GB" w:bidi="ur-PK"/>
              </w:rPr>
              <w:t>Verily Allah has enjoined goodness to everything;</w:t>
            </w:r>
          </w:p>
          <w:p>
            <w:pPr>
              <w:keepNext w:val="0"/>
              <w:keepLines/>
              <w:widowControl/>
              <w:spacing w:after="40" w:before="0" w:line="247" w:lineRule="auto"/>
              <w:jc w:val="left"/>
            </w:pPr>
            <w:r>
              <w:rPr>
                <w:rFonts w:ascii="Liberation Serif" w:hAnsi="Liberation Serif" w:eastAsia="Liberation Serif" w:cs="Liberation Serif"/>
                <w:b/>
                <w:i w:val="0"/>
                <w:sz w:val="19"/>
                <w:szCs w:val="19"/>
                <w:lang w:val="en-GB" w:bidi="ur-PK"/>
              </w:rPr>
              <w:t xml:space="preserve">Grade: </w:t>
            </w:r>
            <w:r>
              <w:rPr>
                <w:rFonts w:ascii="Liberation Serif" w:hAnsi="Liberation Serif" w:eastAsia="Liberation Serif" w:cs="Liberation Serif"/>
                <w:b w:val="0"/>
                <w:i w:val="0"/>
                <w:sz w:val="19"/>
                <w:szCs w:val="19"/>
                <w:lang w:val="en-GB" w:bidi="ur-PK"/>
              </w:rPr>
              <w:t>Sahih; included in the named Sahih collection.</w:t>
            </w:r>
          </w:p>
          <w:p>
            <w:pPr>
              <w:keepNext w:val="0"/>
              <w:keepLines/>
              <w:widowControl/>
              <w:spacing w:after="40" w:before="0" w:line="247" w:lineRule="auto"/>
              <w:jc w:val="left"/>
            </w:pPr>
            <w:r>
              <w:rPr>
                <w:rFonts w:ascii="Liberation Serif" w:hAnsi="Liberation Serif" w:eastAsia="Liberation Serif" w:cs="Liberation Serif"/>
                <w:b/>
                <w:i w:val="0"/>
                <w:sz w:val="19"/>
                <w:szCs w:val="19"/>
                <w:lang w:val="en-GB" w:bidi="ur-PK"/>
              </w:rPr>
              <w:t xml:space="preserve">Text sources: </w:t>
            </w:r>
            <w:r>
              <w:rPr>
                <w:rFonts w:ascii="Liberation Serif" w:hAnsi="Liberation Serif" w:eastAsia="Liberation Serif" w:cs="Liberation Serif"/>
                <w:b w:val="0"/>
                <w:i w:val="0"/>
                <w:sz w:val="19"/>
                <w:szCs w:val="19"/>
                <w:lang w:val="en-GB" w:bidi="ur-PK"/>
              </w:rPr>
              <w:t>Arabic / English / numbering: Sunnah.com. Published Urdu translation not verified; no substitute translation supplied.</w:t>
            </w:r>
          </w:p>
          <w:p>
            <w:pPr>
              <w:keepNext w:val="0"/>
              <w:keepLines/>
              <w:widowControl/>
              <w:spacing w:after="40" w:before="0" w:line="247" w:lineRule="auto"/>
              <w:jc w:val="left"/>
            </w:pPr>
            <w:r>
              <w:rPr>
                <w:rFonts w:ascii="Liberation Serif" w:hAnsi="Liberation Serif" w:eastAsia="Liberation Serif" w:cs="Liberation Serif"/>
                <w:b/>
                <w:i w:val="0"/>
                <w:sz w:val="21"/>
                <w:szCs w:val="21"/>
                <w:lang w:val="en-GB" w:bidi="ur-PK"/>
              </w:rPr>
              <w:t xml:space="preserve">Relevance: </w:t>
            </w:r>
            <w:r>
              <w:rPr>
                <w:rFonts w:ascii="Liberation Serif" w:hAnsi="Liberation Serif" w:eastAsia="Liberation Serif" w:cs="Liberation Serif"/>
                <w:b w:val="0"/>
                <w:i w:val="0"/>
                <w:sz w:val="21"/>
                <w:szCs w:val="21"/>
                <w:lang w:val="en-GB" w:bidi="ur-PK"/>
              </w:rPr>
              <w:t>The immediate context requires humane procedure in slaughter. The general ethical principle does not authorize otherwise unlawful harm.</w:t>
            </w:r>
          </w:p>
          <w:p>
            <w:pPr>
              <w:keepNext w:val="0"/>
              <w:keepLines/>
              <w:widowControl/>
              <w:spacing w:after="40" w:before="0" w:line="247" w:lineRule="auto"/>
              <w:jc w:val="left"/>
            </w:pPr>
            <w:r>
              <w:rPr>
                <w:rFonts w:ascii="Liberation Serif" w:hAnsi="Liberation Serif" w:eastAsia="Liberation Serif" w:cs="Liberation Serif"/>
                <w:b/>
                <w:i w:val="0"/>
                <w:sz w:val="19"/>
                <w:szCs w:val="19"/>
                <w:lang w:val="en-GB" w:bidi="ur-PK"/>
              </w:rPr>
              <w:t xml:space="preserve">Best use: </w:t>
            </w:r>
            <w:r>
              <w:rPr>
                <w:rFonts w:ascii="Liberation Serif" w:hAnsi="Liberation Serif" w:eastAsia="Liberation Serif" w:cs="Liberation Serif"/>
                <w:b w:val="0"/>
                <w:i w:val="0"/>
                <w:sz w:val="19"/>
                <w:szCs w:val="19"/>
                <w:lang w:val="en-GB" w:bidi="ur-PK"/>
              </w:rPr>
              <w:t>ethical argument / example.</w:t>
            </w:r>
          </w:p>
          <w:p>
            <w:pPr>
              <w:keepNext w:val="0"/>
              <w:keepLines/>
              <w:widowControl/>
              <w:spacing w:after="0" w:before="0" w:line="247" w:lineRule="auto"/>
              <w:jc w:val="left"/>
            </w:pPr>
            <w:r>
              <w:rPr>
                <w:rFonts w:ascii="Liberation Serif" w:hAnsi="Liberation Serif" w:eastAsia="Liberation Serif" w:cs="Liberation Serif"/>
                <w:b/>
                <w:i w:val="0"/>
                <w:sz w:val="19"/>
                <w:szCs w:val="19"/>
                <w:lang w:val="en-GB" w:bidi="ur-PK"/>
              </w:rPr>
              <w:t xml:space="preserve">Verify: </w:t>
            </w:r>
            <w:hyperlink r:id="rId150">
              <w:r>
                <w:rPr>
                  <w:rFonts w:ascii="Liberation Serif" w:hAnsi="Liberation Serif" w:cs="Liberation Serif"/>
                  <w:sz w:val="20"/>
                  <w:szCs w:val="20"/>
                  <w:color w:val="1F5774"/>
                  <w:u w:val="single"/>
                </w:rPr>
                <w:t>Source passage</w:t>
              </w:r>
            </w:hyperlink>
          </w:p>
        </w:tc>
        <w:tc>
          <w:tcPr>
            <w:tcW w:type="dxa" w:w="5089"/>
            <w:vAlign w:val="top"/>
          </w:tcPr>
          <w:p>
            <w:pPr>
              <w:bidi w:val="1"/>
              <w:keepNext w:val="0"/>
              <w:keepLines/>
              <w:widowControl/>
              <w:spacing w:after="40" w:before="0" w:line="247" w:lineRule="auto"/>
              <w:jc w:val="start"/>
            </w:pPr>
            <w:r>
              <w:rPr>
                <w:rFonts w:ascii="Noto Naskh Arabic" w:hAnsi="Noto Naskh Arabic" w:eastAsia="Noto Naskh Arabic" w:cs="Noto Naskh Arabic"/>
                <w:b/>
                <w:i w:val="0"/>
                <w:sz w:val="22"/>
                <w:szCs w:val="22"/>
                <w:lang w:val="ur-PK" w:bidi="ur-PK"/>
                <w:rtl w:val="1"/>
                <w:bCs w:val="1"/>
              </w:rPr>
              <w:t xml:space="preserve">ماخذ: </w:t>
            </w:r>
            <w:r>
              <w:rPr>
                <w:rFonts w:ascii="Noto Naskh Arabic" w:hAnsi="Noto Naskh Arabic" w:eastAsia="Noto Naskh Arabic" w:cs="Noto Naskh Arabic"/>
                <w:b w:val="0"/>
                <w:i w:val="0"/>
                <w:sz w:val="22"/>
                <w:szCs w:val="22"/>
                <w:lang w:val="ur-PK" w:bidi="ur-PK"/>
                <w:rtl w:val="1"/>
              </w:rPr>
              <w:t>صحیح مسلم، حدیث 1955a؛ الصید والذبائح وما یؤکل من الحیوان، کتاب 34؛ باب 11۔</w:t>
            </w:r>
          </w:p>
          <w:p>
            <w:pPr>
              <w:bidi w:val="1"/>
              <w:keepNext w:val="0"/>
              <w:keepLines/>
              <w:widowControl/>
              <w:spacing w:after="40" w:before="0" w:line="247" w:lineRule="auto"/>
              <w:jc w:val="start"/>
            </w:pPr>
            <w:r>
              <w:rPr>
                <w:rFonts w:ascii="Noto Naskh Arabic" w:hAnsi="Noto Naskh Arabic" w:eastAsia="Noto Naskh Arabic" w:cs="Noto Naskh Arabic"/>
                <w:b/>
                <w:i w:val="0"/>
                <w:sz w:val="20"/>
                <w:szCs w:val="20"/>
                <w:lang w:val="ur-PK" w:bidi="ur-PK"/>
                <w:rtl w:val="1"/>
                <w:bCs w:val="1"/>
              </w:rPr>
              <w:t xml:space="preserve">راوی: </w:t>
            </w:r>
            <w:r>
              <w:rPr>
                <w:rFonts w:ascii="Noto Naskh Arabic" w:hAnsi="Noto Naskh Arabic" w:eastAsia="Noto Naskh Arabic" w:cs="Noto Naskh Arabic"/>
                <w:b w:val="0"/>
                <w:i w:val="0"/>
                <w:sz w:val="20"/>
                <w:szCs w:val="20"/>
                <w:lang w:val="ur-PK" w:bidi="ur-PK"/>
                <w:rtl w:val="1"/>
              </w:rPr>
              <w:t>شداد بن اوس۔</w:t>
            </w:r>
          </w:p>
          <w:p>
            <w:pPr>
              <w:bidi w:val="1"/>
              <w:keepNext w:val="0"/>
              <w:keepLines/>
              <w:widowControl/>
              <w:spacing w:after="40" w:before="0" w:line="247" w:lineRule="auto"/>
              <w:jc w:val="start"/>
            </w:pPr>
            <w:r>
              <w:rPr>
                <w:rFonts w:ascii="Noto Naskh Arabic" w:hAnsi="Noto Naskh Arabic" w:eastAsia="Noto Naskh Arabic" w:cs="Noto Naskh Arabic"/>
                <w:b/>
                <w:i w:val="0"/>
                <w:sz w:val="22"/>
                <w:szCs w:val="22"/>
                <w:lang w:val="ur-PK" w:bidi="ur-PK"/>
                <w:rtl w:val="1"/>
                <w:bCs w:val="1"/>
              </w:rPr>
              <w:t xml:space="preserve">اردو ترجمہ: </w:t>
            </w:r>
            <w:r>
              <w:rPr>
                <w:rFonts w:ascii="Noto Naskh Arabic" w:hAnsi="Noto Naskh Arabic" w:eastAsia="Noto Naskh Arabic" w:cs="Noto Naskh Arabic"/>
                <w:b w:val="0"/>
                <w:i w:val="0"/>
                <w:sz w:val="22"/>
                <w:szCs w:val="22"/>
                <w:lang w:val="ur-PK" w:bidi="ur-PK"/>
                <w:rtl w:val="1"/>
              </w:rPr>
              <w:t>اس اندراج کے شائع شدہ اردو ترجمے کی تصدیق نہیں ہو سکی؛ غیر مصدقہ ترجمہ شامل نہیں کیا گیا۔</w:t>
            </w:r>
          </w:p>
          <w:p>
            <w:pPr>
              <w:bidi w:val="1"/>
              <w:keepNext w:val="0"/>
              <w:keepLines/>
              <w:widowControl/>
              <w:spacing w:after="40" w:before="0" w:line="247" w:lineRule="auto"/>
              <w:jc w:val="start"/>
            </w:pPr>
            <w:r>
              <w:rPr>
                <w:rFonts w:ascii="Noto Naskh Arabic" w:hAnsi="Noto Naskh Arabic" w:eastAsia="Noto Naskh Arabic" w:cs="Noto Naskh Arabic"/>
                <w:b/>
                <w:i w:val="0"/>
                <w:sz w:val="20"/>
                <w:szCs w:val="20"/>
                <w:lang w:val="ur-PK" w:bidi="ur-PK"/>
                <w:rtl w:val="1"/>
                <w:bCs w:val="1"/>
              </w:rPr>
              <w:t xml:space="preserve">درجہ: </w:t>
            </w:r>
            <w:r>
              <w:rPr>
                <w:rFonts w:ascii="Noto Naskh Arabic" w:hAnsi="Noto Naskh Arabic" w:eastAsia="Noto Naskh Arabic" w:cs="Noto Naskh Arabic"/>
                <w:b w:val="0"/>
                <w:i w:val="0"/>
                <w:sz w:val="20"/>
                <w:szCs w:val="20"/>
                <w:lang w:val="ur-PK" w:bidi="ur-PK"/>
                <w:rtl w:val="1"/>
              </w:rPr>
              <w:t>صحیح؛ مذکورہ مجموعۂ صحیح میں شامل ہے.</w:t>
            </w:r>
          </w:p>
          <w:p>
            <w:pPr>
              <w:bidi w:val="1"/>
              <w:keepNext w:val="0"/>
              <w:keepLines/>
              <w:widowControl/>
              <w:spacing w:after="40" w:before="0" w:line="247" w:lineRule="auto"/>
              <w:jc w:val="start"/>
            </w:pPr>
            <w:r>
              <w:rPr>
                <w:rFonts w:ascii="Noto Naskh Arabic" w:hAnsi="Noto Naskh Arabic" w:eastAsia="Noto Naskh Arabic" w:cs="Noto Naskh Arabic"/>
                <w:b/>
                <w:i w:val="0"/>
                <w:sz w:val="20"/>
                <w:szCs w:val="20"/>
                <w:lang w:val="ur-PK" w:bidi="ur-PK"/>
                <w:rtl w:val="1"/>
                <w:bCs w:val="1"/>
              </w:rPr>
              <w:t xml:space="preserve">متن کے ماخذ: </w:t>
            </w:r>
            <w:r>
              <w:rPr>
                <w:rFonts w:ascii="Noto Naskh Arabic" w:hAnsi="Noto Naskh Arabic" w:eastAsia="Noto Naskh Arabic" w:cs="Noto Naskh Arabic"/>
                <w:b w:val="0"/>
                <w:i w:val="0"/>
                <w:sz w:val="20"/>
                <w:szCs w:val="20"/>
                <w:lang w:val="ur-PK" w:bidi="ur-PK"/>
                <w:rtl w:val="1"/>
              </w:rPr>
              <w:t>عربی / انگریزی / ترقیم: سنہ ڈاٹ کام۔ شائع شدہ اردو ترجمہ غیر مصدقہ؛ اس کا خود ساختہ بدل فراہم نہیں کیا گیا۔</w:t>
            </w:r>
          </w:p>
          <w:p>
            <w:pPr>
              <w:bidi w:val="1"/>
              <w:keepNext w:val="0"/>
              <w:keepLines/>
              <w:widowControl/>
              <w:spacing w:after="40" w:before="0" w:line="247" w:lineRule="auto"/>
              <w:jc w:val="start"/>
            </w:pPr>
            <w:r>
              <w:rPr>
                <w:rFonts w:ascii="Noto Naskh Arabic" w:hAnsi="Noto Naskh Arabic" w:eastAsia="Noto Naskh Arabic" w:cs="Noto Naskh Arabic"/>
                <w:b/>
                <w:i w:val="0"/>
                <w:sz w:val="22"/>
                <w:szCs w:val="22"/>
                <w:lang w:val="ur-PK" w:bidi="ur-PK"/>
                <w:rtl w:val="1"/>
                <w:bCs w:val="1"/>
              </w:rPr>
              <w:t xml:space="preserve">مطابقت: </w:t>
            </w:r>
            <w:r>
              <w:rPr>
                <w:rFonts w:ascii="Noto Naskh Arabic" w:hAnsi="Noto Naskh Arabic" w:eastAsia="Noto Naskh Arabic" w:cs="Noto Naskh Arabic"/>
                <w:b w:val="0"/>
                <w:i w:val="0"/>
                <w:sz w:val="22"/>
                <w:szCs w:val="22"/>
                <w:lang w:val="ur-PK" w:bidi="ur-PK"/>
                <w:rtl w:val="1"/>
              </w:rPr>
              <w:t>قریب کا سیاق ذبح میں رحمدل طریقے کا تقاضا کرتا ہے؛ عمومی اخلاقی اصول کسی ناجائز ضرر کی اجازت نہیں بنتا۔</w:t>
            </w:r>
          </w:p>
          <w:p>
            <w:pPr>
              <w:bidi w:val="1"/>
              <w:keepNext w:val="0"/>
              <w:keepLines/>
              <w:widowControl/>
              <w:spacing w:after="40" w:before="0" w:line="247" w:lineRule="auto"/>
              <w:jc w:val="start"/>
            </w:pPr>
            <w:r>
              <w:rPr>
                <w:rFonts w:ascii="Noto Naskh Arabic" w:hAnsi="Noto Naskh Arabic" w:eastAsia="Noto Naskh Arabic" w:cs="Noto Naskh Arabic"/>
                <w:b/>
                <w:i w:val="0"/>
                <w:sz w:val="20"/>
                <w:szCs w:val="20"/>
                <w:lang w:val="ur-PK" w:bidi="ur-PK"/>
                <w:rtl w:val="1"/>
                <w:bCs w:val="1"/>
              </w:rPr>
              <w:t xml:space="preserve">بہترین استعمال: </w:t>
            </w:r>
            <w:r>
              <w:rPr>
                <w:rFonts w:ascii="Noto Naskh Arabic" w:hAnsi="Noto Naskh Arabic" w:eastAsia="Noto Naskh Arabic" w:cs="Noto Naskh Arabic"/>
                <w:b w:val="0"/>
                <w:i w:val="0"/>
                <w:sz w:val="20"/>
                <w:szCs w:val="20"/>
                <w:lang w:val="ur-PK" w:bidi="ur-PK"/>
                <w:rtl w:val="1"/>
              </w:rPr>
              <w:t>اخلاقی استدلال / مثال۔</w:t>
            </w:r>
          </w:p>
          <w:p>
            <w:pPr>
              <w:bidi w:val="1"/>
              <w:keepNext w:val="0"/>
              <w:keepLines/>
              <w:widowControl/>
              <w:spacing w:after="0" w:before="0" w:line="247" w:lineRule="auto"/>
              <w:jc w:val="start"/>
            </w:pPr>
            <w:r>
              <w:rPr>
                <w:rFonts w:ascii="Noto Naskh Arabic" w:hAnsi="Noto Naskh Arabic" w:eastAsia="Noto Naskh Arabic" w:cs="Noto Naskh Arabic"/>
                <w:b/>
                <w:i w:val="0"/>
                <w:sz w:val="20"/>
                <w:szCs w:val="20"/>
                <w:lang w:val="ur-PK" w:bidi="ur-PK"/>
                <w:rtl w:val="1"/>
                <w:bCs w:val="1"/>
              </w:rPr>
              <w:t xml:space="preserve">تصدیق: </w:t>
            </w:r>
            <w:hyperlink r:id="rId150">
              <w:r>
                <w:rPr>
                  <w:rFonts w:ascii="Noto Naskh Arabic" w:hAnsi="Noto Naskh Arabic" w:cs="Noto Naskh Arabic"/>
                  <w:sz w:val="20"/>
                  <w:szCs w:val="20"/>
                  <w:color w:val="1F5774"/>
                  <w:u w:val="single"/>
                  <w:rtl w:val="1"/>
                </w:rPr>
                <w:t>اصل عبارت</w:t>
              </w:r>
            </w:hyperlink>
          </w:p>
        </w:tc>
      </w:tr>
    </w:tbl>
    <w:p>
      <w:pPr>
        <w:spacing w:after="0" w:before="0" w:line="80" w:lineRule="exact"/>
      </w:pPr>
      <w:r>
        <w:rPr>
          <w:rFonts w:ascii="Liberation Serif" w:hAnsi="Liberation Serif" w:eastAsia="Liberation Serif" w:cs="Liberation Serif"/>
          <w:b w:val="0"/>
          <w:i w:val="0"/>
          <w:sz w:val="2"/>
          <w:szCs w:val="2"/>
          <w:lang w:val="en-GB" w:bidi="ur-PK"/>
        </w:rPr>
      </w:r>
    </w:p>
    <w:tbl>
      <w:tblPr>
        <w:tblW w:type="auto" w:w="0"/>
        <w:jc w:val="center"/>
        <w:tblLayout w:type="fixed"/>
        <w:tblLook w:firstColumn="1" w:firstRow="1" w:lastColumn="0" w:lastRow="0" w:noHBand="0" w:noVBand="1" w:val="04A0"/>
        <w:tblLayout w:type="fixed"/>
        <w:tblBorders>
          <w:top w:val="single" w:sz="4" w:color="CCD5DC"/>
          <w:left w:val="single" w:sz="4" w:color="CCD5DC"/>
          <w:bottom w:val="single" w:sz="4" w:color="CCD5DC"/>
          <w:right w:val="single" w:sz="4" w:color="CCD5DC"/>
          <w:insideH w:val="single" w:sz="4" w:color="CCD5DC"/>
          <w:insideV w:val="single" w:sz="4" w:color="CCD5DC"/>
        </w:tblBorders>
        <w:tblCellMar>
          <w:top w:w="60" w:type="dxa"/>
          <w:bottom w:w="60" w:type="dxa"/>
          <w:left w:w="100" w:type="dxa"/>
          <w:right w:w="100" w:type="dxa"/>
        </w:tblCellMar>
      </w:tblPr>
      <w:tblGrid>
        <w:gridCol w:w="5089"/>
        <w:gridCol w:w="5089"/>
      </w:tblGrid>
      <w:tr>
        <w:trPr>
          <w:cantSplit/>
        </w:trPr>
        <w:tc>
          <w:tcPr>
            <w:tcW w:type="dxa" w:w="5089"/>
            <w:vAlign w:val="top"/>
            <w:shd w:fill="EDF2F5"/>
          </w:tcPr>
          <w:p>
            <w:pPr>
              <w:keepNext/>
              <w:keepLines/>
              <w:widowControl/>
              <w:spacing w:after="40" w:before="0" w:line="247" w:lineRule="auto"/>
              <w:jc w:val="left"/>
            </w:pPr>
            <w:r>
              <w:rPr>
                <w:rFonts w:ascii="Liberation Serif" w:hAnsi="Liberation Serif" w:eastAsia="Liberation Serif" w:cs="Liberation Serif"/>
                <w:b/>
                <w:i w:val="0"/>
                <w:color w:val="334E62"/>
                <w:sz w:val="19"/>
                <w:szCs w:val="19"/>
                <w:lang w:val="en-GB" w:bidi="ur-PK"/>
              </w:rPr>
              <w:t>Reference 102  |  Classical scholarship</w:t>
            </w:r>
          </w:p>
          <w:p>
            <w:pPr>
              <w:keepNext/>
              <w:keepLines/>
              <w:widowControl/>
              <w:spacing w:after="40" w:before="0" w:line="247" w:lineRule="auto"/>
              <w:jc w:val="left"/>
            </w:pPr>
            <w:r>
              <w:rPr>
                <w:rFonts w:ascii="Liberation Serif" w:hAnsi="Liberation Serif" w:eastAsia="Liberation Serif" w:cs="Liberation Serif"/>
                <w:b/>
                <w:i w:val="0"/>
                <w:sz w:val="22"/>
                <w:szCs w:val="22"/>
                <w:lang w:val="en-GB" w:bidi="ur-PK"/>
              </w:rPr>
              <w:t>The teacher as a moral example</w:t>
            </w:r>
          </w:p>
        </w:tc>
        <w:tc>
          <w:tcPr>
            <w:tcW w:type="dxa" w:w="5089"/>
            <w:vAlign w:val="top"/>
            <w:shd w:fill="EDF2F5"/>
          </w:tcPr>
          <w:p>
            <w:pPr>
              <w:bidi w:val="1"/>
              <w:keepNext/>
              <w:keepLines/>
              <w:widowControl/>
              <w:spacing w:after="40" w:before="0" w:line="247" w:lineRule="auto"/>
              <w:jc w:val="start"/>
            </w:pPr>
            <w:r>
              <w:rPr>
                <w:rFonts w:ascii="Noto Naskh Arabic" w:hAnsi="Noto Naskh Arabic" w:eastAsia="Noto Naskh Arabic" w:cs="Noto Naskh Arabic"/>
                <w:b/>
                <w:i w:val="0"/>
                <w:color w:val="334E62"/>
                <w:sz w:val="20"/>
                <w:szCs w:val="20"/>
                <w:lang w:val="ur-PK" w:bidi="ur-PK"/>
                <w:rtl w:val="1"/>
                <w:bCs w:val="1"/>
              </w:rPr>
              <w:t>حوالہ 102  |  کلاسیکی علمی و فقہی بحث</w:t>
            </w:r>
          </w:p>
          <w:p>
            <w:pPr>
              <w:bidi w:val="1"/>
              <w:keepNext/>
              <w:keepLines/>
              <w:widowControl/>
              <w:spacing w:after="40" w:before="0" w:line="247" w:lineRule="auto"/>
              <w:jc w:val="start"/>
            </w:pPr>
            <w:r>
              <w:rPr>
                <w:rFonts w:ascii="Noto Naskh Arabic" w:hAnsi="Noto Naskh Arabic" w:eastAsia="Noto Naskh Arabic" w:cs="Noto Naskh Arabic"/>
                <w:b/>
                <w:i w:val="0"/>
                <w:sz w:val="23"/>
                <w:szCs w:val="23"/>
                <w:lang w:val="ur-PK" w:bidi="ur-PK"/>
                <w:rtl w:val="1"/>
                <w:bCs w:val="1"/>
              </w:rPr>
              <w:t>استاد بطور اخلاقی نمونہ</w:t>
            </w:r>
          </w:p>
        </w:tc>
      </w:tr>
      <w:tr>
        <w:trPr>
          <w:cantSplit/>
        </w:trPr>
        <w:tc>
          <w:tcPr>
            <w:tcW w:type="dxa" w:w="5089"/>
            <w:vAlign w:val="top"/>
          </w:tcPr>
          <w:p>
            <w:pPr>
              <w:keepNext w:val="0"/>
              <w:keepLines/>
              <w:widowControl/>
              <w:spacing w:after="40" w:before="0" w:line="247" w:lineRule="auto"/>
              <w:jc w:val="left"/>
            </w:pPr>
            <w:r>
              <w:rPr>
                <w:rFonts w:ascii="Liberation Serif" w:hAnsi="Liberation Serif" w:eastAsia="Liberation Serif" w:cs="Liberation Serif"/>
                <w:b/>
                <w:i w:val="0"/>
                <w:sz w:val="21"/>
                <w:szCs w:val="21"/>
                <w:lang w:val="en-GB" w:bidi="ur-PK"/>
              </w:rPr>
              <w:t xml:space="preserve">Source: </w:t>
            </w:r>
            <w:r>
              <w:rPr>
                <w:rFonts w:ascii="Liberation Serif" w:hAnsi="Liberation Serif" w:eastAsia="Liberation Serif" w:cs="Liberation Serif"/>
                <w:b w:val="0"/>
                <w:i w:val="0"/>
                <w:sz w:val="21"/>
                <w:szCs w:val="21"/>
                <w:lang w:val="en-GB" w:bidi="ur-PK"/>
              </w:rPr>
              <w:t>Abu Hamid al-Ghazali; Ihya Ulum al-Din, Book I: The Book of Knowledge.</w:t>
            </w:r>
          </w:p>
          <w:p>
            <w:pPr>
              <w:keepNext w:val="0"/>
              <w:keepLines/>
              <w:widowControl/>
              <w:spacing w:after="40" w:before="0" w:line="247" w:lineRule="auto"/>
              <w:jc w:val="left"/>
            </w:pPr>
            <w:r>
              <w:rPr>
                <w:rFonts w:ascii="Liberation Serif" w:hAnsi="Liberation Serif" w:eastAsia="Liberation Serif" w:cs="Liberation Serif"/>
                <w:b/>
                <w:i w:val="0"/>
                <w:sz w:val="19"/>
                <w:szCs w:val="19"/>
                <w:lang w:val="en-GB" w:bidi="ur-PK"/>
              </w:rPr>
              <w:t xml:space="preserve">Locator: </w:t>
            </w:r>
            <w:r>
              <w:rPr>
                <w:rFonts w:ascii="Liberation Serif" w:hAnsi="Liberation Serif" w:eastAsia="Liberation Serif" w:cs="Liberation Serif"/>
                <w:b w:val="0"/>
                <w:i w:val="0"/>
                <w:sz w:val="19"/>
                <w:szCs w:val="19"/>
                <w:lang w:val="en-GB" w:bidi="ur-PK"/>
              </w:rPr>
              <w:t>Section V, eighth duty of the teacher.</w:t>
            </w:r>
          </w:p>
          <w:p>
            <w:pPr>
              <w:keepNext w:val="0"/>
              <w:keepLines/>
              <w:widowControl/>
              <w:spacing w:after="40" w:before="0" w:line="247" w:lineRule="auto"/>
              <w:jc w:val="left"/>
            </w:pPr>
            <w:r>
              <w:rPr>
                <w:rFonts w:ascii="Liberation Serif" w:hAnsi="Liberation Serif" w:eastAsia="Liberation Serif" w:cs="Liberation Serif"/>
                <w:b/>
                <w:i w:val="0"/>
                <w:sz w:val="21"/>
                <w:szCs w:val="21"/>
                <w:lang w:val="en-GB" w:bidi="ur-PK"/>
              </w:rPr>
              <w:t xml:space="preserve">Scholarly position / paraphrased argument: </w:t>
            </w:r>
            <w:r>
              <w:rPr>
                <w:rFonts w:ascii="Liberation Serif" w:hAnsi="Liberation Serif" w:eastAsia="Liberation Serif" w:cs="Liberation Serif"/>
                <w:b w:val="0"/>
                <w:i w:val="0"/>
                <w:sz w:val="21"/>
                <w:szCs w:val="21"/>
                <w:lang w:val="en-GB" w:bidi="ur-PK"/>
              </w:rPr>
              <w:t>The teacher should practise what is taught; contradiction between conduct and instruction damages the educational example.</w:t>
            </w:r>
          </w:p>
          <w:p>
            <w:pPr>
              <w:keepNext w:val="0"/>
              <w:keepLines/>
              <w:widowControl/>
              <w:spacing w:after="40" w:before="0" w:line="247" w:lineRule="auto"/>
              <w:jc w:val="left"/>
            </w:pPr>
            <w:r>
              <w:rPr>
                <w:rFonts w:ascii="Liberation Serif" w:hAnsi="Liberation Serif" w:eastAsia="Liberation Serif" w:cs="Liberation Serif"/>
                <w:b/>
                <w:i w:val="0"/>
                <w:sz w:val="19"/>
                <w:szCs w:val="19"/>
                <w:lang w:val="en-GB" w:bidi="ur-PK"/>
              </w:rPr>
              <w:t xml:space="preserve">Access / status: </w:t>
            </w:r>
            <w:r>
              <w:rPr>
                <w:rFonts w:ascii="Liberation Serif" w:hAnsi="Liberation Serif" w:eastAsia="Liberation Serif" w:cs="Liberation Serif"/>
                <w:b w:val="0"/>
                <w:i w:val="0"/>
                <w:sz w:val="19"/>
                <w:szCs w:val="19"/>
                <w:lang w:val="en-GB" w:bidi="ur-PK"/>
              </w:rPr>
              <w:t>Nabih Amin Faris’s English translation, Sh. Muhammad Ashraf, Lahore, digitized at Ghazali.org, inspected; compiler’s paraphrase. Edition/year and print pages not verified.</w:t>
            </w:r>
          </w:p>
          <w:p>
            <w:pPr>
              <w:keepNext w:val="0"/>
              <w:keepLines/>
              <w:widowControl/>
              <w:spacing w:after="40" w:before="0" w:line="247" w:lineRule="auto"/>
              <w:jc w:val="left"/>
            </w:pPr>
            <w:r>
              <w:rPr>
                <w:rFonts w:ascii="Liberation Serif" w:hAnsi="Liberation Serif" w:eastAsia="Liberation Serif" w:cs="Liberation Serif"/>
                <w:b/>
                <w:i w:val="0"/>
                <w:sz w:val="21"/>
                <w:szCs w:val="21"/>
                <w:lang w:val="en-GB" w:bidi="ur-PK"/>
              </w:rPr>
              <w:t xml:space="preserve">Relevance: </w:t>
            </w:r>
            <w:r>
              <w:rPr>
                <w:rFonts w:ascii="Liberation Serif" w:hAnsi="Liberation Serif" w:eastAsia="Liberation Serif" w:cs="Liberation Serif"/>
                <w:b w:val="0"/>
                <w:i w:val="0"/>
                <w:sz w:val="21"/>
                <w:szCs w:val="21"/>
                <w:lang w:val="en-GB" w:bidi="ur-PK"/>
              </w:rPr>
              <w:t>Use for integrity in social leadership.</w:t>
            </w:r>
          </w:p>
          <w:p>
            <w:pPr>
              <w:keepNext w:val="0"/>
              <w:keepLines/>
              <w:widowControl/>
              <w:spacing w:after="40" w:before="0" w:line="247" w:lineRule="auto"/>
              <w:jc w:val="left"/>
            </w:pPr>
            <w:r>
              <w:rPr>
                <w:rFonts w:ascii="Liberation Serif" w:hAnsi="Liberation Serif" w:eastAsia="Liberation Serif" w:cs="Liberation Serif"/>
                <w:b/>
                <w:i w:val="0"/>
                <w:sz w:val="19"/>
                <w:szCs w:val="19"/>
                <w:lang w:val="en-GB" w:bidi="ur-PK"/>
              </w:rPr>
              <w:t xml:space="preserve">Best use: </w:t>
            </w:r>
            <w:r>
              <w:rPr>
                <w:rFonts w:ascii="Liberation Serif" w:hAnsi="Liberation Serif" w:eastAsia="Liberation Serif" w:cs="Liberation Serif"/>
                <w:b w:val="0"/>
                <w:i w:val="0"/>
                <w:sz w:val="19"/>
                <w:szCs w:val="19"/>
                <w:lang w:val="en-GB" w:bidi="ur-PK"/>
              </w:rPr>
              <w:t>ethical argument / example.</w:t>
            </w:r>
          </w:p>
          <w:p>
            <w:pPr>
              <w:keepNext w:val="0"/>
              <w:keepLines/>
              <w:widowControl/>
              <w:spacing w:after="0" w:before="0" w:line="247" w:lineRule="auto"/>
              <w:jc w:val="left"/>
            </w:pPr>
            <w:r>
              <w:rPr>
                <w:rFonts w:ascii="Liberation Serif" w:hAnsi="Liberation Serif" w:eastAsia="Liberation Serif" w:cs="Liberation Serif"/>
                <w:b/>
                <w:i w:val="0"/>
                <w:sz w:val="19"/>
                <w:szCs w:val="19"/>
                <w:lang w:val="en-GB" w:bidi="ur-PK"/>
              </w:rPr>
              <w:t xml:space="preserve">Verify: </w:t>
            </w:r>
            <w:hyperlink r:id="rId66">
              <w:r>
                <w:rPr>
                  <w:rFonts w:ascii="Liberation Serif" w:hAnsi="Liberation Serif" w:cs="Liberation Serif"/>
                  <w:sz w:val="20"/>
                  <w:szCs w:val="20"/>
                  <w:color w:val="1F5774"/>
                  <w:u w:val="single"/>
                </w:rPr>
                <w:t>Source passage</w:t>
              </w:r>
            </w:hyperlink>
          </w:p>
        </w:tc>
        <w:tc>
          <w:tcPr>
            <w:tcW w:type="dxa" w:w="5089"/>
            <w:vAlign w:val="top"/>
          </w:tcPr>
          <w:p>
            <w:pPr>
              <w:bidi w:val="1"/>
              <w:keepNext w:val="0"/>
              <w:keepLines/>
              <w:widowControl/>
              <w:spacing w:after="40" w:before="0" w:line="247" w:lineRule="auto"/>
              <w:jc w:val="start"/>
            </w:pPr>
            <w:r>
              <w:rPr>
                <w:rFonts w:ascii="Noto Naskh Arabic" w:hAnsi="Noto Naskh Arabic" w:eastAsia="Noto Naskh Arabic" w:cs="Noto Naskh Arabic"/>
                <w:b/>
                <w:i w:val="0"/>
                <w:sz w:val="22"/>
                <w:szCs w:val="22"/>
                <w:lang w:val="ur-PK" w:bidi="ur-PK"/>
                <w:rtl w:val="1"/>
                <w:bCs w:val="1"/>
              </w:rPr>
              <w:t xml:space="preserve">ماخذ: </w:t>
            </w:r>
            <w:r>
              <w:rPr>
                <w:rFonts w:ascii="Noto Naskh Arabic" w:hAnsi="Noto Naskh Arabic" w:eastAsia="Noto Naskh Arabic" w:cs="Noto Naskh Arabic"/>
                <w:b w:val="0"/>
                <w:i w:val="0"/>
                <w:sz w:val="22"/>
                <w:szCs w:val="22"/>
                <w:lang w:val="ur-PK" w:bidi="ur-PK"/>
                <w:rtl w:val="1"/>
              </w:rPr>
              <w:t>ابو حامد الغزالی؛ احیاء علوم الدین، کتاب العلم۔</w:t>
            </w:r>
          </w:p>
          <w:p>
            <w:pPr>
              <w:bidi w:val="1"/>
              <w:keepNext w:val="0"/>
              <w:keepLines/>
              <w:widowControl/>
              <w:spacing w:after="40" w:before="0" w:line="247" w:lineRule="auto"/>
              <w:jc w:val="start"/>
            </w:pPr>
            <w:r>
              <w:rPr>
                <w:rFonts w:ascii="Noto Naskh Arabic" w:hAnsi="Noto Naskh Arabic" w:eastAsia="Noto Naskh Arabic" w:cs="Noto Naskh Arabic"/>
                <w:b/>
                <w:i w:val="0"/>
                <w:sz w:val="20"/>
                <w:szCs w:val="20"/>
                <w:lang w:val="ur-PK" w:bidi="ur-PK"/>
                <w:rtl w:val="1"/>
                <w:bCs w:val="1"/>
              </w:rPr>
              <w:t xml:space="preserve">محل: </w:t>
            </w:r>
            <w:r>
              <w:rPr>
                <w:rFonts w:ascii="Noto Naskh Arabic" w:hAnsi="Noto Naskh Arabic" w:eastAsia="Noto Naskh Arabic" w:cs="Noto Naskh Arabic"/>
                <w:b w:val="0"/>
                <w:i w:val="0"/>
                <w:sz w:val="20"/>
                <w:szCs w:val="20"/>
                <w:lang w:val="ur-PK" w:bidi="ur-PK"/>
                <w:rtl w:val="1"/>
              </w:rPr>
              <w:t>حصہ پنجم، استاد کا آٹھواں وظیفہ۔</w:t>
            </w:r>
          </w:p>
          <w:p>
            <w:pPr>
              <w:bidi w:val="1"/>
              <w:keepNext w:val="0"/>
              <w:keepLines/>
              <w:widowControl/>
              <w:spacing w:after="40" w:before="0" w:line="247" w:lineRule="auto"/>
              <w:jc w:val="start"/>
            </w:pPr>
            <w:r>
              <w:rPr>
                <w:rFonts w:ascii="Noto Naskh Arabic" w:hAnsi="Noto Naskh Arabic" w:eastAsia="Noto Naskh Arabic" w:cs="Noto Naskh Arabic"/>
                <w:b/>
                <w:i w:val="0"/>
                <w:sz w:val="22"/>
                <w:szCs w:val="22"/>
                <w:lang w:val="ur-PK" w:bidi="ur-PK"/>
                <w:rtl w:val="1"/>
                <w:bCs w:val="1"/>
              </w:rPr>
              <w:t xml:space="preserve">علمی مؤقف / مفہومی خلاصہ: </w:t>
            </w:r>
            <w:r>
              <w:rPr>
                <w:rFonts w:ascii="Noto Naskh Arabic" w:hAnsi="Noto Naskh Arabic" w:eastAsia="Noto Naskh Arabic" w:cs="Noto Naskh Arabic"/>
                <w:b w:val="0"/>
                <w:i w:val="0"/>
                <w:sz w:val="22"/>
                <w:szCs w:val="22"/>
                <w:lang w:val="ur-PK" w:bidi="ur-PK"/>
                <w:rtl w:val="1"/>
              </w:rPr>
              <w:t>استاد اپنی تعلیم پر عمل کرے؛ عمل اور تدریس کا تضاد تعلیمی نمونے کو نقصان دیتا ہے۔</w:t>
            </w:r>
          </w:p>
          <w:p>
            <w:pPr>
              <w:bidi w:val="1"/>
              <w:keepNext w:val="0"/>
              <w:keepLines/>
              <w:widowControl/>
              <w:spacing w:after="40" w:before="0" w:line="247" w:lineRule="auto"/>
              <w:jc w:val="start"/>
            </w:pPr>
            <w:r>
              <w:rPr>
                <w:rFonts w:ascii="Noto Naskh Arabic" w:hAnsi="Noto Naskh Arabic" w:eastAsia="Noto Naskh Arabic" w:cs="Noto Naskh Arabic"/>
                <w:b/>
                <w:i w:val="0"/>
                <w:sz w:val="20"/>
                <w:szCs w:val="20"/>
                <w:lang w:val="ur-PK" w:bidi="ur-PK"/>
                <w:rtl w:val="1"/>
                <w:bCs w:val="1"/>
              </w:rPr>
              <w:t xml:space="preserve">رسائی / حیثیت: </w:t>
            </w:r>
            <w:r>
              <w:rPr>
                <w:rFonts w:ascii="Noto Naskh Arabic" w:hAnsi="Noto Naskh Arabic" w:eastAsia="Noto Naskh Arabic" w:cs="Noto Naskh Arabic"/>
                <w:b w:val="0"/>
                <w:i w:val="0"/>
                <w:sz w:val="20"/>
                <w:szCs w:val="20"/>
                <w:lang w:val="ur-PK" w:bidi="ur-PK"/>
                <w:rtl w:val="1"/>
              </w:rPr>
              <w:t>نبیہ امین فارس کا انگریزی ترجمہ، شیخ محمد اشرف، لاہور؛ غزالی ڈاٹ آرگ پر متن دیکھا گیا۔ مرتب کا مفہومی خلاصہ ہے؛ نسخہ، سال اور مطبوعہ صفحات کی تحقیق نہیں کی گئی۔</w:t>
            </w:r>
          </w:p>
          <w:p>
            <w:pPr>
              <w:bidi w:val="1"/>
              <w:keepNext w:val="0"/>
              <w:keepLines/>
              <w:widowControl/>
              <w:spacing w:after="40" w:before="0" w:line="247" w:lineRule="auto"/>
              <w:jc w:val="start"/>
            </w:pPr>
            <w:r>
              <w:rPr>
                <w:rFonts w:ascii="Noto Naskh Arabic" w:hAnsi="Noto Naskh Arabic" w:eastAsia="Noto Naskh Arabic" w:cs="Noto Naskh Arabic"/>
                <w:b/>
                <w:i w:val="0"/>
                <w:sz w:val="22"/>
                <w:szCs w:val="22"/>
                <w:lang w:val="ur-PK" w:bidi="ur-PK"/>
                <w:rtl w:val="1"/>
                <w:bCs w:val="1"/>
              </w:rPr>
              <w:t xml:space="preserve">مطابقت: </w:t>
            </w:r>
            <w:r>
              <w:rPr>
                <w:rFonts w:ascii="Noto Naskh Arabic" w:hAnsi="Noto Naskh Arabic" w:eastAsia="Noto Naskh Arabic" w:cs="Noto Naskh Arabic"/>
                <w:b w:val="0"/>
                <w:i w:val="0"/>
                <w:sz w:val="22"/>
                <w:szCs w:val="22"/>
                <w:lang w:val="ur-PK" w:bidi="ur-PK"/>
                <w:rtl w:val="1"/>
              </w:rPr>
              <w:t>سماجی رہنمائی میں دیانت کے لیے مفید ہے۔</w:t>
            </w:r>
          </w:p>
          <w:p>
            <w:pPr>
              <w:bidi w:val="1"/>
              <w:keepNext w:val="0"/>
              <w:keepLines/>
              <w:widowControl/>
              <w:spacing w:after="40" w:before="0" w:line="247" w:lineRule="auto"/>
              <w:jc w:val="start"/>
            </w:pPr>
            <w:r>
              <w:rPr>
                <w:rFonts w:ascii="Noto Naskh Arabic" w:hAnsi="Noto Naskh Arabic" w:eastAsia="Noto Naskh Arabic" w:cs="Noto Naskh Arabic"/>
                <w:b/>
                <w:i w:val="0"/>
                <w:sz w:val="20"/>
                <w:szCs w:val="20"/>
                <w:lang w:val="ur-PK" w:bidi="ur-PK"/>
                <w:rtl w:val="1"/>
                <w:bCs w:val="1"/>
              </w:rPr>
              <w:t xml:space="preserve">بہترین استعمال: </w:t>
            </w:r>
            <w:r>
              <w:rPr>
                <w:rFonts w:ascii="Noto Naskh Arabic" w:hAnsi="Noto Naskh Arabic" w:eastAsia="Noto Naskh Arabic" w:cs="Noto Naskh Arabic"/>
                <w:b w:val="0"/>
                <w:i w:val="0"/>
                <w:sz w:val="20"/>
                <w:szCs w:val="20"/>
                <w:lang w:val="ur-PK" w:bidi="ur-PK"/>
                <w:rtl w:val="1"/>
              </w:rPr>
              <w:t>اخلاقی استدلال / مثال۔</w:t>
            </w:r>
          </w:p>
          <w:p>
            <w:pPr>
              <w:bidi w:val="1"/>
              <w:keepNext w:val="0"/>
              <w:keepLines/>
              <w:widowControl/>
              <w:spacing w:after="0" w:before="0" w:line="247" w:lineRule="auto"/>
              <w:jc w:val="start"/>
            </w:pPr>
            <w:r>
              <w:rPr>
                <w:rFonts w:ascii="Noto Naskh Arabic" w:hAnsi="Noto Naskh Arabic" w:eastAsia="Noto Naskh Arabic" w:cs="Noto Naskh Arabic"/>
                <w:b/>
                <w:i w:val="0"/>
                <w:sz w:val="20"/>
                <w:szCs w:val="20"/>
                <w:lang w:val="ur-PK" w:bidi="ur-PK"/>
                <w:rtl w:val="1"/>
                <w:bCs w:val="1"/>
              </w:rPr>
              <w:t xml:space="preserve">تصدیق: </w:t>
            </w:r>
            <w:hyperlink r:id="rId66">
              <w:r>
                <w:rPr>
                  <w:rFonts w:ascii="Noto Naskh Arabic" w:hAnsi="Noto Naskh Arabic" w:cs="Noto Naskh Arabic"/>
                  <w:sz w:val="20"/>
                  <w:szCs w:val="20"/>
                  <w:color w:val="1F5774"/>
                  <w:u w:val="single"/>
                  <w:rtl w:val="1"/>
                </w:rPr>
                <w:t>اصل عبارت</w:t>
              </w:r>
            </w:hyperlink>
          </w:p>
        </w:tc>
      </w:tr>
    </w:tbl>
    <w:p>
      <w:pPr>
        <w:spacing w:after="0" w:before="0" w:line="80" w:lineRule="exact"/>
      </w:pPr>
      <w:r>
        <w:rPr>
          <w:rFonts w:ascii="Liberation Serif" w:hAnsi="Liberation Serif" w:eastAsia="Liberation Serif" w:cs="Liberation Serif"/>
          <w:b w:val="0"/>
          <w:i w:val="0"/>
          <w:sz w:val="2"/>
          <w:szCs w:val="2"/>
          <w:lang w:val="en-GB" w:bidi="ur-PK"/>
        </w:rPr>
      </w:r>
    </w:p>
    <w:p>
      <w:pPr>
        <w:spacing w:after="0" w:before="0" w:line="20" w:lineRule="exact"/>
      </w:pPr>
      <w:r>
        <w:br w:type="page"/>
      </w:r>
    </w:p>
    <w:tbl>
      <w:tblPr>
        <w:tblW w:type="auto" w:w="0"/>
        <w:jc w:val="center"/>
        <w:tblLayout w:type="fixed"/>
        <w:tblLook w:firstColumn="1" w:firstRow="1" w:lastColumn="0" w:lastRow="0" w:noHBand="0" w:noVBand="1" w:val="04A0"/>
        <w:tblLayout w:type="fixed"/>
        <w:tblBorders>
          <w:top w:val="nil" w:sz="4" w:color="CCD5DC"/>
          <w:left w:val="nil" w:sz="4" w:color="CCD5DC"/>
          <w:bottom w:val="nil" w:sz="4" w:color="CCD5DC"/>
          <w:right w:val="nil" w:sz="4" w:color="CCD5DC"/>
          <w:insideH w:val="nil" w:sz="4" w:color="CCD5DC"/>
          <w:insideV w:val="nil" w:sz="4" w:color="CCD5DC"/>
        </w:tblBorders>
        <w:tblCellMar>
          <w:top w:w="60" w:type="dxa"/>
          <w:bottom w:w="60" w:type="dxa"/>
          <w:left w:w="100" w:type="dxa"/>
          <w:right w:w="100" w:type="dxa"/>
        </w:tblCellMar>
      </w:tblPr>
      <w:tblGrid>
        <w:gridCol w:w="5089"/>
        <w:gridCol w:w="5089"/>
      </w:tblGrid>
      <w:tr>
        <w:trPr>
          <w:cantSplit/>
        </w:trPr>
        <w:tc>
          <w:tcPr>
            <w:tcW w:type="dxa" w:w="5089"/>
            <w:vAlign w:val="top"/>
            <w:shd w:fill="DFE8EE"/>
          </w:tcPr>
          <w:p>
            <w:pPr>
              <w:pStyle w:val="Heading1"/>
              <w:keepNext w:val="0"/>
              <w:keepLines/>
              <w:widowControl/>
              <w:spacing w:after="40" w:before="0" w:line="247" w:lineRule="auto"/>
              <w:jc w:val="left"/>
            </w:pPr>
            <w:r>
              <w:rPr>
                <w:rFonts w:ascii="Liberation Serif" w:hAnsi="Liberation Serif" w:eastAsia="Liberation Serif" w:cs="Liberation Serif"/>
                <w:b/>
                <w:i w:val="0"/>
                <w:sz w:val="24"/>
                <w:szCs w:val="24"/>
                <w:lang w:val="en-GB" w:bidi="ur-PK"/>
              </w:rPr>
              <w:t>08. Tolerance, religious difference and peaceful relations</w:t>
            </w:r>
          </w:p>
        </w:tc>
        <w:tc>
          <w:tcPr>
            <w:tcW w:type="dxa" w:w="5089"/>
            <w:vAlign w:val="top"/>
            <w:shd w:fill="DFE8EE"/>
          </w:tcPr>
          <w:p>
            <w:pPr>
              <w:bidi w:val="1"/>
              <w:pStyle w:val="Heading1"/>
              <w:keepNext w:val="0"/>
              <w:keepLines/>
              <w:widowControl/>
              <w:spacing w:after="40" w:before="0" w:line="247" w:lineRule="auto"/>
              <w:jc w:val="start"/>
            </w:pPr>
            <w:r>
              <w:rPr>
                <w:rFonts w:ascii="Noto Naskh Arabic" w:hAnsi="Noto Naskh Arabic" w:eastAsia="Noto Naskh Arabic" w:cs="Noto Naskh Arabic"/>
                <w:b/>
                <w:i w:val="0"/>
                <w:sz w:val="24"/>
                <w:szCs w:val="24"/>
                <w:lang w:val="ur-PK" w:bidi="ur-PK"/>
                <w:rtl w:val="1"/>
                <w:bCs w:val="1"/>
              </w:rPr>
              <w:t>08۔ رواداری، مذہبی اختلاف اور پُرامن تعلقات</w:t>
            </w:r>
          </w:p>
        </w:tc>
      </w:tr>
    </w:tbl>
    <w:tbl>
      <w:tblPr>
        <w:tblW w:type="auto" w:w="0"/>
        <w:jc w:val="center"/>
        <w:tblLayout w:type="fixed"/>
        <w:tblLook w:firstColumn="1" w:firstRow="1" w:lastColumn="0" w:lastRow="0" w:noHBand="0" w:noVBand="1" w:val="04A0"/>
        <w:tblLayout w:type="fixed"/>
        <w:tblBorders>
          <w:top w:val="nil" w:sz="4" w:color="CCD5DC"/>
          <w:left w:val="nil" w:sz="4" w:color="CCD5DC"/>
          <w:bottom w:val="nil" w:sz="4" w:color="CCD5DC"/>
          <w:right w:val="nil" w:sz="4" w:color="CCD5DC"/>
          <w:insideH w:val="nil" w:sz="4" w:color="CCD5DC"/>
          <w:insideV w:val="nil" w:sz="4" w:color="CCD5DC"/>
        </w:tblBorders>
        <w:tblCellMar>
          <w:top w:w="60" w:type="dxa"/>
          <w:bottom w:w="60" w:type="dxa"/>
          <w:left w:w="100" w:type="dxa"/>
          <w:right w:w="100" w:type="dxa"/>
        </w:tblCellMar>
      </w:tblPr>
      <w:tblGrid>
        <w:gridCol w:w="5089"/>
        <w:gridCol w:w="5089"/>
      </w:tblGrid>
      <w:tr>
        <w:trPr>
          <w:cantSplit/>
        </w:trPr>
        <w:tc>
          <w:tcPr>
            <w:tcW w:type="dxa" w:w="5089"/>
            <w:vAlign w:val="top"/>
          </w:tcPr>
          <w:p>
            <w:pPr>
              <w:keepNext w:val="0"/>
              <w:keepLines/>
              <w:widowControl/>
              <w:spacing w:after="40" w:before="0" w:line="247" w:lineRule="auto"/>
              <w:jc w:val="left"/>
            </w:pPr>
            <w:r>
              <w:rPr>
                <w:rFonts w:ascii="Liberation Serif" w:hAnsi="Liberation Serif" w:eastAsia="Liberation Serif" w:cs="Liberation Serif"/>
                <w:b w:val="0"/>
                <w:i w:val="0"/>
                <w:sz w:val="21"/>
                <w:szCs w:val="21"/>
                <w:lang w:val="en-GB" w:bidi="ur-PK"/>
              </w:rPr>
              <w:t>References 103–119  |  Non-coercion; respectful address; kindness; covenants; interpretive qualifications.</w:t>
            </w:r>
          </w:p>
        </w:tc>
        <w:tc>
          <w:tcPr>
            <w:tcW w:type="dxa" w:w="5089"/>
            <w:vAlign w:val="top"/>
          </w:tcPr>
          <w:p>
            <w:pPr>
              <w:bidi w:val="1"/>
              <w:keepNext w:val="0"/>
              <w:keepLines/>
              <w:widowControl/>
              <w:spacing w:after="40" w:before="0" w:line="247" w:lineRule="auto"/>
              <w:jc w:val="start"/>
            </w:pPr>
            <w:r>
              <w:rPr>
                <w:rFonts w:ascii="Noto Naskh Arabic" w:hAnsi="Noto Naskh Arabic" w:eastAsia="Noto Naskh Arabic" w:cs="Noto Naskh Arabic"/>
                <w:b w:val="0"/>
                <w:i w:val="0"/>
                <w:sz w:val="22"/>
                <w:szCs w:val="22"/>
                <w:lang w:val="ur-PK" w:bidi="ur-PK"/>
                <w:rtl w:val="1"/>
              </w:rPr>
              <w:t>حوالے 103 تا 119  |  عدمِ اکراہ؛ احترام پر مبنی خطاب؛ حسنِ سلوک؛ عہد؛ تفسیری توضیحات۔</w:t>
            </w:r>
          </w:p>
        </w:tc>
      </w:tr>
    </w:tbl>
    <w:tbl>
      <w:tblPr>
        <w:tblW w:type="auto" w:w="0"/>
        <w:jc w:val="center"/>
        <w:tblLayout w:type="fixed"/>
        <w:tblLook w:firstColumn="1" w:firstRow="1" w:lastColumn="0" w:lastRow="0" w:noHBand="0" w:noVBand="1" w:val="04A0"/>
        <w:tblLayout w:type="fixed"/>
        <w:tblBorders>
          <w:top w:val="single" w:sz="4" w:color="CCD5DC"/>
          <w:left w:val="single" w:sz="4" w:color="CCD5DC"/>
          <w:bottom w:val="single" w:sz="4" w:color="CCD5DC"/>
          <w:right w:val="single" w:sz="4" w:color="CCD5DC"/>
          <w:insideH w:val="single" w:sz="4" w:color="CCD5DC"/>
          <w:insideV w:val="single" w:sz="4" w:color="CCD5DC"/>
        </w:tblBorders>
        <w:tblCellMar>
          <w:top w:w="60" w:type="dxa"/>
          <w:bottom w:w="60" w:type="dxa"/>
          <w:left w:w="100" w:type="dxa"/>
          <w:right w:w="100" w:type="dxa"/>
        </w:tblCellMar>
      </w:tblPr>
      <w:tblGrid>
        <w:gridCol w:w="5089"/>
        <w:gridCol w:w="5089"/>
      </w:tblGrid>
      <w:tr>
        <w:trPr>
          <w:cantSplit/>
        </w:trPr>
        <w:tc>
          <w:tcPr>
            <w:tcW w:type="dxa" w:w="5089"/>
            <w:vAlign w:val="top"/>
            <w:shd w:fill="EDF2F5"/>
          </w:tcPr>
          <w:p>
            <w:pPr>
              <w:keepNext/>
              <w:keepLines/>
              <w:widowControl/>
              <w:spacing w:after="40" w:before="0" w:line="247" w:lineRule="auto"/>
              <w:jc w:val="left"/>
            </w:pPr>
            <w:r>
              <w:rPr>
                <w:rFonts w:ascii="Liberation Serif" w:hAnsi="Liberation Serif" w:eastAsia="Liberation Serif" w:cs="Liberation Serif"/>
                <w:b/>
                <w:i w:val="0"/>
                <w:color w:val="334E62"/>
                <w:sz w:val="19"/>
                <w:szCs w:val="19"/>
                <w:lang w:val="en-GB" w:bidi="ur-PK"/>
              </w:rPr>
              <w:t>Reference 103  |  Qur’an</w:t>
            </w:r>
          </w:p>
          <w:p>
            <w:pPr>
              <w:keepNext/>
              <w:keepLines/>
              <w:widowControl/>
              <w:spacing w:after="40" w:before="0" w:line="247" w:lineRule="auto"/>
              <w:jc w:val="left"/>
            </w:pPr>
            <w:r>
              <w:rPr>
                <w:rFonts w:ascii="Liberation Serif" w:hAnsi="Liberation Serif" w:eastAsia="Liberation Serif" w:cs="Liberation Serif"/>
                <w:b/>
                <w:i w:val="0"/>
                <w:sz w:val="22"/>
                <w:szCs w:val="22"/>
                <w:lang w:val="en-GB" w:bidi="ur-PK"/>
              </w:rPr>
              <w:t>No compulsion in religion</w:t>
            </w:r>
          </w:p>
          <w:p>
            <w:pPr>
              <w:keepNext/>
              <w:keepLines/>
              <w:widowControl/>
              <w:spacing w:after="0" w:before="0" w:line="247" w:lineRule="auto"/>
              <w:jc w:val="left"/>
            </w:pPr>
            <w:r>
              <w:rPr>
                <w:rFonts w:ascii="Liberation Serif" w:hAnsi="Liberation Serif" w:eastAsia="Liberation Serif" w:cs="Liberation Serif"/>
                <w:b w:val="0"/>
                <w:i w:val="0"/>
                <w:color w:val="54636E"/>
                <w:sz w:val="18"/>
                <w:szCs w:val="18"/>
                <w:lang w:val="en-GB" w:bidi="ur-PK"/>
              </w:rPr>
              <w:t>Arabic below: contiguous excerpt.</w:t>
            </w:r>
          </w:p>
        </w:tc>
        <w:tc>
          <w:tcPr>
            <w:tcW w:type="dxa" w:w="5089"/>
            <w:vAlign w:val="top"/>
            <w:shd w:fill="EDF2F5"/>
          </w:tcPr>
          <w:p>
            <w:pPr>
              <w:bidi w:val="1"/>
              <w:keepNext/>
              <w:keepLines/>
              <w:widowControl/>
              <w:spacing w:after="40" w:before="0" w:line="247" w:lineRule="auto"/>
              <w:jc w:val="start"/>
            </w:pPr>
            <w:r>
              <w:rPr>
                <w:rFonts w:ascii="Noto Naskh Arabic" w:hAnsi="Noto Naskh Arabic" w:eastAsia="Noto Naskh Arabic" w:cs="Noto Naskh Arabic"/>
                <w:b/>
                <w:i w:val="0"/>
                <w:color w:val="334E62"/>
                <w:sz w:val="20"/>
                <w:szCs w:val="20"/>
                <w:lang w:val="ur-PK" w:bidi="ur-PK"/>
                <w:rtl w:val="1"/>
                <w:bCs w:val="1"/>
              </w:rPr>
              <w:t>حوالہ 103  |  قرآنِ کریم</w:t>
            </w:r>
          </w:p>
          <w:p>
            <w:pPr>
              <w:bidi w:val="1"/>
              <w:keepNext/>
              <w:keepLines/>
              <w:widowControl/>
              <w:spacing w:after="40" w:before="0" w:line="247" w:lineRule="auto"/>
              <w:jc w:val="start"/>
            </w:pPr>
            <w:r>
              <w:rPr>
                <w:rFonts w:ascii="Noto Naskh Arabic" w:hAnsi="Noto Naskh Arabic" w:eastAsia="Noto Naskh Arabic" w:cs="Noto Naskh Arabic"/>
                <w:b/>
                <w:i w:val="0"/>
                <w:sz w:val="23"/>
                <w:szCs w:val="23"/>
                <w:lang w:val="ur-PK" w:bidi="ur-PK"/>
                <w:rtl w:val="1"/>
                <w:bCs w:val="1"/>
              </w:rPr>
              <w:t>دین میں جبر کی نفی</w:t>
            </w:r>
          </w:p>
          <w:p>
            <w:pPr>
              <w:bidi w:val="1"/>
              <w:keepNext/>
              <w:keepLines/>
              <w:widowControl/>
              <w:spacing w:after="0" w:before="0" w:line="247" w:lineRule="auto"/>
              <w:jc w:val="start"/>
            </w:pPr>
            <w:r>
              <w:rPr>
                <w:rFonts w:ascii="Noto Naskh Arabic" w:hAnsi="Noto Naskh Arabic" w:eastAsia="Noto Naskh Arabic" w:cs="Noto Naskh Arabic"/>
                <w:b w:val="0"/>
                <w:i w:val="0"/>
                <w:color w:val="54636E"/>
                <w:sz w:val="19"/>
                <w:szCs w:val="19"/>
                <w:lang w:val="ur-PK" w:bidi="ur-PK"/>
                <w:rtl w:val="1"/>
              </w:rPr>
              <w:t>ذیل میں عربی: متصل اقتباس۔</w:t>
            </w:r>
          </w:p>
        </w:tc>
      </w:tr>
      <w:tr>
        <w:trPr>
          <w:cantSplit/>
        </w:trPr>
        <w:tc>
          <w:tcPr>
            <w:tcW w:type="dxa" w:w="10178"/>
            <w:gridSpan w:val="2"/>
            <w:vAlign w:val="top"/>
            <w:shd w:fill="F8F9FA"/>
          </w:tcPr>
          <w:p>
            <w:pPr>
              <w:bidi w:val="1"/>
              <w:keepNext/>
              <w:keepLines/>
              <w:widowControl/>
              <w:spacing w:after="20" w:before="20" w:line="247" w:lineRule="auto"/>
              <w:jc w:val="center"/>
            </w:pPr>
            <w:r>
              <w:rPr>
                <w:rFonts w:ascii="Noto Naskh Arabic" w:hAnsi="Noto Naskh Arabic" w:eastAsia="Noto Naskh Arabic" w:cs="Noto Naskh Arabic"/>
                <w:b w:val="0"/>
                <w:i w:val="0"/>
                <w:sz w:val="25"/>
                <w:szCs w:val="25"/>
                <w:lang w:val="ar-SA" w:bidi="ar-SA"/>
                <w:rtl w:val="1"/>
              </w:rPr>
              <w:t>لَا إِكْرَاهَ فِي الدِّينِ</w:t>
            </w:r>
          </w:p>
        </w:tc>
      </w:tr>
      <w:tr>
        <w:trPr>
          <w:cantSplit/>
        </w:trPr>
        <w:tc>
          <w:tcPr>
            <w:tcW w:type="dxa" w:w="5089"/>
            <w:vAlign w:val="top"/>
          </w:tcPr>
          <w:p>
            <w:pPr>
              <w:keepNext w:val="0"/>
              <w:keepLines/>
              <w:widowControl/>
              <w:spacing w:after="40" w:before="0" w:line="247" w:lineRule="auto"/>
              <w:jc w:val="left"/>
            </w:pPr>
            <w:r>
              <w:rPr>
                <w:rFonts w:ascii="Liberation Serif" w:hAnsi="Liberation Serif" w:eastAsia="Liberation Serif" w:cs="Liberation Serif"/>
                <w:b/>
                <w:i w:val="0"/>
                <w:sz w:val="21"/>
                <w:szCs w:val="21"/>
                <w:lang w:val="en-GB" w:bidi="ur-PK"/>
              </w:rPr>
              <w:t xml:space="preserve">Source: </w:t>
            </w:r>
            <w:r>
              <w:rPr>
                <w:rFonts w:ascii="Liberation Serif" w:hAnsi="Liberation Serif" w:eastAsia="Liberation Serif" w:cs="Liberation Serif"/>
                <w:b w:val="0"/>
                <w:i w:val="0"/>
                <w:sz w:val="21"/>
                <w:szCs w:val="21"/>
                <w:lang w:val="en-GB" w:bidi="ur-PK"/>
              </w:rPr>
              <w:t>Qur’an, Surah Al-Baqarah (2), ayah 256.</w:t>
            </w:r>
          </w:p>
          <w:p>
            <w:pPr>
              <w:keepNext w:val="0"/>
              <w:keepLines/>
              <w:widowControl/>
              <w:spacing w:after="40" w:before="0" w:line="247" w:lineRule="auto"/>
              <w:jc w:val="left"/>
            </w:pPr>
            <w:r>
              <w:rPr>
                <w:rFonts w:ascii="Liberation Serif" w:hAnsi="Liberation Serif" w:eastAsia="Liberation Serif" w:cs="Liberation Serif"/>
                <w:b/>
                <w:i w:val="0"/>
                <w:sz w:val="21"/>
                <w:szCs w:val="21"/>
                <w:lang w:val="en-GB" w:bidi="ur-PK"/>
              </w:rPr>
              <w:t xml:space="preserve">Published English excerpt: </w:t>
            </w:r>
            <w:r>
              <w:rPr>
                <w:rFonts w:ascii="Liberation Serif" w:hAnsi="Liberation Serif" w:eastAsia="Liberation Serif" w:cs="Liberation Serif"/>
                <w:b w:val="0"/>
                <w:i w:val="0"/>
                <w:sz w:val="21"/>
                <w:szCs w:val="21"/>
                <w:lang w:val="en-GB" w:bidi="ur-PK"/>
              </w:rPr>
              <w:t>There shall be no compulsion in [acceptance of] the religion.</w:t>
            </w:r>
          </w:p>
          <w:p>
            <w:pPr>
              <w:keepNext w:val="0"/>
              <w:keepLines/>
              <w:widowControl/>
              <w:spacing w:after="40" w:before="0" w:line="247" w:lineRule="auto"/>
              <w:jc w:val="left"/>
            </w:pPr>
            <w:r>
              <w:rPr>
                <w:rFonts w:ascii="Liberation Serif" w:hAnsi="Liberation Serif" w:eastAsia="Liberation Serif" w:cs="Liberation Serif"/>
                <w:b/>
                <w:i w:val="0"/>
                <w:sz w:val="19"/>
                <w:szCs w:val="19"/>
                <w:lang w:val="en-GB" w:bidi="ur-PK"/>
              </w:rPr>
              <w:t xml:space="preserve">Translations / status: </w:t>
            </w:r>
            <w:r>
              <w:rPr>
                <w:rFonts w:ascii="Liberation Serif" w:hAnsi="Liberation Serif" w:eastAsia="Liberation Serif" w:cs="Liberation Serif"/>
                <w:b w:val="0"/>
                <w:i w:val="0"/>
                <w:sz w:val="19"/>
                <w:szCs w:val="19"/>
                <w:lang w:val="en-GB" w:bidi="ur-PK"/>
              </w:rPr>
              <w:t>Sahih International (English); Fateh Muhammad Jalandhari (Urdu). Arabic and both excerpts checked at the links below.</w:t>
            </w:r>
          </w:p>
          <w:p>
            <w:pPr>
              <w:keepNext w:val="0"/>
              <w:keepLines/>
              <w:widowControl/>
              <w:spacing w:after="40" w:before="0" w:line="247" w:lineRule="auto"/>
              <w:jc w:val="left"/>
            </w:pPr>
            <w:r>
              <w:rPr>
                <w:rFonts w:ascii="Liberation Serif" w:hAnsi="Liberation Serif" w:eastAsia="Liberation Serif" w:cs="Liberation Serif"/>
                <w:b/>
                <w:i w:val="0"/>
                <w:sz w:val="21"/>
                <w:szCs w:val="21"/>
                <w:lang w:val="en-GB" w:bidi="ur-PK"/>
              </w:rPr>
              <w:t xml:space="preserve">Relevance: </w:t>
            </w:r>
            <w:r>
              <w:rPr>
                <w:rFonts w:ascii="Liberation Serif" w:hAnsi="Liberation Serif" w:eastAsia="Liberation Serif" w:cs="Liberation Serif"/>
                <w:b w:val="0"/>
                <w:i w:val="0"/>
                <w:sz w:val="21"/>
                <w:szCs w:val="21"/>
                <w:lang w:val="en-GB" w:bidi="ur-PK"/>
              </w:rPr>
              <w:t>A direct text on religious compulsion. The historical and juristic scope needs identified commentary; it should not be made to settle every related legal controversy alone.</w:t>
            </w:r>
          </w:p>
          <w:p>
            <w:pPr>
              <w:keepNext w:val="0"/>
              <w:keepLines/>
              <w:widowControl/>
              <w:spacing w:after="40" w:before="0" w:line="247" w:lineRule="auto"/>
              <w:jc w:val="left"/>
            </w:pPr>
            <w:r>
              <w:rPr>
                <w:rFonts w:ascii="Liberation Serif" w:hAnsi="Liberation Serif" w:eastAsia="Liberation Serif" w:cs="Liberation Serif"/>
                <w:b/>
                <w:i w:val="0"/>
                <w:sz w:val="19"/>
                <w:szCs w:val="19"/>
                <w:lang w:val="en-GB" w:bidi="ur-PK"/>
              </w:rPr>
              <w:t xml:space="preserve">Best use: </w:t>
            </w:r>
            <w:r>
              <w:rPr>
                <w:rFonts w:ascii="Liberation Serif" w:hAnsi="Liberation Serif" w:eastAsia="Liberation Serif" w:cs="Liberation Serif"/>
                <w:b w:val="0"/>
                <w:i w:val="0"/>
                <w:sz w:val="19"/>
                <w:szCs w:val="19"/>
                <w:lang w:val="en-GB" w:bidi="ur-PK"/>
              </w:rPr>
              <w:t>tolerance / contextual analysis.</w:t>
            </w:r>
          </w:p>
          <w:p>
            <w:pPr>
              <w:keepNext w:val="0"/>
              <w:keepLines/>
              <w:widowControl/>
              <w:spacing w:after="0" w:before="0" w:line="247" w:lineRule="auto"/>
              <w:jc w:val="left"/>
            </w:pPr>
            <w:r>
              <w:rPr>
                <w:rFonts w:ascii="Liberation Serif" w:hAnsi="Liberation Serif" w:eastAsia="Liberation Serif" w:cs="Liberation Serif"/>
                <w:b/>
                <w:i w:val="0"/>
                <w:sz w:val="19"/>
                <w:szCs w:val="19"/>
                <w:lang w:val="en-GB" w:bidi="ur-PK"/>
              </w:rPr>
              <w:t xml:space="preserve">Verify: </w:t>
            </w:r>
            <w:hyperlink r:id="rId151">
              <w:r>
                <w:rPr>
                  <w:rFonts w:ascii="Liberation Serif" w:hAnsi="Liberation Serif" w:cs="Liberation Serif"/>
                  <w:sz w:val="20"/>
                  <w:szCs w:val="20"/>
                  <w:color w:val="1F5774"/>
                  <w:u w:val="single"/>
                </w:rPr>
                <w:t>Arabic / Jalandhari</w:t>
              </w:r>
            </w:hyperlink>
            <w:r>
              <w:rPr>
                <w:rFonts w:ascii="Liberation Serif" w:hAnsi="Liberation Serif" w:eastAsia="Liberation Serif" w:cs="Liberation Serif"/>
                <w:b w:val="0"/>
                <w:i w:val="0"/>
                <w:sz w:val="19"/>
                <w:szCs w:val="19"/>
                <w:lang w:val="en-GB" w:bidi="ur-PK"/>
              </w:rPr>
              <w:t xml:space="preserve">  |  </w:t>
            </w:r>
            <w:hyperlink r:id="rId151">
              <w:r>
                <w:rPr>
                  <w:rFonts w:ascii="Liberation Serif" w:hAnsi="Liberation Serif" w:cs="Liberation Serif"/>
                  <w:sz w:val="20"/>
                  <w:szCs w:val="20"/>
                  <w:color w:val="1F5774"/>
                  <w:u w:val="single"/>
                </w:rPr>
                <w:t>Sahih International</w:t>
              </w:r>
            </w:hyperlink>
          </w:p>
        </w:tc>
        <w:tc>
          <w:tcPr>
            <w:tcW w:type="dxa" w:w="5089"/>
            <w:vAlign w:val="top"/>
          </w:tcPr>
          <w:p>
            <w:pPr>
              <w:bidi w:val="1"/>
              <w:keepNext w:val="0"/>
              <w:keepLines/>
              <w:widowControl/>
              <w:spacing w:after="40" w:before="0" w:line="247" w:lineRule="auto"/>
              <w:jc w:val="start"/>
            </w:pPr>
            <w:r>
              <w:rPr>
                <w:rFonts w:ascii="Noto Naskh Arabic" w:hAnsi="Noto Naskh Arabic" w:eastAsia="Noto Naskh Arabic" w:cs="Noto Naskh Arabic"/>
                <w:b/>
                <w:i w:val="0"/>
                <w:sz w:val="22"/>
                <w:szCs w:val="22"/>
                <w:lang w:val="ur-PK" w:bidi="ur-PK"/>
                <w:rtl w:val="1"/>
                <w:bCs w:val="1"/>
              </w:rPr>
              <w:t xml:space="preserve">ماخذ: </w:t>
            </w:r>
            <w:r>
              <w:rPr>
                <w:rFonts w:ascii="Noto Naskh Arabic" w:hAnsi="Noto Naskh Arabic" w:eastAsia="Noto Naskh Arabic" w:cs="Noto Naskh Arabic"/>
                <w:b w:val="0"/>
                <w:i w:val="0"/>
                <w:sz w:val="22"/>
                <w:szCs w:val="22"/>
                <w:lang w:val="ur-PK" w:bidi="ur-PK"/>
                <w:rtl w:val="1"/>
              </w:rPr>
              <w:t>قرآنِ کریم، سورۃ البقرہ (2)، آیت 256۔</w:t>
            </w:r>
          </w:p>
          <w:p>
            <w:pPr>
              <w:bidi w:val="1"/>
              <w:keepNext w:val="0"/>
              <w:keepLines/>
              <w:widowControl/>
              <w:spacing w:after="40" w:before="0" w:line="247" w:lineRule="auto"/>
              <w:jc w:val="start"/>
            </w:pPr>
            <w:r>
              <w:rPr>
                <w:rFonts w:ascii="Noto Naskh Arabic" w:hAnsi="Noto Naskh Arabic" w:eastAsia="Noto Naskh Arabic" w:cs="Noto Naskh Arabic"/>
                <w:b/>
                <w:i w:val="0"/>
                <w:sz w:val="22"/>
                <w:szCs w:val="22"/>
                <w:lang w:val="ur-PK" w:bidi="ur-PK"/>
                <w:rtl w:val="1"/>
                <w:bCs w:val="1"/>
              </w:rPr>
              <w:t xml:space="preserve">شائع شدہ اردو اقتباس: </w:t>
            </w:r>
            <w:r>
              <w:rPr>
                <w:rFonts w:ascii="Noto Naskh Arabic" w:hAnsi="Noto Naskh Arabic" w:eastAsia="Noto Naskh Arabic" w:cs="Noto Naskh Arabic"/>
                <w:b w:val="0"/>
                <w:i w:val="0"/>
                <w:sz w:val="22"/>
                <w:szCs w:val="22"/>
                <w:lang w:val="ur-PK" w:bidi="ur-PK"/>
                <w:rtl w:val="1"/>
              </w:rPr>
              <w:t>دین (اسلام) میں زبردستی نہیں ہے</w:t>
            </w:r>
          </w:p>
          <w:p>
            <w:pPr>
              <w:bidi w:val="1"/>
              <w:keepNext w:val="0"/>
              <w:keepLines/>
              <w:widowControl/>
              <w:spacing w:after="40" w:before="0" w:line="247" w:lineRule="auto"/>
              <w:jc w:val="start"/>
            </w:pPr>
            <w:r>
              <w:rPr>
                <w:rFonts w:ascii="Noto Naskh Arabic" w:hAnsi="Noto Naskh Arabic" w:eastAsia="Noto Naskh Arabic" w:cs="Noto Naskh Arabic"/>
                <w:b/>
                <w:i w:val="0"/>
                <w:sz w:val="20"/>
                <w:szCs w:val="20"/>
                <w:lang w:val="ur-PK" w:bidi="ur-PK"/>
                <w:rtl w:val="1"/>
                <w:bCs w:val="1"/>
              </w:rPr>
              <w:t xml:space="preserve">تراجم / حیثیت: </w:t>
            </w:r>
            <w:r>
              <w:rPr>
                <w:rFonts w:ascii="Noto Naskh Arabic" w:hAnsi="Noto Naskh Arabic" w:eastAsia="Noto Naskh Arabic" w:cs="Noto Naskh Arabic"/>
                <w:b w:val="0"/>
                <w:i w:val="0"/>
                <w:sz w:val="20"/>
                <w:szCs w:val="20"/>
                <w:lang w:val="ur-PK" w:bidi="ur-PK"/>
                <w:rtl w:val="1"/>
              </w:rPr>
              <w:t>صحیح انٹرنیشنل (انگریزی)؛ فتح محمد جالندھری (اردو)۔ عربی اور دونوں اقتباسات ذیل کے روابط سے جانچے گئے ہیں۔</w:t>
            </w:r>
          </w:p>
          <w:p>
            <w:pPr>
              <w:bidi w:val="1"/>
              <w:keepNext w:val="0"/>
              <w:keepLines/>
              <w:widowControl/>
              <w:spacing w:after="40" w:before="0" w:line="247" w:lineRule="auto"/>
              <w:jc w:val="start"/>
            </w:pPr>
            <w:r>
              <w:rPr>
                <w:rFonts w:ascii="Noto Naskh Arabic" w:hAnsi="Noto Naskh Arabic" w:eastAsia="Noto Naskh Arabic" w:cs="Noto Naskh Arabic"/>
                <w:b/>
                <w:i w:val="0"/>
                <w:sz w:val="22"/>
                <w:szCs w:val="22"/>
                <w:lang w:val="ur-PK" w:bidi="ur-PK"/>
                <w:rtl w:val="1"/>
                <w:bCs w:val="1"/>
              </w:rPr>
              <w:t xml:space="preserve">مطابقت: </w:t>
            </w:r>
            <w:r>
              <w:rPr>
                <w:rFonts w:ascii="Noto Naskh Arabic" w:hAnsi="Noto Naskh Arabic" w:eastAsia="Noto Naskh Arabic" w:cs="Noto Naskh Arabic"/>
                <w:b w:val="0"/>
                <w:i w:val="0"/>
                <w:sz w:val="22"/>
                <w:szCs w:val="22"/>
                <w:lang w:val="ur-PK" w:bidi="ur-PK"/>
                <w:rtl w:val="1"/>
              </w:rPr>
              <w:t>مذہبی جبر کے بارے میں صریح نص ہے؛ تاریخی اور فقہی دائرے کے لیے متعین تفسیر ضروری ہے، اسے تنہا ہر متعلقہ قانونی اختلاف کا فیصلہ نہ بنایا جائے۔</w:t>
            </w:r>
          </w:p>
          <w:p>
            <w:pPr>
              <w:bidi w:val="1"/>
              <w:keepNext w:val="0"/>
              <w:keepLines/>
              <w:widowControl/>
              <w:spacing w:after="40" w:before="0" w:line="247" w:lineRule="auto"/>
              <w:jc w:val="start"/>
            </w:pPr>
            <w:r>
              <w:rPr>
                <w:rFonts w:ascii="Noto Naskh Arabic" w:hAnsi="Noto Naskh Arabic" w:eastAsia="Noto Naskh Arabic" w:cs="Noto Naskh Arabic"/>
                <w:b/>
                <w:i w:val="0"/>
                <w:sz w:val="20"/>
                <w:szCs w:val="20"/>
                <w:lang w:val="ur-PK" w:bidi="ur-PK"/>
                <w:rtl w:val="1"/>
                <w:bCs w:val="1"/>
              </w:rPr>
              <w:t xml:space="preserve">بہترین استعمال: </w:t>
            </w:r>
            <w:r>
              <w:rPr>
                <w:rFonts w:ascii="Noto Naskh Arabic" w:hAnsi="Noto Naskh Arabic" w:eastAsia="Noto Naskh Arabic" w:cs="Noto Naskh Arabic"/>
                <w:b w:val="0"/>
                <w:i w:val="0"/>
                <w:sz w:val="20"/>
                <w:szCs w:val="20"/>
                <w:lang w:val="ur-PK" w:bidi="ur-PK"/>
                <w:rtl w:val="1"/>
              </w:rPr>
              <w:t>رواداری / سیاقی تجزیہ۔</w:t>
            </w:r>
          </w:p>
          <w:p>
            <w:pPr>
              <w:bidi w:val="1"/>
              <w:keepNext w:val="0"/>
              <w:keepLines/>
              <w:widowControl/>
              <w:spacing w:after="0" w:before="0" w:line="247" w:lineRule="auto"/>
              <w:jc w:val="start"/>
            </w:pPr>
            <w:r>
              <w:rPr>
                <w:rFonts w:ascii="Noto Naskh Arabic" w:hAnsi="Noto Naskh Arabic" w:eastAsia="Noto Naskh Arabic" w:cs="Noto Naskh Arabic"/>
                <w:b/>
                <w:i w:val="0"/>
                <w:sz w:val="20"/>
                <w:szCs w:val="20"/>
                <w:lang w:val="ur-PK" w:bidi="ur-PK"/>
                <w:rtl w:val="1"/>
                <w:bCs w:val="1"/>
              </w:rPr>
              <w:t xml:space="preserve">تصدیق: </w:t>
            </w:r>
            <w:hyperlink r:id="rId151">
              <w:r>
                <w:rPr>
                  <w:rFonts w:ascii="Noto Naskh Arabic" w:hAnsi="Noto Naskh Arabic" w:cs="Noto Naskh Arabic"/>
                  <w:sz w:val="20"/>
                  <w:szCs w:val="20"/>
                  <w:color w:val="1F5774"/>
                  <w:u w:val="single"/>
                  <w:rtl w:val="1"/>
                </w:rPr>
                <w:t>عربی / جالندھری</w:t>
              </w:r>
            </w:hyperlink>
            <w:r>
              <w:rPr>
                <w:rFonts w:ascii="Noto Naskh Arabic" w:hAnsi="Noto Naskh Arabic" w:eastAsia="Noto Naskh Arabic" w:cs="Noto Naskh Arabic"/>
                <w:b w:val="0"/>
                <w:i w:val="0"/>
                <w:sz w:val="20"/>
                <w:szCs w:val="20"/>
                <w:lang w:val="ur-PK" w:bidi="ur-PK"/>
                <w:rtl w:val="1"/>
              </w:rPr>
              <w:t xml:space="preserve">  |  </w:t>
            </w:r>
            <w:hyperlink r:id="rId151">
              <w:r>
                <w:rPr>
                  <w:rFonts w:ascii="Noto Naskh Arabic" w:hAnsi="Noto Naskh Arabic" w:cs="Noto Naskh Arabic"/>
                  <w:sz w:val="20"/>
                  <w:szCs w:val="20"/>
                  <w:color w:val="1F5774"/>
                  <w:u w:val="single"/>
                  <w:rtl w:val="1"/>
                </w:rPr>
                <w:t>صحیح انٹرنیشنل</w:t>
              </w:r>
            </w:hyperlink>
          </w:p>
        </w:tc>
      </w:tr>
    </w:tbl>
    <w:p>
      <w:pPr>
        <w:spacing w:after="0" w:before="0" w:line="80" w:lineRule="exact"/>
      </w:pPr>
      <w:r>
        <w:rPr>
          <w:rFonts w:ascii="Liberation Serif" w:hAnsi="Liberation Serif" w:eastAsia="Liberation Serif" w:cs="Liberation Serif"/>
          <w:b w:val="0"/>
          <w:i w:val="0"/>
          <w:sz w:val="2"/>
          <w:szCs w:val="2"/>
          <w:lang w:val="en-GB" w:bidi="ur-PK"/>
        </w:rPr>
      </w:r>
    </w:p>
    <w:tbl>
      <w:tblPr>
        <w:tblW w:type="auto" w:w="0"/>
        <w:jc w:val="center"/>
        <w:tblLayout w:type="fixed"/>
        <w:tblLook w:firstColumn="1" w:firstRow="1" w:lastColumn="0" w:lastRow="0" w:noHBand="0" w:noVBand="1" w:val="04A0"/>
        <w:tblLayout w:type="fixed"/>
        <w:tblBorders>
          <w:top w:val="single" w:sz="4" w:color="CCD5DC"/>
          <w:left w:val="single" w:sz="4" w:color="CCD5DC"/>
          <w:bottom w:val="single" w:sz="4" w:color="CCD5DC"/>
          <w:right w:val="single" w:sz="4" w:color="CCD5DC"/>
          <w:insideH w:val="single" w:sz="4" w:color="CCD5DC"/>
          <w:insideV w:val="single" w:sz="4" w:color="CCD5DC"/>
        </w:tblBorders>
        <w:tblCellMar>
          <w:top w:w="60" w:type="dxa"/>
          <w:bottom w:w="60" w:type="dxa"/>
          <w:left w:w="100" w:type="dxa"/>
          <w:right w:w="100" w:type="dxa"/>
        </w:tblCellMar>
      </w:tblPr>
      <w:tblGrid>
        <w:gridCol w:w="5089"/>
        <w:gridCol w:w="5089"/>
      </w:tblGrid>
      <w:tr>
        <w:trPr>
          <w:cantSplit/>
        </w:trPr>
        <w:tc>
          <w:tcPr>
            <w:tcW w:type="dxa" w:w="5089"/>
            <w:vAlign w:val="top"/>
            <w:shd w:fill="EDF2F5"/>
          </w:tcPr>
          <w:p>
            <w:pPr>
              <w:keepNext/>
              <w:keepLines/>
              <w:widowControl/>
              <w:spacing w:after="40" w:before="0" w:line="247" w:lineRule="auto"/>
              <w:jc w:val="left"/>
            </w:pPr>
            <w:r>
              <w:rPr>
                <w:rFonts w:ascii="Liberation Serif" w:hAnsi="Liberation Serif" w:eastAsia="Liberation Serif" w:cs="Liberation Serif"/>
                <w:b/>
                <w:i w:val="0"/>
                <w:color w:val="334E62"/>
                <w:sz w:val="19"/>
                <w:szCs w:val="19"/>
                <w:lang w:val="en-GB" w:bidi="ur-PK"/>
              </w:rPr>
              <w:t>Reference 104  |  Qur’an</w:t>
            </w:r>
          </w:p>
          <w:p>
            <w:pPr>
              <w:keepNext/>
              <w:keepLines/>
              <w:widowControl/>
              <w:spacing w:after="40" w:before="0" w:line="247" w:lineRule="auto"/>
              <w:jc w:val="left"/>
            </w:pPr>
            <w:r>
              <w:rPr>
                <w:rFonts w:ascii="Liberation Serif" w:hAnsi="Liberation Serif" w:eastAsia="Liberation Serif" w:cs="Liberation Serif"/>
                <w:b/>
                <w:i w:val="0"/>
                <w:sz w:val="22"/>
                <w:szCs w:val="22"/>
                <w:lang w:val="en-GB" w:bidi="ur-PK"/>
              </w:rPr>
              <w:t>Goodness toward non-hostile people</w:t>
            </w:r>
          </w:p>
          <w:p>
            <w:pPr>
              <w:keepNext/>
              <w:keepLines/>
              <w:widowControl/>
              <w:spacing w:after="0" w:before="0" w:line="247" w:lineRule="auto"/>
              <w:jc w:val="left"/>
            </w:pPr>
            <w:r>
              <w:rPr>
                <w:rFonts w:ascii="Liberation Serif" w:hAnsi="Liberation Serif" w:eastAsia="Liberation Serif" w:cs="Liberation Serif"/>
                <w:b w:val="0"/>
                <w:i w:val="0"/>
                <w:color w:val="54636E"/>
                <w:sz w:val="18"/>
                <w:szCs w:val="18"/>
                <w:lang w:val="en-GB" w:bidi="ur-PK"/>
              </w:rPr>
              <w:t>Arabic below: contiguous excerpt.</w:t>
            </w:r>
          </w:p>
        </w:tc>
        <w:tc>
          <w:tcPr>
            <w:tcW w:type="dxa" w:w="5089"/>
            <w:vAlign w:val="top"/>
            <w:shd w:fill="EDF2F5"/>
          </w:tcPr>
          <w:p>
            <w:pPr>
              <w:bidi w:val="1"/>
              <w:keepNext/>
              <w:keepLines/>
              <w:widowControl/>
              <w:spacing w:after="40" w:before="0" w:line="247" w:lineRule="auto"/>
              <w:jc w:val="start"/>
            </w:pPr>
            <w:r>
              <w:rPr>
                <w:rFonts w:ascii="Noto Naskh Arabic" w:hAnsi="Noto Naskh Arabic" w:eastAsia="Noto Naskh Arabic" w:cs="Noto Naskh Arabic"/>
                <w:b/>
                <w:i w:val="0"/>
                <w:color w:val="334E62"/>
                <w:sz w:val="20"/>
                <w:szCs w:val="20"/>
                <w:lang w:val="ur-PK" w:bidi="ur-PK"/>
                <w:rtl w:val="1"/>
                <w:bCs w:val="1"/>
              </w:rPr>
              <w:t>حوالہ 104  |  قرآنِ کریم</w:t>
            </w:r>
          </w:p>
          <w:p>
            <w:pPr>
              <w:bidi w:val="1"/>
              <w:keepNext/>
              <w:keepLines/>
              <w:widowControl/>
              <w:spacing w:after="40" w:before="0" w:line="247" w:lineRule="auto"/>
              <w:jc w:val="start"/>
            </w:pPr>
            <w:r>
              <w:rPr>
                <w:rFonts w:ascii="Noto Naskh Arabic" w:hAnsi="Noto Naskh Arabic" w:eastAsia="Noto Naskh Arabic" w:cs="Noto Naskh Arabic"/>
                <w:b/>
                <w:i w:val="0"/>
                <w:sz w:val="23"/>
                <w:szCs w:val="23"/>
                <w:lang w:val="ur-PK" w:bidi="ur-PK"/>
                <w:rtl w:val="1"/>
                <w:bCs w:val="1"/>
              </w:rPr>
              <w:t>غیر محارب لوگوں کے ساتھ بھلائی</w:t>
            </w:r>
          </w:p>
          <w:p>
            <w:pPr>
              <w:bidi w:val="1"/>
              <w:keepNext/>
              <w:keepLines/>
              <w:widowControl/>
              <w:spacing w:after="0" w:before="0" w:line="247" w:lineRule="auto"/>
              <w:jc w:val="start"/>
            </w:pPr>
            <w:r>
              <w:rPr>
                <w:rFonts w:ascii="Noto Naskh Arabic" w:hAnsi="Noto Naskh Arabic" w:eastAsia="Noto Naskh Arabic" w:cs="Noto Naskh Arabic"/>
                <w:b w:val="0"/>
                <w:i w:val="0"/>
                <w:color w:val="54636E"/>
                <w:sz w:val="19"/>
                <w:szCs w:val="19"/>
                <w:lang w:val="ur-PK" w:bidi="ur-PK"/>
                <w:rtl w:val="1"/>
              </w:rPr>
              <w:t>ذیل میں عربی: متصل اقتباس۔</w:t>
            </w:r>
          </w:p>
        </w:tc>
      </w:tr>
      <w:tr>
        <w:trPr>
          <w:cantSplit/>
        </w:trPr>
        <w:tc>
          <w:tcPr>
            <w:tcW w:type="dxa" w:w="10178"/>
            <w:gridSpan w:val="2"/>
            <w:vAlign w:val="top"/>
            <w:shd w:fill="F8F9FA"/>
          </w:tcPr>
          <w:p>
            <w:pPr>
              <w:bidi w:val="1"/>
              <w:keepNext/>
              <w:keepLines/>
              <w:widowControl/>
              <w:spacing w:after="20" w:before="20" w:line="247" w:lineRule="auto"/>
              <w:jc w:val="center"/>
            </w:pPr>
            <w:r>
              <w:rPr>
                <w:rFonts w:ascii="Noto Naskh Arabic" w:hAnsi="Noto Naskh Arabic" w:eastAsia="Noto Naskh Arabic" w:cs="Noto Naskh Arabic"/>
                <w:b w:val="0"/>
                <w:i w:val="0"/>
                <w:sz w:val="25"/>
                <w:szCs w:val="25"/>
                <w:lang w:val="ar-SA" w:bidi="ar-SA"/>
                <w:rtl w:val="1"/>
              </w:rPr>
              <w:t>أَن تَبَرُّوهُمْ وَتُقْسِطُوا إِلَيْهِمْ</w:t>
            </w:r>
          </w:p>
        </w:tc>
      </w:tr>
      <w:tr>
        <w:trPr>
          <w:cantSplit/>
        </w:trPr>
        <w:tc>
          <w:tcPr>
            <w:tcW w:type="dxa" w:w="5089"/>
            <w:vAlign w:val="top"/>
          </w:tcPr>
          <w:p>
            <w:pPr>
              <w:keepNext w:val="0"/>
              <w:keepLines/>
              <w:widowControl/>
              <w:spacing w:after="40" w:before="0" w:line="247" w:lineRule="auto"/>
              <w:jc w:val="left"/>
            </w:pPr>
            <w:r>
              <w:rPr>
                <w:rFonts w:ascii="Liberation Serif" w:hAnsi="Liberation Serif" w:eastAsia="Liberation Serif" w:cs="Liberation Serif"/>
                <w:b/>
                <w:i w:val="0"/>
                <w:sz w:val="21"/>
                <w:szCs w:val="21"/>
                <w:lang w:val="en-GB" w:bidi="ur-PK"/>
              </w:rPr>
              <w:t xml:space="preserve">Source: </w:t>
            </w:r>
            <w:r>
              <w:rPr>
                <w:rFonts w:ascii="Liberation Serif" w:hAnsi="Liberation Serif" w:eastAsia="Liberation Serif" w:cs="Liberation Serif"/>
                <w:b w:val="0"/>
                <w:i w:val="0"/>
                <w:sz w:val="21"/>
                <w:szCs w:val="21"/>
                <w:lang w:val="en-GB" w:bidi="ur-PK"/>
              </w:rPr>
              <w:t>Qur’an, Surah Al-Mumtahanah (60), ayah 8.</w:t>
            </w:r>
          </w:p>
          <w:p>
            <w:pPr>
              <w:keepNext w:val="0"/>
              <w:keepLines/>
              <w:widowControl/>
              <w:spacing w:after="40" w:before="0" w:line="247" w:lineRule="auto"/>
              <w:jc w:val="left"/>
            </w:pPr>
            <w:r>
              <w:rPr>
                <w:rFonts w:ascii="Liberation Serif" w:hAnsi="Liberation Serif" w:eastAsia="Liberation Serif" w:cs="Liberation Serif"/>
                <w:b/>
                <w:i w:val="0"/>
                <w:sz w:val="21"/>
                <w:szCs w:val="21"/>
                <w:lang w:val="en-GB" w:bidi="ur-PK"/>
              </w:rPr>
              <w:t xml:space="preserve">Published English excerpt: </w:t>
            </w:r>
            <w:r>
              <w:rPr>
                <w:rFonts w:ascii="Liberation Serif" w:hAnsi="Liberation Serif" w:eastAsia="Liberation Serif" w:cs="Liberation Serif"/>
                <w:b w:val="0"/>
                <w:i w:val="0"/>
                <w:sz w:val="21"/>
                <w:szCs w:val="21"/>
                <w:lang w:val="en-GB" w:bidi="ur-PK"/>
              </w:rPr>
              <w:t>being righteous toward them and acting justly toward them.</w:t>
            </w:r>
          </w:p>
          <w:p>
            <w:pPr>
              <w:keepNext w:val="0"/>
              <w:keepLines/>
              <w:widowControl/>
              <w:spacing w:after="40" w:before="0" w:line="247" w:lineRule="auto"/>
              <w:jc w:val="left"/>
            </w:pPr>
            <w:r>
              <w:rPr>
                <w:rFonts w:ascii="Liberation Serif" w:hAnsi="Liberation Serif" w:eastAsia="Liberation Serif" w:cs="Liberation Serif"/>
                <w:b/>
                <w:i w:val="0"/>
                <w:sz w:val="19"/>
                <w:szCs w:val="19"/>
                <w:lang w:val="en-GB" w:bidi="ur-PK"/>
              </w:rPr>
              <w:t xml:space="preserve">Translations / status: </w:t>
            </w:r>
            <w:r>
              <w:rPr>
                <w:rFonts w:ascii="Liberation Serif" w:hAnsi="Liberation Serif" w:eastAsia="Liberation Serif" w:cs="Liberation Serif"/>
                <w:b w:val="0"/>
                <w:i w:val="0"/>
                <w:sz w:val="19"/>
                <w:szCs w:val="19"/>
                <w:lang w:val="en-GB" w:bidi="ur-PK"/>
              </w:rPr>
              <w:t>Sahih International (English); Fateh Muhammad Jalandhari (Urdu). Arabic and both excerpts checked at the links below.</w:t>
            </w:r>
          </w:p>
          <w:p>
            <w:pPr>
              <w:keepNext w:val="0"/>
              <w:keepLines/>
              <w:widowControl/>
              <w:spacing w:after="40" w:before="0" w:line="247" w:lineRule="auto"/>
              <w:jc w:val="left"/>
            </w:pPr>
            <w:r>
              <w:rPr>
                <w:rFonts w:ascii="Liberation Serif" w:hAnsi="Liberation Serif" w:eastAsia="Liberation Serif" w:cs="Liberation Serif"/>
                <w:b/>
                <w:i w:val="0"/>
                <w:sz w:val="21"/>
                <w:szCs w:val="21"/>
                <w:lang w:val="en-GB" w:bidi="ur-PK"/>
              </w:rPr>
              <w:t xml:space="preserve">Relevance: </w:t>
            </w:r>
            <w:r>
              <w:rPr>
                <w:rFonts w:ascii="Liberation Serif" w:hAnsi="Liberation Serif" w:eastAsia="Liberation Serif" w:cs="Liberation Serif"/>
                <w:b w:val="0"/>
                <w:i w:val="0"/>
                <w:sz w:val="21"/>
                <w:szCs w:val="21"/>
                <w:lang w:val="en-GB" w:bidi="ur-PK"/>
              </w:rPr>
              <w:t>The allowance concerns those who have neither fought believers for religion nor expelled them. The quoted phrase depends on these preceding conditions.</w:t>
            </w:r>
          </w:p>
          <w:p>
            <w:pPr>
              <w:keepNext w:val="0"/>
              <w:keepLines/>
              <w:widowControl/>
              <w:spacing w:after="40" w:before="0" w:line="247" w:lineRule="auto"/>
              <w:jc w:val="left"/>
            </w:pPr>
            <w:r>
              <w:rPr>
                <w:rFonts w:ascii="Liberation Serif" w:hAnsi="Liberation Serif" w:eastAsia="Liberation Serif" w:cs="Liberation Serif"/>
                <w:b/>
                <w:i w:val="0"/>
                <w:sz w:val="19"/>
                <w:szCs w:val="19"/>
                <w:lang w:val="en-GB" w:bidi="ur-PK"/>
              </w:rPr>
              <w:t xml:space="preserve">Best use: </w:t>
            </w:r>
            <w:r>
              <w:rPr>
                <w:rFonts w:ascii="Liberation Serif" w:hAnsi="Liberation Serif" w:eastAsia="Liberation Serif" w:cs="Liberation Serif"/>
                <w:b w:val="0"/>
                <w:i w:val="0"/>
                <w:sz w:val="19"/>
                <w:szCs w:val="19"/>
                <w:lang w:val="en-GB" w:bidi="ur-PK"/>
              </w:rPr>
              <w:t>tolerance / contextual analysis.</w:t>
            </w:r>
          </w:p>
          <w:p>
            <w:pPr>
              <w:keepNext w:val="0"/>
              <w:keepLines/>
              <w:widowControl/>
              <w:spacing w:after="0" w:before="0" w:line="247" w:lineRule="auto"/>
              <w:jc w:val="left"/>
            </w:pPr>
            <w:r>
              <w:rPr>
                <w:rFonts w:ascii="Liberation Serif" w:hAnsi="Liberation Serif" w:eastAsia="Liberation Serif" w:cs="Liberation Serif"/>
                <w:b/>
                <w:i w:val="0"/>
                <w:sz w:val="19"/>
                <w:szCs w:val="19"/>
                <w:lang w:val="en-GB" w:bidi="ur-PK"/>
              </w:rPr>
              <w:t xml:space="preserve">Verify: </w:t>
            </w:r>
            <w:hyperlink r:id="rId152">
              <w:r>
                <w:rPr>
                  <w:rFonts w:ascii="Liberation Serif" w:hAnsi="Liberation Serif" w:cs="Liberation Serif"/>
                  <w:sz w:val="20"/>
                  <w:szCs w:val="20"/>
                  <w:color w:val="1F5774"/>
                  <w:u w:val="single"/>
                </w:rPr>
                <w:t>Arabic / Jalandhari</w:t>
              </w:r>
            </w:hyperlink>
            <w:r>
              <w:rPr>
                <w:rFonts w:ascii="Liberation Serif" w:hAnsi="Liberation Serif" w:eastAsia="Liberation Serif" w:cs="Liberation Serif"/>
                <w:b w:val="0"/>
                <w:i w:val="0"/>
                <w:sz w:val="19"/>
                <w:szCs w:val="19"/>
                <w:lang w:val="en-GB" w:bidi="ur-PK"/>
              </w:rPr>
              <w:t xml:space="preserve">  |  </w:t>
            </w:r>
            <w:hyperlink r:id="rId152">
              <w:r>
                <w:rPr>
                  <w:rFonts w:ascii="Liberation Serif" w:hAnsi="Liberation Serif" w:cs="Liberation Serif"/>
                  <w:sz w:val="20"/>
                  <w:szCs w:val="20"/>
                  <w:color w:val="1F5774"/>
                  <w:u w:val="single"/>
                </w:rPr>
                <w:t>Sahih International</w:t>
              </w:r>
            </w:hyperlink>
          </w:p>
        </w:tc>
        <w:tc>
          <w:tcPr>
            <w:tcW w:type="dxa" w:w="5089"/>
            <w:vAlign w:val="top"/>
          </w:tcPr>
          <w:p>
            <w:pPr>
              <w:bidi w:val="1"/>
              <w:keepNext w:val="0"/>
              <w:keepLines/>
              <w:widowControl/>
              <w:spacing w:after="40" w:before="0" w:line="247" w:lineRule="auto"/>
              <w:jc w:val="start"/>
            </w:pPr>
            <w:r>
              <w:rPr>
                <w:rFonts w:ascii="Noto Naskh Arabic" w:hAnsi="Noto Naskh Arabic" w:eastAsia="Noto Naskh Arabic" w:cs="Noto Naskh Arabic"/>
                <w:b/>
                <w:i w:val="0"/>
                <w:sz w:val="22"/>
                <w:szCs w:val="22"/>
                <w:lang w:val="ur-PK" w:bidi="ur-PK"/>
                <w:rtl w:val="1"/>
                <w:bCs w:val="1"/>
              </w:rPr>
              <w:t xml:space="preserve">ماخذ: </w:t>
            </w:r>
            <w:r>
              <w:rPr>
                <w:rFonts w:ascii="Noto Naskh Arabic" w:hAnsi="Noto Naskh Arabic" w:eastAsia="Noto Naskh Arabic" w:cs="Noto Naskh Arabic"/>
                <w:b w:val="0"/>
                <w:i w:val="0"/>
                <w:sz w:val="22"/>
                <w:szCs w:val="22"/>
                <w:lang w:val="ur-PK" w:bidi="ur-PK"/>
                <w:rtl w:val="1"/>
              </w:rPr>
              <w:t>قرآنِ کریم، سورۃ الممتحنہ (60)، آیت 8۔</w:t>
            </w:r>
          </w:p>
          <w:p>
            <w:pPr>
              <w:bidi w:val="1"/>
              <w:keepNext w:val="0"/>
              <w:keepLines/>
              <w:widowControl/>
              <w:spacing w:after="40" w:before="0" w:line="247" w:lineRule="auto"/>
              <w:jc w:val="start"/>
            </w:pPr>
            <w:r>
              <w:rPr>
                <w:rFonts w:ascii="Noto Naskh Arabic" w:hAnsi="Noto Naskh Arabic" w:eastAsia="Noto Naskh Arabic" w:cs="Noto Naskh Arabic"/>
                <w:b/>
                <w:i w:val="0"/>
                <w:sz w:val="22"/>
                <w:szCs w:val="22"/>
                <w:lang w:val="ur-PK" w:bidi="ur-PK"/>
                <w:rtl w:val="1"/>
                <w:bCs w:val="1"/>
              </w:rPr>
              <w:t xml:space="preserve">شائع شدہ اردو اقتباس: </w:t>
            </w:r>
            <w:r>
              <w:rPr>
                <w:rFonts w:ascii="Noto Naskh Arabic" w:hAnsi="Noto Naskh Arabic" w:eastAsia="Noto Naskh Arabic" w:cs="Noto Naskh Arabic"/>
                <w:b w:val="0"/>
                <w:i w:val="0"/>
                <w:sz w:val="22"/>
                <w:szCs w:val="22"/>
                <w:lang w:val="ur-PK" w:bidi="ur-PK"/>
                <w:rtl w:val="1"/>
              </w:rPr>
              <w:t>ان کے ساتھ بھلائی اور انصاف کا سلوک کرنے</w:t>
            </w:r>
          </w:p>
          <w:p>
            <w:pPr>
              <w:bidi w:val="1"/>
              <w:keepNext w:val="0"/>
              <w:keepLines/>
              <w:widowControl/>
              <w:spacing w:after="40" w:before="0" w:line="247" w:lineRule="auto"/>
              <w:jc w:val="start"/>
            </w:pPr>
            <w:r>
              <w:rPr>
                <w:rFonts w:ascii="Noto Naskh Arabic" w:hAnsi="Noto Naskh Arabic" w:eastAsia="Noto Naskh Arabic" w:cs="Noto Naskh Arabic"/>
                <w:b/>
                <w:i w:val="0"/>
                <w:sz w:val="20"/>
                <w:szCs w:val="20"/>
                <w:lang w:val="ur-PK" w:bidi="ur-PK"/>
                <w:rtl w:val="1"/>
                <w:bCs w:val="1"/>
              </w:rPr>
              <w:t xml:space="preserve">تراجم / حیثیت: </w:t>
            </w:r>
            <w:r>
              <w:rPr>
                <w:rFonts w:ascii="Noto Naskh Arabic" w:hAnsi="Noto Naskh Arabic" w:eastAsia="Noto Naskh Arabic" w:cs="Noto Naskh Arabic"/>
                <w:b w:val="0"/>
                <w:i w:val="0"/>
                <w:sz w:val="20"/>
                <w:szCs w:val="20"/>
                <w:lang w:val="ur-PK" w:bidi="ur-PK"/>
                <w:rtl w:val="1"/>
              </w:rPr>
              <w:t>صحیح انٹرنیشنل (انگریزی)؛ فتح محمد جالندھری (اردو)۔ عربی اور دونوں اقتباسات ذیل کے روابط سے جانچے گئے ہیں۔</w:t>
            </w:r>
          </w:p>
          <w:p>
            <w:pPr>
              <w:bidi w:val="1"/>
              <w:keepNext w:val="0"/>
              <w:keepLines/>
              <w:widowControl/>
              <w:spacing w:after="40" w:before="0" w:line="247" w:lineRule="auto"/>
              <w:jc w:val="start"/>
            </w:pPr>
            <w:r>
              <w:rPr>
                <w:rFonts w:ascii="Noto Naskh Arabic" w:hAnsi="Noto Naskh Arabic" w:eastAsia="Noto Naskh Arabic" w:cs="Noto Naskh Arabic"/>
                <w:b/>
                <w:i w:val="0"/>
                <w:sz w:val="22"/>
                <w:szCs w:val="22"/>
                <w:lang w:val="ur-PK" w:bidi="ur-PK"/>
                <w:rtl w:val="1"/>
                <w:bCs w:val="1"/>
              </w:rPr>
              <w:t xml:space="preserve">مطابقت: </w:t>
            </w:r>
            <w:r>
              <w:rPr>
                <w:rFonts w:ascii="Noto Naskh Arabic" w:hAnsi="Noto Naskh Arabic" w:eastAsia="Noto Naskh Arabic" w:cs="Noto Naskh Arabic"/>
                <w:b w:val="0"/>
                <w:i w:val="0"/>
                <w:sz w:val="22"/>
                <w:szCs w:val="22"/>
                <w:lang w:val="ur-PK" w:bidi="ur-PK"/>
                <w:rtl w:val="1"/>
              </w:rPr>
              <w:t>اجازت ان لوگوں سے متعلق ہے جنہوں نے دینی بنیاد پر جنگ اور جلاوطنی نہیں کی؛ منتخب فقرہ ان سابقہ شرائط کے ساتھ پڑھا جائے۔</w:t>
            </w:r>
          </w:p>
          <w:p>
            <w:pPr>
              <w:bidi w:val="1"/>
              <w:keepNext w:val="0"/>
              <w:keepLines/>
              <w:widowControl/>
              <w:spacing w:after="40" w:before="0" w:line="247" w:lineRule="auto"/>
              <w:jc w:val="start"/>
            </w:pPr>
            <w:r>
              <w:rPr>
                <w:rFonts w:ascii="Noto Naskh Arabic" w:hAnsi="Noto Naskh Arabic" w:eastAsia="Noto Naskh Arabic" w:cs="Noto Naskh Arabic"/>
                <w:b/>
                <w:i w:val="0"/>
                <w:sz w:val="20"/>
                <w:szCs w:val="20"/>
                <w:lang w:val="ur-PK" w:bidi="ur-PK"/>
                <w:rtl w:val="1"/>
                <w:bCs w:val="1"/>
              </w:rPr>
              <w:t xml:space="preserve">بہترین استعمال: </w:t>
            </w:r>
            <w:r>
              <w:rPr>
                <w:rFonts w:ascii="Noto Naskh Arabic" w:hAnsi="Noto Naskh Arabic" w:eastAsia="Noto Naskh Arabic" w:cs="Noto Naskh Arabic"/>
                <w:b w:val="0"/>
                <w:i w:val="0"/>
                <w:sz w:val="20"/>
                <w:szCs w:val="20"/>
                <w:lang w:val="ur-PK" w:bidi="ur-PK"/>
                <w:rtl w:val="1"/>
              </w:rPr>
              <w:t>رواداری / سیاقی تجزیہ۔</w:t>
            </w:r>
          </w:p>
          <w:p>
            <w:pPr>
              <w:bidi w:val="1"/>
              <w:keepNext w:val="0"/>
              <w:keepLines/>
              <w:widowControl/>
              <w:spacing w:after="0" w:before="0" w:line="247" w:lineRule="auto"/>
              <w:jc w:val="start"/>
            </w:pPr>
            <w:r>
              <w:rPr>
                <w:rFonts w:ascii="Noto Naskh Arabic" w:hAnsi="Noto Naskh Arabic" w:eastAsia="Noto Naskh Arabic" w:cs="Noto Naskh Arabic"/>
                <w:b/>
                <w:i w:val="0"/>
                <w:sz w:val="20"/>
                <w:szCs w:val="20"/>
                <w:lang w:val="ur-PK" w:bidi="ur-PK"/>
                <w:rtl w:val="1"/>
                <w:bCs w:val="1"/>
              </w:rPr>
              <w:t xml:space="preserve">تصدیق: </w:t>
            </w:r>
            <w:hyperlink r:id="rId152">
              <w:r>
                <w:rPr>
                  <w:rFonts w:ascii="Noto Naskh Arabic" w:hAnsi="Noto Naskh Arabic" w:cs="Noto Naskh Arabic"/>
                  <w:sz w:val="20"/>
                  <w:szCs w:val="20"/>
                  <w:color w:val="1F5774"/>
                  <w:u w:val="single"/>
                  <w:rtl w:val="1"/>
                </w:rPr>
                <w:t>عربی / جالندھری</w:t>
              </w:r>
            </w:hyperlink>
            <w:r>
              <w:rPr>
                <w:rFonts w:ascii="Noto Naskh Arabic" w:hAnsi="Noto Naskh Arabic" w:eastAsia="Noto Naskh Arabic" w:cs="Noto Naskh Arabic"/>
                <w:b w:val="0"/>
                <w:i w:val="0"/>
                <w:sz w:val="20"/>
                <w:szCs w:val="20"/>
                <w:lang w:val="ur-PK" w:bidi="ur-PK"/>
                <w:rtl w:val="1"/>
              </w:rPr>
              <w:t xml:space="preserve">  |  </w:t>
            </w:r>
            <w:hyperlink r:id="rId152">
              <w:r>
                <w:rPr>
                  <w:rFonts w:ascii="Noto Naskh Arabic" w:hAnsi="Noto Naskh Arabic" w:cs="Noto Naskh Arabic"/>
                  <w:sz w:val="20"/>
                  <w:szCs w:val="20"/>
                  <w:color w:val="1F5774"/>
                  <w:u w:val="single"/>
                  <w:rtl w:val="1"/>
                </w:rPr>
                <w:t>صحیح انٹرنیشنل</w:t>
              </w:r>
            </w:hyperlink>
          </w:p>
        </w:tc>
      </w:tr>
    </w:tbl>
    <w:p>
      <w:pPr>
        <w:spacing w:after="0" w:before="0" w:line="80" w:lineRule="exact"/>
      </w:pPr>
      <w:r>
        <w:rPr>
          <w:rFonts w:ascii="Liberation Serif" w:hAnsi="Liberation Serif" w:eastAsia="Liberation Serif" w:cs="Liberation Serif"/>
          <w:b w:val="0"/>
          <w:i w:val="0"/>
          <w:sz w:val="2"/>
          <w:szCs w:val="2"/>
          <w:lang w:val="en-GB" w:bidi="ur-PK"/>
        </w:rPr>
      </w:r>
    </w:p>
    <w:tbl>
      <w:tblPr>
        <w:tblW w:type="auto" w:w="0"/>
        <w:jc w:val="center"/>
        <w:tblLayout w:type="fixed"/>
        <w:tblLook w:firstColumn="1" w:firstRow="1" w:lastColumn="0" w:lastRow="0" w:noHBand="0" w:noVBand="1" w:val="04A0"/>
        <w:tblLayout w:type="fixed"/>
        <w:tblBorders>
          <w:top w:val="single" w:sz="4" w:color="CCD5DC"/>
          <w:left w:val="single" w:sz="4" w:color="CCD5DC"/>
          <w:bottom w:val="single" w:sz="4" w:color="CCD5DC"/>
          <w:right w:val="single" w:sz="4" w:color="CCD5DC"/>
          <w:insideH w:val="single" w:sz="4" w:color="CCD5DC"/>
          <w:insideV w:val="single" w:sz="4" w:color="CCD5DC"/>
        </w:tblBorders>
        <w:tblCellMar>
          <w:top w:w="60" w:type="dxa"/>
          <w:bottom w:w="60" w:type="dxa"/>
          <w:left w:w="100" w:type="dxa"/>
          <w:right w:w="100" w:type="dxa"/>
        </w:tblCellMar>
      </w:tblPr>
      <w:tblGrid>
        <w:gridCol w:w="5089"/>
        <w:gridCol w:w="5089"/>
      </w:tblGrid>
      <w:tr>
        <w:trPr>
          <w:cantSplit/>
        </w:trPr>
        <w:tc>
          <w:tcPr>
            <w:tcW w:type="dxa" w:w="5089"/>
            <w:vAlign w:val="top"/>
            <w:shd w:fill="EDF2F5"/>
          </w:tcPr>
          <w:p>
            <w:pPr>
              <w:keepNext/>
              <w:keepLines/>
              <w:widowControl/>
              <w:spacing w:after="40" w:before="0" w:line="247" w:lineRule="auto"/>
              <w:jc w:val="left"/>
            </w:pPr>
            <w:r>
              <w:rPr>
                <w:rFonts w:ascii="Liberation Serif" w:hAnsi="Liberation Serif" w:eastAsia="Liberation Serif" w:cs="Liberation Serif"/>
                <w:b/>
                <w:i w:val="0"/>
                <w:color w:val="334E62"/>
                <w:sz w:val="19"/>
                <w:szCs w:val="19"/>
                <w:lang w:val="en-GB" w:bidi="ur-PK"/>
              </w:rPr>
              <w:t>Reference 105  |  Qur’an</w:t>
            </w:r>
          </w:p>
          <w:p>
            <w:pPr>
              <w:keepNext/>
              <w:keepLines/>
              <w:widowControl/>
              <w:spacing w:after="40" w:before="0" w:line="247" w:lineRule="auto"/>
              <w:jc w:val="left"/>
            </w:pPr>
            <w:r>
              <w:rPr>
                <w:rFonts w:ascii="Liberation Serif" w:hAnsi="Liberation Serif" w:eastAsia="Liberation Serif" w:cs="Liberation Serif"/>
                <w:b/>
                <w:i w:val="0"/>
                <w:sz w:val="22"/>
                <w:szCs w:val="22"/>
                <w:lang w:val="en-GB" w:bidi="ur-PK"/>
              </w:rPr>
              <w:t>Distinguishing hostility from difference</w:t>
            </w:r>
          </w:p>
          <w:p>
            <w:pPr>
              <w:keepNext/>
              <w:keepLines/>
              <w:widowControl/>
              <w:spacing w:after="0" w:before="0" w:line="247" w:lineRule="auto"/>
              <w:jc w:val="left"/>
            </w:pPr>
            <w:r>
              <w:rPr>
                <w:rFonts w:ascii="Liberation Serif" w:hAnsi="Liberation Serif" w:eastAsia="Liberation Serif" w:cs="Liberation Serif"/>
                <w:b w:val="0"/>
                <w:i w:val="0"/>
                <w:color w:val="54636E"/>
                <w:sz w:val="18"/>
                <w:szCs w:val="18"/>
                <w:lang w:val="en-GB" w:bidi="ur-PK"/>
              </w:rPr>
              <w:t>Arabic below: contiguous excerpt.</w:t>
            </w:r>
          </w:p>
        </w:tc>
        <w:tc>
          <w:tcPr>
            <w:tcW w:type="dxa" w:w="5089"/>
            <w:vAlign w:val="top"/>
            <w:shd w:fill="EDF2F5"/>
          </w:tcPr>
          <w:p>
            <w:pPr>
              <w:bidi w:val="1"/>
              <w:keepNext/>
              <w:keepLines/>
              <w:widowControl/>
              <w:spacing w:after="40" w:before="0" w:line="247" w:lineRule="auto"/>
              <w:jc w:val="start"/>
            </w:pPr>
            <w:r>
              <w:rPr>
                <w:rFonts w:ascii="Noto Naskh Arabic" w:hAnsi="Noto Naskh Arabic" w:eastAsia="Noto Naskh Arabic" w:cs="Noto Naskh Arabic"/>
                <w:b/>
                <w:i w:val="0"/>
                <w:color w:val="334E62"/>
                <w:sz w:val="20"/>
                <w:szCs w:val="20"/>
                <w:lang w:val="ur-PK" w:bidi="ur-PK"/>
                <w:rtl w:val="1"/>
                <w:bCs w:val="1"/>
              </w:rPr>
              <w:t>حوالہ 105  |  قرآنِ کریم</w:t>
            </w:r>
          </w:p>
          <w:p>
            <w:pPr>
              <w:bidi w:val="1"/>
              <w:keepNext/>
              <w:keepLines/>
              <w:widowControl/>
              <w:spacing w:after="40" w:before="0" w:line="247" w:lineRule="auto"/>
              <w:jc w:val="start"/>
            </w:pPr>
            <w:r>
              <w:rPr>
                <w:rFonts w:ascii="Noto Naskh Arabic" w:hAnsi="Noto Naskh Arabic" w:eastAsia="Noto Naskh Arabic" w:cs="Noto Naskh Arabic"/>
                <w:b/>
                <w:i w:val="0"/>
                <w:sz w:val="23"/>
                <w:szCs w:val="23"/>
                <w:lang w:val="ur-PK" w:bidi="ur-PK"/>
                <w:rtl w:val="1"/>
                <w:bCs w:val="1"/>
              </w:rPr>
              <w:t>دشمنی اور محض اختلاف میں فرق</w:t>
            </w:r>
          </w:p>
          <w:p>
            <w:pPr>
              <w:bidi w:val="1"/>
              <w:keepNext/>
              <w:keepLines/>
              <w:widowControl/>
              <w:spacing w:after="0" w:before="0" w:line="247" w:lineRule="auto"/>
              <w:jc w:val="start"/>
            </w:pPr>
            <w:r>
              <w:rPr>
                <w:rFonts w:ascii="Noto Naskh Arabic" w:hAnsi="Noto Naskh Arabic" w:eastAsia="Noto Naskh Arabic" w:cs="Noto Naskh Arabic"/>
                <w:b w:val="0"/>
                <w:i w:val="0"/>
                <w:color w:val="54636E"/>
                <w:sz w:val="19"/>
                <w:szCs w:val="19"/>
                <w:lang w:val="ur-PK" w:bidi="ur-PK"/>
                <w:rtl w:val="1"/>
              </w:rPr>
              <w:t>ذیل میں عربی: متصل اقتباس۔</w:t>
            </w:r>
          </w:p>
        </w:tc>
      </w:tr>
      <w:tr>
        <w:trPr>
          <w:cantSplit/>
        </w:trPr>
        <w:tc>
          <w:tcPr>
            <w:tcW w:type="dxa" w:w="10178"/>
            <w:gridSpan w:val="2"/>
            <w:vAlign w:val="top"/>
            <w:shd w:fill="F8F9FA"/>
          </w:tcPr>
          <w:p>
            <w:pPr>
              <w:bidi w:val="1"/>
              <w:keepNext/>
              <w:keepLines/>
              <w:widowControl/>
              <w:spacing w:after="20" w:before="20" w:line="247" w:lineRule="auto"/>
              <w:jc w:val="center"/>
            </w:pPr>
            <w:r>
              <w:rPr>
                <w:rFonts w:ascii="Noto Naskh Arabic" w:hAnsi="Noto Naskh Arabic" w:eastAsia="Noto Naskh Arabic" w:cs="Noto Naskh Arabic"/>
                <w:b w:val="0"/>
                <w:i w:val="0"/>
                <w:sz w:val="25"/>
                <w:szCs w:val="25"/>
                <w:lang w:val="ar-SA" w:bidi="ar-SA"/>
                <w:rtl w:val="1"/>
              </w:rPr>
              <w:t>وَظَاهَرُوا عَلَىٰ إِخْرَاجِكُمْ</w:t>
            </w:r>
          </w:p>
        </w:tc>
      </w:tr>
      <w:tr>
        <w:trPr>
          <w:cantSplit/>
        </w:trPr>
        <w:tc>
          <w:tcPr>
            <w:tcW w:type="dxa" w:w="5089"/>
            <w:vAlign w:val="top"/>
          </w:tcPr>
          <w:p>
            <w:pPr>
              <w:keepNext w:val="0"/>
              <w:keepLines/>
              <w:widowControl/>
              <w:spacing w:after="40" w:before="0" w:line="247" w:lineRule="auto"/>
              <w:jc w:val="left"/>
            </w:pPr>
            <w:r>
              <w:rPr>
                <w:rFonts w:ascii="Liberation Serif" w:hAnsi="Liberation Serif" w:eastAsia="Liberation Serif" w:cs="Liberation Serif"/>
                <w:b/>
                <w:i w:val="0"/>
                <w:sz w:val="21"/>
                <w:szCs w:val="21"/>
                <w:lang w:val="en-GB" w:bidi="ur-PK"/>
              </w:rPr>
              <w:t xml:space="preserve">Source: </w:t>
            </w:r>
            <w:r>
              <w:rPr>
                <w:rFonts w:ascii="Liberation Serif" w:hAnsi="Liberation Serif" w:eastAsia="Liberation Serif" w:cs="Liberation Serif"/>
                <w:b w:val="0"/>
                <w:i w:val="0"/>
                <w:sz w:val="21"/>
                <w:szCs w:val="21"/>
                <w:lang w:val="en-GB" w:bidi="ur-PK"/>
              </w:rPr>
              <w:t>Qur’an, Surah Al-Mumtahanah (60), ayah 9.</w:t>
            </w:r>
          </w:p>
          <w:p>
            <w:pPr>
              <w:keepNext w:val="0"/>
              <w:keepLines/>
              <w:widowControl/>
              <w:spacing w:after="40" w:before="0" w:line="247" w:lineRule="auto"/>
              <w:jc w:val="left"/>
            </w:pPr>
            <w:r>
              <w:rPr>
                <w:rFonts w:ascii="Liberation Serif" w:hAnsi="Liberation Serif" w:eastAsia="Liberation Serif" w:cs="Liberation Serif"/>
                <w:b/>
                <w:i w:val="0"/>
                <w:sz w:val="21"/>
                <w:szCs w:val="21"/>
                <w:lang w:val="en-GB" w:bidi="ur-PK"/>
              </w:rPr>
              <w:t xml:space="preserve">Published English excerpt: </w:t>
            </w:r>
            <w:r>
              <w:rPr>
                <w:rFonts w:ascii="Liberation Serif" w:hAnsi="Liberation Serif" w:eastAsia="Liberation Serif" w:cs="Liberation Serif"/>
                <w:b w:val="0"/>
                <w:i w:val="0"/>
                <w:sz w:val="21"/>
                <w:szCs w:val="21"/>
                <w:lang w:val="en-GB" w:bidi="ur-PK"/>
              </w:rPr>
              <w:t>and aid in your expulsion</w:t>
            </w:r>
          </w:p>
          <w:p>
            <w:pPr>
              <w:keepNext w:val="0"/>
              <w:keepLines/>
              <w:widowControl/>
              <w:spacing w:after="40" w:before="0" w:line="247" w:lineRule="auto"/>
              <w:jc w:val="left"/>
            </w:pPr>
            <w:r>
              <w:rPr>
                <w:rFonts w:ascii="Liberation Serif" w:hAnsi="Liberation Serif" w:eastAsia="Liberation Serif" w:cs="Liberation Serif"/>
                <w:b/>
                <w:i w:val="0"/>
                <w:sz w:val="19"/>
                <w:szCs w:val="19"/>
                <w:lang w:val="en-GB" w:bidi="ur-PK"/>
              </w:rPr>
              <w:t xml:space="preserve">Translations / status: </w:t>
            </w:r>
            <w:r>
              <w:rPr>
                <w:rFonts w:ascii="Liberation Serif" w:hAnsi="Liberation Serif" w:eastAsia="Liberation Serif" w:cs="Liberation Serif"/>
                <w:b w:val="0"/>
                <w:i w:val="0"/>
                <w:sz w:val="19"/>
                <w:szCs w:val="19"/>
                <w:lang w:val="en-GB" w:bidi="ur-PK"/>
              </w:rPr>
              <w:t>Sahih International (English); Fateh Muhammad Jalandhari (Urdu). Arabic and both excerpts checked at the links below.</w:t>
            </w:r>
          </w:p>
          <w:p>
            <w:pPr>
              <w:keepNext w:val="0"/>
              <w:keepLines/>
              <w:widowControl/>
              <w:spacing w:after="40" w:before="0" w:line="247" w:lineRule="auto"/>
              <w:jc w:val="left"/>
            </w:pPr>
            <w:r>
              <w:rPr>
                <w:rFonts w:ascii="Liberation Serif" w:hAnsi="Liberation Serif" w:eastAsia="Liberation Serif" w:cs="Liberation Serif"/>
                <w:b/>
                <w:i w:val="0"/>
                <w:sz w:val="21"/>
                <w:szCs w:val="21"/>
                <w:lang w:val="en-GB" w:bidi="ur-PK"/>
              </w:rPr>
              <w:t xml:space="preserve">Relevance: </w:t>
            </w:r>
            <w:r>
              <w:rPr>
                <w:rFonts w:ascii="Liberation Serif" w:hAnsi="Liberation Serif" w:eastAsia="Liberation Serif" w:cs="Liberation Serif"/>
                <w:b w:val="0"/>
                <w:i w:val="0"/>
                <w:sz w:val="21"/>
                <w:szCs w:val="21"/>
                <w:lang w:val="en-GB" w:bidi="ur-PK"/>
              </w:rPr>
              <w:t>The verse specifies fighting, expulsion and assistance in expulsion in restricting alliances. Pair with 60:8 rather than generalizing to all outsiders.</w:t>
            </w:r>
          </w:p>
          <w:p>
            <w:pPr>
              <w:keepNext w:val="0"/>
              <w:keepLines/>
              <w:widowControl/>
              <w:spacing w:after="40" w:before="0" w:line="247" w:lineRule="auto"/>
              <w:jc w:val="left"/>
            </w:pPr>
            <w:r>
              <w:rPr>
                <w:rFonts w:ascii="Liberation Serif" w:hAnsi="Liberation Serif" w:eastAsia="Liberation Serif" w:cs="Liberation Serif"/>
                <w:b/>
                <w:i w:val="0"/>
                <w:sz w:val="19"/>
                <w:szCs w:val="19"/>
                <w:lang w:val="en-GB" w:bidi="ur-PK"/>
              </w:rPr>
              <w:t xml:space="preserve">Best use: </w:t>
            </w:r>
            <w:r>
              <w:rPr>
                <w:rFonts w:ascii="Liberation Serif" w:hAnsi="Liberation Serif" w:eastAsia="Liberation Serif" w:cs="Liberation Serif"/>
                <w:b w:val="0"/>
                <w:i w:val="0"/>
                <w:sz w:val="19"/>
                <w:szCs w:val="19"/>
                <w:lang w:val="en-GB" w:bidi="ur-PK"/>
              </w:rPr>
              <w:t>tolerance / contextual analysis.</w:t>
            </w:r>
          </w:p>
          <w:p>
            <w:pPr>
              <w:keepNext w:val="0"/>
              <w:keepLines/>
              <w:widowControl/>
              <w:spacing w:after="0" w:before="0" w:line="247" w:lineRule="auto"/>
              <w:jc w:val="left"/>
            </w:pPr>
            <w:r>
              <w:rPr>
                <w:rFonts w:ascii="Liberation Serif" w:hAnsi="Liberation Serif" w:eastAsia="Liberation Serif" w:cs="Liberation Serif"/>
                <w:b/>
                <w:i w:val="0"/>
                <w:sz w:val="19"/>
                <w:szCs w:val="19"/>
                <w:lang w:val="en-GB" w:bidi="ur-PK"/>
              </w:rPr>
              <w:t xml:space="preserve">Verify: </w:t>
            </w:r>
            <w:hyperlink r:id="rId153">
              <w:r>
                <w:rPr>
                  <w:rFonts w:ascii="Liberation Serif" w:hAnsi="Liberation Serif" w:cs="Liberation Serif"/>
                  <w:sz w:val="20"/>
                  <w:szCs w:val="20"/>
                  <w:color w:val="1F5774"/>
                  <w:u w:val="single"/>
                </w:rPr>
                <w:t>Arabic / Jalandhari</w:t>
              </w:r>
            </w:hyperlink>
            <w:r>
              <w:rPr>
                <w:rFonts w:ascii="Liberation Serif" w:hAnsi="Liberation Serif" w:eastAsia="Liberation Serif" w:cs="Liberation Serif"/>
                <w:b w:val="0"/>
                <w:i w:val="0"/>
                <w:sz w:val="19"/>
                <w:szCs w:val="19"/>
                <w:lang w:val="en-GB" w:bidi="ur-PK"/>
              </w:rPr>
              <w:t xml:space="preserve">  |  </w:t>
            </w:r>
            <w:hyperlink r:id="rId154">
              <w:r>
                <w:rPr>
                  <w:rFonts w:ascii="Liberation Serif" w:hAnsi="Liberation Serif" w:cs="Liberation Serif"/>
                  <w:sz w:val="20"/>
                  <w:szCs w:val="20"/>
                  <w:color w:val="1F5774"/>
                  <w:u w:val="single"/>
                </w:rPr>
                <w:t>Sahih International</w:t>
              </w:r>
            </w:hyperlink>
          </w:p>
        </w:tc>
        <w:tc>
          <w:tcPr>
            <w:tcW w:type="dxa" w:w="5089"/>
            <w:vAlign w:val="top"/>
          </w:tcPr>
          <w:p>
            <w:pPr>
              <w:bidi w:val="1"/>
              <w:keepNext w:val="0"/>
              <w:keepLines/>
              <w:widowControl/>
              <w:spacing w:after="40" w:before="0" w:line="247" w:lineRule="auto"/>
              <w:jc w:val="start"/>
            </w:pPr>
            <w:r>
              <w:rPr>
                <w:rFonts w:ascii="Noto Naskh Arabic" w:hAnsi="Noto Naskh Arabic" w:eastAsia="Noto Naskh Arabic" w:cs="Noto Naskh Arabic"/>
                <w:b/>
                <w:i w:val="0"/>
                <w:sz w:val="22"/>
                <w:szCs w:val="22"/>
                <w:lang w:val="ur-PK" w:bidi="ur-PK"/>
                <w:rtl w:val="1"/>
                <w:bCs w:val="1"/>
              </w:rPr>
              <w:t xml:space="preserve">ماخذ: </w:t>
            </w:r>
            <w:r>
              <w:rPr>
                <w:rFonts w:ascii="Noto Naskh Arabic" w:hAnsi="Noto Naskh Arabic" w:eastAsia="Noto Naskh Arabic" w:cs="Noto Naskh Arabic"/>
                <w:b w:val="0"/>
                <w:i w:val="0"/>
                <w:sz w:val="22"/>
                <w:szCs w:val="22"/>
                <w:lang w:val="ur-PK" w:bidi="ur-PK"/>
                <w:rtl w:val="1"/>
              </w:rPr>
              <w:t>قرآنِ کریم، سورۃ الممتحنہ (60)، آیت 9۔</w:t>
            </w:r>
          </w:p>
          <w:p>
            <w:pPr>
              <w:bidi w:val="1"/>
              <w:keepNext w:val="0"/>
              <w:keepLines/>
              <w:widowControl/>
              <w:spacing w:after="40" w:before="0" w:line="247" w:lineRule="auto"/>
              <w:jc w:val="start"/>
            </w:pPr>
            <w:r>
              <w:rPr>
                <w:rFonts w:ascii="Noto Naskh Arabic" w:hAnsi="Noto Naskh Arabic" w:eastAsia="Noto Naskh Arabic" w:cs="Noto Naskh Arabic"/>
                <w:b/>
                <w:i w:val="0"/>
                <w:sz w:val="22"/>
                <w:szCs w:val="22"/>
                <w:lang w:val="ur-PK" w:bidi="ur-PK"/>
                <w:rtl w:val="1"/>
                <w:bCs w:val="1"/>
              </w:rPr>
              <w:t xml:space="preserve">شائع شدہ اردو اقتباس: </w:t>
            </w:r>
            <w:r>
              <w:rPr>
                <w:rFonts w:ascii="Noto Naskh Arabic" w:hAnsi="Noto Naskh Arabic" w:eastAsia="Noto Naskh Arabic" w:cs="Noto Naskh Arabic"/>
                <w:b w:val="0"/>
                <w:i w:val="0"/>
                <w:sz w:val="22"/>
                <w:szCs w:val="22"/>
                <w:lang w:val="ur-PK" w:bidi="ur-PK"/>
                <w:rtl w:val="1"/>
              </w:rPr>
              <w:t>اور تمہارے نکالنے میں اوروں کی مدد کی۔</w:t>
            </w:r>
          </w:p>
          <w:p>
            <w:pPr>
              <w:bidi w:val="1"/>
              <w:keepNext w:val="0"/>
              <w:keepLines/>
              <w:widowControl/>
              <w:spacing w:after="40" w:before="0" w:line="247" w:lineRule="auto"/>
              <w:jc w:val="start"/>
            </w:pPr>
            <w:r>
              <w:rPr>
                <w:rFonts w:ascii="Noto Naskh Arabic" w:hAnsi="Noto Naskh Arabic" w:eastAsia="Noto Naskh Arabic" w:cs="Noto Naskh Arabic"/>
                <w:b/>
                <w:i w:val="0"/>
                <w:sz w:val="20"/>
                <w:szCs w:val="20"/>
                <w:lang w:val="ur-PK" w:bidi="ur-PK"/>
                <w:rtl w:val="1"/>
                <w:bCs w:val="1"/>
              </w:rPr>
              <w:t xml:space="preserve">تراجم / حیثیت: </w:t>
            </w:r>
            <w:r>
              <w:rPr>
                <w:rFonts w:ascii="Noto Naskh Arabic" w:hAnsi="Noto Naskh Arabic" w:eastAsia="Noto Naskh Arabic" w:cs="Noto Naskh Arabic"/>
                <w:b w:val="0"/>
                <w:i w:val="0"/>
                <w:sz w:val="20"/>
                <w:szCs w:val="20"/>
                <w:lang w:val="ur-PK" w:bidi="ur-PK"/>
                <w:rtl w:val="1"/>
              </w:rPr>
              <w:t>صحیح انٹرنیشنل (انگریزی)؛ فتح محمد جالندھری (اردو)۔ عربی اور دونوں اقتباسات ذیل کے روابط سے جانچے گئے ہیں۔</w:t>
            </w:r>
          </w:p>
          <w:p>
            <w:pPr>
              <w:bidi w:val="1"/>
              <w:keepNext w:val="0"/>
              <w:keepLines/>
              <w:widowControl/>
              <w:spacing w:after="40" w:before="0" w:line="247" w:lineRule="auto"/>
              <w:jc w:val="start"/>
            </w:pPr>
            <w:r>
              <w:rPr>
                <w:rFonts w:ascii="Noto Naskh Arabic" w:hAnsi="Noto Naskh Arabic" w:eastAsia="Noto Naskh Arabic" w:cs="Noto Naskh Arabic"/>
                <w:b/>
                <w:i w:val="0"/>
                <w:sz w:val="22"/>
                <w:szCs w:val="22"/>
                <w:lang w:val="ur-PK" w:bidi="ur-PK"/>
                <w:rtl w:val="1"/>
                <w:bCs w:val="1"/>
              </w:rPr>
              <w:t xml:space="preserve">مطابقت: </w:t>
            </w:r>
            <w:r>
              <w:rPr>
                <w:rFonts w:ascii="Noto Naskh Arabic" w:hAnsi="Noto Naskh Arabic" w:eastAsia="Noto Naskh Arabic" w:cs="Noto Naskh Arabic"/>
                <w:b w:val="0"/>
                <w:i w:val="0"/>
                <w:sz w:val="22"/>
                <w:szCs w:val="22"/>
                <w:lang w:val="ur-PK" w:bidi="ur-PK"/>
                <w:rtl w:val="1"/>
              </w:rPr>
              <w:t>تعلق کی ممانعت میں جنگ، جلاوطنی اور اس میں مدد کی نشان دہی ہے؛ اسے ۶۰:۸ کے ساتھ پڑھیں، تمام غیر مسلموں پر یکساں حکم نہ لگائیں۔</w:t>
            </w:r>
          </w:p>
          <w:p>
            <w:pPr>
              <w:bidi w:val="1"/>
              <w:keepNext w:val="0"/>
              <w:keepLines/>
              <w:widowControl/>
              <w:spacing w:after="40" w:before="0" w:line="247" w:lineRule="auto"/>
              <w:jc w:val="start"/>
            </w:pPr>
            <w:r>
              <w:rPr>
                <w:rFonts w:ascii="Noto Naskh Arabic" w:hAnsi="Noto Naskh Arabic" w:eastAsia="Noto Naskh Arabic" w:cs="Noto Naskh Arabic"/>
                <w:b/>
                <w:i w:val="0"/>
                <w:sz w:val="20"/>
                <w:szCs w:val="20"/>
                <w:lang w:val="ur-PK" w:bidi="ur-PK"/>
                <w:rtl w:val="1"/>
                <w:bCs w:val="1"/>
              </w:rPr>
              <w:t xml:space="preserve">بہترین استعمال: </w:t>
            </w:r>
            <w:r>
              <w:rPr>
                <w:rFonts w:ascii="Noto Naskh Arabic" w:hAnsi="Noto Naskh Arabic" w:eastAsia="Noto Naskh Arabic" w:cs="Noto Naskh Arabic"/>
                <w:b w:val="0"/>
                <w:i w:val="0"/>
                <w:sz w:val="20"/>
                <w:szCs w:val="20"/>
                <w:lang w:val="ur-PK" w:bidi="ur-PK"/>
                <w:rtl w:val="1"/>
              </w:rPr>
              <w:t>رواداری / سیاقی تجزیہ۔</w:t>
            </w:r>
          </w:p>
          <w:p>
            <w:pPr>
              <w:bidi w:val="1"/>
              <w:keepNext w:val="0"/>
              <w:keepLines/>
              <w:widowControl/>
              <w:spacing w:after="0" w:before="0" w:line="247" w:lineRule="auto"/>
              <w:jc w:val="start"/>
            </w:pPr>
            <w:r>
              <w:rPr>
                <w:rFonts w:ascii="Noto Naskh Arabic" w:hAnsi="Noto Naskh Arabic" w:eastAsia="Noto Naskh Arabic" w:cs="Noto Naskh Arabic"/>
                <w:b/>
                <w:i w:val="0"/>
                <w:sz w:val="20"/>
                <w:szCs w:val="20"/>
                <w:lang w:val="ur-PK" w:bidi="ur-PK"/>
                <w:rtl w:val="1"/>
                <w:bCs w:val="1"/>
              </w:rPr>
              <w:t xml:space="preserve">تصدیق: </w:t>
            </w:r>
            <w:hyperlink r:id="rId153">
              <w:r>
                <w:rPr>
                  <w:rFonts w:ascii="Noto Naskh Arabic" w:hAnsi="Noto Naskh Arabic" w:cs="Noto Naskh Arabic"/>
                  <w:sz w:val="20"/>
                  <w:szCs w:val="20"/>
                  <w:color w:val="1F5774"/>
                  <w:u w:val="single"/>
                  <w:rtl w:val="1"/>
                </w:rPr>
                <w:t>عربی / جالندھری</w:t>
              </w:r>
            </w:hyperlink>
            <w:r>
              <w:rPr>
                <w:rFonts w:ascii="Noto Naskh Arabic" w:hAnsi="Noto Naskh Arabic" w:eastAsia="Noto Naskh Arabic" w:cs="Noto Naskh Arabic"/>
                <w:b w:val="0"/>
                <w:i w:val="0"/>
                <w:sz w:val="20"/>
                <w:szCs w:val="20"/>
                <w:lang w:val="ur-PK" w:bidi="ur-PK"/>
                <w:rtl w:val="1"/>
              </w:rPr>
              <w:t xml:space="preserve">  |  </w:t>
            </w:r>
            <w:hyperlink r:id="rId154">
              <w:r>
                <w:rPr>
                  <w:rFonts w:ascii="Noto Naskh Arabic" w:hAnsi="Noto Naskh Arabic" w:cs="Noto Naskh Arabic"/>
                  <w:sz w:val="20"/>
                  <w:szCs w:val="20"/>
                  <w:color w:val="1F5774"/>
                  <w:u w:val="single"/>
                  <w:rtl w:val="1"/>
                </w:rPr>
                <w:t>صحیح انٹرنیشنل</w:t>
              </w:r>
            </w:hyperlink>
          </w:p>
        </w:tc>
      </w:tr>
    </w:tbl>
    <w:p>
      <w:pPr>
        <w:spacing w:after="0" w:before="0" w:line="80" w:lineRule="exact"/>
      </w:pPr>
      <w:r>
        <w:rPr>
          <w:rFonts w:ascii="Liberation Serif" w:hAnsi="Liberation Serif" w:eastAsia="Liberation Serif" w:cs="Liberation Serif"/>
          <w:b w:val="0"/>
          <w:i w:val="0"/>
          <w:sz w:val="2"/>
          <w:szCs w:val="2"/>
          <w:lang w:val="en-GB" w:bidi="ur-PK"/>
        </w:rPr>
      </w:r>
    </w:p>
    <w:tbl>
      <w:tblPr>
        <w:tblW w:type="auto" w:w="0"/>
        <w:jc w:val="center"/>
        <w:tblLayout w:type="fixed"/>
        <w:tblLook w:firstColumn="1" w:firstRow="1" w:lastColumn="0" w:lastRow="0" w:noHBand="0" w:noVBand="1" w:val="04A0"/>
        <w:tblLayout w:type="fixed"/>
        <w:tblBorders>
          <w:top w:val="single" w:sz="4" w:color="CCD5DC"/>
          <w:left w:val="single" w:sz="4" w:color="CCD5DC"/>
          <w:bottom w:val="single" w:sz="4" w:color="CCD5DC"/>
          <w:right w:val="single" w:sz="4" w:color="CCD5DC"/>
          <w:insideH w:val="single" w:sz="4" w:color="CCD5DC"/>
          <w:insideV w:val="single" w:sz="4" w:color="CCD5DC"/>
        </w:tblBorders>
        <w:tblCellMar>
          <w:top w:w="60" w:type="dxa"/>
          <w:bottom w:w="60" w:type="dxa"/>
          <w:left w:w="100" w:type="dxa"/>
          <w:right w:w="100" w:type="dxa"/>
        </w:tblCellMar>
      </w:tblPr>
      <w:tblGrid>
        <w:gridCol w:w="5089"/>
        <w:gridCol w:w="5089"/>
      </w:tblGrid>
      <w:tr>
        <w:trPr>
          <w:cantSplit/>
        </w:trPr>
        <w:tc>
          <w:tcPr>
            <w:tcW w:type="dxa" w:w="5089"/>
            <w:vAlign w:val="top"/>
            <w:shd w:fill="EDF2F5"/>
          </w:tcPr>
          <w:p>
            <w:pPr>
              <w:keepNext/>
              <w:keepLines/>
              <w:widowControl/>
              <w:spacing w:after="40" w:before="0" w:line="247" w:lineRule="auto"/>
              <w:jc w:val="left"/>
            </w:pPr>
            <w:r>
              <w:rPr>
                <w:rFonts w:ascii="Liberation Serif" w:hAnsi="Liberation Serif" w:eastAsia="Liberation Serif" w:cs="Liberation Serif"/>
                <w:b/>
                <w:i w:val="0"/>
                <w:color w:val="334E62"/>
                <w:sz w:val="19"/>
                <w:szCs w:val="19"/>
                <w:lang w:val="en-GB" w:bidi="ur-PK"/>
              </w:rPr>
              <w:t>Reference 106  |  Qur’an</w:t>
            </w:r>
          </w:p>
          <w:p>
            <w:pPr>
              <w:keepNext/>
              <w:keepLines/>
              <w:widowControl/>
              <w:spacing w:after="40" w:before="0" w:line="247" w:lineRule="auto"/>
              <w:jc w:val="left"/>
            </w:pPr>
            <w:r>
              <w:rPr>
                <w:rFonts w:ascii="Liberation Serif" w:hAnsi="Liberation Serif" w:eastAsia="Liberation Serif" w:cs="Liberation Serif"/>
                <w:b/>
                <w:i w:val="0"/>
                <w:sz w:val="22"/>
                <w:szCs w:val="22"/>
                <w:lang w:val="en-GB" w:bidi="ur-PK"/>
              </w:rPr>
              <w:t>Avoiding reciprocal religious abuse</w:t>
            </w:r>
          </w:p>
          <w:p>
            <w:pPr>
              <w:keepNext/>
              <w:keepLines/>
              <w:widowControl/>
              <w:spacing w:after="0" w:before="0" w:line="247" w:lineRule="auto"/>
              <w:jc w:val="left"/>
            </w:pPr>
            <w:r>
              <w:rPr>
                <w:rFonts w:ascii="Liberation Serif" w:hAnsi="Liberation Serif" w:eastAsia="Liberation Serif" w:cs="Liberation Serif"/>
                <w:b w:val="0"/>
                <w:i w:val="0"/>
                <w:color w:val="54636E"/>
                <w:sz w:val="18"/>
                <w:szCs w:val="18"/>
                <w:lang w:val="en-GB" w:bidi="ur-PK"/>
              </w:rPr>
              <w:t>Arabic below: contiguous excerpt.</w:t>
            </w:r>
          </w:p>
        </w:tc>
        <w:tc>
          <w:tcPr>
            <w:tcW w:type="dxa" w:w="5089"/>
            <w:vAlign w:val="top"/>
            <w:shd w:fill="EDF2F5"/>
          </w:tcPr>
          <w:p>
            <w:pPr>
              <w:bidi w:val="1"/>
              <w:keepNext/>
              <w:keepLines/>
              <w:widowControl/>
              <w:spacing w:after="40" w:before="0" w:line="247" w:lineRule="auto"/>
              <w:jc w:val="start"/>
            </w:pPr>
            <w:r>
              <w:rPr>
                <w:rFonts w:ascii="Noto Naskh Arabic" w:hAnsi="Noto Naskh Arabic" w:eastAsia="Noto Naskh Arabic" w:cs="Noto Naskh Arabic"/>
                <w:b/>
                <w:i w:val="0"/>
                <w:color w:val="334E62"/>
                <w:sz w:val="20"/>
                <w:szCs w:val="20"/>
                <w:lang w:val="ur-PK" w:bidi="ur-PK"/>
                <w:rtl w:val="1"/>
                <w:bCs w:val="1"/>
              </w:rPr>
              <w:t>حوالہ 106  |  قرآنِ کریم</w:t>
            </w:r>
          </w:p>
          <w:p>
            <w:pPr>
              <w:bidi w:val="1"/>
              <w:keepNext/>
              <w:keepLines/>
              <w:widowControl/>
              <w:spacing w:after="40" w:before="0" w:line="247" w:lineRule="auto"/>
              <w:jc w:val="start"/>
            </w:pPr>
            <w:r>
              <w:rPr>
                <w:rFonts w:ascii="Noto Naskh Arabic" w:hAnsi="Noto Naskh Arabic" w:eastAsia="Noto Naskh Arabic" w:cs="Noto Naskh Arabic"/>
                <w:b/>
                <w:i w:val="0"/>
                <w:sz w:val="23"/>
                <w:szCs w:val="23"/>
                <w:lang w:val="ur-PK" w:bidi="ur-PK"/>
                <w:rtl w:val="1"/>
                <w:bCs w:val="1"/>
              </w:rPr>
              <w:t>مذہبی دشنام طرازی سے اجتناب</w:t>
            </w:r>
          </w:p>
          <w:p>
            <w:pPr>
              <w:bidi w:val="1"/>
              <w:keepNext/>
              <w:keepLines/>
              <w:widowControl/>
              <w:spacing w:after="0" w:before="0" w:line="247" w:lineRule="auto"/>
              <w:jc w:val="start"/>
            </w:pPr>
            <w:r>
              <w:rPr>
                <w:rFonts w:ascii="Noto Naskh Arabic" w:hAnsi="Noto Naskh Arabic" w:eastAsia="Noto Naskh Arabic" w:cs="Noto Naskh Arabic"/>
                <w:b w:val="0"/>
                <w:i w:val="0"/>
                <w:color w:val="54636E"/>
                <w:sz w:val="19"/>
                <w:szCs w:val="19"/>
                <w:lang w:val="ur-PK" w:bidi="ur-PK"/>
                <w:rtl w:val="1"/>
              </w:rPr>
              <w:t>ذیل میں عربی: متصل اقتباس۔</w:t>
            </w:r>
          </w:p>
        </w:tc>
      </w:tr>
      <w:tr>
        <w:trPr>
          <w:cantSplit/>
        </w:trPr>
        <w:tc>
          <w:tcPr>
            <w:tcW w:type="dxa" w:w="10178"/>
            <w:gridSpan w:val="2"/>
            <w:vAlign w:val="top"/>
            <w:shd w:fill="F8F9FA"/>
          </w:tcPr>
          <w:p>
            <w:pPr>
              <w:bidi w:val="1"/>
              <w:keepNext/>
              <w:keepLines/>
              <w:widowControl/>
              <w:spacing w:after="20" w:before="20" w:line="247" w:lineRule="auto"/>
              <w:jc w:val="center"/>
            </w:pPr>
            <w:r>
              <w:rPr>
                <w:rFonts w:ascii="Noto Naskh Arabic" w:hAnsi="Noto Naskh Arabic" w:eastAsia="Noto Naskh Arabic" w:cs="Noto Naskh Arabic"/>
                <w:b w:val="0"/>
                <w:i w:val="0"/>
                <w:sz w:val="25"/>
                <w:szCs w:val="25"/>
                <w:lang w:val="ar-SA" w:bidi="ar-SA"/>
                <w:rtl w:val="1"/>
              </w:rPr>
              <w:t>وَلَا تَسُبُّوا الَّذِينَ يَدْعُونَ مِن دُونِ اللَّهِ</w:t>
            </w:r>
          </w:p>
        </w:tc>
      </w:tr>
      <w:tr>
        <w:trPr>
          <w:cantSplit/>
        </w:trPr>
        <w:tc>
          <w:tcPr>
            <w:tcW w:type="dxa" w:w="5089"/>
            <w:vAlign w:val="top"/>
          </w:tcPr>
          <w:p>
            <w:pPr>
              <w:keepNext w:val="0"/>
              <w:keepLines/>
              <w:widowControl/>
              <w:spacing w:after="40" w:before="0" w:line="247" w:lineRule="auto"/>
              <w:jc w:val="left"/>
            </w:pPr>
            <w:r>
              <w:rPr>
                <w:rFonts w:ascii="Liberation Serif" w:hAnsi="Liberation Serif" w:eastAsia="Liberation Serif" w:cs="Liberation Serif"/>
                <w:b/>
                <w:i w:val="0"/>
                <w:sz w:val="21"/>
                <w:szCs w:val="21"/>
                <w:lang w:val="en-GB" w:bidi="ur-PK"/>
              </w:rPr>
              <w:t xml:space="preserve">Source: </w:t>
            </w:r>
            <w:r>
              <w:rPr>
                <w:rFonts w:ascii="Liberation Serif" w:hAnsi="Liberation Serif" w:eastAsia="Liberation Serif" w:cs="Liberation Serif"/>
                <w:b w:val="0"/>
                <w:i w:val="0"/>
                <w:sz w:val="21"/>
                <w:szCs w:val="21"/>
                <w:lang w:val="en-GB" w:bidi="ur-PK"/>
              </w:rPr>
              <w:t>Qur’an, Surah Al-Anam (6), ayah 108.</w:t>
            </w:r>
          </w:p>
          <w:p>
            <w:pPr>
              <w:keepNext w:val="0"/>
              <w:keepLines/>
              <w:widowControl/>
              <w:spacing w:after="40" w:before="0" w:line="247" w:lineRule="auto"/>
              <w:jc w:val="left"/>
            </w:pPr>
            <w:r>
              <w:rPr>
                <w:rFonts w:ascii="Liberation Serif" w:hAnsi="Liberation Serif" w:eastAsia="Liberation Serif" w:cs="Liberation Serif"/>
                <w:b/>
                <w:i w:val="0"/>
                <w:sz w:val="21"/>
                <w:szCs w:val="21"/>
                <w:lang w:val="en-GB" w:bidi="ur-PK"/>
              </w:rPr>
              <w:t xml:space="preserve">Published English excerpt: </w:t>
            </w:r>
            <w:r>
              <w:rPr>
                <w:rFonts w:ascii="Liberation Serif" w:hAnsi="Liberation Serif" w:eastAsia="Liberation Serif" w:cs="Liberation Serif"/>
                <w:b w:val="0"/>
                <w:i w:val="0"/>
                <w:sz w:val="21"/>
                <w:szCs w:val="21"/>
                <w:lang w:val="en-GB" w:bidi="ur-PK"/>
              </w:rPr>
              <w:t>And do not insult those they invoke other than Allah,</w:t>
            </w:r>
          </w:p>
          <w:p>
            <w:pPr>
              <w:keepNext w:val="0"/>
              <w:keepLines/>
              <w:widowControl/>
              <w:spacing w:after="40" w:before="0" w:line="247" w:lineRule="auto"/>
              <w:jc w:val="left"/>
            </w:pPr>
            <w:r>
              <w:rPr>
                <w:rFonts w:ascii="Liberation Serif" w:hAnsi="Liberation Serif" w:eastAsia="Liberation Serif" w:cs="Liberation Serif"/>
                <w:b/>
                <w:i w:val="0"/>
                <w:sz w:val="19"/>
                <w:szCs w:val="19"/>
                <w:lang w:val="en-GB" w:bidi="ur-PK"/>
              </w:rPr>
              <w:t xml:space="preserve">Translations / status: </w:t>
            </w:r>
            <w:r>
              <w:rPr>
                <w:rFonts w:ascii="Liberation Serif" w:hAnsi="Liberation Serif" w:eastAsia="Liberation Serif" w:cs="Liberation Serif"/>
                <w:b w:val="0"/>
                <w:i w:val="0"/>
                <w:sz w:val="19"/>
                <w:szCs w:val="19"/>
                <w:lang w:val="en-GB" w:bidi="ur-PK"/>
              </w:rPr>
              <w:t>Sahih International (English); Fateh Muhammad Jalandhari (Urdu). Arabic and both excerpts checked at the links below.</w:t>
            </w:r>
          </w:p>
          <w:p>
            <w:pPr>
              <w:keepNext w:val="0"/>
              <w:keepLines/>
              <w:widowControl/>
              <w:spacing w:after="40" w:before="0" w:line="247" w:lineRule="auto"/>
              <w:jc w:val="left"/>
            </w:pPr>
            <w:r>
              <w:rPr>
                <w:rFonts w:ascii="Liberation Serif" w:hAnsi="Liberation Serif" w:eastAsia="Liberation Serif" w:cs="Liberation Serif"/>
                <w:b/>
                <w:i w:val="0"/>
                <w:sz w:val="21"/>
                <w:szCs w:val="21"/>
                <w:lang w:val="en-GB" w:bidi="ur-PK"/>
              </w:rPr>
              <w:t xml:space="preserve">Relevance: </w:t>
            </w:r>
            <w:r>
              <w:rPr>
                <w:rFonts w:ascii="Liberation Serif" w:hAnsi="Liberation Serif" w:eastAsia="Liberation Serif" w:cs="Liberation Serif"/>
                <w:b w:val="0"/>
                <w:i w:val="0"/>
                <w:sz w:val="21"/>
                <w:szCs w:val="21"/>
                <w:lang w:val="en-GB" w:bidi="ur-PK"/>
              </w:rPr>
              <w:t>The verse gives a consequence-based reason: reciprocal abuse of God in ignorance. Respectful disagreement does not imply agreement with another belief.</w:t>
            </w:r>
          </w:p>
          <w:p>
            <w:pPr>
              <w:keepNext w:val="0"/>
              <w:keepLines/>
              <w:widowControl/>
              <w:spacing w:after="40" w:before="0" w:line="247" w:lineRule="auto"/>
              <w:jc w:val="left"/>
            </w:pPr>
            <w:r>
              <w:rPr>
                <w:rFonts w:ascii="Liberation Serif" w:hAnsi="Liberation Serif" w:eastAsia="Liberation Serif" w:cs="Liberation Serif"/>
                <w:b/>
                <w:i w:val="0"/>
                <w:sz w:val="19"/>
                <w:szCs w:val="19"/>
                <w:lang w:val="en-GB" w:bidi="ur-PK"/>
              </w:rPr>
              <w:t xml:space="preserve">Best use: </w:t>
            </w:r>
            <w:r>
              <w:rPr>
                <w:rFonts w:ascii="Liberation Serif" w:hAnsi="Liberation Serif" w:eastAsia="Liberation Serif" w:cs="Liberation Serif"/>
                <w:b w:val="0"/>
                <w:i w:val="0"/>
                <w:sz w:val="19"/>
                <w:szCs w:val="19"/>
                <w:lang w:val="en-GB" w:bidi="ur-PK"/>
              </w:rPr>
              <w:t>tolerance / contextual analysis.</w:t>
            </w:r>
          </w:p>
          <w:p>
            <w:pPr>
              <w:keepNext w:val="0"/>
              <w:keepLines/>
              <w:widowControl/>
              <w:spacing w:after="0" w:before="0" w:line="247" w:lineRule="auto"/>
              <w:jc w:val="left"/>
            </w:pPr>
            <w:r>
              <w:rPr>
                <w:rFonts w:ascii="Liberation Serif" w:hAnsi="Liberation Serif" w:eastAsia="Liberation Serif" w:cs="Liberation Serif"/>
                <w:b/>
                <w:i w:val="0"/>
                <w:sz w:val="19"/>
                <w:szCs w:val="19"/>
                <w:lang w:val="en-GB" w:bidi="ur-PK"/>
              </w:rPr>
              <w:t xml:space="preserve">Verify: </w:t>
            </w:r>
            <w:hyperlink r:id="rId155">
              <w:r>
                <w:rPr>
                  <w:rFonts w:ascii="Liberation Serif" w:hAnsi="Liberation Serif" w:cs="Liberation Serif"/>
                  <w:sz w:val="20"/>
                  <w:szCs w:val="20"/>
                  <w:color w:val="1F5774"/>
                  <w:u w:val="single"/>
                </w:rPr>
                <w:t>Arabic / Jalandhari</w:t>
              </w:r>
            </w:hyperlink>
            <w:r>
              <w:rPr>
                <w:rFonts w:ascii="Liberation Serif" w:hAnsi="Liberation Serif" w:eastAsia="Liberation Serif" w:cs="Liberation Serif"/>
                <w:b w:val="0"/>
                <w:i w:val="0"/>
                <w:sz w:val="19"/>
                <w:szCs w:val="19"/>
                <w:lang w:val="en-GB" w:bidi="ur-PK"/>
              </w:rPr>
              <w:t xml:space="preserve">  |  </w:t>
            </w:r>
            <w:hyperlink r:id="rId155">
              <w:r>
                <w:rPr>
                  <w:rFonts w:ascii="Liberation Serif" w:hAnsi="Liberation Serif" w:cs="Liberation Serif"/>
                  <w:sz w:val="20"/>
                  <w:szCs w:val="20"/>
                  <w:color w:val="1F5774"/>
                  <w:u w:val="single"/>
                </w:rPr>
                <w:t>Sahih International</w:t>
              </w:r>
            </w:hyperlink>
          </w:p>
        </w:tc>
        <w:tc>
          <w:tcPr>
            <w:tcW w:type="dxa" w:w="5089"/>
            <w:vAlign w:val="top"/>
          </w:tcPr>
          <w:p>
            <w:pPr>
              <w:bidi w:val="1"/>
              <w:keepNext w:val="0"/>
              <w:keepLines/>
              <w:widowControl/>
              <w:spacing w:after="40" w:before="0" w:line="247" w:lineRule="auto"/>
              <w:jc w:val="start"/>
            </w:pPr>
            <w:r>
              <w:rPr>
                <w:rFonts w:ascii="Noto Naskh Arabic" w:hAnsi="Noto Naskh Arabic" w:eastAsia="Noto Naskh Arabic" w:cs="Noto Naskh Arabic"/>
                <w:b/>
                <w:i w:val="0"/>
                <w:sz w:val="22"/>
                <w:szCs w:val="22"/>
                <w:lang w:val="ur-PK" w:bidi="ur-PK"/>
                <w:rtl w:val="1"/>
                <w:bCs w:val="1"/>
              </w:rPr>
              <w:t xml:space="preserve">ماخذ: </w:t>
            </w:r>
            <w:r>
              <w:rPr>
                <w:rFonts w:ascii="Noto Naskh Arabic" w:hAnsi="Noto Naskh Arabic" w:eastAsia="Noto Naskh Arabic" w:cs="Noto Naskh Arabic"/>
                <w:b w:val="0"/>
                <w:i w:val="0"/>
                <w:sz w:val="22"/>
                <w:szCs w:val="22"/>
                <w:lang w:val="ur-PK" w:bidi="ur-PK"/>
                <w:rtl w:val="1"/>
              </w:rPr>
              <w:t>قرآنِ کریم، سورۃ الانعام (6)، آیت 108۔</w:t>
            </w:r>
          </w:p>
          <w:p>
            <w:pPr>
              <w:bidi w:val="1"/>
              <w:keepNext w:val="0"/>
              <w:keepLines/>
              <w:widowControl/>
              <w:spacing w:after="40" w:before="0" w:line="247" w:lineRule="auto"/>
              <w:jc w:val="start"/>
            </w:pPr>
            <w:r>
              <w:rPr>
                <w:rFonts w:ascii="Noto Naskh Arabic" w:hAnsi="Noto Naskh Arabic" w:eastAsia="Noto Naskh Arabic" w:cs="Noto Naskh Arabic"/>
                <w:b/>
                <w:i w:val="0"/>
                <w:sz w:val="22"/>
                <w:szCs w:val="22"/>
                <w:lang w:val="ur-PK" w:bidi="ur-PK"/>
                <w:rtl w:val="1"/>
                <w:bCs w:val="1"/>
              </w:rPr>
              <w:t xml:space="preserve">شائع شدہ اردو اقتباس: </w:t>
            </w:r>
            <w:r>
              <w:rPr>
                <w:rFonts w:ascii="Noto Naskh Arabic" w:hAnsi="Noto Naskh Arabic" w:eastAsia="Noto Naskh Arabic" w:cs="Noto Naskh Arabic"/>
                <w:b w:val="0"/>
                <w:i w:val="0"/>
                <w:sz w:val="22"/>
                <w:szCs w:val="22"/>
                <w:lang w:val="ur-PK" w:bidi="ur-PK"/>
                <w:rtl w:val="1"/>
              </w:rPr>
              <w:t>ان کو برا نہ کہنا</w:t>
            </w:r>
          </w:p>
          <w:p>
            <w:pPr>
              <w:bidi w:val="1"/>
              <w:keepNext w:val="0"/>
              <w:keepLines/>
              <w:widowControl/>
              <w:spacing w:after="40" w:before="0" w:line="247" w:lineRule="auto"/>
              <w:jc w:val="start"/>
            </w:pPr>
            <w:r>
              <w:rPr>
                <w:rFonts w:ascii="Noto Naskh Arabic" w:hAnsi="Noto Naskh Arabic" w:eastAsia="Noto Naskh Arabic" w:cs="Noto Naskh Arabic"/>
                <w:b/>
                <w:i w:val="0"/>
                <w:sz w:val="20"/>
                <w:szCs w:val="20"/>
                <w:lang w:val="ur-PK" w:bidi="ur-PK"/>
                <w:rtl w:val="1"/>
                <w:bCs w:val="1"/>
              </w:rPr>
              <w:t xml:space="preserve">تراجم / حیثیت: </w:t>
            </w:r>
            <w:r>
              <w:rPr>
                <w:rFonts w:ascii="Noto Naskh Arabic" w:hAnsi="Noto Naskh Arabic" w:eastAsia="Noto Naskh Arabic" w:cs="Noto Naskh Arabic"/>
                <w:b w:val="0"/>
                <w:i w:val="0"/>
                <w:sz w:val="20"/>
                <w:szCs w:val="20"/>
                <w:lang w:val="ur-PK" w:bidi="ur-PK"/>
                <w:rtl w:val="1"/>
              </w:rPr>
              <w:t>صحیح انٹرنیشنل (انگریزی)؛ فتح محمد جالندھری (اردو)۔ عربی اور دونوں اقتباسات ذیل کے روابط سے جانچے گئے ہیں۔</w:t>
            </w:r>
          </w:p>
          <w:p>
            <w:pPr>
              <w:bidi w:val="1"/>
              <w:keepNext w:val="0"/>
              <w:keepLines/>
              <w:widowControl/>
              <w:spacing w:after="40" w:before="0" w:line="247" w:lineRule="auto"/>
              <w:jc w:val="start"/>
            </w:pPr>
            <w:r>
              <w:rPr>
                <w:rFonts w:ascii="Noto Naskh Arabic" w:hAnsi="Noto Naskh Arabic" w:eastAsia="Noto Naskh Arabic" w:cs="Noto Naskh Arabic"/>
                <w:b/>
                <w:i w:val="0"/>
                <w:sz w:val="22"/>
                <w:szCs w:val="22"/>
                <w:lang w:val="ur-PK" w:bidi="ur-PK"/>
                <w:rtl w:val="1"/>
                <w:bCs w:val="1"/>
              </w:rPr>
              <w:t xml:space="preserve">مطابقت: </w:t>
            </w:r>
            <w:r>
              <w:rPr>
                <w:rFonts w:ascii="Noto Naskh Arabic" w:hAnsi="Noto Naskh Arabic" w:eastAsia="Noto Naskh Arabic" w:cs="Noto Naskh Arabic"/>
                <w:b w:val="0"/>
                <w:i w:val="0"/>
                <w:sz w:val="22"/>
                <w:szCs w:val="22"/>
                <w:lang w:val="ur-PK" w:bidi="ur-PK"/>
                <w:rtl w:val="1"/>
              </w:rPr>
              <w:t>آیت نتیجہ بھی بیان کرتی ہے: جواب میں جہالت سے اللہ کی توہین۔ باادب اختلاف دوسرے عقیدے کی تصدیق کے مترادف نہیں۔</w:t>
            </w:r>
          </w:p>
          <w:p>
            <w:pPr>
              <w:bidi w:val="1"/>
              <w:keepNext w:val="0"/>
              <w:keepLines/>
              <w:widowControl/>
              <w:spacing w:after="40" w:before="0" w:line="247" w:lineRule="auto"/>
              <w:jc w:val="start"/>
            </w:pPr>
            <w:r>
              <w:rPr>
                <w:rFonts w:ascii="Noto Naskh Arabic" w:hAnsi="Noto Naskh Arabic" w:eastAsia="Noto Naskh Arabic" w:cs="Noto Naskh Arabic"/>
                <w:b/>
                <w:i w:val="0"/>
                <w:sz w:val="20"/>
                <w:szCs w:val="20"/>
                <w:lang w:val="ur-PK" w:bidi="ur-PK"/>
                <w:rtl w:val="1"/>
                <w:bCs w:val="1"/>
              </w:rPr>
              <w:t xml:space="preserve">بہترین استعمال: </w:t>
            </w:r>
            <w:r>
              <w:rPr>
                <w:rFonts w:ascii="Noto Naskh Arabic" w:hAnsi="Noto Naskh Arabic" w:eastAsia="Noto Naskh Arabic" w:cs="Noto Naskh Arabic"/>
                <w:b w:val="0"/>
                <w:i w:val="0"/>
                <w:sz w:val="20"/>
                <w:szCs w:val="20"/>
                <w:lang w:val="ur-PK" w:bidi="ur-PK"/>
                <w:rtl w:val="1"/>
              </w:rPr>
              <w:t>رواداری / سیاقی تجزیہ۔</w:t>
            </w:r>
          </w:p>
          <w:p>
            <w:pPr>
              <w:bidi w:val="1"/>
              <w:keepNext w:val="0"/>
              <w:keepLines/>
              <w:widowControl/>
              <w:spacing w:after="0" w:before="0" w:line="247" w:lineRule="auto"/>
              <w:jc w:val="start"/>
            </w:pPr>
            <w:r>
              <w:rPr>
                <w:rFonts w:ascii="Noto Naskh Arabic" w:hAnsi="Noto Naskh Arabic" w:eastAsia="Noto Naskh Arabic" w:cs="Noto Naskh Arabic"/>
                <w:b/>
                <w:i w:val="0"/>
                <w:sz w:val="20"/>
                <w:szCs w:val="20"/>
                <w:lang w:val="ur-PK" w:bidi="ur-PK"/>
                <w:rtl w:val="1"/>
                <w:bCs w:val="1"/>
              </w:rPr>
              <w:t xml:space="preserve">تصدیق: </w:t>
            </w:r>
            <w:hyperlink r:id="rId155">
              <w:r>
                <w:rPr>
                  <w:rFonts w:ascii="Noto Naskh Arabic" w:hAnsi="Noto Naskh Arabic" w:cs="Noto Naskh Arabic"/>
                  <w:sz w:val="20"/>
                  <w:szCs w:val="20"/>
                  <w:color w:val="1F5774"/>
                  <w:u w:val="single"/>
                  <w:rtl w:val="1"/>
                </w:rPr>
                <w:t>عربی / جالندھری</w:t>
              </w:r>
            </w:hyperlink>
            <w:r>
              <w:rPr>
                <w:rFonts w:ascii="Noto Naskh Arabic" w:hAnsi="Noto Naskh Arabic" w:eastAsia="Noto Naskh Arabic" w:cs="Noto Naskh Arabic"/>
                <w:b w:val="0"/>
                <w:i w:val="0"/>
                <w:sz w:val="20"/>
                <w:szCs w:val="20"/>
                <w:lang w:val="ur-PK" w:bidi="ur-PK"/>
                <w:rtl w:val="1"/>
              </w:rPr>
              <w:t xml:space="preserve">  |  </w:t>
            </w:r>
            <w:hyperlink r:id="rId155">
              <w:r>
                <w:rPr>
                  <w:rFonts w:ascii="Noto Naskh Arabic" w:hAnsi="Noto Naskh Arabic" w:cs="Noto Naskh Arabic"/>
                  <w:sz w:val="20"/>
                  <w:szCs w:val="20"/>
                  <w:color w:val="1F5774"/>
                  <w:u w:val="single"/>
                  <w:rtl w:val="1"/>
                </w:rPr>
                <w:t>صحیح انٹرنیشنل</w:t>
              </w:r>
            </w:hyperlink>
          </w:p>
        </w:tc>
      </w:tr>
    </w:tbl>
    <w:p>
      <w:pPr>
        <w:spacing w:after="0" w:before="0" w:line="80" w:lineRule="exact"/>
      </w:pPr>
      <w:r>
        <w:rPr>
          <w:rFonts w:ascii="Liberation Serif" w:hAnsi="Liberation Serif" w:eastAsia="Liberation Serif" w:cs="Liberation Serif"/>
          <w:b w:val="0"/>
          <w:i w:val="0"/>
          <w:sz w:val="2"/>
          <w:szCs w:val="2"/>
          <w:lang w:val="en-GB" w:bidi="ur-PK"/>
        </w:rPr>
      </w:r>
    </w:p>
    <w:tbl>
      <w:tblPr>
        <w:tblW w:type="auto" w:w="0"/>
        <w:jc w:val="center"/>
        <w:tblLayout w:type="fixed"/>
        <w:tblLook w:firstColumn="1" w:firstRow="1" w:lastColumn="0" w:lastRow="0" w:noHBand="0" w:noVBand="1" w:val="04A0"/>
        <w:tblLayout w:type="fixed"/>
        <w:tblBorders>
          <w:top w:val="single" w:sz="4" w:color="CCD5DC"/>
          <w:left w:val="single" w:sz="4" w:color="CCD5DC"/>
          <w:bottom w:val="single" w:sz="4" w:color="CCD5DC"/>
          <w:right w:val="single" w:sz="4" w:color="CCD5DC"/>
          <w:insideH w:val="single" w:sz="4" w:color="CCD5DC"/>
          <w:insideV w:val="single" w:sz="4" w:color="CCD5DC"/>
        </w:tblBorders>
        <w:tblCellMar>
          <w:top w:w="60" w:type="dxa"/>
          <w:bottom w:w="60" w:type="dxa"/>
          <w:left w:w="100" w:type="dxa"/>
          <w:right w:w="100" w:type="dxa"/>
        </w:tblCellMar>
      </w:tblPr>
      <w:tblGrid>
        <w:gridCol w:w="5089"/>
        <w:gridCol w:w="5089"/>
      </w:tblGrid>
      <w:tr>
        <w:trPr>
          <w:cantSplit/>
        </w:trPr>
        <w:tc>
          <w:tcPr>
            <w:tcW w:type="dxa" w:w="5089"/>
            <w:vAlign w:val="top"/>
            <w:shd w:fill="EDF2F5"/>
          </w:tcPr>
          <w:p>
            <w:pPr>
              <w:keepNext/>
              <w:keepLines/>
              <w:widowControl/>
              <w:spacing w:after="40" w:before="0" w:line="247" w:lineRule="auto"/>
              <w:jc w:val="left"/>
            </w:pPr>
            <w:r>
              <w:rPr>
                <w:rFonts w:ascii="Liberation Serif" w:hAnsi="Liberation Serif" w:eastAsia="Liberation Serif" w:cs="Liberation Serif"/>
                <w:b/>
                <w:i w:val="0"/>
                <w:color w:val="334E62"/>
                <w:sz w:val="19"/>
                <w:szCs w:val="19"/>
                <w:lang w:val="en-GB" w:bidi="ur-PK"/>
              </w:rPr>
              <w:t>Reference 107  |  Qur’an</w:t>
            </w:r>
          </w:p>
          <w:p>
            <w:pPr>
              <w:keepNext/>
              <w:keepLines/>
              <w:widowControl/>
              <w:spacing w:after="40" w:before="0" w:line="247" w:lineRule="auto"/>
              <w:jc w:val="left"/>
            </w:pPr>
            <w:r>
              <w:rPr>
                <w:rFonts w:ascii="Liberation Serif" w:hAnsi="Liberation Serif" w:eastAsia="Liberation Serif" w:cs="Liberation Serif"/>
                <w:b/>
                <w:i w:val="0"/>
                <w:sz w:val="22"/>
                <w:szCs w:val="22"/>
                <w:lang w:val="en-GB" w:bidi="ur-PK"/>
              </w:rPr>
              <w:t>Wise invitation and civil debate</w:t>
            </w:r>
          </w:p>
          <w:p>
            <w:pPr>
              <w:keepNext/>
              <w:keepLines/>
              <w:widowControl/>
              <w:spacing w:after="0" w:before="0" w:line="247" w:lineRule="auto"/>
              <w:jc w:val="left"/>
            </w:pPr>
            <w:r>
              <w:rPr>
                <w:rFonts w:ascii="Liberation Serif" w:hAnsi="Liberation Serif" w:eastAsia="Liberation Serif" w:cs="Liberation Serif"/>
                <w:b w:val="0"/>
                <w:i w:val="0"/>
                <w:color w:val="54636E"/>
                <w:sz w:val="18"/>
                <w:szCs w:val="18"/>
                <w:lang w:val="en-GB" w:bidi="ur-PK"/>
              </w:rPr>
              <w:t>Arabic below: contiguous excerpt.</w:t>
            </w:r>
          </w:p>
        </w:tc>
        <w:tc>
          <w:tcPr>
            <w:tcW w:type="dxa" w:w="5089"/>
            <w:vAlign w:val="top"/>
            <w:shd w:fill="EDF2F5"/>
          </w:tcPr>
          <w:p>
            <w:pPr>
              <w:bidi w:val="1"/>
              <w:keepNext/>
              <w:keepLines/>
              <w:widowControl/>
              <w:spacing w:after="40" w:before="0" w:line="247" w:lineRule="auto"/>
              <w:jc w:val="start"/>
            </w:pPr>
            <w:r>
              <w:rPr>
                <w:rFonts w:ascii="Noto Naskh Arabic" w:hAnsi="Noto Naskh Arabic" w:eastAsia="Noto Naskh Arabic" w:cs="Noto Naskh Arabic"/>
                <w:b/>
                <w:i w:val="0"/>
                <w:color w:val="334E62"/>
                <w:sz w:val="20"/>
                <w:szCs w:val="20"/>
                <w:lang w:val="ur-PK" w:bidi="ur-PK"/>
                <w:rtl w:val="1"/>
                <w:bCs w:val="1"/>
              </w:rPr>
              <w:t>حوالہ 107  |  قرآنِ کریم</w:t>
            </w:r>
          </w:p>
          <w:p>
            <w:pPr>
              <w:bidi w:val="1"/>
              <w:keepNext/>
              <w:keepLines/>
              <w:widowControl/>
              <w:spacing w:after="40" w:before="0" w:line="247" w:lineRule="auto"/>
              <w:jc w:val="start"/>
            </w:pPr>
            <w:r>
              <w:rPr>
                <w:rFonts w:ascii="Noto Naskh Arabic" w:hAnsi="Noto Naskh Arabic" w:eastAsia="Noto Naskh Arabic" w:cs="Noto Naskh Arabic"/>
                <w:b/>
                <w:i w:val="0"/>
                <w:sz w:val="23"/>
                <w:szCs w:val="23"/>
                <w:lang w:val="ur-PK" w:bidi="ur-PK"/>
                <w:rtl w:val="1"/>
                <w:bCs w:val="1"/>
              </w:rPr>
              <w:t>حکیمانہ دعوت اور مہذب مکالمہ</w:t>
            </w:r>
          </w:p>
          <w:p>
            <w:pPr>
              <w:bidi w:val="1"/>
              <w:keepNext/>
              <w:keepLines/>
              <w:widowControl/>
              <w:spacing w:after="0" w:before="0" w:line="247" w:lineRule="auto"/>
              <w:jc w:val="start"/>
            </w:pPr>
            <w:r>
              <w:rPr>
                <w:rFonts w:ascii="Noto Naskh Arabic" w:hAnsi="Noto Naskh Arabic" w:eastAsia="Noto Naskh Arabic" w:cs="Noto Naskh Arabic"/>
                <w:b w:val="0"/>
                <w:i w:val="0"/>
                <w:color w:val="54636E"/>
                <w:sz w:val="19"/>
                <w:szCs w:val="19"/>
                <w:lang w:val="ur-PK" w:bidi="ur-PK"/>
                <w:rtl w:val="1"/>
              </w:rPr>
              <w:t>ذیل میں عربی: متصل اقتباس۔</w:t>
            </w:r>
          </w:p>
        </w:tc>
      </w:tr>
      <w:tr>
        <w:trPr>
          <w:cantSplit/>
        </w:trPr>
        <w:tc>
          <w:tcPr>
            <w:tcW w:type="dxa" w:w="10178"/>
            <w:gridSpan w:val="2"/>
            <w:vAlign w:val="top"/>
            <w:shd w:fill="F8F9FA"/>
          </w:tcPr>
          <w:p>
            <w:pPr>
              <w:bidi w:val="1"/>
              <w:keepNext/>
              <w:keepLines/>
              <w:widowControl/>
              <w:spacing w:after="20" w:before="20" w:line="247" w:lineRule="auto"/>
              <w:jc w:val="center"/>
            </w:pPr>
            <w:r>
              <w:rPr>
                <w:rFonts w:ascii="Noto Naskh Arabic" w:hAnsi="Noto Naskh Arabic" w:eastAsia="Noto Naskh Arabic" w:cs="Noto Naskh Arabic"/>
                <w:b w:val="0"/>
                <w:i w:val="0"/>
                <w:sz w:val="25"/>
                <w:szCs w:val="25"/>
                <w:lang w:val="ar-SA" w:bidi="ar-SA"/>
                <w:rtl w:val="1"/>
              </w:rPr>
              <w:t>وَجَادِلْهُم بِالَّتِي هِيَ أَحْسَنُ</w:t>
            </w:r>
          </w:p>
        </w:tc>
      </w:tr>
      <w:tr>
        <w:trPr>
          <w:cantSplit/>
        </w:trPr>
        <w:tc>
          <w:tcPr>
            <w:tcW w:type="dxa" w:w="5089"/>
            <w:vAlign w:val="top"/>
          </w:tcPr>
          <w:p>
            <w:pPr>
              <w:keepNext w:val="0"/>
              <w:keepLines/>
              <w:widowControl/>
              <w:spacing w:after="40" w:before="0" w:line="247" w:lineRule="auto"/>
              <w:jc w:val="left"/>
            </w:pPr>
            <w:r>
              <w:rPr>
                <w:rFonts w:ascii="Liberation Serif" w:hAnsi="Liberation Serif" w:eastAsia="Liberation Serif" w:cs="Liberation Serif"/>
                <w:b/>
                <w:i w:val="0"/>
                <w:sz w:val="21"/>
                <w:szCs w:val="21"/>
                <w:lang w:val="en-GB" w:bidi="ur-PK"/>
              </w:rPr>
              <w:t xml:space="preserve">Source: </w:t>
            </w:r>
            <w:r>
              <w:rPr>
                <w:rFonts w:ascii="Liberation Serif" w:hAnsi="Liberation Serif" w:eastAsia="Liberation Serif" w:cs="Liberation Serif"/>
                <w:b w:val="0"/>
                <w:i w:val="0"/>
                <w:sz w:val="21"/>
                <w:szCs w:val="21"/>
                <w:lang w:val="en-GB" w:bidi="ur-PK"/>
              </w:rPr>
              <w:t>Qur’an, Surah Al-Nahl (16), ayah 125.</w:t>
            </w:r>
          </w:p>
          <w:p>
            <w:pPr>
              <w:keepNext w:val="0"/>
              <w:keepLines/>
              <w:widowControl/>
              <w:spacing w:after="40" w:before="0" w:line="247" w:lineRule="auto"/>
              <w:jc w:val="left"/>
            </w:pPr>
            <w:r>
              <w:rPr>
                <w:rFonts w:ascii="Liberation Serif" w:hAnsi="Liberation Serif" w:eastAsia="Liberation Serif" w:cs="Liberation Serif"/>
                <w:b/>
                <w:i w:val="0"/>
                <w:sz w:val="21"/>
                <w:szCs w:val="21"/>
                <w:lang w:val="en-GB" w:bidi="ur-PK"/>
              </w:rPr>
              <w:t xml:space="preserve">Published English excerpt: </w:t>
            </w:r>
            <w:r>
              <w:rPr>
                <w:rFonts w:ascii="Liberation Serif" w:hAnsi="Liberation Serif" w:eastAsia="Liberation Serif" w:cs="Liberation Serif"/>
                <w:b w:val="0"/>
                <w:i w:val="0"/>
                <w:sz w:val="21"/>
                <w:szCs w:val="21"/>
                <w:lang w:val="en-GB" w:bidi="ur-PK"/>
              </w:rPr>
              <w:t>and argue with them in a way that is best.</w:t>
            </w:r>
          </w:p>
          <w:p>
            <w:pPr>
              <w:keepNext w:val="0"/>
              <w:keepLines/>
              <w:widowControl/>
              <w:spacing w:after="40" w:before="0" w:line="247" w:lineRule="auto"/>
              <w:jc w:val="left"/>
            </w:pPr>
            <w:r>
              <w:rPr>
                <w:rFonts w:ascii="Liberation Serif" w:hAnsi="Liberation Serif" w:eastAsia="Liberation Serif" w:cs="Liberation Serif"/>
                <w:b/>
                <w:i w:val="0"/>
                <w:sz w:val="19"/>
                <w:szCs w:val="19"/>
                <w:lang w:val="en-GB" w:bidi="ur-PK"/>
              </w:rPr>
              <w:t xml:space="preserve">Translations / status: </w:t>
            </w:r>
            <w:r>
              <w:rPr>
                <w:rFonts w:ascii="Liberation Serif" w:hAnsi="Liberation Serif" w:eastAsia="Liberation Serif" w:cs="Liberation Serif"/>
                <w:b w:val="0"/>
                <w:i w:val="0"/>
                <w:sz w:val="19"/>
                <w:szCs w:val="19"/>
                <w:lang w:val="en-GB" w:bidi="ur-PK"/>
              </w:rPr>
              <w:t>Sahih International (English); Fateh Muhammad Jalandhari (Urdu). Arabic and both excerpts checked at the links below.</w:t>
            </w:r>
          </w:p>
          <w:p>
            <w:pPr>
              <w:keepNext w:val="0"/>
              <w:keepLines/>
              <w:widowControl/>
              <w:spacing w:after="40" w:before="0" w:line="247" w:lineRule="auto"/>
              <w:jc w:val="left"/>
            </w:pPr>
            <w:r>
              <w:rPr>
                <w:rFonts w:ascii="Liberation Serif" w:hAnsi="Liberation Serif" w:eastAsia="Liberation Serif" w:cs="Liberation Serif"/>
                <w:b/>
                <w:i w:val="0"/>
                <w:sz w:val="21"/>
                <w:szCs w:val="21"/>
                <w:lang w:val="en-GB" w:bidi="ur-PK"/>
              </w:rPr>
              <w:t xml:space="preserve">Relevance: </w:t>
            </w:r>
            <w:r>
              <w:rPr>
                <w:rFonts w:ascii="Liberation Serif" w:hAnsi="Liberation Serif" w:eastAsia="Liberation Serif" w:cs="Liberation Serif"/>
                <w:b w:val="0"/>
                <w:i w:val="0"/>
                <w:sz w:val="21"/>
                <w:szCs w:val="21"/>
                <w:lang w:val="en-GB" w:bidi="ur-PK"/>
              </w:rPr>
              <w:t>The verse joins wisdom, sound admonition and the best manner of argument. It supports disciplined dialogue rather than insults.</w:t>
            </w:r>
          </w:p>
          <w:p>
            <w:pPr>
              <w:keepNext w:val="0"/>
              <w:keepLines/>
              <w:widowControl/>
              <w:spacing w:after="40" w:before="0" w:line="247" w:lineRule="auto"/>
              <w:jc w:val="left"/>
            </w:pPr>
            <w:r>
              <w:rPr>
                <w:rFonts w:ascii="Liberation Serif" w:hAnsi="Liberation Serif" w:eastAsia="Liberation Serif" w:cs="Liberation Serif"/>
                <w:b/>
                <w:i w:val="0"/>
                <w:sz w:val="19"/>
                <w:szCs w:val="19"/>
                <w:lang w:val="en-GB" w:bidi="ur-PK"/>
              </w:rPr>
              <w:t xml:space="preserve">Best use: </w:t>
            </w:r>
            <w:r>
              <w:rPr>
                <w:rFonts w:ascii="Liberation Serif" w:hAnsi="Liberation Serif" w:eastAsia="Liberation Serif" w:cs="Liberation Serif"/>
                <w:b w:val="0"/>
                <w:i w:val="0"/>
                <w:sz w:val="19"/>
                <w:szCs w:val="19"/>
                <w:lang w:val="en-GB" w:bidi="ur-PK"/>
              </w:rPr>
              <w:t>tolerance / contextual analysis.</w:t>
            </w:r>
          </w:p>
          <w:p>
            <w:pPr>
              <w:keepNext w:val="0"/>
              <w:keepLines/>
              <w:widowControl/>
              <w:spacing w:after="0" w:before="0" w:line="247" w:lineRule="auto"/>
              <w:jc w:val="left"/>
            </w:pPr>
            <w:r>
              <w:rPr>
                <w:rFonts w:ascii="Liberation Serif" w:hAnsi="Liberation Serif" w:eastAsia="Liberation Serif" w:cs="Liberation Serif"/>
                <w:b/>
                <w:i w:val="0"/>
                <w:sz w:val="19"/>
                <w:szCs w:val="19"/>
                <w:lang w:val="en-GB" w:bidi="ur-PK"/>
              </w:rPr>
              <w:t xml:space="preserve">Verify: </w:t>
            </w:r>
            <w:hyperlink r:id="rId156">
              <w:r>
                <w:rPr>
                  <w:rFonts w:ascii="Liberation Serif" w:hAnsi="Liberation Serif" w:cs="Liberation Serif"/>
                  <w:sz w:val="20"/>
                  <w:szCs w:val="20"/>
                  <w:color w:val="1F5774"/>
                  <w:u w:val="single"/>
                </w:rPr>
                <w:t>Arabic / Jalandhari</w:t>
              </w:r>
            </w:hyperlink>
            <w:r>
              <w:rPr>
                <w:rFonts w:ascii="Liberation Serif" w:hAnsi="Liberation Serif" w:eastAsia="Liberation Serif" w:cs="Liberation Serif"/>
                <w:b w:val="0"/>
                <w:i w:val="0"/>
                <w:sz w:val="19"/>
                <w:szCs w:val="19"/>
                <w:lang w:val="en-GB" w:bidi="ur-PK"/>
              </w:rPr>
              <w:t xml:space="preserve">  |  </w:t>
            </w:r>
            <w:hyperlink r:id="rId157">
              <w:r>
                <w:rPr>
                  <w:rFonts w:ascii="Liberation Serif" w:hAnsi="Liberation Serif" w:cs="Liberation Serif"/>
                  <w:sz w:val="20"/>
                  <w:szCs w:val="20"/>
                  <w:color w:val="1F5774"/>
                  <w:u w:val="single"/>
                </w:rPr>
                <w:t>Sahih International</w:t>
              </w:r>
            </w:hyperlink>
          </w:p>
        </w:tc>
        <w:tc>
          <w:tcPr>
            <w:tcW w:type="dxa" w:w="5089"/>
            <w:vAlign w:val="top"/>
          </w:tcPr>
          <w:p>
            <w:pPr>
              <w:bidi w:val="1"/>
              <w:keepNext w:val="0"/>
              <w:keepLines/>
              <w:widowControl/>
              <w:spacing w:after="40" w:before="0" w:line="247" w:lineRule="auto"/>
              <w:jc w:val="start"/>
            </w:pPr>
            <w:r>
              <w:rPr>
                <w:rFonts w:ascii="Noto Naskh Arabic" w:hAnsi="Noto Naskh Arabic" w:eastAsia="Noto Naskh Arabic" w:cs="Noto Naskh Arabic"/>
                <w:b/>
                <w:i w:val="0"/>
                <w:sz w:val="22"/>
                <w:szCs w:val="22"/>
                <w:lang w:val="ur-PK" w:bidi="ur-PK"/>
                <w:rtl w:val="1"/>
                <w:bCs w:val="1"/>
              </w:rPr>
              <w:t xml:space="preserve">ماخذ: </w:t>
            </w:r>
            <w:r>
              <w:rPr>
                <w:rFonts w:ascii="Noto Naskh Arabic" w:hAnsi="Noto Naskh Arabic" w:eastAsia="Noto Naskh Arabic" w:cs="Noto Naskh Arabic"/>
                <w:b w:val="0"/>
                <w:i w:val="0"/>
                <w:sz w:val="22"/>
                <w:szCs w:val="22"/>
                <w:lang w:val="ur-PK" w:bidi="ur-PK"/>
                <w:rtl w:val="1"/>
              </w:rPr>
              <w:t>قرآنِ کریم، سورۃ النحل (16)، آیت 125۔</w:t>
            </w:r>
          </w:p>
          <w:p>
            <w:pPr>
              <w:bidi w:val="1"/>
              <w:keepNext w:val="0"/>
              <w:keepLines/>
              <w:widowControl/>
              <w:spacing w:after="40" w:before="0" w:line="247" w:lineRule="auto"/>
              <w:jc w:val="start"/>
            </w:pPr>
            <w:r>
              <w:rPr>
                <w:rFonts w:ascii="Noto Naskh Arabic" w:hAnsi="Noto Naskh Arabic" w:eastAsia="Noto Naskh Arabic" w:cs="Noto Naskh Arabic"/>
                <w:b/>
                <w:i w:val="0"/>
                <w:sz w:val="22"/>
                <w:szCs w:val="22"/>
                <w:lang w:val="ur-PK" w:bidi="ur-PK"/>
                <w:rtl w:val="1"/>
                <w:bCs w:val="1"/>
              </w:rPr>
              <w:t xml:space="preserve">شائع شدہ اردو اقتباس: </w:t>
            </w:r>
            <w:r>
              <w:rPr>
                <w:rFonts w:ascii="Noto Naskh Arabic" w:hAnsi="Noto Naskh Arabic" w:eastAsia="Noto Naskh Arabic" w:cs="Noto Naskh Arabic"/>
                <w:b w:val="0"/>
                <w:i w:val="0"/>
                <w:sz w:val="22"/>
                <w:szCs w:val="22"/>
                <w:lang w:val="ur-PK" w:bidi="ur-PK"/>
                <w:rtl w:val="1"/>
              </w:rPr>
              <w:t>اور بہت ہی اچھے طریق سے ان سے مناظرہ کرو۔</w:t>
            </w:r>
          </w:p>
          <w:p>
            <w:pPr>
              <w:bidi w:val="1"/>
              <w:keepNext w:val="0"/>
              <w:keepLines/>
              <w:widowControl/>
              <w:spacing w:after="40" w:before="0" w:line="247" w:lineRule="auto"/>
              <w:jc w:val="start"/>
            </w:pPr>
            <w:r>
              <w:rPr>
                <w:rFonts w:ascii="Noto Naskh Arabic" w:hAnsi="Noto Naskh Arabic" w:eastAsia="Noto Naskh Arabic" w:cs="Noto Naskh Arabic"/>
                <w:b/>
                <w:i w:val="0"/>
                <w:sz w:val="20"/>
                <w:szCs w:val="20"/>
                <w:lang w:val="ur-PK" w:bidi="ur-PK"/>
                <w:rtl w:val="1"/>
                <w:bCs w:val="1"/>
              </w:rPr>
              <w:t xml:space="preserve">تراجم / حیثیت: </w:t>
            </w:r>
            <w:r>
              <w:rPr>
                <w:rFonts w:ascii="Noto Naskh Arabic" w:hAnsi="Noto Naskh Arabic" w:eastAsia="Noto Naskh Arabic" w:cs="Noto Naskh Arabic"/>
                <w:b w:val="0"/>
                <w:i w:val="0"/>
                <w:sz w:val="20"/>
                <w:szCs w:val="20"/>
                <w:lang w:val="ur-PK" w:bidi="ur-PK"/>
                <w:rtl w:val="1"/>
              </w:rPr>
              <w:t>صحیح انٹرنیشنل (انگریزی)؛ فتح محمد جالندھری (اردو)۔ عربی اور دونوں اقتباسات ذیل کے روابط سے جانچے گئے ہیں۔</w:t>
            </w:r>
          </w:p>
          <w:p>
            <w:pPr>
              <w:bidi w:val="1"/>
              <w:keepNext w:val="0"/>
              <w:keepLines/>
              <w:widowControl/>
              <w:spacing w:after="40" w:before="0" w:line="247" w:lineRule="auto"/>
              <w:jc w:val="start"/>
            </w:pPr>
            <w:r>
              <w:rPr>
                <w:rFonts w:ascii="Noto Naskh Arabic" w:hAnsi="Noto Naskh Arabic" w:eastAsia="Noto Naskh Arabic" w:cs="Noto Naskh Arabic"/>
                <w:b/>
                <w:i w:val="0"/>
                <w:sz w:val="22"/>
                <w:szCs w:val="22"/>
                <w:lang w:val="ur-PK" w:bidi="ur-PK"/>
                <w:rtl w:val="1"/>
                <w:bCs w:val="1"/>
              </w:rPr>
              <w:t xml:space="preserve">مطابقت: </w:t>
            </w:r>
            <w:r>
              <w:rPr>
                <w:rFonts w:ascii="Noto Naskh Arabic" w:hAnsi="Noto Naskh Arabic" w:eastAsia="Noto Naskh Arabic" w:cs="Noto Naskh Arabic"/>
                <w:b w:val="0"/>
                <w:i w:val="0"/>
                <w:sz w:val="22"/>
                <w:szCs w:val="22"/>
                <w:lang w:val="ur-PK" w:bidi="ur-PK"/>
                <w:rtl w:val="1"/>
              </w:rPr>
              <w:t>آیت حکمت، اچھی نصیحت اور بہترین طریقِ مناظرہ کو یکجا کرتی ہے؛ یہ دشنام کے بجائے مہذب مکالمے کی بنیاد ہے۔</w:t>
            </w:r>
          </w:p>
          <w:p>
            <w:pPr>
              <w:bidi w:val="1"/>
              <w:keepNext w:val="0"/>
              <w:keepLines/>
              <w:widowControl/>
              <w:spacing w:after="40" w:before="0" w:line="247" w:lineRule="auto"/>
              <w:jc w:val="start"/>
            </w:pPr>
            <w:r>
              <w:rPr>
                <w:rFonts w:ascii="Noto Naskh Arabic" w:hAnsi="Noto Naskh Arabic" w:eastAsia="Noto Naskh Arabic" w:cs="Noto Naskh Arabic"/>
                <w:b/>
                <w:i w:val="0"/>
                <w:sz w:val="20"/>
                <w:szCs w:val="20"/>
                <w:lang w:val="ur-PK" w:bidi="ur-PK"/>
                <w:rtl w:val="1"/>
                <w:bCs w:val="1"/>
              </w:rPr>
              <w:t xml:space="preserve">بہترین استعمال: </w:t>
            </w:r>
            <w:r>
              <w:rPr>
                <w:rFonts w:ascii="Noto Naskh Arabic" w:hAnsi="Noto Naskh Arabic" w:eastAsia="Noto Naskh Arabic" w:cs="Noto Naskh Arabic"/>
                <w:b w:val="0"/>
                <w:i w:val="0"/>
                <w:sz w:val="20"/>
                <w:szCs w:val="20"/>
                <w:lang w:val="ur-PK" w:bidi="ur-PK"/>
                <w:rtl w:val="1"/>
              </w:rPr>
              <w:t>رواداری / سیاقی تجزیہ۔</w:t>
            </w:r>
          </w:p>
          <w:p>
            <w:pPr>
              <w:bidi w:val="1"/>
              <w:keepNext w:val="0"/>
              <w:keepLines/>
              <w:widowControl/>
              <w:spacing w:after="0" w:before="0" w:line="247" w:lineRule="auto"/>
              <w:jc w:val="start"/>
            </w:pPr>
            <w:r>
              <w:rPr>
                <w:rFonts w:ascii="Noto Naskh Arabic" w:hAnsi="Noto Naskh Arabic" w:eastAsia="Noto Naskh Arabic" w:cs="Noto Naskh Arabic"/>
                <w:b/>
                <w:i w:val="0"/>
                <w:sz w:val="20"/>
                <w:szCs w:val="20"/>
                <w:lang w:val="ur-PK" w:bidi="ur-PK"/>
                <w:rtl w:val="1"/>
                <w:bCs w:val="1"/>
              </w:rPr>
              <w:t xml:space="preserve">تصدیق: </w:t>
            </w:r>
            <w:hyperlink r:id="rId156">
              <w:r>
                <w:rPr>
                  <w:rFonts w:ascii="Noto Naskh Arabic" w:hAnsi="Noto Naskh Arabic" w:cs="Noto Naskh Arabic"/>
                  <w:sz w:val="20"/>
                  <w:szCs w:val="20"/>
                  <w:color w:val="1F5774"/>
                  <w:u w:val="single"/>
                  <w:rtl w:val="1"/>
                </w:rPr>
                <w:t>عربی / جالندھری</w:t>
              </w:r>
            </w:hyperlink>
            <w:r>
              <w:rPr>
                <w:rFonts w:ascii="Noto Naskh Arabic" w:hAnsi="Noto Naskh Arabic" w:eastAsia="Noto Naskh Arabic" w:cs="Noto Naskh Arabic"/>
                <w:b w:val="0"/>
                <w:i w:val="0"/>
                <w:sz w:val="20"/>
                <w:szCs w:val="20"/>
                <w:lang w:val="ur-PK" w:bidi="ur-PK"/>
                <w:rtl w:val="1"/>
              </w:rPr>
              <w:t xml:space="preserve">  |  </w:t>
            </w:r>
            <w:hyperlink r:id="rId157">
              <w:r>
                <w:rPr>
                  <w:rFonts w:ascii="Noto Naskh Arabic" w:hAnsi="Noto Naskh Arabic" w:cs="Noto Naskh Arabic"/>
                  <w:sz w:val="20"/>
                  <w:szCs w:val="20"/>
                  <w:color w:val="1F5774"/>
                  <w:u w:val="single"/>
                  <w:rtl w:val="1"/>
                </w:rPr>
                <w:t>صحیح انٹرنیشنل</w:t>
              </w:r>
            </w:hyperlink>
          </w:p>
        </w:tc>
      </w:tr>
    </w:tbl>
    <w:p>
      <w:pPr>
        <w:spacing w:after="0" w:before="0" w:line="80" w:lineRule="exact"/>
      </w:pPr>
      <w:r>
        <w:rPr>
          <w:rFonts w:ascii="Liberation Serif" w:hAnsi="Liberation Serif" w:eastAsia="Liberation Serif" w:cs="Liberation Serif"/>
          <w:b w:val="0"/>
          <w:i w:val="0"/>
          <w:sz w:val="2"/>
          <w:szCs w:val="2"/>
          <w:lang w:val="en-GB" w:bidi="ur-PK"/>
        </w:rPr>
      </w:r>
    </w:p>
    <w:tbl>
      <w:tblPr>
        <w:tblW w:type="auto" w:w="0"/>
        <w:jc w:val="center"/>
        <w:tblLayout w:type="fixed"/>
        <w:tblLook w:firstColumn="1" w:firstRow="1" w:lastColumn="0" w:lastRow="0" w:noHBand="0" w:noVBand="1" w:val="04A0"/>
        <w:tblLayout w:type="fixed"/>
        <w:tblBorders>
          <w:top w:val="single" w:sz="4" w:color="CCD5DC"/>
          <w:left w:val="single" w:sz="4" w:color="CCD5DC"/>
          <w:bottom w:val="single" w:sz="4" w:color="CCD5DC"/>
          <w:right w:val="single" w:sz="4" w:color="CCD5DC"/>
          <w:insideH w:val="single" w:sz="4" w:color="CCD5DC"/>
          <w:insideV w:val="single" w:sz="4" w:color="CCD5DC"/>
        </w:tblBorders>
        <w:tblCellMar>
          <w:top w:w="60" w:type="dxa"/>
          <w:bottom w:w="60" w:type="dxa"/>
          <w:left w:w="100" w:type="dxa"/>
          <w:right w:w="100" w:type="dxa"/>
        </w:tblCellMar>
      </w:tblPr>
      <w:tblGrid>
        <w:gridCol w:w="5089"/>
        <w:gridCol w:w="5089"/>
      </w:tblGrid>
      <w:tr>
        <w:trPr>
          <w:cantSplit/>
        </w:trPr>
        <w:tc>
          <w:tcPr>
            <w:tcW w:type="dxa" w:w="5089"/>
            <w:vAlign w:val="top"/>
            <w:shd w:fill="EDF2F5"/>
          </w:tcPr>
          <w:p>
            <w:pPr>
              <w:keepNext/>
              <w:keepLines/>
              <w:widowControl/>
              <w:spacing w:after="40" w:before="0" w:line="247" w:lineRule="auto"/>
              <w:jc w:val="left"/>
            </w:pPr>
            <w:r>
              <w:rPr>
                <w:rFonts w:ascii="Liberation Serif" w:hAnsi="Liberation Serif" w:eastAsia="Liberation Serif" w:cs="Liberation Serif"/>
                <w:b/>
                <w:i w:val="0"/>
                <w:color w:val="334E62"/>
                <w:sz w:val="19"/>
                <w:szCs w:val="19"/>
                <w:lang w:val="en-GB" w:bidi="ur-PK"/>
              </w:rPr>
              <w:t>Reference 108  |  Qur’an</w:t>
            </w:r>
          </w:p>
          <w:p>
            <w:pPr>
              <w:keepNext/>
              <w:keepLines/>
              <w:widowControl/>
              <w:spacing w:after="40" w:before="0" w:line="247" w:lineRule="auto"/>
              <w:jc w:val="left"/>
            </w:pPr>
            <w:r>
              <w:rPr>
                <w:rFonts w:ascii="Liberation Serif" w:hAnsi="Liberation Serif" w:eastAsia="Liberation Serif" w:cs="Liberation Serif"/>
                <w:b/>
                <w:i w:val="0"/>
                <w:sz w:val="22"/>
                <w:szCs w:val="22"/>
                <w:lang w:val="en-GB" w:bidi="ur-PK"/>
              </w:rPr>
              <w:t>Answering wrong with better conduct</w:t>
            </w:r>
          </w:p>
          <w:p>
            <w:pPr>
              <w:keepNext/>
              <w:keepLines/>
              <w:widowControl/>
              <w:spacing w:after="0" w:before="0" w:line="247" w:lineRule="auto"/>
              <w:jc w:val="left"/>
            </w:pPr>
            <w:r>
              <w:rPr>
                <w:rFonts w:ascii="Liberation Serif" w:hAnsi="Liberation Serif" w:eastAsia="Liberation Serif" w:cs="Liberation Serif"/>
                <w:b w:val="0"/>
                <w:i w:val="0"/>
                <w:color w:val="54636E"/>
                <w:sz w:val="18"/>
                <w:szCs w:val="18"/>
                <w:lang w:val="en-GB" w:bidi="ur-PK"/>
              </w:rPr>
              <w:t>Arabic below: contiguous excerpt.</w:t>
            </w:r>
          </w:p>
        </w:tc>
        <w:tc>
          <w:tcPr>
            <w:tcW w:type="dxa" w:w="5089"/>
            <w:vAlign w:val="top"/>
            <w:shd w:fill="EDF2F5"/>
          </w:tcPr>
          <w:p>
            <w:pPr>
              <w:bidi w:val="1"/>
              <w:keepNext/>
              <w:keepLines/>
              <w:widowControl/>
              <w:spacing w:after="40" w:before="0" w:line="247" w:lineRule="auto"/>
              <w:jc w:val="start"/>
            </w:pPr>
            <w:r>
              <w:rPr>
                <w:rFonts w:ascii="Noto Naskh Arabic" w:hAnsi="Noto Naskh Arabic" w:eastAsia="Noto Naskh Arabic" w:cs="Noto Naskh Arabic"/>
                <w:b/>
                <w:i w:val="0"/>
                <w:color w:val="334E62"/>
                <w:sz w:val="20"/>
                <w:szCs w:val="20"/>
                <w:lang w:val="ur-PK" w:bidi="ur-PK"/>
                <w:rtl w:val="1"/>
                <w:bCs w:val="1"/>
              </w:rPr>
              <w:t>حوالہ 108  |  قرآنِ کریم</w:t>
            </w:r>
          </w:p>
          <w:p>
            <w:pPr>
              <w:bidi w:val="1"/>
              <w:keepNext/>
              <w:keepLines/>
              <w:widowControl/>
              <w:spacing w:after="40" w:before="0" w:line="247" w:lineRule="auto"/>
              <w:jc w:val="start"/>
            </w:pPr>
            <w:r>
              <w:rPr>
                <w:rFonts w:ascii="Noto Naskh Arabic" w:hAnsi="Noto Naskh Arabic" w:eastAsia="Noto Naskh Arabic" w:cs="Noto Naskh Arabic"/>
                <w:b/>
                <w:i w:val="0"/>
                <w:sz w:val="23"/>
                <w:szCs w:val="23"/>
                <w:lang w:val="ur-PK" w:bidi="ur-PK"/>
                <w:rtl w:val="1"/>
                <w:bCs w:val="1"/>
              </w:rPr>
              <w:t>برائی کا بہتر طرزِ عمل سے جواب</w:t>
            </w:r>
          </w:p>
          <w:p>
            <w:pPr>
              <w:bidi w:val="1"/>
              <w:keepNext/>
              <w:keepLines/>
              <w:widowControl/>
              <w:spacing w:after="0" w:before="0" w:line="247" w:lineRule="auto"/>
              <w:jc w:val="start"/>
            </w:pPr>
            <w:r>
              <w:rPr>
                <w:rFonts w:ascii="Noto Naskh Arabic" w:hAnsi="Noto Naskh Arabic" w:eastAsia="Noto Naskh Arabic" w:cs="Noto Naskh Arabic"/>
                <w:b w:val="0"/>
                <w:i w:val="0"/>
                <w:color w:val="54636E"/>
                <w:sz w:val="19"/>
                <w:szCs w:val="19"/>
                <w:lang w:val="ur-PK" w:bidi="ur-PK"/>
                <w:rtl w:val="1"/>
              </w:rPr>
              <w:t>ذیل میں عربی: متصل اقتباس۔</w:t>
            </w:r>
          </w:p>
        </w:tc>
      </w:tr>
      <w:tr>
        <w:trPr>
          <w:cantSplit/>
        </w:trPr>
        <w:tc>
          <w:tcPr>
            <w:tcW w:type="dxa" w:w="10178"/>
            <w:gridSpan w:val="2"/>
            <w:vAlign w:val="top"/>
            <w:shd w:fill="F8F9FA"/>
          </w:tcPr>
          <w:p>
            <w:pPr>
              <w:bidi w:val="1"/>
              <w:keepNext/>
              <w:keepLines/>
              <w:widowControl/>
              <w:spacing w:after="20" w:before="20" w:line="247" w:lineRule="auto"/>
              <w:jc w:val="center"/>
            </w:pPr>
            <w:r>
              <w:rPr>
                <w:rFonts w:ascii="Noto Naskh Arabic" w:hAnsi="Noto Naskh Arabic" w:eastAsia="Noto Naskh Arabic" w:cs="Noto Naskh Arabic"/>
                <w:b w:val="0"/>
                <w:i w:val="0"/>
                <w:sz w:val="25"/>
                <w:szCs w:val="25"/>
                <w:lang w:val="ar-SA" w:bidi="ar-SA"/>
                <w:rtl w:val="1"/>
              </w:rPr>
              <w:t>ادْفَعْ بِالَّتِي هِيَ أَحْسَنُ</w:t>
            </w:r>
          </w:p>
        </w:tc>
      </w:tr>
      <w:tr>
        <w:trPr>
          <w:cantSplit/>
        </w:trPr>
        <w:tc>
          <w:tcPr>
            <w:tcW w:type="dxa" w:w="5089"/>
            <w:vAlign w:val="top"/>
          </w:tcPr>
          <w:p>
            <w:pPr>
              <w:keepNext w:val="0"/>
              <w:keepLines/>
              <w:widowControl/>
              <w:spacing w:after="40" w:before="0" w:line="247" w:lineRule="auto"/>
              <w:jc w:val="left"/>
            </w:pPr>
            <w:r>
              <w:rPr>
                <w:rFonts w:ascii="Liberation Serif" w:hAnsi="Liberation Serif" w:eastAsia="Liberation Serif" w:cs="Liberation Serif"/>
                <w:b/>
                <w:i w:val="0"/>
                <w:sz w:val="21"/>
                <w:szCs w:val="21"/>
                <w:lang w:val="en-GB" w:bidi="ur-PK"/>
              </w:rPr>
              <w:t xml:space="preserve">Source: </w:t>
            </w:r>
            <w:r>
              <w:rPr>
                <w:rFonts w:ascii="Liberation Serif" w:hAnsi="Liberation Serif" w:eastAsia="Liberation Serif" w:cs="Liberation Serif"/>
                <w:b w:val="0"/>
                <w:i w:val="0"/>
                <w:sz w:val="21"/>
                <w:szCs w:val="21"/>
                <w:lang w:val="en-GB" w:bidi="ur-PK"/>
              </w:rPr>
              <w:t>Qur’an, Surah Fussilat (41), ayah 34.</w:t>
            </w:r>
          </w:p>
          <w:p>
            <w:pPr>
              <w:keepNext w:val="0"/>
              <w:keepLines/>
              <w:widowControl/>
              <w:spacing w:after="40" w:before="0" w:line="247" w:lineRule="auto"/>
              <w:jc w:val="left"/>
            </w:pPr>
            <w:r>
              <w:rPr>
                <w:rFonts w:ascii="Liberation Serif" w:hAnsi="Liberation Serif" w:eastAsia="Liberation Serif" w:cs="Liberation Serif"/>
                <w:b/>
                <w:i w:val="0"/>
                <w:sz w:val="21"/>
                <w:szCs w:val="21"/>
                <w:lang w:val="en-GB" w:bidi="ur-PK"/>
              </w:rPr>
              <w:t xml:space="preserve">Published English excerpt: </w:t>
            </w:r>
            <w:r>
              <w:rPr>
                <w:rFonts w:ascii="Liberation Serif" w:hAnsi="Liberation Serif" w:eastAsia="Liberation Serif" w:cs="Liberation Serif"/>
                <w:b w:val="0"/>
                <w:i w:val="0"/>
                <w:sz w:val="21"/>
                <w:szCs w:val="21"/>
                <w:lang w:val="en-GB" w:bidi="ur-PK"/>
              </w:rPr>
              <w:t>Repel [evil] by that [deed] which is better;</w:t>
            </w:r>
          </w:p>
          <w:p>
            <w:pPr>
              <w:keepNext w:val="0"/>
              <w:keepLines/>
              <w:widowControl/>
              <w:spacing w:after="40" w:before="0" w:line="247" w:lineRule="auto"/>
              <w:jc w:val="left"/>
            </w:pPr>
            <w:r>
              <w:rPr>
                <w:rFonts w:ascii="Liberation Serif" w:hAnsi="Liberation Serif" w:eastAsia="Liberation Serif" w:cs="Liberation Serif"/>
                <w:b/>
                <w:i w:val="0"/>
                <w:sz w:val="19"/>
                <w:szCs w:val="19"/>
                <w:lang w:val="en-GB" w:bidi="ur-PK"/>
              </w:rPr>
              <w:t xml:space="preserve">Translations / status: </w:t>
            </w:r>
            <w:r>
              <w:rPr>
                <w:rFonts w:ascii="Liberation Serif" w:hAnsi="Liberation Serif" w:eastAsia="Liberation Serif" w:cs="Liberation Serif"/>
                <w:b w:val="0"/>
                <w:i w:val="0"/>
                <w:sz w:val="19"/>
                <w:szCs w:val="19"/>
                <w:lang w:val="en-GB" w:bidi="ur-PK"/>
              </w:rPr>
              <w:t>Sahih International (English); Fateh Muhammad Jalandhari (Urdu). Arabic and both excerpts checked at the links below.</w:t>
            </w:r>
          </w:p>
          <w:p>
            <w:pPr>
              <w:keepNext w:val="0"/>
              <w:keepLines/>
              <w:widowControl/>
              <w:spacing w:after="40" w:before="0" w:line="247" w:lineRule="auto"/>
              <w:jc w:val="left"/>
            </w:pPr>
            <w:r>
              <w:rPr>
                <w:rFonts w:ascii="Liberation Serif" w:hAnsi="Liberation Serif" w:eastAsia="Liberation Serif" w:cs="Liberation Serif"/>
                <w:b/>
                <w:i w:val="0"/>
                <w:sz w:val="21"/>
                <w:szCs w:val="21"/>
                <w:lang w:val="en-GB" w:bidi="ur-PK"/>
              </w:rPr>
              <w:t xml:space="preserve">Relevance: </w:t>
            </w:r>
            <w:r>
              <w:rPr>
                <w:rFonts w:ascii="Liberation Serif" w:hAnsi="Liberation Serif" w:eastAsia="Liberation Serif" w:cs="Liberation Serif"/>
                <w:b w:val="0"/>
                <w:i w:val="0"/>
                <w:sz w:val="21"/>
                <w:szCs w:val="21"/>
                <w:lang w:val="en-GB" w:bidi="ur-PK"/>
              </w:rPr>
              <w:t>The passage presents a way of transforming enmity through conduct. It is an ethical resource, not a denial of legitimate protection against harm.</w:t>
            </w:r>
          </w:p>
          <w:p>
            <w:pPr>
              <w:keepNext w:val="0"/>
              <w:keepLines/>
              <w:widowControl/>
              <w:spacing w:after="40" w:before="0" w:line="247" w:lineRule="auto"/>
              <w:jc w:val="left"/>
            </w:pPr>
            <w:r>
              <w:rPr>
                <w:rFonts w:ascii="Liberation Serif" w:hAnsi="Liberation Serif" w:eastAsia="Liberation Serif" w:cs="Liberation Serif"/>
                <w:b/>
                <w:i w:val="0"/>
                <w:sz w:val="19"/>
                <w:szCs w:val="19"/>
                <w:lang w:val="en-GB" w:bidi="ur-PK"/>
              </w:rPr>
              <w:t xml:space="preserve">Best use: </w:t>
            </w:r>
            <w:r>
              <w:rPr>
                <w:rFonts w:ascii="Liberation Serif" w:hAnsi="Liberation Serif" w:eastAsia="Liberation Serif" w:cs="Liberation Serif"/>
                <w:b w:val="0"/>
                <w:i w:val="0"/>
                <w:sz w:val="19"/>
                <w:szCs w:val="19"/>
                <w:lang w:val="en-GB" w:bidi="ur-PK"/>
              </w:rPr>
              <w:t>tolerance / contextual analysis.</w:t>
            </w:r>
          </w:p>
          <w:p>
            <w:pPr>
              <w:keepNext w:val="0"/>
              <w:keepLines/>
              <w:widowControl/>
              <w:spacing w:after="0" w:before="0" w:line="247" w:lineRule="auto"/>
              <w:jc w:val="left"/>
            </w:pPr>
            <w:r>
              <w:rPr>
                <w:rFonts w:ascii="Liberation Serif" w:hAnsi="Liberation Serif" w:eastAsia="Liberation Serif" w:cs="Liberation Serif"/>
                <w:b/>
                <w:i w:val="0"/>
                <w:sz w:val="19"/>
                <w:szCs w:val="19"/>
                <w:lang w:val="en-GB" w:bidi="ur-PK"/>
              </w:rPr>
              <w:t xml:space="preserve">Verify: </w:t>
            </w:r>
            <w:hyperlink r:id="rId158">
              <w:r>
                <w:rPr>
                  <w:rFonts w:ascii="Liberation Serif" w:hAnsi="Liberation Serif" w:cs="Liberation Serif"/>
                  <w:sz w:val="20"/>
                  <w:szCs w:val="20"/>
                  <w:color w:val="1F5774"/>
                  <w:u w:val="single"/>
                </w:rPr>
                <w:t>Arabic / Jalandhari</w:t>
              </w:r>
            </w:hyperlink>
            <w:r>
              <w:rPr>
                <w:rFonts w:ascii="Liberation Serif" w:hAnsi="Liberation Serif" w:eastAsia="Liberation Serif" w:cs="Liberation Serif"/>
                <w:b w:val="0"/>
                <w:i w:val="0"/>
                <w:sz w:val="19"/>
                <w:szCs w:val="19"/>
                <w:lang w:val="en-GB" w:bidi="ur-PK"/>
              </w:rPr>
              <w:t xml:space="preserve">  |  </w:t>
            </w:r>
            <w:hyperlink r:id="rId159">
              <w:r>
                <w:rPr>
                  <w:rFonts w:ascii="Liberation Serif" w:hAnsi="Liberation Serif" w:cs="Liberation Serif"/>
                  <w:sz w:val="20"/>
                  <w:szCs w:val="20"/>
                  <w:color w:val="1F5774"/>
                  <w:u w:val="single"/>
                </w:rPr>
                <w:t>Sahih International</w:t>
              </w:r>
            </w:hyperlink>
          </w:p>
        </w:tc>
        <w:tc>
          <w:tcPr>
            <w:tcW w:type="dxa" w:w="5089"/>
            <w:vAlign w:val="top"/>
          </w:tcPr>
          <w:p>
            <w:pPr>
              <w:bidi w:val="1"/>
              <w:keepNext w:val="0"/>
              <w:keepLines/>
              <w:widowControl/>
              <w:spacing w:after="40" w:before="0" w:line="247" w:lineRule="auto"/>
              <w:jc w:val="start"/>
            </w:pPr>
            <w:r>
              <w:rPr>
                <w:rFonts w:ascii="Noto Naskh Arabic" w:hAnsi="Noto Naskh Arabic" w:eastAsia="Noto Naskh Arabic" w:cs="Noto Naskh Arabic"/>
                <w:b/>
                <w:i w:val="0"/>
                <w:sz w:val="22"/>
                <w:szCs w:val="22"/>
                <w:lang w:val="ur-PK" w:bidi="ur-PK"/>
                <w:rtl w:val="1"/>
                <w:bCs w:val="1"/>
              </w:rPr>
              <w:t xml:space="preserve">ماخذ: </w:t>
            </w:r>
            <w:r>
              <w:rPr>
                <w:rFonts w:ascii="Noto Naskh Arabic" w:hAnsi="Noto Naskh Arabic" w:eastAsia="Noto Naskh Arabic" w:cs="Noto Naskh Arabic"/>
                <w:b w:val="0"/>
                <w:i w:val="0"/>
                <w:sz w:val="22"/>
                <w:szCs w:val="22"/>
                <w:lang w:val="ur-PK" w:bidi="ur-PK"/>
                <w:rtl w:val="1"/>
              </w:rPr>
              <w:t>قرآنِ کریم، سورۃ فصلت (41)، آیت 34۔</w:t>
            </w:r>
          </w:p>
          <w:p>
            <w:pPr>
              <w:bidi w:val="1"/>
              <w:keepNext w:val="0"/>
              <w:keepLines/>
              <w:widowControl/>
              <w:spacing w:after="40" w:before="0" w:line="247" w:lineRule="auto"/>
              <w:jc w:val="start"/>
            </w:pPr>
            <w:r>
              <w:rPr>
                <w:rFonts w:ascii="Noto Naskh Arabic" w:hAnsi="Noto Naskh Arabic" w:eastAsia="Noto Naskh Arabic" w:cs="Noto Naskh Arabic"/>
                <w:b/>
                <w:i w:val="0"/>
                <w:sz w:val="22"/>
                <w:szCs w:val="22"/>
                <w:lang w:val="ur-PK" w:bidi="ur-PK"/>
                <w:rtl w:val="1"/>
                <w:bCs w:val="1"/>
              </w:rPr>
              <w:t xml:space="preserve">شائع شدہ اردو اقتباس: </w:t>
            </w:r>
            <w:r>
              <w:rPr>
                <w:rFonts w:ascii="Noto Naskh Arabic" w:hAnsi="Noto Naskh Arabic" w:eastAsia="Noto Naskh Arabic" w:cs="Noto Naskh Arabic"/>
                <w:b w:val="0"/>
                <w:i w:val="0"/>
                <w:sz w:val="22"/>
                <w:szCs w:val="22"/>
                <w:lang w:val="ur-PK" w:bidi="ur-PK"/>
                <w:rtl w:val="1"/>
              </w:rPr>
              <w:t>ایسے طریق سے جواب دو جو بہت اچھا ہو</w:t>
            </w:r>
          </w:p>
          <w:p>
            <w:pPr>
              <w:bidi w:val="1"/>
              <w:keepNext w:val="0"/>
              <w:keepLines/>
              <w:widowControl/>
              <w:spacing w:after="40" w:before="0" w:line="247" w:lineRule="auto"/>
              <w:jc w:val="start"/>
            </w:pPr>
            <w:r>
              <w:rPr>
                <w:rFonts w:ascii="Noto Naskh Arabic" w:hAnsi="Noto Naskh Arabic" w:eastAsia="Noto Naskh Arabic" w:cs="Noto Naskh Arabic"/>
                <w:b/>
                <w:i w:val="0"/>
                <w:sz w:val="20"/>
                <w:szCs w:val="20"/>
                <w:lang w:val="ur-PK" w:bidi="ur-PK"/>
                <w:rtl w:val="1"/>
                <w:bCs w:val="1"/>
              </w:rPr>
              <w:t xml:space="preserve">تراجم / حیثیت: </w:t>
            </w:r>
            <w:r>
              <w:rPr>
                <w:rFonts w:ascii="Noto Naskh Arabic" w:hAnsi="Noto Naskh Arabic" w:eastAsia="Noto Naskh Arabic" w:cs="Noto Naskh Arabic"/>
                <w:b w:val="0"/>
                <w:i w:val="0"/>
                <w:sz w:val="20"/>
                <w:szCs w:val="20"/>
                <w:lang w:val="ur-PK" w:bidi="ur-PK"/>
                <w:rtl w:val="1"/>
              </w:rPr>
              <w:t>صحیح انٹرنیشنل (انگریزی)؛ فتح محمد جالندھری (اردو)۔ عربی اور دونوں اقتباسات ذیل کے روابط سے جانچے گئے ہیں۔</w:t>
            </w:r>
          </w:p>
          <w:p>
            <w:pPr>
              <w:bidi w:val="1"/>
              <w:keepNext w:val="0"/>
              <w:keepLines/>
              <w:widowControl/>
              <w:spacing w:after="40" w:before="0" w:line="247" w:lineRule="auto"/>
              <w:jc w:val="start"/>
            </w:pPr>
            <w:r>
              <w:rPr>
                <w:rFonts w:ascii="Noto Naskh Arabic" w:hAnsi="Noto Naskh Arabic" w:eastAsia="Noto Naskh Arabic" w:cs="Noto Naskh Arabic"/>
                <w:b/>
                <w:i w:val="0"/>
                <w:sz w:val="22"/>
                <w:szCs w:val="22"/>
                <w:lang w:val="ur-PK" w:bidi="ur-PK"/>
                <w:rtl w:val="1"/>
                <w:bCs w:val="1"/>
              </w:rPr>
              <w:t xml:space="preserve">مطابقت: </w:t>
            </w:r>
            <w:r>
              <w:rPr>
                <w:rFonts w:ascii="Noto Naskh Arabic" w:hAnsi="Noto Naskh Arabic" w:eastAsia="Noto Naskh Arabic" w:cs="Noto Naskh Arabic"/>
                <w:b w:val="0"/>
                <w:i w:val="0"/>
                <w:sz w:val="22"/>
                <w:szCs w:val="22"/>
                <w:lang w:val="ur-PK" w:bidi="ur-PK"/>
                <w:rtl w:val="1"/>
              </w:rPr>
              <w:t>یہ کردار کے ذریعے دشمنی بدلنے کا طریقہ بتاتی ہے؛ یہ اخلاقی وسیلہ ہے، ضرر سے جائز تحفظ کی نفی نہیں۔</w:t>
            </w:r>
          </w:p>
          <w:p>
            <w:pPr>
              <w:bidi w:val="1"/>
              <w:keepNext w:val="0"/>
              <w:keepLines/>
              <w:widowControl/>
              <w:spacing w:after="40" w:before="0" w:line="247" w:lineRule="auto"/>
              <w:jc w:val="start"/>
            </w:pPr>
            <w:r>
              <w:rPr>
                <w:rFonts w:ascii="Noto Naskh Arabic" w:hAnsi="Noto Naskh Arabic" w:eastAsia="Noto Naskh Arabic" w:cs="Noto Naskh Arabic"/>
                <w:b/>
                <w:i w:val="0"/>
                <w:sz w:val="20"/>
                <w:szCs w:val="20"/>
                <w:lang w:val="ur-PK" w:bidi="ur-PK"/>
                <w:rtl w:val="1"/>
                <w:bCs w:val="1"/>
              </w:rPr>
              <w:t xml:space="preserve">بہترین استعمال: </w:t>
            </w:r>
            <w:r>
              <w:rPr>
                <w:rFonts w:ascii="Noto Naskh Arabic" w:hAnsi="Noto Naskh Arabic" w:eastAsia="Noto Naskh Arabic" w:cs="Noto Naskh Arabic"/>
                <w:b w:val="0"/>
                <w:i w:val="0"/>
                <w:sz w:val="20"/>
                <w:szCs w:val="20"/>
                <w:lang w:val="ur-PK" w:bidi="ur-PK"/>
                <w:rtl w:val="1"/>
              </w:rPr>
              <w:t>رواداری / سیاقی تجزیہ۔</w:t>
            </w:r>
          </w:p>
          <w:p>
            <w:pPr>
              <w:bidi w:val="1"/>
              <w:keepNext w:val="0"/>
              <w:keepLines/>
              <w:widowControl/>
              <w:spacing w:after="0" w:before="0" w:line="247" w:lineRule="auto"/>
              <w:jc w:val="start"/>
            </w:pPr>
            <w:r>
              <w:rPr>
                <w:rFonts w:ascii="Noto Naskh Arabic" w:hAnsi="Noto Naskh Arabic" w:eastAsia="Noto Naskh Arabic" w:cs="Noto Naskh Arabic"/>
                <w:b/>
                <w:i w:val="0"/>
                <w:sz w:val="20"/>
                <w:szCs w:val="20"/>
                <w:lang w:val="ur-PK" w:bidi="ur-PK"/>
                <w:rtl w:val="1"/>
                <w:bCs w:val="1"/>
              </w:rPr>
              <w:t xml:space="preserve">تصدیق: </w:t>
            </w:r>
            <w:hyperlink r:id="rId158">
              <w:r>
                <w:rPr>
                  <w:rFonts w:ascii="Noto Naskh Arabic" w:hAnsi="Noto Naskh Arabic" w:cs="Noto Naskh Arabic"/>
                  <w:sz w:val="20"/>
                  <w:szCs w:val="20"/>
                  <w:color w:val="1F5774"/>
                  <w:u w:val="single"/>
                  <w:rtl w:val="1"/>
                </w:rPr>
                <w:t>عربی / جالندھری</w:t>
              </w:r>
            </w:hyperlink>
            <w:r>
              <w:rPr>
                <w:rFonts w:ascii="Noto Naskh Arabic" w:hAnsi="Noto Naskh Arabic" w:eastAsia="Noto Naskh Arabic" w:cs="Noto Naskh Arabic"/>
                <w:b w:val="0"/>
                <w:i w:val="0"/>
                <w:sz w:val="20"/>
                <w:szCs w:val="20"/>
                <w:lang w:val="ur-PK" w:bidi="ur-PK"/>
                <w:rtl w:val="1"/>
              </w:rPr>
              <w:t xml:space="preserve">  |  </w:t>
            </w:r>
            <w:hyperlink r:id="rId159">
              <w:r>
                <w:rPr>
                  <w:rFonts w:ascii="Noto Naskh Arabic" w:hAnsi="Noto Naskh Arabic" w:cs="Noto Naskh Arabic"/>
                  <w:sz w:val="20"/>
                  <w:szCs w:val="20"/>
                  <w:color w:val="1F5774"/>
                  <w:u w:val="single"/>
                  <w:rtl w:val="1"/>
                </w:rPr>
                <w:t>صحیح انٹرنیشنل</w:t>
              </w:r>
            </w:hyperlink>
          </w:p>
        </w:tc>
      </w:tr>
    </w:tbl>
    <w:p>
      <w:pPr>
        <w:spacing w:after="0" w:before="0" w:line="80" w:lineRule="exact"/>
      </w:pPr>
      <w:r>
        <w:rPr>
          <w:rFonts w:ascii="Liberation Serif" w:hAnsi="Liberation Serif" w:eastAsia="Liberation Serif" w:cs="Liberation Serif"/>
          <w:b w:val="0"/>
          <w:i w:val="0"/>
          <w:sz w:val="2"/>
          <w:szCs w:val="2"/>
          <w:lang w:val="en-GB" w:bidi="ur-PK"/>
        </w:rPr>
      </w:r>
    </w:p>
    <w:tbl>
      <w:tblPr>
        <w:tblW w:type="auto" w:w="0"/>
        <w:jc w:val="center"/>
        <w:tblLayout w:type="fixed"/>
        <w:tblLook w:firstColumn="1" w:firstRow="1" w:lastColumn="0" w:lastRow="0" w:noHBand="0" w:noVBand="1" w:val="04A0"/>
        <w:tblLayout w:type="fixed"/>
        <w:tblBorders>
          <w:top w:val="single" w:sz="4" w:color="CCD5DC"/>
          <w:left w:val="single" w:sz="4" w:color="CCD5DC"/>
          <w:bottom w:val="single" w:sz="4" w:color="CCD5DC"/>
          <w:right w:val="single" w:sz="4" w:color="CCD5DC"/>
          <w:insideH w:val="single" w:sz="4" w:color="CCD5DC"/>
          <w:insideV w:val="single" w:sz="4" w:color="CCD5DC"/>
        </w:tblBorders>
        <w:tblCellMar>
          <w:top w:w="60" w:type="dxa"/>
          <w:bottom w:w="60" w:type="dxa"/>
          <w:left w:w="100" w:type="dxa"/>
          <w:right w:w="100" w:type="dxa"/>
        </w:tblCellMar>
      </w:tblPr>
      <w:tblGrid>
        <w:gridCol w:w="5089"/>
        <w:gridCol w:w="5089"/>
      </w:tblGrid>
      <w:tr>
        <w:trPr>
          <w:cantSplit/>
        </w:trPr>
        <w:tc>
          <w:tcPr>
            <w:tcW w:type="dxa" w:w="5089"/>
            <w:vAlign w:val="top"/>
            <w:shd w:fill="EDF2F5"/>
          </w:tcPr>
          <w:p>
            <w:pPr>
              <w:keepNext/>
              <w:keepLines/>
              <w:widowControl/>
              <w:spacing w:after="40" w:before="0" w:line="247" w:lineRule="auto"/>
              <w:jc w:val="left"/>
            </w:pPr>
            <w:r>
              <w:rPr>
                <w:rFonts w:ascii="Liberation Serif" w:hAnsi="Liberation Serif" w:eastAsia="Liberation Serif" w:cs="Liberation Serif"/>
                <w:b/>
                <w:i w:val="0"/>
                <w:color w:val="334E62"/>
                <w:sz w:val="19"/>
                <w:szCs w:val="19"/>
                <w:lang w:val="en-GB" w:bidi="ur-PK"/>
              </w:rPr>
              <w:t>Reference 109  |  Hadith</w:t>
            </w:r>
          </w:p>
          <w:p>
            <w:pPr>
              <w:keepNext/>
              <w:keepLines/>
              <w:widowControl/>
              <w:spacing w:after="40" w:before="0" w:line="247" w:lineRule="auto"/>
              <w:jc w:val="left"/>
            </w:pPr>
            <w:r>
              <w:rPr>
                <w:rFonts w:ascii="Liberation Serif" w:hAnsi="Liberation Serif" w:eastAsia="Liberation Serif" w:cs="Liberation Serif"/>
                <w:b/>
                <w:i w:val="0"/>
                <w:sz w:val="22"/>
                <w:szCs w:val="22"/>
                <w:lang w:val="en-GB" w:bidi="ur-PK"/>
              </w:rPr>
              <w:t>Protection of a covenant-holder</w:t>
            </w:r>
          </w:p>
          <w:p>
            <w:pPr>
              <w:keepNext/>
              <w:keepLines/>
              <w:widowControl/>
              <w:spacing w:after="0" w:before="0" w:line="247" w:lineRule="auto"/>
              <w:jc w:val="left"/>
            </w:pPr>
            <w:r>
              <w:rPr>
                <w:rFonts w:ascii="Liberation Serif" w:hAnsi="Liberation Serif" w:eastAsia="Liberation Serif" w:cs="Liberation Serif"/>
                <w:b w:val="0"/>
                <w:i w:val="0"/>
                <w:color w:val="54636E"/>
                <w:sz w:val="18"/>
                <w:szCs w:val="18"/>
                <w:lang w:val="en-GB" w:bidi="ur-PK"/>
              </w:rPr>
              <w:t>Arabic below: contiguous excerpt.</w:t>
            </w:r>
          </w:p>
        </w:tc>
        <w:tc>
          <w:tcPr>
            <w:tcW w:type="dxa" w:w="5089"/>
            <w:vAlign w:val="top"/>
            <w:shd w:fill="EDF2F5"/>
          </w:tcPr>
          <w:p>
            <w:pPr>
              <w:bidi w:val="1"/>
              <w:keepNext/>
              <w:keepLines/>
              <w:widowControl/>
              <w:spacing w:after="40" w:before="0" w:line="247" w:lineRule="auto"/>
              <w:jc w:val="start"/>
            </w:pPr>
            <w:r>
              <w:rPr>
                <w:rFonts w:ascii="Noto Naskh Arabic" w:hAnsi="Noto Naskh Arabic" w:eastAsia="Noto Naskh Arabic" w:cs="Noto Naskh Arabic"/>
                <w:b/>
                <w:i w:val="0"/>
                <w:color w:val="334E62"/>
                <w:sz w:val="20"/>
                <w:szCs w:val="20"/>
                <w:lang w:val="ur-PK" w:bidi="ur-PK"/>
                <w:rtl w:val="1"/>
                <w:bCs w:val="1"/>
              </w:rPr>
              <w:t>حوالہ 109  |  حدیث</w:t>
            </w:r>
          </w:p>
          <w:p>
            <w:pPr>
              <w:bidi w:val="1"/>
              <w:keepNext/>
              <w:keepLines/>
              <w:widowControl/>
              <w:spacing w:after="40" w:before="0" w:line="247" w:lineRule="auto"/>
              <w:jc w:val="start"/>
            </w:pPr>
            <w:r>
              <w:rPr>
                <w:rFonts w:ascii="Noto Naskh Arabic" w:hAnsi="Noto Naskh Arabic" w:eastAsia="Noto Naskh Arabic" w:cs="Noto Naskh Arabic"/>
                <w:b/>
                <w:i w:val="0"/>
                <w:sz w:val="23"/>
                <w:szCs w:val="23"/>
                <w:lang w:val="ur-PK" w:bidi="ur-PK"/>
                <w:rtl w:val="1"/>
                <w:bCs w:val="1"/>
              </w:rPr>
              <w:t>معاہد کی جان کا تحفظ</w:t>
            </w:r>
          </w:p>
          <w:p>
            <w:pPr>
              <w:bidi w:val="1"/>
              <w:keepNext/>
              <w:keepLines/>
              <w:widowControl/>
              <w:spacing w:after="0" w:before="0" w:line="247" w:lineRule="auto"/>
              <w:jc w:val="start"/>
            </w:pPr>
            <w:r>
              <w:rPr>
                <w:rFonts w:ascii="Noto Naskh Arabic" w:hAnsi="Noto Naskh Arabic" w:eastAsia="Noto Naskh Arabic" w:cs="Noto Naskh Arabic"/>
                <w:b w:val="0"/>
                <w:i w:val="0"/>
                <w:color w:val="54636E"/>
                <w:sz w:val="19"/>
                <w:szCs w:val="19"/>
                <w:lang w:val="ur-PK" w:bidi="ur-PK"/>
                <w:rtl w:val="1"/>
              </w:rPr>
              <w:t>ذیل میں عربی: متصل اقتباس۔</w:t>
            </w:r>
          </w:p>
        </w:tc>
      </w:tr>
      <w:tr>
        <w:trPr>
          <w:cantSplit/>
        </w:trPr>
        <w:tc>
          <w:tcPr>
            <w:tcW w:type="dxa" w:w="10178"/>
            <w:gridSpan w:val="2"/>
            <w:vAlign w:val="top"/>
            <w:shd w:fill="F8F9FA"/>
          </w:tcPr>
          <w:p>
            <w:pPr>
              <w:bidi w:val="1"/>
              <w:keepNext/>
              <w:keepLines/>
              <w:widowControl/>
              <w:spacing w:after="20" w:before="20" w:line="247" w:lineRule="auto"/>
              <w:jc w:val="center"/>
            </w:pPr>
            <w:r>
              <w:rPr>
                <w:rFonts w:ascii="Noto Naskh Arabic" w:hAnsi="Noto Naskh Arabic" w:eastAsia="Noto Naskh Arabic" w:cs="Noto Naskh Arabic"/>
                <w:b w:val="0"/>
                <w:i w:val="0"/>
                <w:sz w:val="25"/>
                <w:szCs w:val="25"/>
                <w:lang w:val="ar-SA" w:bidi="ar-SA"/>
                <w:rtl w:val="1"/>
              </w:rPr>
              <w:t>مَنْ قَتَلَ مُعَاهَدًا لَمْ يَرَحْ رَائِحَةَ الْجَنَّةِ</w:t>
            </w:r>
          </w:p>
        </w:tc>
      </w:tr>
      <w:tr>
        <w:trPr>
          <w:cantSplit/>
        </w:trPr>
        <w:tc>
          <w:tcPr>
            <w:tcW w:type="dxa" w:w="5089"/>
            <w:vAlign w:val="top"/>
          </w:tcPr>
          <w:p>
            <w:pPr>
              <w:keepNext w:val="0"/>
              <w:keepLines/>
              <w:widowControl/>
              <w:spacing w:after="40" w:before="0" w:line="247" w:lineRule="auto"/>
              <w:jc w:val="left"/>
            </w:pPr>
            <w:r>
              <w:rPr>
                <w:rFonts w:ascii="Liberation Serif" w:hAnsi="Liberation Serif" w:eastAsia="Liberation Serif" w:cs="Liberation Serif"/>
                <w:b/>
                <w:i w:val="0"/>
                <w:sz w:val="21"/>
                <w:szCs w:val="21"/>
                <w:lang w:val="en-GB" w:bidi="ur-PK"/>
              </w:rPr>
              <w:t xml:space="preserve">Source: </w:t>
            </w:r>
            <w:r>
              <w:rPr>
                <w:rFonts w:ascii="Liberation Serif" w:hAnsi="Liberation Serif" w:eastAsia="Liberation Serif" w:cs="Liberation Serif"/>
                <w:b w:val="0"/>
                <w:i w:val="0"/>
                <w:sz w:val="21"/>
                <w:szCs w:val="21"/>
                <w:lang w:val="en-GB" w:bidi="ur-PK"/>
              </w:rPr>
              <w:t>Sahih al-Bukhari, no. 3166; Jizyah and Truces, Book 58; chapter 5.</w:t>
            </w:r>
          </w:p>
          <w:p>
            <w:pPr>
              <w:keepNext w:val="0"/>
              <w:keepLines/>
              <w:widowControl/>
              <w:spacing w:after="40" w:before="0" w:line="247" w:lineRule="auto"/>
              <w:jc w:val="left"/>
            </w:pPr>
            <w:r>
              <w:rPr>
                <w:rFonts w:ascii="Liberation Serif" w:hAnsi="Liberation Serif" w:eastAsia="Liberation Serif" w:cs="Liberation Serif"/>
                <w:b/>
                <w:i w:val="0"/>
                <w:sz w:val="19"/>
                <w:szCs w:val="19"/>
                <w:lang w:val="en-GB" w:bidi="ur-PK"/>
              </w:rPr>
              <w:t xml:space="preserve">Narrator: </w:t>
            </w:r>
            <w:r>
              <w:rPr>
                <w:rFonts w:ascii="Liberation Serif" w:hAnsi="Liberation Serif" w:eastAsia="Liberation Serif" w:cs="Liberation Serif"/>
                <w:b w:val="0"/>
                <w:i w:val="0"/>
                <w:sz w:val="19"/>
                <w:szCs w:val="19"/>
                <w:lang w:val="en-GB" w:bidi="ur-PK"/>
              </w:rPr>
              <w:t>Abdullah ibn Amr.</w:t>
            </w:r>
          </w:p>
          <w:p>
            <w:pPr>
              <w:keepNext w:val="0"/>
              <w:keepLines/>
              <w:widowControl/>
              <w:spacing w:after="40" w:before="0" w:line="247" w:lineRule="auto"/>
              <w:jc w:val="left"/>
            </w:pPr>
            <w:r>
              <w:rPr>
                <w:rFonts w:ascii="Liberation Serif" w:hAnsi="Liberation Serif" w:eastAsia="Liberation Serif" w:cs="Liberation Serif"/>
                <w:b/>
                <w:i w:val="0"/>
                <w:sz w:val="21"/>
                <w:szCs w:val="21"/>
                <w:lang w:val="en-GB" w:bidi="ur-PK"/>
              </w:rPr>
              <w:t xml:space="preserve">Published English excerpt: </w:t>
            </w:r>
            <w:r>
              <w:rPr>
                <w:rFonts w:ascii="Liberation Serif" w:hAnsi="Liberation Serif" w:eastAsia="Liberation Serif" w:cs="Liberation Serif"/>
                <w:b w:val="0"/>
                <w:i w:val="0"/>
                <w:sz w:val="21"/>
                <w:szCs w:val="21"/>
                <w:lang w:val="en-GB" w:bidi="ur-PK"/>
              </w:rPr>
              <w:t>Whoever killed a person having a treaty with the Muslims, shall not smell the smell of Paradise</w:t>
            </w:r>
          </w:p>
          <w:p>
            <w:pPr>
              <w:keepNext w:val="0"/>
              <w:keepLines/>
              <w:widowControl/>
              <w:spacing w:after="40" w:before="0" w:line="247" w:lineRule="auto"/>
              <w:jc w:val="left"/>
            </w:pPr>
            <w:r>
              <w:rPr>
                <w:rFonts w:ascii="Liberation Serif" w:hAnsi="Liberation Serif" w:eastAsia="Liberation Serif" w:cs="Liberation Serif"/>
                <w:b/>
                <w:i w:val="0"/>
                <w:sz w:val="19"/>
                <w:szCs w:val="19"/>
                <w:lang w:val="en-GB" w:bidi="ur-PK"/>
              </w:rPr>
              <w:t xml:space="preserve">Grade: </w:t>
            </w:r>
            <w:r>
              <w:rPr>
                <w:rFonts w:ascii="Liberation Serif" w:hAnsi="Liberation Serif" w:eastAsia="Liberation Serif" w:cs="Liberation Serif"/>
                <w:b w:val="0"/>
                <w:i w:val="0"/>
                <w:sz w:val="19"/>
                <w:szCs w:val="19"/>
                <w:lang w:val="en-GB" w:bidi="ur-PK"/>
              </w:rPr>
              <w:t>Sahih; included in the named Sahih collection.</w:t>
            </w:r>
          </w:p>
          <w:p>
            <w:pPr>
              <w:keepNext w:val="0"/>
              <w:keepLines/>
              <w:widowControl/>
              <w:spacing w:after="40" w:before="0" w:line="247" w:lineRule="auto"/>
              <w:jc w:val="left"/>
            </w:pPr>
            <w:r>
              <w:rPr>
                <w:rFonts w:ascii="Liberation Serif" w:hAnsi="Liberation Serif" w:eastAsia="Liberation Serif" w:cs="Liberation Serif"/>
                <w:b/>
                <w:i w:val="0"/>
                <w:sz w:val="19"/>
                <w:szCs w:val="19"/>
                <w:lang w:val="en-GB" w:bidi="ur-PK"/>
              </w:rPr>
              <w:t xml:space="preserve">Text sources: </w:t>
            </w:r>
            <w:r>
              <w:rPr>
                <w:rFonts w:ascii="Liberation Serif" w:hAnsi="Liberation Serif" w:eastAsia="Liberation Serif" w:cs="Liberation Serif"/>
                <w:b w:val="0"/>
                <w:i w:val="0"/>
                <w:sz w:val="19"/>
                <w:szCs w:val="19"/>
                <w:lang w:val="en-GB" w:bidi="ur-PK"/>
              </w:rPr>
              <w:t>Arabic / English / numbering: Sunnah.com. Urdu: Islamic Urdu Books; wording checked, individual translator not independently established.</w:t>
            </w:r>
          </w:p>
          <w:p>
            <w:pPr>
              <w:keepNext w:val="0"/>
              <w:keepLines/>
              <w:widowControl/>
              <w:spacing w:after="40" w:before="0" w:line="247" w:lineRule="auto"/>
              <w:jc w:val="left"/>
            </w:pPr>
            <w:r>
              <w:rPr>
                <w:rFonts w:ascii="Liberation Serif" w:hAnsi="Liberation Serif" w:eastAsia="Liberation Serif" w:cs="Liberation Serif"/>
                <w:b/>
                <w:i w:val="0"/>
                <w:sz w:val="21"/>
                <w:szCs w:val="21"/>
                <w:lang w:val="en-GB" w:bidi="ur-PK"/>
              </w:rPr>
              <w:t xml:space="preserve">Relevance: </w:t>
            </w:r>
            <w:r>
              <w:rPr>
                <w:rFonts w:ascii="Liberation Serif" w:hAnsi="Liberation Serif" w:eastAsia="Liberation Serif" w:cs="Liberation Serif"/>
                <w:b w:val="0"/>
                <w:i w:val="0"/>
                <w:sz w:val="21"/>
                <w:szCs w:val="21"/>
                <w:lang w:val="en-GB" w:bidi="ur-PK"/>
              </w:rPr>
              <w:t>The warning protects a person under covenant. Its direct legal category is muahid, not an unqualified statement about every historical status.</w:t>
            </w:r>
          </w:p>
          <w:p>
            <w:pPr>
              <w:keepNext w:val="0"/>
              <w:keepLines/>
              <w:widowControl/>
              <w:spacing w:after="40" w:before="0" w:line="247" w:lineRule="auto"/>
              <w:jc w:val="left"/>
            </w:pPr>
            <w:r>
              <w:rPr>
                <w:rFonts w:ascii="Liberation Serif" w:hAnsi="Liberation Serif" w:eastAsia="Liberation Serif" w:cs="Liberation Serif"/>
                <w:b/>
                <w:i w:val="0"/>
                <w:sz w:val="19"/>
                <w:szCs w:val="19"/>
                <w:lang w:val="en-GB" w:bidi="ur-PK"/>
              </w:rPr>
              <w:t xml:space="preserve">Best use: </w:t>
            </w:r>
            <w:r>
              <w:rPr>
                <w:rFonts w:ascii="Liberation Serif" w:hAnsi="Liberation Serif" w:eastAsia="Liberation Serif" w:cs="Liberation Serif"/>
                <w:b w:val="0"/>
                <w:i w:val="0"/>
                <w:sz w:val="19"/>
                <w:szCs w:val="19"/>
                <w:lang w:val="en-GB" w:bidi="ur-PK"/>
              </w:rPr>
              <w:t>tolerance / contextual analysis.</w:t>
            </w:r>
          </w:p>
          <w:p>
            <w:pPr>
              <w:keepNext w:val="0"/>
              <w:keepLines/>
              <w:widowControl/>
              <w:spacing w:after="0" w:before="0" w:line="247" w:lineRule="auto"/>
              <w:jc w:val="left"/>
            </w:pPr>
            <w:r>
              <w:rPr>
                <w:rFonts w:ascii="Liberation Serif" w:hAnsi="Liberation Serif" w:eastAsia="Liberation Serif" w:cs="Liberation Serif"/>
                <w:b/>
                <w:i w:val="0"/>
                <w:sz w:val="19"/>
                <w:szCs w:val="19"/>
                <w:lang w:val="en-GB" w:bidi="ur-PK"/>
              </w:rPr>
              <w:t xml:space="preserve">Verify: </w:t>
            </w:r>
            <w:hyperlink r:id="rId160">
              <w:r>
                <w:rPr>
                  <w:rFonts w:ascii="Liberation Serif" w:hAnsi="Liberation Serif" w:cs="Liberation Serif"/>
                  <w:sz w:val="20"/>
                  <w:szCs w:val="20"/>
                  <w:color w:val="1F5774"/>
                  <w:u w:val="single"/>
                </w:rPr>
                <w:t>Source passage</w:t>
              </w:r>
            </w:hyperlink>
            <w:r>
              <w:rPr>
                <w:rFonts w:ascii="Liberation Serif" w:hAnsi="Liberation Serif" w:eastAsia="Liberation Serif" w:cs="Liberation Serif"/>
                <w:b w:val="0"/>
                <w:i w:val="0"/>
                <w:sz w:val="19"/>
                <w:szCs w:val="19"/>
                <w:lang w:val="en-GB" w:bidi="ur-PK"/>
              </w:rPr>
              <w:t xml:space="preserve">  |  </w:t>
            </w:r>
            <w:hyperlink r:id="rId161">
              <w:r>
                <w:rPr>
                  <w:rFonts w:ascii="Liberation Serif" w:hAnsi="Liberation Serif" w:cs="Liberation Serif"/>
                  <w:sz w:val="20"/>
                  <w:szCs w:val="20"/>
                  <w:color w:val="1F5774"/>
                  <w:u w:val="single"/>
                </w:rPr>
                <w:t>Urdu excerpt</w:t>
              </w:r>
            </w:hyperlink>
          </w:p>
        </w:tc>
        <w:tc>
          <w:tcPr>
            <w:tcW w:type="dxa" w:w="5089"/>
            <w:vAlign w:val="top"/>
          </w:tcPr>
          <w:p>
            <w:pPr>
              <w:bidi w:val="1"/>
              <w:keepNext w:val="0"/>
              <w:keepLines/>
              <w:widowControl/>
              <w:spacing w:after="40" w:before="0" w:line="247" w:lineRule="auto"/>
              <w:jc w:val="start"/>
            </w:pPr>
            <w:r>
              <w:rPr>
                <w:rFonts w:ascii="Noto Naskh Arabic" w:hAnsi="Noto Naskh Arabic" w:eastAsia="Noto Naskh Arabic" w:cs="Noto Naskh Arabic"/>
                <w:b/>
                <w:i w:val="0"/>
                <w:sz w:val="22"/>
                <w:szCs w:val="22"/>
                <w:lang w:val="ur-PK" w:bidi="ur-PK"/>
                <w:rtl w:val="1"/>
                <w:bCs w:val="1"/>
              </w:rPr>
              <w:t xml:space="preserve">ماخذ: </w:t>
            </w:r>
            <w:r>
              <w:rPr>
                <w:rFonts w:ascii="Noto Naskh Arabic" w:hAnsi="Noto Naskh Arabic" w:eastAsia="Noto Naskh Arabic" w:cs="Noto Naskh Arabic"/>
                <w:b w:val="0"/>
                <w:i w:val="0"/>
                <w:sz w:val="22"/>
                <w:szCs w:val="22"/>
                <w:lang w:val="ur-PK" w:bidi="ur-PK"/>
                <w:rtl w:val="1"/>
              </w:rPr>
              <w:t>صحیح البخاری، حدیث 3166؛ الجزیۃ والموادعۃ، کتاب 58؛ باب 5۔</w:t>
            </w:r>
          </w:p>
          <w:p>
            <w:pPr>
              <w:bidi w:val="1"/>
              <w:keepNext w:val="0"/>
              <w:keepLines/>
              <w:widowControl/>
              <w:spacing w:after="40" w:before="0" w:line="247" w:lineRule="auto"/>
              <w:jc w:val="start"/>
            </w:pPr>
            <w:r>
              <w:rPr>
                <w:rFonts w:ascii="Noto Naskh Arabic" w:hAnsi="Noto Naskh Arabic" w:eastAsia="Noto Naskh Arabic" w:cs="Noto Naskh Arabic"/>
                <w:b/>
                <w:i w:val="0"/>
                <w:sz w:val="20"/>
                <w:szCs w:val="20"/>
                <w:lang w:val="ur-PK" w:bidi="ur-PK"/>
                <w:rtl w:val="1"/>
                <w:bCs w:val="1"/>
              </w:rPr>
              <w:t xml:space="preserve">راوی: </w:t>
            </w:r>
            <w:r>
              <w:rPr>
                <w:rFonts w:ascii="Noto Naskh Arabic" w:hAnsi="Noto Naskh Arabic" w:eastAsia="Noto Naskh Arabic" w:cs="Noto Naskh Arabic"/>
                <w:b w:val="0"/>
                <w:i w:val="0"/>
                <w:sz w:val="20"/>
                <w:szCs w:val="20"/>
                <w:lang w:val="ur-PK" w:bidi="ur-PK"/>
                <w:rtl w:val="1"/>
              </w:rPr>
              <w:t>عبد اللہ بن عمرو۔</w:t>
            </w:r>
          </w:p>
          <w:p>
            <w:pPr>
              <w:bidi w:val="1"/>
              <w:keepNext w:val="0"/>
              <w:keepLines/>
              <w:widowControl/>
              <w:spacing w:after="40" w:before="0" w:line="247" w:lineRule="auto"/>
              <w:jc w:val="start"/>
            </w:pPr>
            <w:r>
              <w:rPr>
                <w:rFonts w:ascii="Noto Naskh Arabic" w:hAnsi="Noto Naskh Arabic" w:eastAsia="Noto Naskh Arabic" w:cs="Noto Naskh Arabic"/>
                <w:b/>
                <w:i w:val="0"/>
                <w:sz w:val="22"/>
                <w:szCs w:val="22"/>
                <w:lang w:val="ur-PK" w:bidi="ur-PK"/>
                <w:rtl w:val="1"/>
                <w:bCs w:val="1"/>
              </w:rPr>
              <w:t xml:space="preserve">شائع شدہ اردو اقتباس: </w:t>
            </w:r>
            <w:r>
              <w:rPr>
                <w:rFonts w:ascii="Noto Naskh Arabic" w:hAnsi="Noto Naskh Arabic" w:eastAsia="Noto Naskh Arabic" w:cs="Noto Naskh Arabic"/>
                <w:b w:val="0"/>
                <w:i w:val="0"/>
                <w:sz w:val="22"/>
                <w:szCs w:val="22"/>
                <w:lang w:val="ur-PK" w:bidi="ur-PK"/>
                <w:rtl w:val="1"/>
              </w:rPr>
              <w:t>جو شخص کسی عہد والے کو قتل کرے گا وہ جنت کی خوشبو تک نہیں پائے گا،</w:t>
            </w:r>
          </w:p>
          <w:p>
            <w:pPr>
              <w:bidi w:val="1"/>
              <w:keepNext w:val="0"/>
              <w:keepLines/>
              <w:widowControl/>
              <w:spacing w:after="40" w:before="0" w:line="247" w:lineRule="auto"/>
              <w:jc w:val="start"/>
            </w:pPr>
            <w:r>
              <w:rPr>
                <w:rFonts w:ascii="Noto Naskh Arabic" w:hAnsi="Noto Naskh Arabic" w:eastAsia="Noto Naskh Arabic" w:cs="Noto Naskh Arabic"/>
                <w:b/>
                <w:i w:val="0"/>
                <w:sz w:val="20"/>
                <w:szCs w:val="20"/>
                <w:lang w:val="ur-PK" w:bidi="ur-PK"/>
                <w:rtl w:val="1"/>
                <w:bCs w:val="1"/>
              </w:rPr>
              <w:t xml:space="preserve">درجہ: </w:t>
            </w:r>
            <w:r>
              <w:rPr>
                <w:rFonts w:ascii="Noto Naskh Arabic" w:hAnsi="Noto Naskh Arabic" w:eastAsia="Noto Naskh Arabic" w:cs="Noto Naskh Arabic"/>
                <w:b w:val="0"/>
                <w:i w:val="0"/>
                <w:sz w:val="20"/>
                <w:szCs w:val="20"/>
                <w:lang w:val="ur-PK" w:bidi="ur-PK"/>
                <w:rtl w:val="1"/>
              </w:rPr>
              <w:t>صحیح؛ مذکورہ مجموعۂ صحیح میں شامل ہے.</w:t>
            </w:r>
          </w:p>
          <w:p>
            <w:pPr>
              <w:bidi w:val="1"/>
              <w:keepNext w:val="0"/>
              <w:keepLines/>
              <w:widowControl/>
              <w:spacing w:after="40" w:before="0" w:line="247" w:lineRule="auto"/>
              <w:jc w:val="start"/>
            </w:pPr>
            <w:r>
              <w:rPr>
                <w:rFonts w:ascii="Noto Naskh Arabic" w:hAnsi="Noto Naskh Arabic" w:eastAsia="Noto Naskh Arabic" w:cs="Noto Naskh Arabic"/>
                <w:b/>
                <w:i w:val="0"/>
                <w:sz w:val="20"/>
                <w:szCs w:val="20"/>
                <w:lang w:val="ur-PK" w:bidi="ur-PK"/>
                <w:rtl w:val="1"/>
                <w:bCs w:val="1"/>
              </w:rPr>
              <w:t xml:space="preserve">متن کے ماخذ: </w:t>
            </w:r>
            <w:r>
              <w:rPr>
                <w:rFonts w:ascii="Noto Naskh Arabic" w:hAnsi="Noto Naskh Arabic" w:eastAsia="Noto Naskh Arabic" w:cs="Noto Naskh Arabic"/>
                <w:b w:val="0"/>
                <w:i w:val="0"/>
                <w:sz w:val="20"/>
                <w:szCs w:val="20"/>
                <w:lang w:val="ur-PK" w:bidi="ur-PK"/>
                <w:rtl w:val="1"/>
              </w:rPr>
              <w:t>عربی / انگریزی / ترقیم: سنہ ڈاٹ کام۔ اردو: اسلامی اردو بکس؛ الفاظ جانچے گئے، فرداً مترجم کی نسبت مستقل طور پر ثابت نہیں کی گئی۔</w:t>
            </w:r>
          </w:p>
          <w:p>
            <w:pPr>
              <w:bidi w:val="1"/>
              <w:keepNext w:val="0"/>
              <w:keepLines/>
              <w:widowControl/>
              <w:spacing w:after="40" w:before="0" w:line="247" w:lineRule="auto"/>
              <w:jc w:val="start"/>
            </w:pPr>
            <w:r>
              <w:rPr>
                <w:rFonts w:ascii="Noto Naskh Arabic" w:hAnsi="Noto Naskh Arabic" w:eastAsia="Noto Naskh Arabic" w:cs="Noto Naskh Arabic"/>
                <w:b/>
                <w:i w:val="0"/>
                <w:sz w:val="22"/>
                <w:szCs w:val="22"/>
                <w:lang w:val="ur-PK" w:bidi="ur-PK"/>
                <w:rtl w:val="1"/>
                <w:bCs w:val="1"/>
              </w:rPr>
              <w:t xml:space="preserve">مطابقت: </w:t>
            </w:r>
            <w:r>
              <w:rPr>
                <w:rFonts w:ascii="Noto Naskh Arabic" w:hAnsi="Noto Naskh Arabic" w:eastAsia="Noto Naskh Arabic" w:cs="Noto Naskh Arabic"/>
                <w:b w:val="0"/>
                <w:i w:val="0"/>
                <w:sz w:val="22"/>
                <w:szCs w:val="22"/>
                <w:lang w:val="ur-PK" w:bidi="ur-PK"/>
                <w:rtl w:val="1"/>
              </w:rPr>
              <w:t>وعید عہد و امان والے شخص کی حفاظت کرتی ہے؛ صریح قانونی زمرہ معاہد ہے، ہر تاریخی حیثیت پر غیر مشروط بیان نہیں۔</w:t>
            </w:r>
          </w:p>
          <w:p>
            <w:pPr>
              <w:bidi w:val="1"/>
              <w:keepNext w:val="0"/>
              <w:keepLines/>
              <w:widowControl/>
              <w:spacing w:after="40" w:before="0" w:line="247" w:lineRule="auto"/>
              <w:jc w:val="start"/>
            </w:pPr>
            <w:r>
              <w:rPr>
                <w:rFonts w:ascii="Noto Naskh Arabic" w:hAnsi="Noto Naskh Arabic" w:eastAsia="Noto Naskh Arabic" w:cs="Noto Naskh Arabic"/>
                <w:b/>
                <w:i w:val="0"/>
                <w:sz w:val="20"/>
                <w:szCs w:val="20"/>
                <w:lang w:val="ur-PK" w:bidi="ur-PK"/>
                <w:rtl w:val="1"/>
                <w:bCs w:val="1"/>
              </w:rPr>
              <w:t xml:space="preserve">بہترین استعمال: </w:t>
            </w:r>
            <w:r>
              <w:rPr>
                <w:rFonts w:ascii="Noto Naskh Arabic" w:hAnsi="Noto Naskh Arabic" w:eastAsia="Noto Naskh Arabic" w:cs="Noto Naskh Arabic"/>
                <w:b w:val="0"/>
                <w:i w:val="0"/>
                <w:sz w:val="20"/>
                <w:szCs w:val="20"/>
                <w:lang w:val="ur-PK" w:bidi="ur-PK"/>
                <w:rtl w:val="1"/>
              </w:rPr>
              <w:t>رواداری / سیاقی تجزیہ۔</w:t>
            </w:r>
          </w:p>
          <w:p>
            <w:pPr>
              <w:bidi w:val="1"/>
              <w:keepNext w:val="0"/>
              <w:keepLines/>
              <w:widowControl/>
              <w:spacing w:after="0" w:before="0" w:line="247" w:lineRule="auto"/>
              <w:jc w:val="start"/>
            </w:pPr>
            <w:r>
              <w:rPr>
                <w:rFonts w:ascii="Noto Naskh Arabic" w:hAnsi="Noto Naskh Arabic" w:eastAsia="Noto Naskh Arabic" w:cs="Noto Naskh Arabic"/>
                <w:b/>
                <w:i w:val="0"/>
                <w:sz w:val="20"/>
                <w:szCs w:val="20"/>
                <w:lang w:val="ur-PK" w:bidi="ur-PK"/>
                <w:rtl w:val="1"/>
                <w:bCs w:val="1"/>
              </w:rPr>
              <w:t xml:space="preserve">تصدیق: </w:t>
            </w:r>
            <w:hyperlink r:id="rId160">
              <w:r>
                <w:rPr>
                  <w:rFonts w:ascii="Noto Naskh Arabic" w:hAnsi="Noto Naskh Arabic" w:cs="Noto Naskh Arabic"/>
                  <w:sz w:val="20"/>
                  <w:szCs w:val="20"/>
                  <w:color w:val="1F5774"/>
                  <w:u w:val="single"/>
                  <w:rtl w:val="1"/>
                </w:rPr>
                <w:t>اصل عبارت</w:t>
              </w:r>
            </w:hyperlink>
            <w:r>
              <w:rPr>
                <w:rFonts w:ascii="Noto Naskh Arabic" w:hAnsi="Noto Naskh Arabic" w:eastAsia="Noto Naskh Arabic" w:cs="Noto Naskh Arabic"/>
                <w:b w:val="0"/>
                <w:i w:val="0"/>
                <w:sz w:val="20"/>
                <w:szCs w:val="20"/>
                <w:lang w:val="ur-PK" w:bidi="ur-PK"/>
                <w:rtl w:val="1"/>
              </w:rPr>
              <w:t xml:space="preserve">  |  </w:t>
            </w:r>
            <w:hyperlink r:id="rId161">
              <w:r>
                <w:rPr>
                  <w:rFonts w:ascii="Noto Naskh Arabic" w:hAnsi="Noto Naskh Arabic" w:cs="Noto Naskh Arabic"/>
                  <w:sz w:val="20"/>
                  <w:szCs w:val="20"/>
                  <w:color w:val="1F5774"/>
                  <w:u w:val="single"/>
                  <w:rtl w:val="1"/>
                </w:rPr>
                <w:t>اردو اقتباس</w:t>
              </w:r>
            </w:hyperlink>
          </w:p>
        </w:tc>
      </w:tr>
    </w:tbl>
    <w:p>
      <w:pPr>
        <w:spacing w:after="0" w:before="0" w:line="80" w:lineRule="exact"/>
      </w:pPr>
      <w:r>
        <w:rPr>
          <w:rFonts w:ascii="Liberation Serif" w:hAnsi="Liberation Serif" w:eastAsia="Liberation Serif" w:cs="Liberation Serif"/>
          <w:b w:val="0"/>
          <w:i w:val="0"/>
          <w:sz w:val="2"/>
          <w:szCs w:val="2"/>
          <w:lang w:val="en-GB" w:bidi="ur-PK"/>
        </w:rPr>
      </w:r>
    </w:p>
    <w:tbl>
      <w:tblPr>
        <w:tblW w:type="auto" w:w="0"/>
        <w:jc w:val="center"/>
        <w:tblLayout w:type="fixed"/>
        <w:tblLook w:firstColumn="1" w:firstRow="1" w:lastColumn="0" w:lastRow="0" w:noHBand="0" w:noVBand="1" w:val="04A0"/>
        <w:tblLayout w:type="fixed"/>
        <w:tblBorders>
          <w:top w:val="single" w:sz="4" w:color="CCD5DC"/>
          <w:left w:val="single" w:sz="4" w:color="CCD5DC"/>
          <w:bottom w:val="single" w:sz="4" w:color="CCD5DC"/>
          <w:right w:val="single" w:sz="4" w:color="CCD5DC"/>
          <w:insideH w:val="single" w:sz="4" w:color="CCD5DC"/>
          <w:insideV w:val="single" w:sz="4" w:color="CCD5DC"/>
        </w:tblBorders>
        <w:tblCellMar>
          <w:top w:w="60" w:type="dxa"/>
          <w:bottom w:w="60" w:type="dxa"/>
          <w:left w:w="100" w:type="dxa"/>
          <w:right w:w="100" w:type="dxa"/>
        </w:tblCellMar>
      </w:tblPr>
      <w:tblGrid>
        <w:gridCol w:w="5089"/>
        <w:gridCol w:w="5089"/>
      </w:tblGrid>
      <w:tr>
        <w:trPr>
          <w:cantSplit/>
        </w:trPr>
        <w:tc>
          <w:tcPr>
            <w:tcW w:type="dxa" w:w="5089"/>
            <w:vAlign w:val="top"/>
            <w:shd w:fill="EDF2F5"/>
          </w:tcPr>
          <w:p>
            <w:pPr>
              <w:keepNext/>
              <w:keepLines/>
              <w:widowControl/>
              <w:spacing w:after="40" w:before="0" w:line="247" w:lineRule="auto"/>
              <w:jc w:val="left"/>
            </w:pPr>
            <w:r>
              <w:rPr>
                <w:rFonts w:ascii="Liberation Serif" w:hAnsi="Liberation Serif" w:eastAsia="Liberation Serif" w:cs="Liberation Serif"/>
                <w:b/>
                <w:i w:val="0"/>
                <w:color w:val="334E62"/>
                <w:sz w:val="19"/>
                <w:szCs w:val="19"/>
                <w:lang w:val="en-GB" w:bidi="ur-PK"/>
              </w:rPr>
              <w:t>Reference 110  |  Hadith</w:t>
            </w:r>
          </w:p>
          <w:p>
            <w:pPr>
              <w:keepNext/>
              <w:keepLines/>
              <w:widowControl/>
              <w:spacing w:after="40" w:before="0" w:line="247" w:lineRule="auto"/>
              <w:jc w:val="left"/>
            </w:pPr>
            <w:r>
              <w:rPr>
                <w:rFonts w:ascii="Liberation Serif" w:hAnsi="Liberation Serif" w:eastAsia="Liberation Serif" w:cs="Liberation Serif"/>
                <w:b/>
                <w:i w:val="0"/>
                <w:sz w:val="22"/>
                <w:szCs w:val="22"/>
                <w:lang w:val="en-GB" w:bidi="ur-PK"/>
              </w:rPr>
              <w:t>Maintaining ties with a non-Muslim parent</w:t>
            </w:r>
          </w:p>
          <w:p>
            <w:pPr>
              <w:keepNext/>
              <w:keepLines/>
              <w:widowControl/>
              <w:spacing w:after="0" w:before="0" w:line="247" w:lineRule="auto"/>
              <w:jc w:val="left"/>
            </w:pPr>
            <w:r>
              <w:rPr>
                <w:rFonts w:ascii="Liberation Serif" w:hAnsi="Liberation Serif" w:eastAsia="Liberation Serif" w:cs="Liberation Serif"/>
                <w:b w:val="0"/>
                <w:i w:val="0"/>
                <w:color w:val="54636E"/>
                <w:sz w:val="18"/>
                <w:szCs w:val="18"/>
                <w:lang w:val="en-GB" w:bidi="ur-PK"/>
              </w:rPr>
              <w:t>Arabic below: contiguous excerpt.</w:t>
            </w:r>
          </w:p>
        </w:tc>
        <w:tc>
          <w:tcPr>
            <w:tcW w:type="dxa" w:w="5089"/>
            <w:vAlign w:val="top"/>
            <w:shd w:fill="EDF2F5"/>
          </w:tcPr>
          <w:p>
            <w:pPr>
              <w:bidi w:val="1"/>
              <w:keepNext/>
              <w:keepLines/>
              <w:widowControl/>
              <w:spacing w:after="40" w:before="0" w:line="247" w:lineRule="auto"/>
              <w:jc w:val="start"/>
            </w:pPr>
            <w:r>
              <w:rPr>
                <w:rFonts w:ascii="Noto Naskh Arabic" w:hAnsi="Noto Naskh Arabic" w:eastAsia="Noto Naskh Arabic" w:cs="Noto Naskh Arabic"/>
                <w:b/>
                <w:i w:val="0"/>
                <w:color w:val="334E62"/>
                <w:sz w:val="20"/>
                <w:szCs w:val="20"/>
                <w:lang w:val="ur-PK" w:bidi="ur-PK"/>
                <w:rtl w:val="1"/>
                <w:bCs w:val="1"/>
              </w:rPr>
              <w:t>حوالہ 110  |  حدیث</w:t>
            </w:r>
          </w:p>
          <w:p>
            <w:pPr>
              <w:bidi w:val="1"/>
              <w:keepNext/>
              <w:keepLines/>
              <w:widowControl/>
              <w:spacing w:after="40" w:before="0" w:line="247" w:lineRule="auto"/>
              <w:jc w:val="start"/>
            </w:pPr>
            <w:r>
              <w:rPr>
                <w:rFonts w:ascii="Noto Naskh Arabic" w:hAnsi="Noto Naskh Arabic" w:eastAsia="Noto Naskh Arabic" w:cs="Noto Naskh Arabic"/>
                <w:b/>
                <w:i w:val="0"/>
                <w:sz w:val="23"/>
                <w:szCs w:val="23"/>
                <w:lang w:val="ur-PK" w:bidi="ur-PK"/>
                <w:rtl w:val="1"/>
                <w:bCs w:val="1"/>
              </w:rPr>
              <w:t>غیر مسلم والدہ سے صلہ رحمی</w:t>
            </w:r>
          </w:p>
          <w:p>
            <w:pPr>
              <w:bidi w:val="1"/>
              <w:keepNext/>
              <w:keepLines/>
              <w:widowControl/>
              <w:spacing w:after="0" w:before="0" w:line="247" w:lineRule="auto"/>
              <w:jc w:val="start"/>
            </w:pPr>
            <w:r>
              <w:rPr>
                <w:rFonts w:ascii="Noto Naskh Arabic" w:hAnsi="Noto Naskh Arabic" w:eastAsia="Noto Naskh Arabic" w:cs="Noto Naskh Arabic"/>
                <w:b w:val="0"/>
                <w:i w:val="0"/>
                <w:color w:val="54636E"/>
                <w:sz w:val="19"/>
                <w:szCs w:val="19"/>
                <w:lang w:val="ur-PK" w:bidi="ur-PK"/>
                <w:rtl w:val="1"/>
              </w:rPr>
              <w:t>ذیل میں عربی: متصل اقتباس۔</w:t>
            </w:r>
          </w:p>
        </w:tc>
      </w:tr>
      <w:tr>
        <w:trPr>
          <w:cantSplit/>
        </w:trPr>
        <w:tc>
          <w:tcPr>
            <w:tcW w:type="dxa" w:w="10178"/>
            <w:gridSpan w:val="2"/>
            <w:vAlign w:val="top"/>
            <w:shd w:fill="F8F9FA"/>
          </w:tcPr>
          <w:p>
            <w:pPr>
              <w:bidi w:val="1"/>
              <w:keepNext/>
              <w:keepLines/>
              <w:widowControl/>
              <w:spacing w:after="20" w:before="20" w:line="247" w:lineRule="auto"/>
              <w:jc w:val="center"/>
            </w:pPr>
            <w:r>
              <w:rPr>
                <w:rFonts w:ascii="Noto Naskh Arabic" w:hAnsi="Noto Naskh Arabic" w:eastAsia="Noto Naskh Arabic" w:cs="Noto Naskh Arabic"/>
                <w:b w:val="0"/>
                <w:i w:val="0"/>
                <w:sz w:val="25"/>
                <w:szCs w:val="25"/>
                <w:lang w:val="ar-SA" w:bidi="ar-SA"/>
                <w:rtl w:val="1"/>
              </w:rPr>
              <w:t>فَسَأَلْتُ النَّبِيَّ صلى الله عليه وسلم آصِلُهَا قَالَ نَعَمْ</w:t>
            </w:r>
          </w:p>
        </w:tc>
      </w:tr>
      <w:tr>
        <w:trPr>
          <w:cantSplit/>
        </w:trPr>
        <w:tc>
          <w:tcPr>
            <w:tcW w:type="dxa" w:w="5089"/>
            <w:vAlign w:val="top"/>
          </w:tcPr>
          <w:p>
            <w:pPr>
              <w:keepNext w:val="0"/>
              <w:keepLines/>
              <w:widowControl/>
              <w:spacing w:after="40" w:before="0" w:line="247" w:lineRule="auto"/>
              <w:jc w:val="left"/>
            </w:pPr>
            <w:r>
              <w:rPr>
                <w:rFonts w:ascii="Liberation Serif" w:hAnsi="Liberation Serif" w:eastAsia="Liberation Serif" w:cs="Liberation Serif"/>
                <w:b/>
                <w:i w:val="0"/>
                <w:sz w:val="21"/>
                <w:szCs w:val="21"/>
                <w:lang w:val="en-GB" w:bidi="ur-PK"/>
              </w:rPr>
              <w:t xml:space="preserve">Source: </w:t>
            </w:r>
            <w:r>
              <w:rPr>
                <w:rFonts w:ascii="Liberation Serif" w:hAnsi="Liberation Serif" w:eastAsia="Liberation Serif" w:cs="Liberation Serif"/>
                <w:b w:val="0"/>
                <w:i w:val="0"/>
                <w:sz w:val="21"/>
                <w:szCs w:val="21"/>
                <w:lang w:val="en-GB" w:bidi="ur-PK"/>
              </w:rPr>
              <w:t>Sahih al-Bukhari, no. 5978; Good Manners, Book 78; chapter 7.</w:t>
            </w:r>
          </w:p>
          <w:p>
            <w:pPr>
              <w:keepNext w:val="0"/>
              <w:keepLines/>
              <w:widowControl/>
              <w:spacing w:after="40" w:before="0" w:line="247" w:lineRule="auto"/>
              <w:jc w:val="left"/>
            </w:pPr>
            <w:r>
              <w:rPr>
                <w:rFonts w:ascii="Liberation Serif" w:hAnsi="Liberation Serif" w:eastAsia="Liberation Serif" w:cs="Liberation Serif"/>
                <w:b/>
                <w:i w:val="0"/>
                <w:sz w:val="19"/>
                <w:szCs w:val="19"/>
                <w:lang w:val="en-GB" w:bidi="ur-PK"/>
              </w:rPr>
              <w:t xml:space="preserve">Narrator: </w:t>
            </w:r>
            <w:r>
              <w:rPr>
                <w:rFonts w:ascii="Liberation Serif" w:hAnsi="Liberation Serif" w:eastAsia="Liberation Serif" w:cs="Liberation Serif"/>
                <w:b w:val="0"/>
                <w:i w:val="0"/>
                <w:sz w:val="19"/>
                <w:szCs w:val="19"/>
                <w:lang w:val="en-GB" w:bidi="ur-PK"/>
              </w:rPr>
              <w:t>Asma bint Abi Bakr.</w:t>
            </w:r>
          </w:p>
          <w:p>
            <w:pPr>
              <w:keepNext w:val="0"/>
              <w:keepLines/>
              <w:widowControl/>
              <w:spacing w:after="40" w:before="0" w:line="247" w:lineRule="auto"/>
              <w:jc w:val="left"/>
            </w:pPr>
            <w:r>
              <w:rPr>
                <w:rFonts w:ascii="Liberation Serif" w:hAnsi="Liberation Serif" w:eastAsia="Liberation Serif" w:cs="Liberation Serif"/>
                <w:b/>
                <w:i w:val="0"/>
                <w:sz w:val="21"/>
                <w:szCs w:val="21"/>
                <w:lang w:val="en-GB" w:bidi="ur-PK"/>
              </w:rPr>
              <w:t xml:space="preserve">Published English excerpt: </w:t>
            </w:r>
            <w:r>
              <w:rPr>
                <w:rFonts w:ascii="Liberation Serif" w:hAnsi="Liberation Serif" w:eastAsia="Liberation Serif" w:cs="Liberation Serif"/>
                <w:b w:val="0"/>
                <w:i w:val="0"/>
                <w:sz w:val="21"/>
                <w:szCs w:val="21"/>
                <w:lang w:val="en-GB" w:bidi="ur-PK"/>
              </w:rPr>
              <w:t>"May I treat her kindly?" He replied, "Yes."</w:t>
            </w:r>
          </w:p>
          <w:p>
            <w:pPr>
              <w:keepNext w:val="0"/>
              <w:keepLines/>
              <w:widowControl/>
              <w:spacing w:after="40" w:before="0" w:line="247" w:lineRule="auto"/>
              <w:jc w:val="left"/>
            </w:pPr>
            <w:r>
              <w:rPr>
                <w:rFonts w:ascii="Liberation Serif" w:hAnsi="Liberation Serif" w:eastAsia="Liberation Serif" w:cs="Liberation Serif"/>
                <w:b/>
                <w:i w:val="0"/>
                <w:sz w:val="19"/>
                <w:szCs w:val="19"/>
                <w:lang w:val="en-GB" w:bidi="ur-PK"/>
              </w:rPr>
              <w:t xml:space="preserve">Grade: </w:t>
            </w:r>
            <w:r>
              <w:rPr>
                <w:rFonts w:ascii="Liberation Serif" w:hAnsi="Liberation Serif" w:eastAsia="Liberation Serif" w:cs="Liberation Serif"/>
                <w:b w:val="0"/>
                <w:i w:val="0"/>
                <w:sz w:val="19"/>
                <w:szCs w:val="19"/>
                <w:lang w:val="en-GB" w:bidi="ur-PK"/>
              </w:rPr>
              <w:t>Sahih; included in the named Sahih collection.</w:t>
            </w:r>
          </w:p>
          <w:p>
            <w:pPr>
              <w:keepNext w:val="0"/>
              <w:keepLines/>
              <w:widowControl/>
              <w:spacing w:after="40" w:before="0" w:line="247" w:lineRule="auto"/>
              <w:jc w:val="left"/>
            </w:pPr>
            <w:r>
              <w:rPr>
                <w:rFonts w:ascii="Liberation Serif" w:hAnsi="Liberation Serif" w:eastAsia="Liberation Serif" w:cs="Liberation Serif"/>
                <w:b/>
                <w:i w:val="0"/>
                <w:sz w:val="19"/>
                <w:szCs w:val="19"/>
                <w:lang w:val="en-GB" w:bidi="ur-PK"/>
              </w:rPr>
              <w:t xml:space="preserve">Text sources: </w:t>
            </w:r>
            <w:r>
              <w:rPr>
                <w:rFonts w:ascii="Liberation Serif" w:hAnsi="Liberation Serif" w:eastAsia="Liberation Serif" w:cs="Liberation Serif"/>
                <w:b w:val="0"/>
                <w:i w:val="0"/>
                <w:sz w:val="19"/>
                <w:szCs w:val="19"/>
                <w:lang w:val="en-GB" w:bidi="ur-PK"/>
              </w:rPr>
              <w:t>Arabic / English / numbering: Sunnah.com. Urdu: Islamic Urdu Books; wording checked, individual translator not independently established.</w:t>
            </w:r>
          </w:p>
          <w:p>
            <w:pPr>
              <w:keepNext w:val="0"/>
              <w:keepLines/>
              <w:widowControl/>
              <w:spacing w:after="40" w:before="0" w:line="247" w:lineRule="auto"/>
              <w:jc w:val="left"/>
            </w:pPr>
            <w:r>
              <w:rPr>
                <w:rFonts w:ascii="Liberation Serif" w:hAnsi="Liberation Serif" w:eastAsia="Liberation Serif" w:cs="Liberation Serif"/>
                <w:b/>
                <w:i w:val="0"/>
                <w:sz w:val="21"/>
                <w:szCs w:val="21"/>
                <w:lang w:val="en-GB" w:bidi="ur-PK"/>
              </w:rPr>
              <w:t xml:space="preserve">Relevance: </w:t>
            </w:r>
            <w:r>
              <w:rPr>
                <w:rFonts w:ascii="Liberation Serif" w:hAnsi="Liberation Serif" w:eastAsia="Liberation Serif" w:cs="Liberation Serif"/>
                <w:b w:val="0"/>
                <w:i w:val="0"/>
                <w:sz w:val="21"/>
                <w:szCs w:val="21"/>
                <w:lang w:val="en-GB" w:bidi="ur-PK"/>
              </w:rPr>
              <w:t>The quoted question receives an affirmative answer. Ibn Uyayna’s attached statement about revelation is distinguished from the Prophetic reply.</w:t>
            </w:r>
          </w:p>
          <w:p>
            <w:pPr>
              <w:keepNext w:val="0"/>
              <w:keepLines/>
              <w:widowControl/>
              <w:spacing w:after="40" w:before="0" w:line="247" w:lineRule="auto"/>
              <w:jc w:val="left"/>
            </w:pPr>
            <w:r>
              <w:rPr>
                <w:rFonts w:ascii="Liberation Serif" w:hAnsi="Liberation Serif" w:eastAsia="Liberation Serif" w:cs="Liberation Serif"/>
                <w:b/>
                <w:i w:val="0"/>
                <w:sz w:val="19"/>
                <w:szCs w:val="19"/>
                <w:lang w:val="en-GB" w:bidi="ur-PK"/>
              </w:rPr>
              <w:t xml:space="preserve">Best use: </w:t>
            </w:r>
            <w:r>
              <w:rPr>
                <w:rFonts w:ascii="Liberation Serif" w:hAnsi="Liberation Serif" w:eastAsia="Liberation Serif" w:cs="Liberation Serif"/>
                <w:b w:val="0"/>
                <w:i w:val="0"/>
                <w:sz w:val="19"/>
                <w:szCs w:val="19"/>
                <w:lang w:val="en-GB" w:bidi="ur-PK"/>
              </w:rPr>
              <w:t>tolerance / contextual analysis.</w:t>
            </w:r>
          </w:p>
          <w:p>
            <w:pPr>
              <w:keepNext w:val="0"/>
              <w:keepLines/>
              <w:widowControl/>
              <w:spacing w:after="0" w:before="0" w:line="247" w:lineRule="auto"/>
              <w:jc w:val="left"/>
            </w:pPr>
            <w:r>
              <w:rPr>
                <w:rFonts w:ascii="Liberation Serif" w:hAnsi="Liberation Serif" w:eastAsia="Liberation Serif" w:cs="Liberation Serif"/>
                <w:b/>
                <w:i w:val="0"/>
                <w:sz w:val="19"/>
                <w:szCs w:val="19"/>
                <w:lang w:val="en-GB" w:bidi="ur-PK"/>
              </w:rPr>
              <w:t xml:space="preserve">Verify: </w:t>
            </w:r>
            <w:hyperlink r:id="rId162">
              <w:r>
                <w:rPr>
                  <w:rFonts w:ascii="Liberation Serif" w:hAnsi="Liberation Serif" w:cs="Liberation Serif"/>
                  <w:sz w:val="20"/>
                  <w:szCs w:val="20"/>
                  <w:color w:val="1F5774"/>
                  <w:u w:val="single"/>
                </w:rPr>
                <w:t>Source passage</w:t>
              </w:r>
            </w:hyperlink>
            <w:r>
              <w:rPr>
                <w:rFonts w:ascii="Liberation Serif" w:hAnsi="Liberation Serif" w:eastAsia="Liberation Serif" w:cs="Liberation Serif"/>
                <w:b w:val="0"/>
                <w:i w:val="0"/>
                <w:sz w:val="19"/>
                <w:szCs w:val="19"/>
                <w:lang w:val="en-GB" w:bidi="ur-PK"/>
              </w:rPr>
              <w:t xml:space="preserve">  |  </w:t>
            </w:r>
            <w:hyperlink r:id="rId163">
              <w:r>
                <w:rPr>
                  <w:rFonts w:ascii="Liberation Serif" w:hAnsi="Liberation Serif" w:cs="Liberation Serif"/>
                  <w:sz w:val="20"/>
                  <w:szCs w:val="20"/>
                  <w:color w:val="1F5774"/>
                  <w:u w:val="single"/>
                </w:rPr>
                <w:t>Urdu excerpt</w:t>
              </w:r>
            </w:hyperlink>
          </w:p>
        </w:tc>
        <w:tc>
          <w:tcPr>
            <w:tcW w:type="dxa" w:w="5089"/>
            <w:vAlign w:val="top"/>
          </w:tcPr>
          <w:p>
            <w:pPr>
              <w:bidi w:val="1"/>
              <w:keepNext w:val="0"/>
              <w:keepLines/>
              <w:widowControl/>
              <w:spacing w:after="40" w:before="0" w:line="247" w:lineRule="auto"/>
              <w:jc w:val="start"/>
            </w:pPr>
            <w:r>
              <w:rPr>
                <w:rFonts w:ascii="Noto Naskh Arabic" w:hAnsi="Noto Naskh Arabic" w:eastAsia="Noto Naskh Arabic" w:cs="Noto Naskh Arabic"/>
                <w:b/>
                <w:i w:val="0"/>
                <w:sz w:val="22"/>
                <w:szCs w:val="22"/>
                <w:lang w:val="ur-PK" w:bidi="ur-PK"/>
                <w:rtl w:val="1"/>
                <w:bCs w:val="1"/>
              </w:rPr>
              <w:t xml:space="preserve">ماخذ: </w:t>
            </w:r>
            <w:r>
              <w:rPr>
                <w:rFonts w:ascii="Noto Naskh Arabic" w:hAnsi="Noto Naskh Arabic" w:eastAsia="Noto Naskh Arabic" w:cs="Noto Naskh Arabic"/>
                <w:b w:val="0"/>
                <w:i w:val="0"/>
                <w:sz w:val="22"/>
                <w:szCs w:val="22"/>
                <w:lang w:val="ur-PK" w:bidi="ur-PK"/>
                <w:rtl w:val="1"/>
              </w:rPr>
              <w:t>صحیح البخاری، حدیث 5978؛ الادب، کتاب 78؛ باب 7۔</w:t>
            </w:r>
          </w:p>
          <w:p>
            <w:pPr>
              <w:bidi w:val="1"/>
              <w:keepNext w:val="0"/>
              <w:keepLines/>
              <w:widowControl/>
              <w:spacing w:after="40" w:before="0" w:line="247" w:lineRule="auto"/>
              <w:jc w:val="start"/>
            </w:pPr>
            <w:r>
              <w:rPr>
                <w:rFonts w:ascii="Noto Naskh Arabic" w:hAnsi="Noto Naskh Arabic" w:eastAsia="Noto Naskh Arabic" w:cs="Noto Naskh Arabic"/>
                <w:b/>
                <w:i w:val="0"/>
                <w:sz w:val="20"/>
                <w:szCs w:val="20"/>
                <w:lang w:val="ur-PK" w:bidi="ur-PK"/>
                <w:rtl w:val="1"/>
                <w:bCs w:val="1"/>
              </w:rPr>
              <w:t xml:space="preserve">راوی: </w:t>
            </w:r>
            <w:r>
              <w:rPr>
                <w:rFonts w:ascii="Noto Naskh Arabic" w:hAnsi="Noto Naskh Arabic" w:eastAsia="Noto Naskh Arabic" w:cs="Noto Naskh Arabic"/>
                <w:b w:val="0"/>
                <w:i w:val="0"/>
                <w:sz w:val="20"/>
                <w:szCs w:val="20"/>
                <w:lang w:val="ur-PK" w:bidi="ur-PK"/>
                <w:rtl w:val="1"/>
              </w:rPr>
              <w:t>اسماء بنت ابی بکر۔</w:t>
            </w:r>
          </w:p>
          <w:p>
            <w:pPr>
              <w:bidi w:val="1"/>
              <w:keepNext w:val="0"/>
              <w:keepLines/>
              <w:widowControl/>
              <w:spacing w:after="40" w:before="0" w:line="247" w:lineRule="auto"/>
              <w:jc w:val="start"/>
            </w:pPr>
            <w:r>
              <w:rPr>
                <w:rFonts w:ascii="Noto Naskh Arabic" w:hAnsi="Noto Naskh Arabic" w:eastAsia="Noto Naskh Arabic" w:cs="Noto Naskh Arabic"/>
                <w:b/>
                <w:i w:val="0"/>
                <w:sz w:val="22"/>
                <w:szCs w:val="22"/>
                <w:lang w:val="ur-PK" w:bidi="ur-PK"/>
                <w:rtl w:val="1"/>
                <w:bCs w:val="1"/>
              </w:rPr>
              <w:t xml:space="preserve">شائع شدہ اردو اقتباس: </w:t>
            </w:r>
            <w:r>
              <w:rPr>
                <w:rFonts w:ascii="Noto Naskh Arabic" w:hAnsi="Noto Naskh Arabic" w:eastAsia="Noto Naskh Arabic" w:cs="Noto Naskh Arabic"/>
                <w:b w:val="0"/>
                <w:i w:val="0"/>
                <w:sz w:val="22"/>
                <w:szCs w:val="22"/>
                <w:lang w:val="ur-PK" w:bidi="ur-PK"/>
                <w:rtl w:val="1"/>
              </w:rPr>
              <w:t>ہاں (صلہ رحمی کرو)۔</w:t>
            </w:r>
          </w:p>
          <w:p>
            <w:pPr>
              <w:bidi w:val="1"/>
              <w:keepNext w:val="0"/>
              <w:keepLines/>
              <w:widowControl/>
              <w:spacing w:after="40" w:before="0" w:line="247" w:lineRule="auto"/>
              <w:jc w:val="start"/>
            </w:pPr>
            <w:r>
              <w:rPr>
                <w:rFonts w:ascii="Noto Naskh Arabic" w:hAnsi="Noto Naskh Arabic" w:eastAsia="Noto Naskh Arabic" w:cs="Noto Naskh Arabic"/>
                <w:b/>
                <w:i w:val="0"/>
                <w:sz w:val="20"/>
                <w:szCs w:val="20"/>
                <w:lang w:val="ur-PK" w:bidi="ur-PK"/>
                <w:rtl w:val="1"/>
                <w:bCs w:val="1"/>
              </w:rPr>
              <w:t xml:space="preserve">درجہ: </w:t>
            </w:r>
            <w:r>
              <w:rPr>
                <w:rFonts w:ascii="Noto Naskh Arabic" w:hAnsi="Noto Naskh Arabic" w:eastAsia="Noto Naskh Arabic" w:cs="Noto Naskh Arabic"/>
                <w:b w:val="0"/>
                <w:i w:val="0"/>
                <w:sz w:val="20"/>
                <w:szCs w:val="20"/>
                <w:lang w:val="ur-PK" w:bidi="ur-PK"/>
                <w:rtl w:val="1"/>
              </w:rPr>
              <w:t>صحیح؛ مذکورہ مجموعۂ صحیح میں شامل ہے.</w:t>
            </w:r>
          </w:p>
          <w:p>
            <w:pPr>
              <w:bidi w:val="1"/>
              <w:keepNext w:val="0"/>
              <w:keepLines/>
              <w:widowControl/>
              <w:spacing w:after="40" w:before="0" w:line="247" w:lineRule="auto"/>
              <w:jc w:val="start"/>
            </w:pPr>
            <w:r>
              <w:rPr>
                <w:rFonts w:ascii="Noto Naskh Arabic" w:hAnsi="Noto Naskh Arabic" w:eastAsia="Noto Naskh Arabic" w:cs="Noto Naskh Arabic"/>
                <w:b/>
                <w:i w:val="0"/>
                <w:sz w:val="20"/>
                <w:szCs w:val="20"/>
                <w:lang w:val="ur-PK" w:bidi="ur-PK"/>
                <w:rtl w:val="1"/>
                <w:bCs w:val="1"/>
              </w:rPr>
              <w:t xml:space="preserve">متن کے ماخذ: </w:t>
            </w:r>
            <w:r>
              <w:rPr>
                <w:rFonts w:ascii="Noto Naskh Arabic" w:hAnsi="Noto Naskh Arabic" w:eastAsia="Noto Naskh Arabic" w:cs="Noto Naskh Arabic"/>
                <w:b w:val="0"/>
                <w:i w:val="0"/>
                <w:sz w:val="20"/>
                <w:szCs w:val="20"/>
                <w:lang w:val="ur-PK" w:bidi="ur-PK"/>
                <w:rtl w:val="1"/>
              </w:rPr>
              <w:t>عربی / انگریزی / ترقیم: سنہ ڈاٹ کام۔ اردو: اسلامی اردو بکس؛ الفاظ جانچے گئے، فرداً مترجم کی نسبت مستقل طور پر ثابت نہیں کی گئی۔</w:t>
            </w:r>
          </w:p>
          <w:p>
            <w:pPr>
              <w:bidi w:val="1"/>
              <w:keepNext w:val="0"/>
              <w:keepLines/>
              <w:widowControl/>
              <w:spacing w:after="40" w:before="0" w:line="247" w:lineRule="auto"/>
              <w:jc w:val="start"/>
            </w:pPr>
            <w:r>
              <w:rPr>
                <w:rFonts w:ascii="Noto Naskh Arabic" w:hAnsi="Noto Naskh Arabic" w:eastAsia="Noto Naskh Arabic" w:cs="Noto Naskh Arabic"/>
                <w:b/>
                <w:i w:val="0"/>
                <w:sz w:val="22"/>
                <w:szCs w:val="22"/>
                <w:lang w:val="ur-PK" w:bidi="ur-PK"/>
                <w:rtl w:val="1"/>
                <w:bCs w:val="1"/>
              </w:rPr>
              <w:t xml:space="preserve">مطابقت: </w:t>
            </w:r>
            <w:r>
              <w:rPr>
                <w:rFonts w:ascii="Noto Naskh Arabic" w:hAnsi="Noto Naskh Arabic" w:eastAsia="Noto Naskh Arabic" w:cs="Noto Naskh Arabic"/>
                <w:b w:val="0"/>
                <w:i w:val="0"/>
                <w:sz w:val="22"/>
                <w:szCs w:val="22"/>
                <w:lang w:val="ur-PK" w:bidi="ur-PK"/>
                <w:rtl w:val="1"/>
              </w:rPr>
              <w:t>منقول سوال کا جواب اثبات میں دیا گیا؛ نزولِ آیت کے بارے میں ابن عیینہ کا ملحق بیان نبوی جواب سے الگ ہے۔</w:t>
            </w:r>
          </w:p>
          <w:p>
            <w:pPr>
              <w:bidi w:val="1"/>
              <w:keepNext w:val="0"/>
              <w:keepLines/>
              <w:widowControl/>
              <w:spacing w:after="40" w:before="0" w:line="247" w:lineRule="auto"/>
              <w:jc w:val="start"/>
            </w:pPr>
            <w:r>
              <w:rPr>
                <w:rFonts w:ascii="Noto Naskh Arabic" w:hAnsi="Noto Naskh Arabic" w:eastAsia="Noto Naskh Arabic" w:cs="Noto Naskh Arabic"/>
                <w:b/>
                <w:i w:val="0"/>
                <w:sz w:val="20"/>
                <w:szCs w:val="20"/>
                <w:lang w:val="ur-PK" w:bidi="ur-PK"/>
                <w:rtl w:val="1"/>
                <w:bCs w:val="1"/>
              </w:rPr>
              <w:t xml:space="preserve">بہترین استعمال: </w:t>
            </w:r>
            <w:r>
              <w:rPr>
                <w:rFonts w:ascii="Noto Naskh Arabic" w:hAnsi="Noto Naskh Arabic" w:eastAsia="Noto Naskh Arabic" w:cs="Noto Naskh Arabic"/>
                <w:b w:val="0"/>
                <w:i w:val="0"/>
                <w:sz w:val="20"/>
                <w:szCs w:val="20"/>
                <w:lang w:val="ur-PK" w:bidi="ur-PK"/>
                <w:rtl w:val="1"/>
              </w:rPr>
              <w:t>رواداری / سیاقی تجزیہ۔</w:t>
            </w:r>
          </w:p>
          <w:p>
            <w:pPr>
              <w:bidi w:val="1"/>
              <w:keepNext w:val="0"/>
              <w:keepLines/>
              <w:widowControl/>
              <w:spacing w:after="0" w:before="0" w:line="247" w:lineRule="auto"/>
              <w:jc w:val="start"/>
            </w:pPr>
            <w:r>
              <w:rPr>
                <w:rFonts w:ascii="Noto Naskh Arabic" w:hAnsi="Noto Naskh Arabic" w:eastAsia="Noto Naskh Arabic" w:cs="Noto Naskh Arabic"/>
                <w:b/>
                <w:i w:val="0"/>
                <w:sz w:val="20"/>
                <w:szCs w:val="20"/>
                <w:lang w:val="ur-PK" w:bidi="ur-PK"/>
                <w:rtl w:val="1"/>
                <w:bCs w:val="1"/>
              </w:rPr>
              <w:t xml:space="preserve">تصدیق: </w:t>
            </w:r>
            <w:hyperlink r:id="rId162">
              <w:r>
                <w:rPr>
                  <w:rFonts w:ascii="Noto Naskh Arabic" w:hAnsi="Noto Naskh Arabic" w:cs="Noto Naskh Arabic"/>
                  <w:sz w:val="20"/>
                  <w:szCs w:val="20"/>
                  <w:color w:val="1F5774"/>
                  <w:u w:val="single"/>
                  <w:rtl w:val="1"/>
                </w:rPr>
                <w:t>اصل عبارت</w:t>
              </w:r>
            </w:hyperlink>
            <w:r>
              <w:rPr>
                <w:rFonts w:ascii="Noto Naskh Arabic" w:hAnsi="Noto Naskh Arabic" w:eastAsia="Noto Naskh Arabic" w:cs="Noto Naskh Arabic"/>
                <w:b w:val="0"/>
                <w:i w:val="0"/>
                <w:sz w:val="20"/>
                <w:szCs w:val="20"/>
                <w:lang w:val="ur-PK" w:bidi="ur-PK"/>
                <w:rtl w:val="1"/>
              </w:rPr>
              <w:t xml:space="preserve">  |  </w:t>
            </w:r>
            <w:hyperlink r:id="rId163">
              <w:r>
                <w:rPr>
                  <w:rFonts w:ascii="Noto Naskh Arabic" w:hAnsi="Noto Naskh Arabic" w:cs="Noto Naskh Arabic"/>
                  <w:sz w:val="20"/>
                  <w:szCs w:val="20"/>
                  <w:color w:val="1F5774"/>
                  <w:u w:val="single"/>
                  <w:rtl w:val="1"/>
                </w:rPr>
                <w:t>اردو اقتباس</w:t>
              </w:r>
            </w:hyperlink>
          </w:p>
        </w:tc>
      </w:tr>
    </w:tbl>
    <w:p>
      <w:pPr>
        <w:spacing w:after="0" w:before="0" w:line="80" w:lineRule="exact"/>
      </w:pPr>
      <w:r>
        <w:rPr>
          <w:rFonts w:ascii="Liberation Serif" w:hAnsi="Liberation Serif" w:eastAsia="Liberation Serif" w:cs="Liberation Serif"/>
          <w:b w:val="0"/>
          <w:i w:val="0"/>
          <w:sz w:val="2"/>
          <w:szCs w:val="2"/>
          <w:lang w:val="en-GB" w:bidi="ur-PK"/>
        </w:rPr>
      </w:r>
    </w:p>
    <w:tbl>
      <w:tblPr>
        <w:tblW w:type="auto" w:w="0"/>
        <w:jc w:val="center"/>
        <w:tblLayout w:type="fixed"/>
        <w:tblLook w:firstColumn="1" w:firstRow="1" w:lastColumn="0" w:lastRow="0" w:noHBand="0" w:noVBand="1" w:val="04A0"/>
        <w:tblLayout w:type="fixed"/>
        <w:tblBorders>
          <w:top w:val="single" w:sz="4" w:color="CCD5DC"/>
          <w:left w:val="single" w:sz="4" w:color="CCD5DC"/>
          <w:bottom w:val="single" w:sz="4" w:color="CCD5DC"/>
          <w:right w:val="single" w:sz="4" w:color="CCD5DC"/>
          <w:insideH w:val="single" w:sz="4" w:color="CCD5DC"/>
          <w:insideV w:val="single" w:sz="4" w:color="CCD5DC"/>
        </w:tblBorders>
        <w:tblCellMar>
          <w:top w:w="60" w:type="dxa"/>
          <w:bottom w:w="60" w:type="dxa"/>
          <w:left w:w="100" w:type="dxa"/>
          <w:right w:w="100" w:type="dxa"/>
        </w:tblCellMar>
      </w:tblPr>
      <w:tblGrid>
        <w:gridCol w:w="5089"/>
        <w:gridCol w:w="5089"/>
      </w:tblGrid>
      <w:tr>
        <w:trPr>
          <w:cantSplit/>
        </w:trPr>
        <w:tc>
          <w:tcPr>
            <w:tcW w:type="dxa" w:w="5089"/>
            <w:vAlign w:val="top"/>
            <w:shd w:fill="EDF2F5"/>
          </w:tcPr>
          <w:p>
            <w:pPr>
              <w:keepNext/>
              <w:keepLines/>
              <w:widowControl/>
              <w:spacing w:after="40" w:before="0" w:line="247" w:lineRule="auto"/>
              <w:jc w:val="left"/>
            </w:pPr>
            <w:r>
              <w:rPr>
                <w:rFonts w:ascii="Liberation Serif" w:hAnsi="Liberation Serif" w:eastAsia="Liberation Serif" w:cs="Liberation Serif"/>
                <w:b/>
                <w:i w:val="0"/>
                <w:color w:val="334E62"/>
                <w:sz w:val="19"/>
                <w:szCs w:val="19"/>
                <w:lang w:val="en-GB" w:bidi="ur-PK"/>
              </w:rPr>
              <w:t>Reference 111  |  Hadith</w:t>
            </w:r>
          </w:p>
          <w:p>
            <w:pPr>
              <w:keepNext/>
              <w:keepLines/>
              <w:widowControl/>
              <w:spacing w:after="40" w:before="0" w:line="247" w:lineRule="auto"/>
              <w:jc w:val="left"/>
            </w:pPr>
            <w:r>
              <w:rPr>
                <w:rFonts w:ascii="Liberation Serif" w:hAnsi="Liberation Serif" w:eastAsia="Liberation Serif" w:cs="Liberation Serif"/>
                <w:b/>
                <w:i w:val="0"/>
                <w:sz w:val="22"/>
                <w:szCs w:val="22"/>
                <w:lang w:val="en-GB" w:bidi="ur-PK"/>
              </w:rPr>
              <w:t>Transactions across religious boundaries</w:t>
            </w:r>
          </w:p>
          <w:p>
            <w:pPr>
              <w:keepNext/>
              <w:keepLines/>
              <w:widowControl/>
              <w:spacing w:after="0" w:before="0" w:line="247" w:lineRule="auto"/>
              <w:jc w:val="left"/>
            </w:pPr>
            <w:r>
              <w:rPr>
                <w:rFonts w:ascii="Liberation Serif" w:hAnsi="Liberation Serif" w:eastAsia="Liberation Serif" w:cs="Liberation Serif"/>
                <w:b w:val="0"/>
                <w:i w:val="0"/>
                <w:color w:val="54636E"/>
                <w:sz w:val="18"/>
                <w:szCs w:val="18"/>
                <w:lang w:val="en-GB" w:bidi="ur-PK"/>
              </w:rPr>
              <w:t>Arabic below: contiguous excerpt.</w:t>
            </w:r>
          </w:p>
        </w:tc>
        <w:tc>
          <w:tcPr>
            <w:tcW w:type="dxa" w:w="5089"/>
            <w:vAlign w:val="top"/>
            <w:shd w:fill="EDF2F5"/>
          </w:tcPr>
          <w:p>
            <w:pPr>
              <w:bidi w:val="1"/>
              <w:keepNext/>
              <w:keepLines/>
              <w:widowControl/>
              <w:spacing w:after="40" w:before="0" w:line="247" w:lineRule="auto"/>
              <w:jc w:val="start"/>
            </w:pPr>
            <w:r>
              <w:rPr>
                <w:rFonts w:ascii="Noto Naskh Arabic" w:hAnsi="Noto Naskh Arabic" w:eastAsia="Noto Naskh Arabic" w:cs="Noto Naskh Arabic"/>
                <w:b/>
                <w:i w:val="0"/>
                <w:color w:val="334E62"/>
                <w:sz w:val="20"/>
                <w:szCs w:val="20"/>
                <w:lang w:val="ur-PK" w:bidi="ur-PK"/>
                <w:rtl w:val="1"/>
                <w:bCs w:val="1"/>
              </w:rPr>
              <w:t>حوالہ 111  |  حدیث</w:t>
            </w:r>
          </w:p>
          <w:p>
            <w:pPr>
              <w:bidi w:val="1"/>
              <w:keepNext/>
              <w:keepLines/>
              <w:widowControl/>
              <w:spacing w:after="40" w:before="0" w:line="247" w:lineRule="auto"/>
              <w:jc w:val="start"/>
            </w:pPr>
            <w:r>
              <w:rPr>
                <w:rFonts w:ascii="Noto Naskh Arabic" w:hAnsi="Noto Naskh Arabic" w:eastAsia="Noto Naskh Arabic" w:cs="Noto Naskh Arabic"/>
                <w:b/>
                <w:i w:val="0"/>
                <w:sz w:val="23"/>
                <w:szCs w:val="23"/>
                <w:lang w:val="ur-PK" w:bidi="ur-PK"/>
                <w:rtl w:val="1"/>
                <w:bCs w:val="1"/>
              </w:rPr>
              <w:t>مذہبی اختلاف کے باوجود معاملات</w:t>
            </w:r>
          </w:p>
          <w:p>
            <w:pPr>
              <w:bidi w:val="1"/>
              <w:keepNext/>
              <w:keepLines/>
              <w:widowControl/>
              <w:spacing w:after="0" w:before="0" w:line="247" w:lineRule="auto"/>
              <w:jc w:val="start"/>
            </w:pPr>
            <w:r>
              <w:rPr>
                <w:rFonts w:ascii="Noto Naskh Arabic" w:hAnsi="Noto Naskh Arabic" w:eastAsia="Noto Naskh Arabic" w:cs="Noto Naskh Arabic"/>
                <w:b w:val="0"/>
                <w:i w:val="0"/>
                <w:color w:val="54636E"/>
                <w:sz w:val="19"/>
                <w:szCs w:val="19"/>
                <w:lang w:val="ur-PK" w:bidi="ur-PK"/>
                <w:rtl w:val="1"/>
              </w:rPr>
              <w:t>ذیل میں عربی: متصل اقتباس۔</w:t>
            </w:r>
          </w:p>
        </w:tc>
      </w:tr>
      <w:tr>
        <w:trPr>
          <w:cantSplit/>
        </w:trPr>
        <w:tc>
          <w:tcPr>
            <w:tcW w:type="dxa" w:w="10178"/>
            <w:gridSpan w:val="2"/>
            <w:vAlign w:val="top"/>
            <w:shd w:fill="F8F9FA"/>
          </w:tcPr>
          <w:p>
            <w:pPr>
              <w:bidi w:val="1"/>
              <w:keepNext/>
              <w:keepLines/>
              <w:widowControl/>
              <w:spacing w:after="20" w:before="20" w:line="247" w:lineRule="auto"/>
              <w:jc w:val="center"/>
            </w:pPr>
            <w:r>
              <w:rPr>
                <w:rFonts w:ascii="Noto Naskh Arabic" w:hAnsi="Noto Naskh Arabic" w:eastAsia="Noto Naskh Arabic" w:cs="Noto Naskh Arabic"/>
                <w:b w:val="0"/>
                <w:i w:val="0"/>
                <w:sz w:val="25"/>
                <w:szCs w:val="25"/>
                <w:lang w:val="ar-SA" w:bidi="ar-SA"/>
                <w:rtl w:val="1"/>
              </w:rPr>
              <w:t>وَدِرْعُهُ مَرْهُونَةٌ عِنْدَ يَهُودِيٍّ بِثَلاَثِينَ صَاعًا مِنْ شَعِيرٍ</w:t>
            </w:r>
          </w:p>
        </w:tc>
      </w:tr>
      <w:tr>
        <w:trPr>
          <w:cantSplit/>
        </w:trPr>
        <w:tc>
          <w:tcPr>
            <w:tcW w:type="dxa" w:w="5089"/>
            <w:vAlign w:val="top"/>
          </w:tcPr>
          <w:p>
            <w:pPr>
              <w:keepNext w:val="0"/>
              <w:keepLines/>
              <w:widowControl/>
              <w:spacing w:after="40" w:before="0" w:line="247" w:lineRule="auto"/>
              <w:jc w:val="left"/>
            </w:pPr>
            <w:r>
              <w:rPr>
                <w:rFonts w:ascii="Liberation Serif" w:hAnsi="Liberation Serif" w:eastAsia="Liberation Serif" w:cs="Liberation Serif"/>
                <w:b/>
                <w:i w:val="0"/>
                <w:sz w:val="21"/>
                <w:szCs w:val="21"/>
                <w:lang w:val="en-GB" w:bidi="ur-PK"/>
              </w:rPr>
              <w:t xml:space="preserve">Source: </w:t>
            </w:r>
            <w:r>
              <w:rPr>
                <w:rFonts w:ascii="Liberation Serif" w:hAnsi="Liberation Serif" w:eastAsia="Liberation Serif" w:cs="Liberation Serif"/>
                <w:b w:val="0"/>
                <w:i w:val="0"/>
                <w:sz w:val="21"/>
                <w:szCs w:val="21"/>
                <w:lang w:val="en-GB" w:bidi="ur-PK"/>
              </w:rPr>
              <w:t>Sahih al-Bukhari, no. 2916; Jihad and Conduct, Book 56; chapter 89.</w:t>
            </w:r>
          </w:p>
          <w:p>
            <w:pPr>
              <w:keepNext w:val="0"/>
              <w:keepLines/>
              <w:widowControl/>
              <w:spacing w:after="40" w:before="0" w:line="247" w:lineRule="auto"/>
              <w:jc w:val="left"/>
            </w:pPr>
            <w:r>
              <w:rPr>
                <w:rFonts w:ascii="Liberation Serif" w:hAnsi="Liberation Serif" w:eastAsia="Liberation Serif" w:cs="Liberation Serif"/>
                <w:b/>
                <w:i w:val="0"/>
                <w:sz w:val="19"/>
                <w:szCs w:val="19"/>
                <w:lang w:val="en-GB" w:bidi="ur-PK"/>
              </w:rPr>
              <w:t xml:space="preserve">Narrator: </w:t>
            </w:r>
            <w:r>
              <w:rPr>
                <w:rFonts w:ascii="Liberation Serif" w:hAnsi="Liberation Serif" w:eastAsia="Liberation Serif" w:cs="Liberation Serif"/>
                <w:b w:val="0"/>
                <w:i w:val="0"/>
                <w:sz w:val="19"/>
                <w:szCs w:val="19"/>
                <w:lang w:val="en-GB" w:bidi="ur-PK"/>
              </w:rPr>
              <w:t>Aisha.</w:t>
            </w:r>
          </w:p>
          <w:p>
            <w:pPr>
              <w:keepNext w:val="0"/>
              <w:keepLines/>
              <w:widowControl/>
              <w:spacing w:after="40" w:before="0" w:line="247" w:lineRule="auto"/>
              <w:jc w:val="left"/>
            </w:pPr>
            <w:r>
              <w:rPr>
                <w:rFonts w:ascii="Liberation Serif" w:hAnsi="Liberation Serif" w:eastAsia="Liberation Serif" w:cs="Liberation Serif"/>
                <w:b/>
                <w:i w:val="0"/>
                <w:sz w:val="21"/>
                <w:szCs w:val="21"/>
                <w:lang w:val="en-GB" w:bidi="ur-PK"/>
              </w:rPr>
              <w:t xml:space="preserve">Published English excerpt: </w:t>
            </w:r>
            <w:r>
              <w:rPr>
                <w:rFonts w:ascii="Liberation Serif" w:hAnsi="Liberation Serif" w:eastAsia="Liberation Serif" w:cs="Liberation Serif"/>
                <w:b w:val="0"/>
                <w:i w:val="0"/>
                <w:sz w:val="21"/>
                <w:szCs w:val="21"/>
                <w:lang w:val="en-GB" w:bidi="ur-PK"/>
              </w:rPr>
              <w:t>his (iron) armor was mortgaged to a Jew for thirty Sas of barley.</w:t>
            </w:r>
          </w:p>
          <w:p>
            <w:pPr>
              <w:keepNext w:val="0"/>
              <w:keepLines/>
              <w:widowControl/>
              <w:spacing w:after="40" w:before="0" w:line="247" w:lineRule="auto"/>
              <w:jc w:val="left"/>
            </w:pPr>
            <w:r>
              <w:rPr>
                <w:rFonts w:ascii="Liberation Serif" w:hAnsi="Liberation Serif" w:eastAsia="Liberation Serif" w:cs="Liberation Serif"/>
                <w:b/>
                <w:i w:val="0"/>
                <w:sz w:val="19"/>
                <w:szCs w:val="19"/>
                <w:lang w:val="en-GB" w:bidi="ur-PK"/>
              </w:rPr>
              <w:t xml:space="preserve">Grade: </w:t>
            </w:r>
            <w:r>
              <w:rPr>
                <w:rFonts w:ascii="Liberation Serif" w:hAnsi="Liberation Serif" w:eastAsia="Liberation Serif" w:cs="Liberation Serif"/>
                <w:b w:val="0"/>
                <w:i w:val="0"/>
                <w:sz w:val="19"/>
                <w:szCs w:val="19"/>
                <w:lang w:val="en-GB" w:bidi="ur-PK"/>
              </w:rPr>
              <w:t>Sahih; included in the named Sahih collection.</w:t>
            </w:r>
          </w:p>
          <w:p>
            <w:pPr>
              <w:keepNext w:val="0"/>
              <w:keepLines/>
              <w:widowControl/>
              <w:spacing w:after="40" w:before="0" w:line="247" w:lineRule="auto"/>
              <w:jc w:val="left"/>
            </w:pPr>
            <w:r>
              <w:rPr>
                <w:rFonts w:ascii="Liberation Serif" w:hAnsi="Liberation Serif" w:eastAsia="Liberation Serif" w:cs="Liberation Serif"/>
                <w:b/>
                <w:i w:val="0"/>
                <w:sz w:val="19"/>
                <w:szCs w:val="19"/>
                <w:lang w:val="en-GB" w:bidi="ur-PK"/>
              </w:rPr>
              <w:t xml:space="preserve">Text sources: </w:t>
            </w:r>
            <w:r>
              <w:rPr>
                <w:rFonts w:ascii="Liberation Serif" w:hAnsi="Liberation Serif" w:eastAsia="Liberation Serif" w:cs="Liberation Serif"/>
                <w:b w:val="0"/>
                <w:i w:val="0"/>
                <w:sz w:val="19"/>
                <w:szCs w:val="19"/>
                <w:lang w:val="en-GB" w:bidi="ur-PK"/>
              </w:rPr>
              <w:t>Arabic / English / numbering: Sunnah.com. Urdu: Islamic Urdu Books; wording checked, individual translator not independently established.</w:t>
            </w:r>
          </w:p>
          <w:p>
            <w:pPr>
              <w:keepNext w:val="0"/>
              <w:keepLines/>
              <w:widowControl/>
              <w:spacing w:after="40" w:before="0" w:line="247" w:lineRule="auto"/>
              <w:jc w:val="left"/>
            </w:pPr>
            <w:r>
              <w:rPr>
                <w:rFonts w:ascii="Liberation Serif" w:hAnsi="Liberation Serif" w:eastAsia="Liberation Serif" w:cs="Liberation Serif"/>
                <w:b/>
                <w:i w:val="0"/>
                <w:sz w:val="21"/>
                <w:szCs w:val="21"/>
                <w:lang w:val="en-GB" w:bidi="ur-PK"/>
              </w:rPr>
              <w:t xml:space="preserve">Relevance: </w:t>
            </w:r>
            <w:r>
              <w:rPr>
                <w:rFonts w:ascii="Liberation Serif" w:hAnsi="Liberation Serif" w:eastAsia="Liberation Serif" w:cs="Liberation Serif"/>
                <w:b w:val="0"/>
                <w:i w:val="0"/>
                <w:sz w:val="21"/>
                <w:szCs w:val="21"/>
                <w:lang w:val="en-GB" w:bidi="ur-PK"/>
              </w:rPr>
              <w:t>A concrete Prophetic precedent for a secured transaction with a Jewish creditor; it is not evidence that every form of credit is lawful.</w:t>
            </w:r>
          </w:p>
          <w:p>
            <w:pPr>
              <w:keepNext w:val="0"/>
              <w:keepLines/>
              <w:widowControl/>
              <w:spacing w:after="40" w:before="0" w:line="247" w:lineRule="auto"/>
              <w:jc w:val="left"/>
            </w:pPr>
            <w:r>
              <w:rPr>
                <w:rFonts w:ascii="Liberation Serif" w:hAnsi="Liberation Serif" w:eastAsia="Liberation Serif" w:cs="Liberation Serif"/>
                <w:b/>
                <w:i w:val="0"/>
                <w:sz w:val="19"/>
                <w:szCs w:val="19"/>
                <w:lang w:val="en-GB" w:bidi="ur-PK"/>
              </w:rPr>
              <w:t xml:space="preserve">Best use: </w:t>
            </w:r>
            <w:r>
              <w:rPr>
                <w:rFonts w:ascii="Liberation Serif" w:hAnsi="Liberation Serif" w:eastAsia="Liberation Serif" w:cs="Liberation Serif"/>
                <w:b w:val="0"/>
                <w:i w:val="0"/>
                <w:sz w:val="19"/>
                <w:szCs w:val="19"/>
                <w:lang w:val="en-GB" w:bidi="ur-PK"/>
              </w:rPr>
              <w:t>tolerance / contextual analysis.</w:t>
            </w:r>
          </w:p>
          <w:p>
            <w:pPr>
              <w:keepNext w:val="0"/>
              <w:keepLines/>
              <w:widowControl/>
              <w:spacing w:after="0" w:before="0" w:line="247" w:lineRule="auto"/>
              <w:jc w:val="left"/>
            </w:pPr>
            <w:r>
              <w:rPr>
                <w:rFonts w:ascii="Liberation Serif" w:hAnsi="Liberation Serif" w:eastAsia="Liberation Serif" w:cs="Liberation Serif"/>
                <w:b/>
                <w:i w:val="0"/>
                <w:sz w:val="19"/>
                <w:szCs w:val="19"/>
                <w:lang w:val="en-GB" w:bidi="ur-PK"/>
              </w:rPr>
              <w:t xml:space="preserve">Verify: </w:t>
            </w:r>
            <w:hyperlink r:id="rId164">
              <w:r>
                <w:rPr>
                  <w:rFonts w:ascii="Liberation Serif" w:hAnsi="Liberation Serif" w:cs="Liberation Serif"/>
                  <w:sz w:val="20"/>
                  <w:szCs w:val="20"/>
                  <w:color w:val="1F5774"/>
                  <w:u w:val="single"/>
                </w:rPr>
                <w:t>Source passage</w:t>
              </w:r>
            </w:hyperlink>
            <w:r>
              <w:rPr>
                <w:rFonts w:ascii="Liberation Serif" w:hAnsi="Liberation Serif" w:eastAsia="Liberation Serif" w:cs="Liberation Serif"/>
                <w:b w:val="0"/>
                <w:i w:val="0"/>
                <w:sz w:val="19"/>
                <w:szCs w:val="19"/>
                <w:lang w:val="en-GB" w:bidi="ur-PK"/>
              </w:rPr>
              <w:t xml:space="preserve">  |  </w:t>
            </w:r>
            <w:hyperlink r:id="rId165">
              <w:r>
                <w:rPr>
                  <w:rFonts w:ascii="Liberation Serif" w:hAnsi="Liberation Serif" w:cs="Liberation Serif"/>
                  <w:sz w:val="20"/>
                  <w:szCs w:val="20"/>
                  <w:color w:val="1F5774"/>
                  <w:u w:val="single"/>
                </w:rPr>
                <w:t>Urdu excerpt</w:t>
              </w:r>
            </w:hyperlink>
          </w:p>
        </w:tc>
        <w:tc>
          <w:tcPr>
            <w:tcW w:type="dxa" w:w="5089"/>
            <w:vAlign w:val="top"/>
          </w:tcPr>
          <w:p>
            <w:pPr>
              <w:bidi w:val="1"/>
              <w:keepNext w:val="0"/>
              <w:keepLines/>
              <w:widowControl/>
              <w:spacing w:after="40" w:before="0" w:line="247" w:lineRule="auto"/>
              <w:jc w:val="start"/>
            </w:pPr>
            <w:r>
              <w:rPr>
                <w:rFonts w:ascii="Noto Naskh Arabic" w:hAnsi="Noto Naskh Arabic" w:eastAsia="Noto Naskh Arabic" w:cs="Noto Naskh Arabic"/>
                <w:b/>
                <w:i w:val="0"/>
                <w:sz w:val="22"/>
                <w:szCs w:val="22"/>
                <w:lang w:val="ur-PK" w:bidi="ur-PK"/>
                <w:rtl w:val="1"/>
                <w:bCs w:val="1"/>
              </w:rPr>
              <w:t xml:space="preserve">ماخذ: </w:t>
            </w:r>
            <w:r>
              <w:rPr>
                <w:rFonts w:ascii="Noto Naskh Arabic" w:hAnsi="Noto Naskh Arabic" w:eastAsia="Noto Naskh Arabic" w:cs="Noto Naskh Arabic"/>
                <w:b w:val="0"/>
                <w:i w:val="0"/>
                <w:sz w:val="22"/>
                <w:szCs w:val="22"/>
                <w:lang w:val="ur-PK" w:bidi="ur-PK"/>
                <w:rtl w:val="1"/>
              </w:rPr>
              <w:t>صحیح البخاری، حدیث 2916؛ الجہاد والسیر، کتاب 56؛ باب 89۔</w:t>
            </w:r>
          </w:p>
          <w:p>
            <w:pPr>
              <w:bidi w:val="1"/>
              <w:keepNext w:val="0"/>
              <w:keepLines/>
              <w:widowControl/>
              <w:spacing w:after="40" w:before="0" w:line="247" w:lineRule="auto"/>
              <w:jc w:val="start"/>
            </w:pPr>
            <w:r>
              <w:rPr>
                <w:rFonts w:ascii="Noto Naskh Arabic" w:hAnsi="Noto Naskh Arabic" w:eastAsia="Noto Naskh Arabic" w:cs="Noto Naskh Arabic"/>
                <w:b/>
                <w:i w:val="0"/>
                <w:sz w:val="20"/>
                <w:szCs w:val="20"/>
                <w:lang w:val="ur-PK" w:bidi="ur-PK"/>
                <w:rtl w:val="1"/>
                <w:bCs w:val="1"/>
              </w:rPr>
              <w:t xml:space="preserve">راوی: </w:t>
            </w:r>
            <w:r>
              <w:rPr>
                <w:rFonts w:ascii="Noto Naskh Arabic" w:hAnsi="Noto Naskh Arabic" w:eastAsia="Noto Naskh Arabic" w:cs="Noto Naskh Arabic"/>
                <w:b w:val="0"/>
                <w:i w:val="0"/>
                <w:sz w:val="20"/>
                <w:szCs w:val="20"/>
                <w:lang w:val="ur-PK" w:bidi="ur-PK"/>
                <w:rtl w:val="1"/>
              </w:rPr>
              <w:t>عائشہ۔</w:t>
            </w:r>
          </w:p>
          <w:p>
            <w:pPr>
              <w:bidi w:val="1"/>
              <w:keepNext w:val="0"/>
              <w:keepLines/>
              <w:widowControl/>
              <w:spacing w:after="40" w:before="0" w:line="247" w:lineRule="auto"/>
              <w:jc w:val="start"/>
            </w:pPr>
            <w:r>
              <w:rPr>
                <w:rFonts w:ascii="Noto Naskh Arabic" w:hAnsi="Noto Naskh Arabic" w:eastAsia="Noto Naskh Arabic" w:cs="Noto Naskh Arabic"/>
                <w:b/>
                <w:i w:val="0"/>
                <w:sz w:val="22"/>
                <w:szCs w:val="22"/>
                <w:lang w:val="ur-PK" w:bidi="ur-PK"/>
                <w:rtl w:val="1"/>
                <w:bCs w:val="1"/>
              </w:rPr>
              <w:t xml:space="preserve">شائع شدہ اردو اقتباس: </w:t>
            </w:r>
            <w:r>
              <w:rPr>
                <w:rFonts w:ascii="Noto Naskh Arabic" w:hAnsi="Noto Naskh Arabic" w:eastAsia="Noto Naskh Arabic" w:cs="Noto Naskh Arabic"/>
                <w:b w:val="0"/>
                <w:i w:val="0"/>
                <w:sz w:val="22"/>
                <w:szCs w:val="22"/>
                <w:lang w:val="ur-PK" w:bidi="ur-PK"/>
                <w:rtl w:val="1"/>
              </w:rPr>
              <w:t>زرہ ایک یہودی کے پاس تیس صاع جو کے بدلے میں رہن رکھی ہوئی تھی۔</w:t>
            </w:r>
          </w:p>
          <w:p>
            <w:pPr>
              <w:bidi w:val="1"/>
              <w:keepNext w:val="0"/>
              <w:keepLines/>
              <w:widowControl/>
              <w:spacing w:after="40" w:before="0" w:line="247" w:lineRule="auto"/>
              <w:jc w:val="start"/>
            </w:pPr>
            <w:r>
              <w:rPr>
                <w:rFonts w:ascii="Noto Naskh Arabic" w:hAnsi="Noto Naskh Arabic" w:eastAsia="Noto Naskh Arabic" w:cs="Noto Naskh Arabic"/>
                <w:b/>
                <w:i w:val="0"/>
                <w:sz w:val="20"/>
                <w:szCs w:val="20"/>
                <w:lang w:val="ur-PK" w:bidi="ur-PK"/>
                <w:rtl w:val="1"/>
                <w:bCs w:val="1"/>
              </w:rPr>
              <w:t xml:space="preserve">درجہ: </w:t>
            </w:r>
            <w:r>
              <w:rPr>
                <w:rFonts w:ascii="Noto Naskh Arabic" w:hAnsi="Noto Naskh Arabic" w:eastAsia="Noto Naskh Arabic" w:cs="Noto Naskh Arabic"/>
                <w:b w:val="0"/>
                <w:i w:val="0"/>
                <w:sz w:val="20"/>
                <w:szCs w:val="20"/>
                <w:lang w:val="ur-PK" w:bidi="ur-PK"/>
                <w:rtl w:val="1"/>
              </w:rPr>
              <w:t>صحیح؛ مذکورہ مجموعۂ صحیح میں شامل ہے.</w:t>
            </w:r>
          </w:p>
          <w:p>
            <w:pPr>
              <w:bidi w:val="1"/>
              <w:keepNext w:val="0"/>
              <w:keepLines/>
              <w:widowControl/>
              <w:spacing w:after="40" w:before="0" w:line="247" w:lineRule="auto"/>
              <w:jc w:val="start"/>
            </w:pPr>
            <w:r>
              <w:rPr>
                <w:rFonts w:ascii="Noto Naskh Arabic" w:hAnsi="Noto Naskh Arabic" w:eastAsia="Noto Naskh Arabic" w:cs="Noto Naskh Arabic"/>
                <w:b/>
                <w:i w:val="0"/>
                <w:sz w:val="20"/>
                <w:szCs w:val="20"/>
                <w:lang w:val="ur-PK" w:bidi="ur-PK"/>
                <w:rtl w:val="1"/>
                <w:bCs w:val="1"/>
              </w:rPr>
              <w:t xml:space="preserve">متن کے ماخذ: </w:t>
            </w:r>
            <w:r>
              <w:rPr>
                <w:rFonts w:ascii="Noto Naskh Arabic" w:hAnsi="Noto Naskh Arabic" w:eastAsia="Noto Naskh Arabic" w:cs="Noto Naskh Arabic"/>
                <w:b w:val="0"/>
                <w:i w:val="0"/>
                <w:sz w:val="20"/>
                <w:szCs w:val="20"/>
                <w:lang w:val="ur-PK" w:bidi="ur-PK"/>
                <w:rtl w:val="1"/>
              </w:rPr>
              <w:t>عربی / انگریزی / ترقیم: سنہ ڈاٹ کام۔ اردو: اسلامی اردو بکس؛ الفاظ جانچے گئے، فرداً مترجم کی نسبت مستقل طور پر ثابت نہیں کی گئی۔</w:t>
            </w:r>
          </w:p>
          <w:p>
            <w:pPr>
              <w:bidi w:val="1"/>
              <w:keepNext w:val="0"/>
              <w:keepLines/>
              <w:widowControl/>
              <w:spacing w:after="40" w:before="0" w:line="247" w:lineRule="auto"/>
              <w:jc w:val="start"/>
            </w:pPr>
            <w:r>
              <w:rPr>
                <w:rFonts w:ascii="Noto Naskh Arabic" w:hAnsi="Noto Naskh Arabic" w:eastAsia="Noto Naskh Arabic" w:cs="Noto Naskh Arabic"/>
                <w:b/>
                <w:i w:val="0"/>
                <w:sz w:val="22"/>
                <w:szCs w:val="22"/>
                <w:lang w:val="ur-PK" w:bidi="ur-PK"/>
                <w:rtl w:val="1"/>
                <w:bCs w:val="1"/>
              </w:rPr>
              <w:t xml:space="preserve">مطابقت: </w:t>
            </w:r>
            <w:r>
              <w:rPr>
                <w:rFonts w:ascii="Noto Naskh Arabic" w:hAnsi="Noto Naskh Arabic" w:eastAsia="Noto Naskh Arabic" w:cs="Noto Naskh Arabic"/>
                <w:b w:val="0"/>
                <w:i w:val="0"/>
                <w:sz w:val="22"/>
                <w:szCs w:val="22"/>
                <w:lang w:val="ur-PK" w:bidi="ur-PK"/>
                <w:rtl w:val="1"/>
              </w:rPr>
              <w:t>یہ یہودی قرض خواہ کے ساتھ رہن کے معاملے کا ٹھوس نبوی نمونہ ہے؛ ہر قسم کے قرض کے جائز ہونے کی دلیل نہیں۔</w:t>
            </w:r>
          </w:p>
          <w:p>
            <w:pPr>
              <w:bidi w:val="1"/>
              <w:keepNext w:val="0"/>
              <w:keepLines/>
              <w:widowControl/>
              <w:spacing w:after="40" w:before="0" w:line="247" w:lineRule="auto"/>
              <w:jc w:val="start"/>
            </w:pPr>
            <w:r>
              <w:rPr>
                <w:rFonts w:ascii="Noto Naskh Arabic" w:hAnsi="Noto Naskh Arabic" w:eastAsia="Noto Naskh Arabic" w:cs="Noto Naskh Arabic"/>
                <w:b/>
                <w:i w:val="0"/>
                <w:sz w:val="20"/>
                <w:szCs w:val="20"/>
                <w:lang w:val="ur-PK" w:bidi="ur-PK"/>
                <w:rtl w:val="1"/>
                <w:bCs w:val="1"/>
              </w:rPr>
              <w:t xml:space="preserve">بہترین استعمال: </w:t>
            </w:r>
            <w:r>
              <w:rPr>
                <w:rFonts w:ascii="Noto Naskh Arabic" w:hAnsi="Noto Naskh Arabic" w:eastAsia="Noto Naskh Arabic" w:cs="Noto Naskh Arabic"/>
                <w:b w:val="0"/>
                <w:i w:val="0"/>
                <w:sz w:val="20"/>
                <w:szCs w:val="20"/>
                <w:lang w:val="ur-PK" w:bidi="ur-PK"/>
                <w:rtl w:val="1"/>
              </w:rPr>
              <w:t>رواداری / سیاقی تجزیہ۔</w:t>
            </w:r>
          </w:p>
          <w:p>
            <w:pPr>
              <w:bidi w:val="1"/>
              <w:keepNext w:val="0"/>
              <w:keepLines/>
              <w:widowControl/>
              <w:spacing w:after="0" w:before="0" w:line="247" w:lineRule="auto"/>
              <w:jc w:val="start"/>
            </w:pPr>
            <w:r>
              <w:rPr>
                <w:rFonts w:ascii="Noto Naskh Arabic" w:hAnsi="Noto Naskh Arabic" w:eastAsia="Noto Naskh Arabic" w:cs="Noto Naskh Arabic"/>
                <w:b/>
                <w:i w:val="0"/>
                <w:sz w:val="20"/>
                <w:szCs w:val="20"/>
                <w:lang w:val="ur-PK" w:bidi="ur-PK"/>
                <w:rtl w:val="1"/>
                <w:bCs w:val="1"/>
              </w:rPr>
              <w:t xml:space="preserve">تصدیق: </w:t>
            </w:r>
            <w:hyperlink r:id="rId164">
              <w:r>
                <w:rPr>
                  <w:rFonts w:ascii="Noto Naskh Arabic" w:hAnsi="Noto Naskh Arabic" w:cs="Noto Naskh Arabic"/>
                  <w:sz w:val="20"/>
                  <w:szCs w:val="20"/>
                  <w:color w:val="1F5774"/>
                  <w:u w:val="single"/>
                  <w:rtl w:val="1"/>
                </w:rPr>
                <w:t>اصل عبارت</w:t>
              </w:r>
            </w:hyperlink>
            <w:r>
              <w:rPr>
                <w:rFonts w:ascii="Noto Naskh Arabic" w:hAnsi="Noto Naskh Arabic" w:eastAsia="Noto Naskh Arabic" w:cs="Noto Naskh Arabic"/>
                <w:b w:val="0"/>
                <w:i w:val="0"/>
                <w:sz w:val="20"/>
                <w:szCs w:val="20"/>
                <w:lang w:val="ur-PK" w:bidi="ur-PK"/>
                <w:rtl w:val="1"/>
              </w:rPr>
              <w:t xml:space="preserve">  |  </w:t>
            </w:r>
            <w:hyperlink r:id="rId165">
              <w:r>
                <w:rPr>
                  <w:rFonts w:ascii="Noto Naskh Arabic" w:hAnsi="Noto Naskh Arabic" w:cs="Noto Naskh Arabic"/>
                  <w:sz w:val="20"/>
                  <w:szCs w:val="20"/>
                  <w:color w:val="1F5774"/>
                  <w:u w:val="single"/>
                  <w:rtl w:val="1"/>
                </w:rPr>
                <w:t>اردو اقتباس</w:t>
              </w:r>
            </w:hyperlink>
          </w:p>
        </w:tc>
      </w:tr>
    </w:tbl>
    <w:p>
      <w:pPr>
        <w:spacing w:after="0" w:before="0" w:line="80" w:lineRule="exact"/>
      </w:pPr>
      <w:r>
        <w:rPr>
          <w:rFonts w:ascii="Liberation Serif" w:hAnsi="Liberation Serif" w:eastAsia="Liberation Serif" w:cs="Liberation Serif"/>
          <w:b w:val="0"/>
          <w:i w:val="0"/>
          <w:sz w:val="2"/>
          <w:szCs w:val="2"/>
          <w:lang w:val="en-GB" w:bidi="ur-PK"/>
        </w:rPr>
      </w:r>
    </w:p>
    <w:tbl>
      <w:tblPr>
        <w:tblW w:type="auto" w:w="0"/>
        <w:jc w:val="center"/>
        <w:tblLayout w:type="fixed"/>
        <w:tblLook w:firstColumn="1" w:firstRow="1" w:lastColumn="0" w:lastRow="0" w:noHBand="0" w:noVBand="1" w:val="04A0"/>
        <w:tblLayout w:type="fixed"/>
        <w:tblBorders>
          <w:top w:val="single" w:sz="4" w:color="CCD5DC"/>
          <w:left w:val="single" w:sz="4" w:color="CCD5DC"/>
          <w:bottom w:val="single" w:sz="4" w:color="CCD5DC"/>
          <w:right w:val="single" w:sz="4" w:color="CCD5DC"/>
          <w:insideH w:val="single" w:sz="4" w:color="CCD5DC"/>
          <w:insideV w:val="single" w:sz="4" w:color="CCD5DC"/>
        </w:tblBorders>
        <w:tblCellMar>
          <w:top w:w="60" w:type="dxa"/>
          <w:bottom w:w="60" w:type="dxa"/>
          <w:left w:w="100" w:type="dxa"/>
          <w:right w:w="100" w:type="dxa"/>
        </w:tblCellMar>
      </w:tblPr>
      <w:tblGrid>
        <w:gridCol w:w="5089"/>
        <w:gridCol w:w="5089"/>
      </w:tblGrid>
      <w:tr>
        <w:trPr>
          <w:cantSplit/>
        </w:trPr>
        <w:tc>
          <w:tcPr>
            <w:tcW w:type="dxa" w:w="5089"/>
            <w:vAlign w:val="top"/>
            <w:shd w:fill="EDF2F5"/>
          </w:tcPr>
          <w:p>
            <w:pPr>
              <w:keepNext/>
              <w:keepLines/>
              <w:widowControl/>
              <w:spacing w:after="40" w:before="0" w:line="247" w:lineRule="auto"/>
              <w:jc w:val="left"/>
            </w:pPr>
            <w:r>
              <w:rPr>
                <w:rFonts w:ascii="Liberation Serif" w:hAnsi="Liberation Serif" w:eastAsia="Liberation Serif" w:cs="Liberation Serif"/>
                <w:b/>
                <w:i w:val="0"/>
                <w:color w:val="334E62"/>
                <w:sz w:val="19"/>
                <w:szCs w:val="19"/>
                <w:lang w:val="en-GB" w:bidi="ur-PK"/>
              </w:rPr>
              <w:t>Reference 112  |  Hadith</w:t>
            </w:r>
          </w:p>
          <w:p>
            <w:pPr>
              <w:keepNext/>
              <w:keepLines/>
              <w:widowControl/>
              <w:spacing w:after="40" w:before="0" w:line="247" w:lineRule="auto"/>
              <w:jc w:val="left"/>
            </w:pPr>
            <w:r>
              <w:rPr>
                <w:rFonts w:ascii="Liberation Serif" w:hAnsi="Liberation Serif" w:eastAsia="Liberation Serif" w:cs="Liberation Serif"/>
                <w:b/>
                <w:i w:val="0"/>
                <w:sz w:val="22"/>
                <w:szCs w:val="22"/>
                <w:lang w:val="en-GB" w:bidi="ur-PK"/>
              </w:rPr>
              <w:t>Gentleness in human relations</w:t>
            </w:r>
          </w:p>
          <w:p>
            <w:pPr>
              <w:keepNext/>
              <w:keepLines/>
              <w:widowControl/>
              <w:spacing w:after="0" w:before="0" w:line="247" w:lineRule="auto"/>
              <w:jc w:val="left"/>
            </w:pPr>
            <w:r>
              <w:rPr>
                <w:rFonts w:ascii="Liberation Serif" w:hAnsi="Liberation Serif" w:eastAsia="Liberation Serif" w:cs="Liberation Serif"/>
                <w:b w:val="0"/>
                <w:i w:val="0"/>
                <w:color w:val="54636E"/>
                <w:sz w:val="18"/>
                <w:szCs w:val="18"/>
                <w:lang w:val="en-GB" w:bidi="ur-PK"/>
              </w:rPr>
              <w:t>Arabic below: contiguous excerpt.</w:t>
            </w:r>
          </w:p>
        </w:tc>
        <w:tc>
          <w:tcPr>
            <w:tcW w:type="dxa" w:w="5089"/>
            <w:vAlign w:val="top"/>
            <w:shd w:fill="EDF2F5"/>
          </w:tcPr>
          <w:p>
            <w:pPr>
              <w:bidi w:val="1"/>
              <w:keepNext/>
              <w:keepLines/>
              <w:widowControl/>
              <w:spacing w:after="40" w:before="0" w:line="247" w:lineRule="auto"/>
              <w:jc w:val="start"/>
            </w:pPr>
            <w:r>
              <w:rPr>
                <w:rFonts w:ascii="Noto Naskh Arabic" w:hAnsi="Noto Naskh Arabic" w:eastAsia="Noto Naskh Arabic" w:cs="Noto Naskh Arabic"/>
                <w:b/>
                <w:i w:val="0"/>
                <w:color w:val="334E62"/>
                <w:sz w:val="20"/>
                <w:szCs w:val="20"/>
                <w:lang w:val="ur-PK" w:bidi="ur-PK"/>
                <w:rtl w:val="1"/>
                <w:bCs w:val="1"/>
              </w:rPr>
              <w:t>حوالہ 112  |  حدیث</w:t>
            </w:r>
          </w:p>
          <w:p>
            <w:pPr>
              <w:bidi w:val="1"/>
              <w:keepNext/>
              <w:keepLines/>
              <w:widowControl/>
              <w:spacing w:after="40" w:before="0" w:line="247" w:lineRule="auto"/>
              <w:jc w:val="start"/>
            </w:pPr>
            <w:r>
              <w:rPr>
                <w:rFonts w:ascii="Noto Naskh Arabic" w:hAnsi="Noto Naskh Arabic" w:eastAsia="Noto Naskh Arabic" w:cs="Noto Naskh Arabic"/>
                <w:b/>
                <w:i w:val="0"/>
                <w:sz w:val="23"/>
                <w:szCs w:val="23"/>
                <w:lang w:val="ur-PK" w:bidi="ur-PK"/>
                <w:rtl w:val="1"/>
                <w:bCs w:val="1"/>
              </w:rPr>
              <w:t>انسانی تعلقات میں نرمی</w:t>
            </w:r>
          </w:p>
          <w:p>
            <w:pPr>
              <w:bidi w:val="1"/>
              <w:keepNext/>
              <w:keepLines/>
              <w:widowControl/>
              <w:spacing w:after="0" w:before="0" w:line="247" w:lineRule="auto"/>
              <w:jc w:val="start"/>
            </w:pPr>
            <w:r>
              <w:rPr>
                <w:rFonts w:ascii="Noto Naskh Arabic" w:hAnsi="Noto Naskh Arabic" w:eastAsia="Noto Naskh Arabic" w:cs="Noto Naskh Arabic"/>
                <w:b w:val="0"/>
                <w:i w:val="0"/>
                <w:color w:val="54636E"/>
                <w:sz w:val="19"/>
                <w:szCs w:val="19"/>
                <w:lang w:val="ur-PK" w:bidi="ur-PK"/>
                <w:rtl w:val="1"/>
              </w:rPr>
              <w:t>ذیل میں عربی: متصل اقتباس۔</w:t>
            </w:r>
          </w:p>
        </w:tc>
      </w:tr>
      <w:tr>
        <w:trPr>
          <w:cantSplit/>
        </w:trPr>
        <w:tc>
          <w:tcPr>
            <w:tcW w:type="dxa" w:w="10178"/>
            <w:gridSpan w:val="2"/>
            <w:vAlign w:val="top"/>
            <w:shd w:fill="F8F9FA"/>
          </w:tcPr>
          <w:p>
            <w:pPr>
              <w:bidi w:val="1"/>
              <w:keepNext/>
              <w:keepLines/>
              <w:widowControl/>
              <w:spacing w:after="20" w:before="20" w:line="247" w:lineRule="auto"/>
              <w:jc w:val="center"/>
            </w:pPr>
            <w:r>
              <w:rPr>
                <w:rFonts w:ascii="Noto Naskh Arabic" w:hAnsi="Noto Naskh Arabic" w:eastAsia="Noto Naskh Arabic" w:cs="Noto Naskh Arabic"/>
                <w:b w:val="0"/>
                <w:i w:val="0"/>
                <w:sz w:val="25"/>
                <w:szCs w:val="25"/>
                <w:lang w:val="ar-SA" w:bidi="ar-SA"/>
                <w:rtl w:val="1"/>
              </w:rPr>
              <w:t>إِنَّ الرِّفْقَ لاَ يَكُونُ فِي شَىْءٍ إِلاَّ زَانَهُ</w:t>
            </w:r>
          </w:p>
        </w:tc>
      </w:tr>
      <w:tr>
        <w:trPr>
          <w:cantSplit/>
        </w:trPr>
        <w:tc>
          <w:tcPr>
            <w:tcW w:type="dxa" w:w="5089"/>
            <w:vAlign w:val="top"/>
          </w:tcPr>
          <w:p>
            <w:pPr>
              <w:keepNext w:val="0"/>
              <w:keepLines/>
              <w:widowControl/>
              <w:spacing w:after="40" w:before="0" w:line="247" w:lineRule="auto"/>
              <w:jc w:val="left"/>
            </w:pPr>
            <w:r>
              <w:rPr>
                <w:rFonts w:ascii="Liberation Serif" w:hAnsi="Liberation Serif" w:eastAsia="Liberation Serif" w:cs="Liberation Serif"/>
                <w:b/>
                <w:i w:val="0"/>
                <w:sz w:val="21"/>
                <w:szCs w:val="21"/>
                <w:lang w:val="en-GB" w:bidi="ur-PK"/>
              </w:rPr>
              <w:t xml:space="preserve">Source: </w:t>
            </w:r>
            <w:r>
              <w:rPr>
                <w:rFonts w:ascii="Liberation Serif" w:hAnsi="Liberation Serif" w:eastAsia="Liberation Serif" w:cs="Liberation Serif"/>
                <w:b w:val="0"/>
                <w:i w:val="0"/>
                <w:sz w:val="21"/>
                <w:szCs w:val="21"/>
                <w:lang w:val="en-GB" w:bidi="ur-PK"/>
              </w:rPr>
              <w:t>Sahih Muslim, no. 2594a; Virtue, Kinship and Manners, Book 45; chapter 23.</w:t>
            </w:r>
          </w:p>
          <w:p>
            <w:pPr>
              <w:keepNext w:val="0"/>
              <w:keepLines/>
              <w:widowControl/>
              <w:spacing w:after="40" w:before="0" w:line="247" w:lineRule="auto"/>
              <w:jc w:val="left"/>
            </w:pPr>
            <w:r>
              <w:rPr>
                <w:rFonts w:ascii="Liberation Serif" w:hAnsi="Liberation Serif" w:eastAsia="Liberation Serif" w:cs="Liberation Serif"/>
                <w:b/>
                <w:i w:val="0"/>
                <w:sz w:val="19"/>
                <w:szCs w:val="19"/>
                <w:lang w:val="en-GB" w:bidi="ur-PK"/>
              </w:rPr>
              <w:t xml:space="preserve">Narrator: </w:t>
            </w:r>
            <w:r>
              <w:rPr>
                <w:rFonts w:ascii="Liberation Serif" w:hAnsi="Liberation Serif" w:eastAsia="Liberation Serif" w:cs="Liberation Serif"/>
                <w:b w:val="0"/>
                <w:i w:val="0"/>
                <w:sz w:val="19"/>
                <w:szCs w:val="19"/>
                <w:lang w:val="en-GB" w:bidi="ur-PK"/>
              </w:rPr>
              <w:t>Aisha.</w:t>
            </w:r>
          </w:p>
          <w:p>
            <w:pPr>
              <w:keepNext w:val="0"/>
              <w:keepLines/>
              <w:widowControl/>
              <w:spacing w:after="40" w:before="0" w:line="247" w:lineRule="auto"/>
              <w:jc w:val="left"/>
            </w:pPr>
            <w:r>
              <w:rPr>
                <w:rFonts w:ascii="Liberation Serif" w:hAnsi="Liberation Serif" w:eastAsia="Liberation Serif" w:cs="Liberation Serif"/>
                <w:b/>
                <w:i w:val="0"/>
                <w:sz w:val="21"/>
                <w:szCs w:val="21"/>
                <w:lang w:val="en-GB" w:bidi="ur-PK"/>
              </w:rPr>
              <w:t xml:space="preserve">Published English excerpt: </w:t>
            </w:r>
            <w:r>
              <w:rPr>
                <w:rFonts w:ascii="Liberation Serif" w:hAnsi="Liberation Serif" w:eastAsia="Liberation Serif" w:cs="Liberation Serif"/>
                <w:b w:val="0"/>
                <w:i w:val="0"/>
                <w:sz w:val="21"/>
                <w:szCs w:val="21"/>
                <w:lang w:val="en-GB" w:bidi="ur-PK"/>
              </w:rPr>
              <w:t>Kindness is not to be found in anything but that it adds to its beauty</w:t>
            </w:r>
          </w:p>
          <w:p>
            <w:pPr>
              <w:keepNext w:val="0"/>
              <w:keepLines/>
              <w:widowControl/>
              <w:spacing w:after="40" w:before="0" w:line="247" w:lineRule="auto"/>
              <w:jc w:val="left"/>
            </w:pPr>
            <w:r>
              <w:rPr>
                <w:rFonts w:ascii="Liberation Serif" w:hAnsi="Liberation Serif" w:eastAsia="Liberation Serif" w:cs="Liberation Serif"/>
                <w:b/>
                <w:i w:val="0"/>
                <w:sz w:val="19"/>
                <w:szCs w:val="19"/>
                <w:lang w:val="en-GB" w:bidi="ur-PK"/>
              </w:rPr>
              <w:t xml:space="preserve">Grade: </w:t>
            </w:r>
            <w:r>
              <w:rPr>
                <w:rFonts w:ascii="Liberation Serif" w:hAnsi="Liberation Serif" w:eastAsia="Liberation Serif" w:cs="Liberation Serif"/>
                <w:b w:val="0"/>
                <w:i w:val="0"/>
                <w:sz w:val="19"/>
                <w:szCs w:val="19"/>
                <w:lang w:val="en-GB" w:bidi="ur-PK"/>
              </w:rPr>
              <w:t>Sahih; included in the named Sahih collection.</w:t>
            </w:r>
          </w:p>
          <w:p>
            <w:pPr>
              <w:keepNext w:val="0"/>
              <w:keepLines/>
              <w:widowControl/>
              <w:spacing w:after="40" w:before="0" w:line="247" w:lineRule="auto"/>
              <w:jc w:val="left"/>
            </w:pPr>
            <w:r>
              <w:rPr>
                <w:rFonts w:ascii="Liberation Serif" w:hAnsi="Liberation Serif" w:eastAsia="Liberation Serif" w:cs="Liberation Serif"/>
                <w:b/>
                <w:i w:val="0"/>
                <w:sz w:val="19"/>
                <w:szCs w:val="19"/>
                <w:lang w:val="en-GB" w:bidi="ur-PK"/>
              </w:rPr>
              <w:t xml:space="preserve">Text sources: </w:t>
            </w:r>
            <w:r>
              <w:rPr>
                <w:rFonts w:ascii="Liberation Serif" w:hAnsi="Liberation Serif" w:eastAsia="Liberation Serif" w:cs="Liberation Serif"/>
                <w:b w:val="0"/>
                <w:i w:val="0"/>
                <w:sz w:val="19"/>
                <w:szCs w:val="19"/>
                <w:lang w:val="en-GB" w:bidi="ur-PK"/>
              </w:rPr>
              <w:t>Arabic / English / numbering: Sunnah.com. Published Urdu translation not verified; no substitute translation supplied.</w:t>
            </w:r>
          </w:p>
          <w:p>
            <w:pPr>
              <w:keepNext w:val="0"/>
              <w:keepLines/>
              <w:widowControl/>
              <w:spacing w:after="40" w:before="0" w:line="247" w:lineRule="auto"/>
              <w:jc w:val="left"/>
            </w:pPr>
            <w:r>
              <w:rPr>
                <w:rFonts w:ascii="Liberation Serif" w:hAnsi="Liberation Serif" w:eastAsia="Liberation Serif" w:cs="Liberation Serif"/>
                <w:b/>
                <w:i w:val="0"/>
                <w:sz w:val="21"/>
                <w:szCs w:val="21"/>
                <w:lang w:val="en-GB" w:bidi="ur-PK"/>
              </w:rPr>
              <w:t xml:space="preserve">Relevance: </w:t>
            </w:r>
            <w:r>
              <w:rPr>
                <w:rFonts w:ascii="Liberation Serif" w:hAnsi="Liberation Serif" w:eastAsia="Liberation Serif" w:cs="Liberation Serif"/>
                <w:b w:val="0"/>
                <w:i w:val="0"/>
                <w:sz w:val="21"/>
                <w:szCs w:val="21"/>
                <w:lang w:val="en-GB" w:bidi="ur-PK"/>
              </w:rPr>
              <w:t>Gentleness improves conduct and communication. This is not an instruction to approve wrongdoing or abandon justice.</w:t>
            </w:r>
          </w:p>
          <w:p>
            <w:pPr>
              <w:keepNext w:val="0"/>
              <w:keepLines/>
              <w:widowControl/>
              <w:spacing w:after="40" w:before="0" w:line="247" w:lineRule="auto"/>
              <w:jc w:val="left"/>
            </w:pPr>
            <w:r>
              <w:rPr>
                <w:rFonts w:ascii="Liberation Serif" w:hAnsi="Liberation Serif" w:eastAsia="Liberation Serif" w:cs="Liberation Serif"/>
                <w:b/>
                <w:i w:val="0"/>
                <w:sz w:val="19"/>
                <w:szCs w:val="19"/>
                <w:lang w:val="en-GB" w:bidi="ur-PK"/>
              </w:rPr>
              <w:t xml:space="preserve">Best use: </w:t>
            </w:r>
            <w:r>
              <w:rPr>
                <w:rFonts w:ascii="Liberation Serif" w:hAnsi="Liberation Serif" w:eastAsia="Liberation Serif" w:cs="Liberation Serif"/>
                <w:b w:val="0"/>
                <w:i w:val="0"/>
                <w:sz w:val="19"/>
                <w:szCs w:val="19"/>
                <w:lang w:val="en-GB" w:bidi="ur-PK"/>
              </w:rPr>
              <w:t>tolerance / contextual analysis.</w:t>
            </w:r>
          </w:p>
          <w:p>
            <w:pPr>
              <w:keepNext w:val="0"/>
              <w:keepLines/>
              <w:widowControl/>
              <w:spacing w:after="0" w:before="0" w:line="247" w:lineRule="auto"/>
              <w:jc w:val="left"/>
            </w:pPr>
            <w:r>
              <w:rPr>
                <w:rFonts w:ascii="Liberation Serif" w:hAnsi="Liberation Serif" w:eastAsia="Liberation Serif" w:cs="Liberation Serif"/>
                <w:b/>
                <w:i w:val="0"/>
                <w:sz w:val="19"/>
                <w:szCs w:val="19"/>
                <w:lang w:val="en-GB" w:bidi="ur-PK"/>
              </w:rPr>
              <w:t xml:space="preserve">Verify: </w:t>
            </w:r>
            <w:hyperlink r:id="rId166">
              <w:r>
                <w:rPr>
                  <w:rFonts w:ascii="Liberation Serif" w:hAnsi="Liberation Serif" w:cs="Liberation Serif"/>
                  <w:sz w:val="20"/>
                  <w:szCs w:val="20"/>
                  <w:color w:val="1F5774"/>
                  <w:u w:val="single"/>
                </w:rPr>
                <w:t>Source passage</w:t>
              </w:r>
            </w:hyperlink>
          </w:p>
        </w:tc>
        <w:tc>
          <w:tcPr>
            <w:tcW w:type="dxa" w:w="5089"/>
            <w:vAlign w:val="top"/>
          </w:tcPr>
          <w:p>
            <w:pPr>
              <w:bidi w:val="1"/>
              <w:keepNext w:val="0"/>
              <w:keepLines/>
              <w:widowControl/>
              <w:spacing w:after="40" w:before="0" w:line="247" w:lineRule="auto"/>
              <w:jc w:val="start"/>
            </w:pPr>
            <w:r>
              <w:rPr>
                <w:rFonts w:ascii="Noto Naskh Arabic" w:hAnsi="Noto Naskh Arabic" w:eastAsia="Noto Naskh Arabic" w:cs="Noto Naskh Arabic"/>
                <w:b/>
                <w:i w:val="0"/>
                <w:sz w:val="22"/>
                <w:szCs w:val="22"/>
                <w:lang w:val="ur-PK" w:bidi="ur-PK"/>
                <w:rtl w:val="1"/>
                <w:bCs w:val="1"/>
              </w:rPr>
              <w:t xml:space="preserve">ماخذ: </w:t>
            </w:r>
            <w:r>
              <w:rPr>
                <w:rFonts w:ascii="Noto Naskh Arabic" w:hAnsi="Noto Naskh Arabic" w:eastAsia="Noto Naskh Arabic" w:cs="Noto Naskh Arabic"/>
                <w:b w:val="0"/>
                <w:i w:val="0"/>
                <w:sz w:val="22"/>
                <w:szCs w:val="22"/>
                <w:lang w:val="ur-PK" w:bidi="ur-PK"/>
                <w:rtl w:val="1"/>
              </w:rPr>
              <w:t>صحیح مسلم، حدیث 2594a؛ البر والصلۃ والآداب، کتاب 45؛ باب 23۔</w:t>
            </w:r>
          </w:p>
          <w:p>
            <w:pPr>
              <w:bidi w:val="1"/>
              <w:keepNext w:val="0"/>
              <w:keepLines/>
              <w:widowControl/>
              <w:spacing w:after="40" w:before="0" w:line="247" w:lineRule="auto"/>
              <w:jc w:val="start"/>
            </w:pPr>
            <w:r>
              <w:rPr>
                <w:rFonts w:ascii="Noto Naskh Arabic" w:hAnsi="Noto Naskh Arabic" w:eastAsia="Noto Naskh Arabic" w:cs="Noto Naskh Arabic"/>
                <w:b/>
                <w:i w:val="0"/>
                <w:sz w:val="20"/>
                <w:szCs w:val="20"/>
                <w:lang w:val="ur-PK" w:bidi="ur-PK"/>
                <w:rtl w:val="1"/>
                <w:bCs w:val="1"/>
              </w:rPr>
              <w:t xml:space="preserve">راوی: </w:t>
            </w:r>
            <w:r>
              <w:rPr>
                <w:rFonts w:ascii="Noto Naskh Arabic" w:hAnsi="Noto Naskh Arabic" w:eastAsia="Noto Naskh Arabic" w:cs="Noto Naskh Arabic"/>
                <w:b w:val="0"/>
                <w:i w:val="0"/>
                <w:sz w:val="20"/>
                <w:szCs w:val="20"/>
                <w:lang w:val="ur-PK" w:bidi="ur-PK"/>
                <w:rtl w:val="1"/>
              </w:rPr>
              <w:t>عائشہ۔</w:t>
            </w:r>
          </w:p>
          <w:p>
            <w:pPr>
              <w:bidi w:val="1"/>
              <w:keepNext w:val="0"/>
              <w:keepLines/>
              <w:widowControl/>
              <w:spacing w:after="40" w:before="0" w:line="247" w:lineRule="auto"/>
              <w:jc w:val="start"/>
            </w:pPr>
            <w:r>
              <w:rPr>
                <w:rFonts w:ascii="Noto Naskh Arabic" w:hAnsi="Noto Naskh Arabic" w:eastAsia="Noto Naskh Arabic" w:cs="Noto Naskh Arabic"/>
                <w:b/>
                <w:i w:val="0"/>
                <w:sz w:val="22"/>
                <w:szCs w:val="22"/>
                <w:lang w:val="ur-PK" w:bidi="ur-PK"/>
                <w:rtl w:val="1"/>
                <w:bCs w:val="1"/>
              </w:rPr>
              <w:t xml:space="preserve">اردو ترجمہ: </w:t>
            </w:r>
            <w:r>
              <w:rPr>
                <w:rFonts w:ascii="Noto Naskh Arabic" w:hAnsi="Noto Naskh Arabic" w:eastAsia="Noto Naskh Arabic" w:cs="Noto Naskh Arabic"/>
                <w:b w:val="0"/>
                <w:i w:val="0"/>
                <w:sz w:val="22"/>
                <w:szCs w:val="22"/>
                <w:lang w:val="ur-PK" w:bidi="ur-PK"/>
                <w:rtl w:val="1"/>
              </w:rPr>
              <w:t>اس اندراج کے شائع شدہ اردو ترجمے کی تصدیق نہیں ہو سکی؛ غیر مصدقہ ترجمہ شامل نہیں کیا گیا۔</w:t>
            </w:r>
          </w:p>
          <w:p>
            <w:pPr>
              <w:bidi w:val="1"/>
              <w:keepNext w:val="0"/>
              <w:keepLines/>
              <w:widowControl/>
              <w:spacing w:after="40" w:before="0" w:line="247" w:lineRule="auto"/>
              <w:jc w:val="start"/>
            </w:pPr>
            <w:r>
              <w:rPr>
                <w:rFonts w:ascii="Noto Naskh Arabic" w:hAnsi="Noto Naskh Arabic" w:eastAsia="Noto Naskh Arabic" w:cs="Noto Naskh Arabic"/>
                <w:b/>
                <w:i w:val="0"/>
                <w:sz w:val="20"/>
                <w:szCs w:val="20"/>
                <w:lang w:val="ur-PK" w:bidi="ur-PK"/>
                <w:rtl w:val="1"/>
                <w:bCs w:val="1"/>
              </w:rPr>
              <w:t xml:space="preserve">درجہ: </w:t>
            </w:r>
            <w:r>
              <w:rPr>
                <w:rFonts w:ascii="Noto Naskh Arabic" w:hAnsi="Noto Naskh Arabic" w:eastAsia="Noto Naskh Arabic" w:cs="Noto Naskh Arabic"/>
                <w:b w:val="0"/>
                <w:i w:val="0"/>
                <w:sz w:val="20"/>
                <w:szCs w:val="20"/>
                <w:lang w:val="ur-PK" w:bidi="ur-PK"/>
                <w:rtl w:val="1"/>
              </w:rPr>
              <w:t>صحیح؛ مذکورہ مجموعۂ صحیح میں شامل ہے.</w:t>
            </w:r>
          </w:p>
          <w:p>
            <w:pPr>
              <w:bidi w:val="1"/>
              <w:keepNext w:val="0"/>
              <w:keepLines/>
              <w:widowControl/>
              <w:spacing w:after="40" w:before="0" w:line="247" w:lineRule="auto"/>
              <w:jc w:val="start"/>
            </w:pPr>
            <w:r>
              <w:rPr>
                <w:rFonts w:ascii="Noto Naskh Arabic" w:hAnsi="Noto Naskh Arabic" w:eastAsia="Noto Naskh Arabic" w:cs="Noto Naskh Arabic"/>
                <w:b/>
                <w:i w:val="0"/>
                <w:sz w:val="20"/>
                <w:szCs w:val="20"/>
                <w:lang w:val="ur-PK" w:bidi="ur-PK"/>
                <w:rtl w:val="1"/>
                <w:bCs w:val="1"/>
              </w:rPr>
              <w:t xml:space="preserve">متن کے ماخذ: </w:t>
            </w:r>
            <w:r>
              <w:rPr>
                <w:rFonts w:ascii="Noto Naskh Arabic" w:hAnsi="Noto Naskh Arabic" w:eastAsia="Noto Naskh Arabic" w:cs="Noto Naskh Arabic"/>
                <w:b w:val="0"/>
                <w:i w:val="0"/>
                <w:sz w:val="20"/>
                <w:szCs w:val="20"/>
                <w:lang w:val="ur-PK" w:bidi="ur-PK"/>
                <w:rtl w:val="1"/>
              </w:rPr>
              <w:t>عربی / انگریزی / ترقیم: سنہ ڈاٹ کام۔ شائع شدہ اردو ترجمہ غیر مصدقہ؛ اس کا خود ساختہ بدل فراہم نہیں کیا گیا۔</w:t>
            </w:r>
          </w:p>
          <w:p>
            <w:pPr>
              <w:bidi w:val="1"/>
              <w:keepNext w:val="0"/>
              <w:keepLines/>
              <w:widowControl/>
              <w:spacing w:after="40" w:before="0" w:line="247" w:lineRule="auto"/>
              <w:jc w:val="start"/>
            </w:pPr>
            <w:r>
              <w:rPr>
                <w:rFonts w:ascii="Noto Naskh Arabic" w:hAnsi="Noto Naskh Arabic" w:eastAsia="Noto Naskh Arabic" w:cs="Noto Naskh Arabic"/>
                <w:b/>
                <w:i w:val="0"/>
                <w:sz w:val="22"/>
                <w:szCs w:val="22"/>
                <w:lang w:val="ur-PK" w:bidi="ur-PK"/>
                <w:rtl w:val="1"/>
                <w:bCs w:val="1"/>
              </w:rPr>
              <w:t xml:space="preserve">مطابقت: </w:t>
            </w:r>
            <w:r>
              <w:rPr>
                <w:rFonts w:ascii="Noto Naskh Arabic" w:hAnsi="Noto Naskh Arabic" w:eastAsia="Noto Naskh Arabic" w:cs="Noto Naskh Arabic"/>
                <w:b w:val="0"/>
                <w:i w:val="0"/>
                <w:sz w:val="22"/>
                <w:szCs w:val="22"/>
                <w:lang w:val="ur-PK" w:bidi="ur-PK"/>
                <w:rtl w:val="1"/>
              </w:rPr>
              <w:t>نرمی رویے اور ابلاغ کو بہتر کرتی ہے؛ یہ غلط کام کی تائید یا عدل ترک کرنے کی ہدایت نہیں۔</w:t>
            </w:r>
          </w:p>
          <w:p>
            <w:pPr>
              <w:bidi w:val="1"/>
              <w:keepNext w:val="0"/>
              <w:keepLines/>
              <w:widowControl/>
              <w:spacing w:after="40" w:before="0" w:line="247" w:lineRule="auto"/>
              <w:jc w:val="start"/>
            </w:pPr>
            <w:r>
              <w:rPr>
                <w:rFonts w:ascii="Noto Naskh Arabic" w:hAnsi="Noto Naskh Arabic" w:eastAsia="Noto Naskh Arabic" w:cs="Noto Naskh Arabic"/>
                <w:b/>
                <w:i w:val="0"/>
                <w:sz w:val="20"/>
                <w:szCs w:val="20"/>
                <w:lang w:val="ur-PK" w:bidi="ur-PK"/>
                <w:rtl w:val="1"/>
                <w:bCs w:val="1"/>
              </w:rPr>
              <w:t xml:space="preserve">بہترین استعمال: </w:t>
            </w:r>
            <w:r>
              <w:rPr>
                <w:rFonts w:ascii="Noto Naskh Arabic" w:hAnsi="Noto Naskh Arabic" w:eastAsia="Noto Naskh Arabic" w:cs="Noto Naskh Arabic"/>
                <w:b w:val="0"/>
                <w:i w:val="0"/>
                <w:sz w:val="20"/>
                <w:szCs w:val="20"/>
                <w:lang w:val="ur-PK" w:bidi="ur-PK"/>
                <w:rtl w:val="1"/>
              </w:rPr>
              <w:t>رواداری / سیاقی تجزیہ۔</w:t>
            </w:r>
          </w:p>
          <w:p>
            <w:pPr>
              <w:bidi w:val="1"/>
              <w:keepNext w:val="0"/>
              <w:keepLines/>
              <w:widowControl/>
              <w:spacing w:after="0" w:before="0" w:line="247" w:lineRule="auto"/>
              <w:jc w:val="start"/>
            </w:pPr>
            <w:r>
              <w:rPr>
                <w:rFonts w:ascii="Noto Naskh Arabic" w:hAnsi="Noto Naskh Arabic" w:eastAsia="Noto Naskh Arabic" w:cs="Noto Naskh Arabic"/>
                <w:b/>
                <w:i w:val="0"/>
                <w:sz w:val="20"/>
                <w:szCs w:val="20"/>
                <w:lang w:val="ur-PK" w:bidi="ur-PK"/>
                <w:rtl w:val="1"/>
                <w:bCs w:val="1"/>
              </w:rPr>
              <w:t xml:space="preserve">تصدیق: </w:t>
            </w:r>
            <w:hyperlink r:id="rId166">
              <w:r>
                <w:rPr>
                  <w:rFonts w:ascii="Noto Naskh Arabic" w:hAnsi="Noto Naskh Arabic" w:cs="Noto Naskh Arabic"/>
                  <w:sz w:val="20"/>
                  <w:szCs w:val="20"/>
                  <w:color w:val="1F5774"/>
                  <w:u w:val="single"/>
                  <w:rtl w:val="1"/>
                </w:rPr>
                <w:t>اصل عبارت</w:t>
              </w:r>
            </w:hyperlink>
          </w:p>
        </w:tc>
      </w:tr>
    </w:tbl>
    <w:p>
      <w:pPr>
        <w:spacing w:after="0" w:before="0" w:line="80" w:lineRule="exact"/>
      </w:pPr>
      <w:r>
        <w:rPr>
          <w:rFonts w:ascii="Liberation Serif" w:hAnsi="Liberation Serif" w:eastAsia="Liberation Serif" w:cs="Liberation Serif"/>
          <w:b w:val="0"/>
          <w:i w:val="0"/>
          <w:sz w:val="2"/>
          <w:szCs w:val="2"/>
          <w:lang w:val="en-GB" w:bidi="ur-PK"/>
        </w:rPr>
      </w:r>
    </w:p>
    <w:tbl>
      <w:tblPr>
        <w:tblW w:type="auto" w:w="0"/>
        <w:jc w:val="center"/>
        <w:tblLayout w:type="fixed"/>
        <w:tblLook w:firstColumn="1" w:firstRow="1" w:lastColumn="0" w:lastRow="0" w:noHBand="0" w:noVBand="1" w:val="04A0"/>
        <w:tblLayout w:type="fixed"/>
        <w:tblBorders>
          <w:top w:val="single" w:sz="4" w:color="CCD5DC"/>
          <w:left w:val="single" w:sz="4" w:color="CCD5DC"/>
          <w:bottom w:val="single" w:sz="4" w:color="CCD5DC"/>
          <w:right w:val="single" w:sz="4" w:color="CCD5DC"/>
          <w:insideH w:val="single" w:sz="4" w:color="CCD5DC"/>
          <w:insideV w:val="single" w:sz="4" w:color="CCD5DC"/>
        </w:tblBorders>
        <w:tblCellMar>
          <w:top w:w="60" w:type="dxa"/>
          <w:bottom w:w="60" w:type="dxa"/>
          <w:left w:w="100" w:type="dxa"/>
          <w:right w:w="100" w:type="dxa"/>
        </w:tblCellMar>
      </w:tblPr>
      <w:tblGrid>
        <w:gridCol w:w="5089"/>
        <w:gridCol w:w="5089"/>
      </w:tblGrid>
      <w:tr>
        <w:trPr>
          <w:cantSplit/>
        </w:trPr>
        <w:tc>
          <w:tcPr>
            <w:tcW w:type="dxa" w:w="5089"/>
            <w:vAlign w:val="top"/>
            <w:shd w:fill="EDF2F5"/>
          </w:tcPr>
          <w:p>
            <w:pPr>
              <w:keepNext/>
              <w:keepLines/>
              <w:widowControl/>
              <w:spacing w:after="40" w:before="0" w:line="247" w:lineRule="auto"/>
              <w:jc w:val="left"/>
            </w:pPr>
            <w:r>
              <w:rPr>
                <w:rFonts w:ascii="Liberation Serif" w:hAnsi="Liberation Serif" w:eastAsia="Liberation Serif" w:cs="Liberation Serif"/>
                <w:b/>
                <w:i w:val="0"/>
                <w:color w:val="334E62"/>
                <w:sz w:val="19"/>
                <w:szCs w:val="19"/>
                <w:lang w:val="en-GB" w:bidi="ur-PK"/>
              </w:rPr>
              <w:t>Reference 113  |  Hadith</w:t>
            </w:r>
          </w:p>
          <w:p>
            <w:pPr>
              <w:keepNext/>
              <w:keepLines/>
              <w:widowControl/>
              <w:spacing w:after="40" w:before="0" w:line="247" w:lineRule="auto"/>
              <w:jc w:val="left"/>
            </w:pPr>
            <w:r>
              <w:rPr>
                <w:rFonts w:ascii="Liberation Serif" w:hAnsi="Liberation Serif" w:eastAsia="Liberation Serif" w:cs="Liberation Serif"/>
                <w:b/>
                <w:i w:val="0"/>
                <w:sz w:val="22"/>
                <w:szCs w:val="22"/>
                <w:lang w:val="en-GB" w:bidi="ur-PK"/>
              </w:rPr>
              <w:t>Covenant-holder’s property and freedom from coercion</w:t>
            </w:r>
          </w:p>
          <w:p>
            <w:pPr>
              <w:keepNext/>
              <w:keepLines/>
              <w:widowControl/>
              <w:spacing w:after="0" w:before="0" w:line="247" w:lineRule="auto"/>
              <w:jc w:val="left"/>
            </w:pPr>
            <w:r>
              <w:rPr>
                <w:rFonts w:ascii="Liberation Serif" w:hAnsi="Liberation Serif" w:eastAsia="Liberation Serif" w:cs="Liberation Serif"/>
                <w:b w:val="0"/>
                <w:i w:val="0"/>
                <w:color w:val="54636E"/>
                <w:sz w:val="18"/>
                <w:szCs w:val="18"/>
                <w:lang w:val="en-GB" w:bidi="ur-PK"/>
              </w:rPr>
              <w:t>Arabic below: contiguous excerpt.</w:t>
            </w:r>
          </w:p>
        </w:tc>
        <w:tc>
          <w:tcPr>
            <w:tcW w:type="dxa" w:w="5089"/>
            <w:vAlign w:val="top"/>
            <w:shd w:fill="EDF2F5"/>
          </w:tcPr>
          <w:p>
            <w:pPr>
              <w:bidi w:val="1"/>
              <w:keepNext/>
              <w:keepLines/>
              <w:widowControl/>
              <w:spacing w:after="40" w:before="0" w:line="247" w:lineRule="auto"/>
              <w:jc w:val="start"/>
            </w:pPr>
            <w:r>
              <w:rPr>
                <w:rFonts w:ascii="Noto Naskh Arabic" w:hAnsi="Noto Naskh Arabic" w:eastAsia="Noto Naskh Arabic" w:cs="Noto Naskh Arabic"/>
                <w:b/>
                <w:i w:val="0"/>
                <w:color w:val="334E62"/>
                <w:sz w:val="20"/>
                <w:szCs w:val="20"/>
                <w:lang w:val="ur-PK" w:bidi="ur-PK"/>
                <w:rtl w:val="1"/>
                <w:bCs w:val="1"/>
              </w:rPr>
              <w:t>حوالہ 113  |  حدیث</w:t>
            </w:r>
          </w:p>
          <w:p>
            <w:pPr>
              <w:bidi w:val="1"/>
              <w:keepNext/>
              <w:keepLines/>
              <w:widowControl/>
              <w:spacing w:after="40" w:before="0" w:line="247" w:lineRule="auto"/>
              <w:jc w:val="start"/>
            </w:pPr>
            <w:r>
              <w:rPr>
                <w:rFonts w:ascii="Noto Naskh Arabic" w:hAnsi="Noto Naskh Arabic" w:eastAsia="Noto Naskh Arabic" w:cs="Noto Naskh Arabic"/>
                <w:b/>
                <w:i w:val="0"/>
                <w:sz w:val="23"/>
                <w:szCs w:val="23"/>
                <w:lang w:val="ur-PK" w:bidi="ur-PK"/>
                <w:rtl w:val="1"/>
                <w:bCs w:val="1"/>
              </w:rPr>
              <w:t>معاہد کے مال اور جبر سے تحفظ کے حقوق</w:t>
            </w:r>
          </w:p>
          <w:p>
            <w:pPr>
              <w:bidi w:val="1"/>
              <w:keepNext/>
              <w:keepLines/>
              <w:widowControl/>
              <w:spacing w:after="0" w:before="0" w:line="247" w:lineRule="auto"/>
              <w:jc w:val="start"/>
            </w:pPr>
            <w:r>
              <w:rPr>
                <w:rFonts w:ascii="Noto Naskh Arabic" w:hAnsi="Noto Naskh Arabic" w:eastAsia="Noto Naskh Arabic" w:cs="Noto Naskh Arabic"/>
                <w:b w:val="0"/>
                <w:i w:val="0"/>
                <w:color w:val="54636E"/>
                <w:sz w:val="19"/>
                <w:szCs w:val="19"/>
                <w:lang w:val="ur-PK" w:bidi="ur-PK"/>
                <w:rtl w:val="1"/>
              </w:rPr>
              <w:t>ذیل میں عربی: متصل اقتباس۔</w:t>
            </w:r>
          </w:p>
        </w:tc>
      </w:tr>
      <w:tr>
        <w:trPr>
          <w:cantSplit/>
        </w:trPr>
        <w:tc>
          <w:tcPr>
            <w:tcW w:type="dxa" w:w="10178"/>
            <w:gridSpan w:val="2"/>
            <w:vAlign w:val="top"/>
            <w:shd w:fill="F8F9FA"/>
          </w:tcPr>
          <w:p>
            <w:pPr>
              <w:bidi w:val="1"/>
              <w:keepNext/>
              <w:keepLines/>
              <w:widowControl/>
              <w:spacing w:after="20" w:before="20" w:line="247" w:lineRule="auto"/>
              <w:jc w:val="center"/>
            </w:pPr>
            <w:r>
              <w:rPr>
                <w:rFonts w:ascii="Noto Naskh Arabic" w:hAnsi="Noto Naskh Arabic" w:eastAsia="Noto Naskh Arabic" w:cs="Noto Naskh Arabic"/>
                <w:b w:val="0"/>
                <w:i w:val="0"/>
                <w:sz w:val="25"/>
                <w:szCs w:val="25"/>
                <w:lang w:val="ar-SA" w:bidi="ar-SA"/>
                <w:rtl w:val="1"/>
              </w:rPr>
              <w:t>أَلاَ مَنْ ظَلَمَ مُعَاهِدًا أَوِ انْتَقَصَهُ أَوْ كَلَّفَهُ فَوْقَ طَاقَتِهِ</w:t>
            </w:r>
          </w:p>
        </w:tc>
      </w:tr>
      <w:tr>
        <w:trPr>
          <w:cantSplit/>
        </w:trPr>
        <w:tc>
          <w:tcPr>
            <w:tcW w:type="dxa" w:w="5089"/>
            <w:vAlign w:val="top"/>
          </w:tcPr>
          <w:p>
            <w:pPr>
              <w:keepNext w:val="0"/>
              <w:keepLines/>
              <w:widowControl/>
              <w:spacing w:after="40" w:before="0" w:line="247" w:lineRule="auto"/>
              <w:jc w:val="left"/>
            </w:pPr>
            <w:r>
              <w:rPr>
                <w:rFonts w:ascii="Liberation Serif" w:hAnsi="Liberation Serif" w:eastAsia="Liberation Serif" w:cs="Liberation Serif"/>
                <w:b/>
                <w:i w:val="0"/>
                <w:sz w:val="21"/>
                <w:szCs w:val="21"/>
                <w:lang w:val="en-GB" w:bidi="ur-PK"/>
              </w:rPr>
              <w:t xml:space="preserve">Source: </w:t>
            </w:r>
            <w:r>
              <w:rPr>
                <w:rFonts w:ascii="Liberation Serif" w:hAnsi="Liberation Serif" w:eastAsia="Liberation Serif" w:cs="Liberation Serif"/>
                <w:b w:val="0"/>
                <w:i w:val="0"/>
                <w:sz w:val="21"/>
                <w:szCs w:val="21"/>
                <w:lang w:val="en-GB" w:bidi="ur-PK"/>
              </w:rPr>
              <w:t>Sunan Abi Dawud, no. 3052; Tribute, Spoils and Rulership, Book 20; chapter on levying ushur on trading dhimmis.</w:t>
            </w:r>
          </w:p>
          <w:p>
            <w:pPr>
              <w:keepNext w:val="0"/>
              <w:keepLines/>
              <w:widowControl/>
              <w:spacing w:after="40" w:before="0" w:line="247" w:lineRule="auto"/>
              <w:jc w:val="left"/>
            </w:pPr>
            <w:r>
              <w:rPr>
                <w:rFonts w:ascii="Liberation Serif" w:hAnsi="Liberation Serif" w:eastAsia="Liberation Serif" w:cs="Liberation Serif"/>
                <w:b/>
                <w:i w:val="0"/>
                <w:sz w:val="19"/>
                <w:szCs w:val="19"/>
                <w:lang w:val="en-GB" w:bidi="ur-PK"/>
              </w:rPr>
              <w:t xml:space="preserve">Narrator: </w:t>
            </w:r>
            <w:r>
              <w:rPr>
                <w:rFonts w:ascii="Liberation Serif" w:hAnsi="Liberation Serif" w:eastAsia="Liberation Serif" w:cs="Liberation Serif"/>
                <w:b w:val="0"/>
                <w:i w:val="0"/>
                <w:sz w:val="19"/>
                <w:szCs w:val="19"/>
                <w:lang w:val="en-GB" w:bidi="ur-PK"/>
              </w:rPr>
              <w:t>Unnamed Companions, transmitted through their children and Safwan ibn Sulaym.</w:t>
            </w:r>
          </w:p>
          <w:p>
            <w:pPr>
              <w:keepNext w:val="0"/>
              <w:keepLines/>
              <w:widowControl/>
              <w:spacing w:after="40" w:before="0" w:line="247" w:lineRule="auto"/>
              <w:jc w:val="left"/>
            </w:pPr>
            <w:r>
              <w:rPr>
                <w:rFonts w:ascii="Liberation Serif" w:hAnsi="Liberation Serif" w:eastAsia="Liberation Serif" w:cs="Liberation Serif"/>
                <w:b/>
                <w:i w:val="0"/>
                <w:sz w:val="21"/>
                <w:szCs w:val="21"/>
                <w:lang w:val="en-GB" w:bidi="ur-PK"/>
              </w:rPr>
              <w:t xml:space="preserve">Published English excerpt: </w:t>
            </w:r>
            <w:r>
              <w:rPr>
                <w:rFonts w:ascii="Liberation Serif" w:hAnsi="Liberation Serif" w:eastAsia="Liberation Serif" w:cs="Liberation Serif"/>
                <w:b w:val="0"/>
                <w:i w:val="0"/>
                <w:sz w:val="21"/>
                <w:szCs w:val="21"/>
                <w:lang w:val="en-GB" w:bidi="ur-PK"/>
              </w:rPr>
              <w:t>if anyone wrongs a contracting man, or diminishes his right, or forces him to work beyond his capacity,</w:t>
            </w:r>
          </w:p>
          <w:p>
            <w:pPr>
              <w:keepNext w:val="0"/>
              <w:keepLines/>
              <w:widowControl/>
              <w:spacing w:after="40" w:before="0" w:line="247" w:lineRule="auto"/>
              <w:jc w:val="left"/>
            </w:pPr>
            <w:r>
              <w:rPr>
                <w:rFonts w:ascii="Liberation Serif" w:hAnsi="Liberation Serif" w:eastAsia="Liberation Serif" w:cs="Liberation Serif"/>
                <w:b/>
                <w:i w:val="0"/>
                <w:sz w:val="19"/>
                <w:szCs w:val="19"/>
                <w:lang w:val="en-GB" w:bidi="ur-PK"/>
              </w:rPr>
              <w:t xml:space="preserve">Grade: </w:t>
            </w:r>
            <w:r>
              <w:rPr>
                <w:rFonts w:ascii="Liberation Serif" w:hAnsi="Liberation Serif" w:eastAsia="Liberation Serif" w:cs="Liberation Serif"/>
                <w:b w:val="0"/>
                <w:i w:val="0"/>
                <w:sz w:val="19"/>
                <w:szCs w:val="19"/>
                <w:lang w:val="en-GB" w:bidi="ur-PK"/>
              </w:rPr>
              <w:t>Sahih, graded by al-Albani as displayed by Sunnah.com.</w:t>
            </w:r>
          </w:p>
          <w:p>
            <w:pPr>
              <w:keepNext w:val="0"/>
              <w:keepLines/>
              <w:widowControl/>
              <w:spacing w:after="40" w:before="0" w:line="247" w:lineRule="auto"/>
              <w:jc w:val="left"/>
            </w:pPr>
            <w:r>
              <w:rPr>
                <w:rFonts w:ascii="Liberation Serif" w:hAnsi="Liberation Serif" w:eastAsia="Liberation Serif" w:cs="Liberation Serif"/>
                <w:b/>
                <w:i w:val="0"/>
                <w:sz w:val="19"/>
                <w:szCs w:val="19"/>
                <w:lang w:val="en-GB" w:bidi="ur-PK"/>
              </w:rPr>
              <w:t xml:space="preserve">Text sources: </w:t>
            </w:r>
            <w:r>
              <w:rPr>
                <w:rFonts w:ascii="Liberation Serif" w:hAnsi="Liberation Serif" w:eastAsia="Liberation Serif" w:cs="Liberation Serif"/>
                <w:b w:val="0"/>
                <w:i w:val="0"/>
                <w:sz w:val="19"/>
                <w:szCs w:val="19"/>
                <w:lang w:val="en-GB" w:bidi="ur-PK"/>
              </w:rPr>
              <w:t>Arabic / English / numbering: Sunnah.com. Published Urdu translation not verified; no substitute translation supplied.</w:t>
            </w:r>
          </w:p>
          <w:p>
            <w:pPr>
              <w:keepNext w:val="0"/>
              <w:keepLines/>
              <w:widowControl/>
              <w:spacing w:after="40" w:before="0" w:line="247" w:lineRule="auto"/>
              <w:jc w:val="left"/>
            </w:pPr>
            <w:r>
              <w:rPr>
                <w:rFonts w:ascii="Liberation Serif" w:hAnsi="Liberation Serif" w:eastAsia="Liberation Serif" w:cs="Liberation Serif"/>
                <w:b/>
                <w:i w:val="0"/>
                <w:sz w:val="21"/>
                <w:szCs w:val="21"/>
                <w:lang w:val="en-GB" w:bidi="ur-PK"/>
              </w:rPr>
              <w:t xml:space="preserve">Relevance: </w:t>
            </w:r>
            <w:r>
              <w:rPr>
                <w:rFonts w:ascii="Liberation Serif" w:hAnsi="Liberation Serif" w:eastAsia="Liberation Serif" w:cs="Liberation Serif"/>
                <w:b w:val="0"/>
                <w:i w:val="0"/>
                <w:sz w:val="21"/>
                <w:szCs w:val="21"/>
                <w:lang w:val="en-GB" w:bidi="ur-PK"/>
              </w:rPr>
              <w:t>The complete warning also covers taking property without consent. The unnamed transmitters are not replaced with an invented Companion’s name.</w:t>
            </w:r>
          </w:p>
          <w:p>
            <w:pPr>
              <w:keepNext w:val="0"/>
              <w:keepLines/>
              <w:widowControl/>
              <w:spacing w:after="40" w:before="0" w:line="247" w:lineRule="auto"/>
              <w:jc w:val="left"/>
            </w:pPr>
            <w:r>
              <w:rPr>
                <w:rFonts w:ascii="Liberation Serif" w:hAnsi="Liberation Serif" w:eastAsia="Liberation Serif" w:cs="Liberation Serif"/>
                <w:b/>
                <w:i w:val="0"/>
                <w:sz w:val="19"/>
                <w:szCs w:val="19"/>
                <w:lang w:val="en-GB" w:bidi="ur-PK"/>
              </w:rPr>
              <w:t xml:space="preserve">Best use: </w:t>
            </w:r>
            <w:r>
              <w:rPr>
                <w:rFonts w:ascii="Liberation Serif" w:hAnsi="Liberation Serif" w:eastAsia="Liberation Serif" w:cs="Liberation Serif"/>
                <w:b w:val="0"/>
                <w:i w:val="0"/>
                <w:sz w:val="19"/>
                <w:szCs w:val="19"/>
                <w:lang w:val="en-GB" w:bidi="ur-PK"/>
              </w:rPr>
              <w:t>tolerance / contextual analysis.</w:t>
            </w:r>
          </w:p>
          <w:p>
            <w:pPr>
              <w:keepNext w:val="0"/>
              <w:keepLines/>
              <w:widowControl/>
              <w:spacing w:after="0" w:before="0" w:line="247" w:lineRule="auto"/>
              <w:jc w:val="left"/>
            </w:pPr>
            <w:r>
              <w:rPr>
                <w:rFonts w:ascii="Liberation Serif" w:hAnsi="Liberation Serif" w:eastAsia="Liberation Serif" w:cs="Liberation Serif"/>
                <w:b/>
                <w:i w:val="0"/>
                <w:sz w:val="19"/>
                <w:szCs w:val="19"/>
                <w:lang w:val="en-GB" w:bidi="ur-PK"/>
              </w:rPr>
              <w:t xml:space="preserve">Verify: </w:t>
            </w:r>
            <w:hyperlink r:id="rId167">
              <w:r>
                <w:rPr>
                  <w:rFonts w:ascii="Liberation Serif" w:hAnsi="Liberation Serif" w:cs="Liberation Serif"/>
                  <w:sz w:val="20"/>
                  <w:szCs w:val="20"/>
                  <w:color w:val="1F5774"/>
                  <w:u w:val="single"/>
                </w:rPr>
                <w:t>Source passage</w:t>
              </w:r>
            </w:hyperlink>
          </w:p>
        </w:tc>
        <w:tc>
          <w:tcPr>
            <w:tcW w:type="dxa" w:w="5089"/>
            <w:vAlign w:val="top"/>
          </w:tcPr>
          <w:p>
            <w:pPr>
              <w:bidi w:val="1"/>
              <w:keepNext w:val="0"/>
              <w:keepLines/>
              <w:widowControl/>
              <w:spacing w:after="40" w:before="0" w:line="247" w:lineRule="auto"/>
              <w:jc w:val="start"/>
            </w:pPr>
            <w:r>
              <w:rPr>
                <w:rFonts w:ascii="Noto Naskh Arabic" w:hAnsi="Noto Naskh Arabic" w:eastAsia="Noto Naskh Arabic" w:cs="Noto Naskh Arabic"/>
                <w:b/>
                <w:i w:val="0"/>
                <w:sz w:val="22"/>
                <w:szCs w:val="22"/>
                <w:lang w:val="ur-PK" w:bidi="ur-PK"/>
                <w:rtl w:val="1"/>
                <w:bCs w:val="1"/>
              </w:rPr>
              <w:t xml:space="preserve">ماخذ: </w:t>
            </w:r>
            <w:r>
              <w:rPr>
                <w:rFonts w:ascii="Noto Naskh Arabic" w:hAnsi="Noto Naskh Arabic" w:eastAsia="Noto Naskh Arabic" w:cs="Noto Naskh Arabic"/>
                <w:b w:val="0"/>
                <w:i w:val="0"/>
                <w:sz w:val="22"/>
                <w:szCs w:val="22"/>
                <w:lang w:val="ur-PK" w:bidi="ur-PK"/>
                <w:rtl w:val="1"/>
              </w:rPr>
              <w:t>سنن ابی داود، حدیث 3052؛ الخراج والامارۃ والفیء، کتاب 20؛ اہلِ ذمہ کی تجارت پر عشر کا باب۔</w:t>
            </w:r>
          </w:p>
          <w:p>
            <w:pPr>
              <w:bidi w:val="1"/>
              <w:keepNext w:val="0"/>
              <w:keepLines/>
              <w:widowControl/>
              <w:spacing w:after="40" w:before="0" w:line="247" w:lineRule="auto"/>
              <w:jc w:val="start"/>
            </w:pPr>
            <w:r>
              <w:rPr>
                <w:rFonts w:ascii="Noto Naskh Arabic" w:hAnsi="Noto Naskh Arabic" w:eastAsia="Noto Naskh Arabic" w:cs="Noto Naskh Arabic"/>
                <w:b/>
                <w:i w:val="0"/>
                <w:sz w:val="20"/>
                <w:szCs w:val="20"/>
                <w:lang w:val="ur-PK" w:bidi="ur-PK"/>
                <w:rtl w:val="1"/>
                <w:bCs w:val="1"/>
              </w:rPr>
              <w:t xml:space="preserve">راوی: </w:t>
            </w:r>
            <w:r>
              <w:rPr>
                <w:rFonts w:ascii="Noto Naskh Arabic" w:hAnsi="Noto Naskh Arabic" w:eastAsia="Noto Naskh Arabic" w:cs="Noto Naskh Arabic"/>
                <w:b w:val="0"/>
                <w:i w:val="0"/>
                <w:sz w:val="20"/>
                <w:szCs w:val="20"/>
                <w:lang w:val="ur-PK" w:bidi="ur-PK"/>
                <w:rtl w:val="1"/>
              </w:rPr>
              <w:t>غیر مسمّٰی صحابہ؛ ان کی اولاد اور صفوان بن سلیم کے واسطے سے۔</w:t>
            </w:r>
          </w:p>
          <w:p>
            <w:pPr>
              <w:bidi w:val="1"/>
              <w:keepNext w:val="0"/>
              <w:keepLines/>
              <w:widowControl/>
              <w:spacing w:after="40" w:before="0" w:line="247" w:lineRule="auto"/>
              <w:jc w:val="start"/>
            </w:pPr>
            <w:r>
              <w:rPr>
                <w:rFonts w:ascii="Noto Naskh Arabic" w:hAnsi="Noto Naskh Arabic" w:eastAsia="Noto Naskh Arabic" w:cs="Noto Naskh Arabic"/>
                <w:b/>
                <w:i w:val="0"/>
                <w:sz w:val="22"/>
                <w:szCs w:val="22"/>
                <w:lang w:val="ur-PK" w:bidi="ur-PK"/>
                <w:rtl w:val="1"/>
                <w:bCs w:val="1"/>
              </w:rPr>
              <w:t xml:space="preserve">اردو ترجمہ: </w:t>
            </w:r>
            <w:r>
              <w:rPr>
                <w:rFonts w:ascii="Noto Naskh Arabic" w:hAnsi="Noto Naskh Arabic" w:eastAsia="Noto Naskh Arabic" w:cs="Noto Naskh Arabic"/>
                <w:b w:val="0"/>
                <w:i w:val="0"/>
                <w:sz w:val="22"/>
                <w:szCs w:val="22"/>
                <w:lang w:val="ur-PK" w:bidi="ur-PK"/>
                <w:rtl w:val="1"/>
              </w:rPr>
              <w:t>اس اندراج کے شائع شدہ اردو ترجمے کی تصدیق نہیں ہو سکی؛ غیر مصدقہ ترجمہ شامل نہیں کیا گیا۔</w:t>
            </w:r>
          </w:p>
          <w:p>
            <w:pPr>
              <w:bidi w:val="1"/>
              <w:keepNext w:val="0"/>
              <w:keepLines/>
              <w:widowControl/>
              <w:spacing w:after="40" w:before="0" w:line="247" w:lineRule="auto"/>
              <w:jc w:val="start"/>
            </w:pPr>
            <w:r>
              <w:rPr>
                <w:rFonts w:ascii="Noto Naskh Arabic" w:hAnsi="Noto Naskh Arabic" w:eastAsia="Noto Naskh Arabic" w:cs="Noto Naskh Arabic"/>
                <w:b/>
                <w:i w:val="0"/>
                <w:sz w:val="20"/>
                <w:szCs w:val="20"/>
                <w:lang w:val="ur-PK" w:bidi="ur-PK"/>
                <w:rtl w:val="1"/>
                <w:bCs w:val="1"/>
              </w:rPr>
              <w:t xml:space="preserve">درجہ: </w:t>
            </w:r>
            <w:r>
              <w:rPr>
                <w:rFonts w:ascii="Noto Naskh Arabic" w:hAnsi="Noto Naskh Arabic" w:eastAsia="Noto Naskh Arabic" w:cs="Noto Naskh Arabic"/>
                <w:b w:val="0"/>
                <w:i w:val="0"/>
                <w:sz w:val="20"/>
                <w:szCs w:val="20"/>
                <w:lang w:val="ur-PK" w:bidi="ur-PK"/>
                <w:rtl w:val="1"/>
              </w:rPr>
              <w:t>صحیح؛ البانی کی درجہ بندی، جیسا کہ سنہ ڈاٹ کام پر درج ہے۔</w:t>
            </w:r>
          </w:p>
          <w:p>
            <w:pPr>
              <w:bidi w:val="1"/>
              <w:keepNext w:val="0"/>
              <w:keepLines/>
              <w:widowControl/>
              <w:spacing w:after="40" w:before="0" w:line="247" w:lineRule="auto"/>
              <w:jc w:val="start"/>
            </w:pPr>
            <w:r>
              <w:rPr>
                <w:rFonts w:ascii="Noto Naskh Arabic" w:hAnsi="Noto Naskh Arabic" w:eastAsia="Noto Naskh Arabic" w:cs="Noto Naskh Arabic"/>
                <w:b/>
                <w:i w:val="0"/>
                <w:sz w:val="20"/>
                <w:szCs w:val="20"/>
                <w:lang w:val="ur-PK" w:bidi="ur-PK"/>
                <w:rtl w:val="1"/>
                <w:bCs w:val="1"/>
              </w:rPr>
              <w:t xml:space="preserve">متن کے ماخذ: </w:t>
            </w:r>
            <w:r>
              <w:rPr>
                <w:rFonts w:ascii="Noto Naskh Arabic" w:hAnsi="Noto Naskh Arabic" w:eastAsia="Noto Naskh Arabic" w:cs="Noto Naskh Arabic"/>
                <w:b w:val="0"/>
                <w:i w:val="0"/>
                <w:sz w:val="20"/>
                <w:szCs w:val="20"/>
                <w:lang w:val="ur-PK" w:bidi="ur-PK"/>
                <w:rtl w:val="1"/>
              </w:rPr>
              <w:t>عربی / انگریزی / ترقیم: سنہ ڈاٹ کام۔ شائع شدہ اردو ترجمہ غیر مصدقہ؛ اس کا خود ساختہ بدل فراہم نہیں کیا گیا۔</w:t>
            </w:r>
          </w:p>
          <w:p>
            <w:pPr>
              <w:bidi w:val="1"/>
              <w:keepNext w:val="0"/>
              <w:keepLines/>
              <w:widowControl/>
              <w:spacing w:after="40" w:before="0" w:line="247" w:lineRule="auto"/>
              <w:jc w:val="start"/>
            </w:pPr>
            <w:r>
              <w:rPr>
                <w:rFonts w:ascii="Noto Naskh Arabic" w:hAnsi="Noto Naskh Arabic" w:eastAsia="Noto Naskh Arabic" w:cs="Noto Naskh Arabic"/>
                <w:b/>
                <w:i w:val="0"/>
                <w:sz w:val="22"/>
                <w:szCs w:val="22"/>
                <w:lang w:val="ur-PK" w:bidi="ur-PK"/>
                <w:rtl w:val="1"/>
                <w:bCs w:val="1"/>
              </w:rPr>
              <w:t xml:space="preserve">مطابقت: </w:t>
            </w:r>
            <w:r>
              <w:rPr>
                <w:rFonts w:ascii="Noto Naskh Arabic" w:hAnsi="Noto Naskh Arabic" w:eastAsia="Noto Naskh Arabic" w:cs="Noto Naskh Arabic"/>
                <w:b w:val="0"/>
                <w:i w:val="0"/>
                <w:sz w:val="22"/>
                <w:szCs w:val="22"/>
                <w:lang w:val="ur-PK" w:bidi="ur-PK"/>
                <w:rtl w:val="1"/>
              </w:rPr>
              <w:t>مکمل وعید بلا رضامندی مال لینے کو بھی شامل ہے؛ غیر مسمّٰی راویوں کی جگہ کسی صحابی کا نام گھڑا نہیں گیا۔</w:t>
            </w:r>
          </w:p>
          <w:p>
            <w:pPr>
              <w:bidi w:val="1"/>
              <w:keepNext w:val="0"/>
              <w:keepLines/>
              <w:widowControl/>
              <w:spacing w:after="40" w:before="0" w:line="247" w:lineRule="auto"/>
              <w:jc w:val="start"/>
            </w:pPr>
            <w:r>
              <w:rPr>
                <w:rFonts w:ascii="Noto Naskh Arabic" w:hAnsi="Noto Naskh Arabic" w:eastAsia="Noto Naskh Arabic" w:cs="Noto Naskh Arabic"/>
                <w:b/>
                <w:i w:val="0"/>
                <w:sz w:val="20"/>
                <w:szCs w:val="20"/>
                <w:lang w:val="ur-PK" w:bidi="ur-PK"/>
                <w:rtl w:val="1"/>
                <w:bCs w:val="1"/>
              </w:rPr>
              <w:t xml:space="preserve">بہترین استعمال: </w:t>
            </w:r>
            <w:r>
              <w:rPr>
                <w:rFonts w:ascii="Noto Naskh Arabic" w:hAnsi="Noto Naskh Arabic" w:eastAsia="Noto Naskh Arabic" w:cs="Noto Naskh Arabic"/>
                <w:b w:val="0"/>
                <w:i w:val="0"/>
                <w:sz w:val="20"/>
                <w:szCs w:val="20"/>
                <w:lang w:val="ur-PK" w:bidi="ur-PK"/>
                <w:rtl w:val="1"/>
              </w:rPr>
              <w:t>رواداری / سیاقی تجزیہ۔</w:t>
            </w:r>
          </w:p>
          <w:p>
            <w:pPr>
              <w:bidi w:val="1"/>
              <w:keepNext w:val="0"/>
              <w:keepLines/>
              <w:widowControl/>
              <w:spacing w:after="0" w:before="0" w:line="247" w:lineRule="auto"/>
              <w:jc w:val="start"/>
            </w:pPr>
            <w:r>
              <w:rPr>
                <w:rFonts w:ascii="Noto Naskh Arabic" w:hAnsi="Noto Naskh Arabic" w:eastAsia="Noto Naskh Arabic" w:cs="Noto Naskh Arabic"/>
                <w:b/>
                <w:i w:val="0"/>
                <w:sz w:val="20"/>
                <w:szCs w:val="20"/>
                <w:lang w:val="ur-PK" w:bidi="ur-PK"/>
                <w:rtl w:val="1"/>
                <w:bCs w:val="1"/>
              </w:rPr>
              <w:t xml:space="preserve">تصدیق: </w:t>
            </w:r>
            <w:hyperlink r:id="rId167">
              <w:r>
                <w:rPr>
                  <w:rFonts w:ascii="Noto Naskh Arabic" w:hAnsi="Noto Naskh Arabic" w:cs="Noto Naskh Arabic"/>
                  <w:sz w:val="20"/>
                  <w:szCs w:val="20"/>
                  <w:color w:val="1F5774"/>
                  <w:u w:val="single"/>
                  <w:rtl w:val="1"/>
                </w:rPr>
                <w:t>اصل عبارت</w:t>
              </w:r>
            </w:hyperlink>
          </w:p>
        </w:tc>
      </w:tr>
    </w:tbl>
    <w:p>
      <w:pPr>
        <w:spacing w:after="0" w:before="0" w:line="80" w:lineRule="exact"/>
      </w:pPr>
      <w:r>
        <w:rPr>
          <w:rFonts w:ascii="Liberation Serif" w:hAnsi="Liberation Serif" w:eastAsia="Liberation Serif" w:cs="Liberation Serif"/>
          <w:b w:val="0"/>
          <w:i w:val="0"/>
          <w:sz w:val="2"/>
          <w:szCs w:val="2"/>
          <w:lang w:val="en-GB" w:bidi="ur-PK"/>
        </w:rPr>
      </w:r>
    </w:p>
    <w:tbl>
      <w:tblPr>
        <w:tblW w:type="auto" w:w="0"/>
        <w:jc w:val="center"/>
        <w:tblLayout w:type="fixed"/>
        <w:tblLook w:firstColumn="1" w:firstRow="1" w:lastColumn="0" w:lastRow="0" w:noHBand="0" w:noVBand="1" w:val="04A0"/>
        <w:tblLayout w:type="fixed"/>
        <w:tblBorders>
          <w:top w:val="single" w:sz="4" w:color="CCD5DC"/>
          <w:left w:val="single" w:sz="4" w:color="CCD5DC"/>
          <w:bottom w:val="single" w:sz="4" w:color="CCD5DC"/>
          <w:right w:val="single" w:sz="4" w:color="CCD5DC"/>
          <w:insideH w:val="single" w:sz="4" w:color="CCD5DC"/>
          <w:insideV w:val="single" w:sz="4" w:color="CCD5DC"/>
        </w:tblBorders>
        <w:tblCellMar>
          <w:top w:w="60" w:type="dxa"/>
          <w:bottom w:w="60" w:type="dxa"/>
          <w:left w:w="100" w:type="dxa"/>
          <w:right w:w="100" w:type="dxa"/>
        </w:tblCellMar>
      </w:tblPr>
      <w:tblGrid>
        <w:gridCol w:w="5089"/>
        <w:gridCol w:w="5089"/>
      </w:tblGrid>
      <w:tr>
        <w:trPr>
          <w:cantSplit/>
        </w:trPr>
        <w:tc>
          <w:tcPr>
            <w:tcW w:type="dxa" w:w="5089"/>
            <w:vAlign w:val="top"/>
            <w:shd w:fill="EDF2F5"/>
          </w:tcPr>
          <w:p>
            <w:pPr>
              <w:keepNext/>
              <w:keepLines/>
              <w:widowControl/>
              <w:spacing w:after="40" w:before="0" w:line="247" w:lineRule="auto"/>
              <w:jc w:val="left"/>
            </w:pPr>
            <w:r>
              <w:rPr>
                <w:rFonts w:ascii="Liberation Serif" w:hAnsi="Liberation Serif" w:eastAsia="Liberation Serif" w:cs="Liberation Serif"/>
                <w:b/>
                <w:i w:val="0"/>
                <w:color w:val="334E62"/>
                <w:sz w:val="19"/>
                <w:szCs w:val="19"/>
                <w:lang w:val="en-GB" w:bidi="ur-PK"/>
              </w:rPr>
              <w:t>Reference 114  |  Tafsir</w:t>
            </w:r>
          </w:p>
          <w:p>
            <w:pPr>
              <w:keepNext/>
              <w:keepLines/>
              <w:widowControl/>
              <w:spacing w:after="40" w:before="0" w:line="247" w:lineRule="auto"/>
              <w:jc w:val="left"/>
            </w:pPr>
            <w:r>
              <w:rPr>
                <w:rFonts w:ascii="Liberation Serif" w:hAnsi="Liberation Serif" w:eastAsia="Liberation Serif" w:cs="Liberation Serif"/>
                <w:b/>
                <w:i w:val="0"/>
                <w:sz w:val="22"/>
                <w:szCs w:val="22"/>
                <w:lang w:val="en-GB" w:bidi="ur-PK"/>
              </w:rPr>
              <w:t>Faith and non-compulsion</w:t>
            </w:r>
          </w:p>
        </w:tc>
        <w:tc>
          <w:tcPr>
            <w:tcW w:type="dxa" w:w="5089"/>
            <w:vAlign w:val="top"/>
            <w:shd w:fill="EDF2F5"/>
          </w:tcPr>
          <w:p>
            <w:pPr>
              <w:bidi w:val="1"/>
              <w:keepNext/>
              <w:keepLines/>
              <w:widowControl/>
              <w:spacing w:after="40" w:before="0" w:line="247" w:lineRule="auto"/>
              <w:jc w:val="start"/>
            </w:pPr>
            <w:r>
              <w:rPr>
                <w:rFonts w:ascii="Noto Naskh Arabic" w:hAnsi="Noto Naskh Arabic" w:eastAsia="Noto Naskh Arabic" w:cs="Noto Naskh Arabic"/>
                <w:b/>
                <w:i w:val="0"/>
                <w:color w:val="334E62"/>
                <w:sz w:val="20"/>
                <w:szCs w:val="20"/>
                <w:lang w:val="ur-PK" w:bidi="ur-PK"/>
                <w:rtl w:val="1"/>
                <w:bCs w:val="1"/>
              </w:rPr>
              <w:t>حوالہ 114  |  تفسیر</w:t>
            </w:r>
          </w:p>
          <w:p>
            <w:pPr>
              <w:bidi w:val="1"/>
              <w:keepNext/>
              <w:keepLines/>
              <w:widowControl/>
              <w:spacing w:after="40" w:before="0" w:line="247" w:lineRule="auto"/>
              <w:jc w:val="start"/>
            </w:pPr>
            <w:r>
              <w:rPr>
                <w:rFonts w:ascii="Noto Naskh Arabic" w:hAnsi="Noto Naskh Arabic" w:eastAsia="Noto Naskh Arabic" w:cs="Noto Naskh Arabic"/>
                <w:b/>
                <w:i w:val="0"/>
                <w:sz w:val="23"/>
                <w:szCs w:val="23"/>
                <w:lang w:val="ur-PK" w:bidi="ur-PK"/>
                <w:rtl w:val="1"/>
                <w:bCs w:val="1"/>
              </w:rPr>
              <w:t>ایمان اور عدمِ جبر</w:t>
            </w:r>
          </w:p>
        </w:tc>
      </w:tr>
      <w:tr>
        <w:trPr>
          <w:cantSplit/>
        </w:trPr>
        <w:tc>
          <w:tcPr>
            <w:tcW w:type="dxa" w:w="5089"/>
            <w:vAlign w:val="top"/>
          </w:tcPr>
          <w:p>
            <w:pPr>
              <w:keepNext w:val="0"/>
              <w:keepLines/>
              <w:widowControl/>
              <w:spacing w:after="40" w:before="0" w:line="247" w:lineRule="auto"/>
              <w:jc w:val="left"/>
            </w:pPr>
            <w:r>
              <w:rPr>
                <w:rFonts w:ascii="Liberation Serif" w:hAnsi="Liberation Serif" w:eastAsia="Liberation Serif" w:cs="Liberation Serif"/>
                <w:b/>
                <w:i w:val="0"/>
                <w:sz w:val="21"/>
                <w:szCs w:val="21"/>
                <w:lang w:val="en-GB" w:bidi="ur-PK"/>
              </w:rPr>
              <w:t xml:space="preserve">Source: </w:t>
            </w:r>
            <w:r>
              <w:rPr>
                <w:rFonts w:ascii="Liberation Serif" w:hAnsi="Liberation Serif" w:eastAsia="Liberation Serif" w:cs="Liberation Serif"/>
                <w:b w:val="0"/>
                <w:i w:val="0"/>
                <w:sz w:val="21"/>
                <w:szCs w:val="21"/>
                <w:lang w:val="en-GB" w:bidi="ur-PK"/>
              </w:rPr>
              <w:t>Syed Abul A‘la Maududi; Tafhim al-Quran.</w:t>
            </w:r>
          </w:p>
          <w:p>
            <w:pPr>
              <w:keepNext w:val="0"/>
              <w:keepLines/>
              <w:widowControl/>
              <w:spacing w:after="40" w:before="0" w:line="247" w:lineRule="auto"/>
              <w:jc w:val="left"/>
            </w:pPr>
            <w:r>
              <w:rPr>
                <w:rFonts w:ascii="Liberation Serif" w:hAnsi="Liberation Serif" w:eastAsia="Liberation Serif" w:cs="Liberation Serif"/>
                <w:b/>
                <w:i w:val="0"/>
                <w:sz w:val="19"/>
                <w:szCs w:val="19"/>
                <w:lang w:val="en-GB" w:bidi="ur-PK"/>
              </w:rPr>
              <w:t xml:space="preserve">Locator: </w:t>
            </w:r>
            <w:r>
              <w:rPr>
                <w:rFonts w:ascii="Liberation Serif" w:hAnsi="Liberation Serif" w:eastAsia="Liberation Serif" w:cs="Liberation Serif"/>
                <w:b w:val="0"/>
                <w:i w:val="0"/>
                <w:sz w:val="19"/>
                <w:szCs w:val="19"/>
                <w:lang w:val="en-GB" w:bidi="ur-PK"/>
              </w:rPr>
              <w:t>Al-Baqarah 2:256, note 285.</w:t>
            </w:r>
          </w:p>
          <w:p>
            <w:pPr>
              <w:keepNext w:val="0"/>
              <w:keepLines/>
              <w:widowControl/>
              <w:spacing w:after="40" w:before="0" w:line="247" w:lineRule="auto"/>
              <w:jc w:val="left"/>
            </w:pPr>
            <w:r>
              <w:rPr>
                <w:rFonts w:ascii="Liberation Serif" w:hAnsi="Liberation Serif" w:eastAsia="Liberation Serif" w:cs="Liberation Serif"/>
                <w:b/>
                <w:i w:val="0"/>
                <w:sz w:val="21"/>
                <w:szCs w:val="21"/>
                <w:lang w:val="en-GB" w:bidi="ur-PK"/>
              </w:rPr>
              <w:t xml:space="preserve">Scholarly position / paraphrased argument: </w:t>
            </w:r>
            <w:r>
              <w:rPr>
                <w:rFonts w:ascii="Liberation Serif" w:hAnsi="Liberation Serif" w:eastAsia="Liberation Serif" w:cs="Liberation Serif"/>
                <w:b w:val="0"/>
                <w:i w:val="0"/>
                <w:sz w:val="21"/>
                <w:szCs w:val="21"/>
                <w:lang w:val="en-GB" w:bidi="ur-PK"/>
              </w:rPr>
              <w:t>Maududi rejects coercing people into religious belief and the moral system associated with it.</w:t>
            </w:r>
          </w:p>
          <w:p>
            <w:pPr>
              <w:keepNext w:val="0"/>
              <w:keepLines/>
              <w:widowControl/>
              <w:spacing w:after="40" w:before="0" w:line="247" w:lineRule="auto"/>
              <w:jc w:val="left"/>
            </w:pPr>
            <w:r>
              <w:rPr>
                <w:rFonts w:ascii="Liberation Serif" w:hAnsi="Liberation Serif" w:eastAsia="Liberation Serif" w:cs="Liberation Serif"/>
                <w:b/>
                <w:i w:val="0"/>
                <w:sz w:val="19"/>
                <w:szCs w:val="19"/>
                <w:lang w:val="en-GB" w:bidi="ur-PK"/>
              </w:rPr>
              <w:t xml:space="preserve">Access / status: </w:t>
            </w:r>
            <w:r>
              <w:rPr>
                <w:rFonts w:ascii="Liberation Serif" w:hAnsi="Liberation Serif" w:eastAsia="Liberation Serif" w:cs="Liberation Serif"/>
                <w:b w:val="0"/>
                <w:i w:val="0"/>
                <w:sz w:val="19"/>
                <w:szCs w:val="19"/>
                <w:lang w:val="en-GB" w:bidi="ur-PK"/>
              </w:rPr>
              <w:t>English Tafhim commentary reproduced on SurahQuran inspected; compiler’s bilingual paraphrase. Printed edition and translation credits were not independently established.</w:t>
            </w:r>
          </w:p>
          <w:p>
            <w:pPr>
              <w:keepNext w:val="0"/>
              <w:keepLines/>
              <w:widowControl/>
              <w:spacing w:after="40" w:before="0" w:line="247" w:lineRule="auto"/>
              <w:jc w:val="left"/>
            </w:pPr>
            <w:r>
              <w:rPr>
                <w:rFonts w:ascii="Liberation Serif" w:hAnsi="Liberation Serif" w:eastAsia="Liberation Serif" w:cs="Liberation Serif"/>
                <w:b/>
                <w:i w:val="0"/>
                <w:sz w:val="21"/>
                <w:szCs w:val="21"/>
                <w:lang w:val="en-GB" w:bidi="ur-PK"/>
              </w:rPr>
              <w:t xml:space="preserve">Relevance: </w:t>
            </w:r>
            <w:r>
              <w:rPr>
                <w:rFonts w:ascii="Liberation Serif" w:hAnsi="Liberation Serif" w:eastAsia="Liberation Serif" w:cs="Liberation Serif"/>
                <w:b w:val="0"/>
                <w:i w:val="0"/>
                <w:sz w:val="21"/>
                <w:szCs w:val="21"/>
                <w:lang w:val="en-GB" w:bidi="ur-PK"/>
              </w:rPr>
              <w:t>Compare with the separately recorded classical exegetical disagreements; do not claim unanimity.</w:t>
            </w:r>
          </w:p>
          <w:p>
            <w:pPr>
              <w:keepNext w:val="0"/>
              <w:keepLines/>
              <w:widowControl/>
              <w:spacing w:after="40" w:before="0" w:line="247" w:lineRule="auto"/>
              <w:jc w:val="left"/>
            </w:pPr>
            <w:r>
              <w:rPr>
                <w:rFonts w:ascii="Liberation Serif" w:hAnsi="Liberation Serif" w:eastAsia="Liberation Serif" w:cs="Liberation Serif"/>
                <w:b/>
                <w:i w:val="0"/>
                <w:sz w:val="19"/>
                <w:szCs w:val="19"/>
                <w:lang w:val="en-GB" w:bidi="ur-PK"/>
              </w:rPr>
              <w:t xml:space="preserve">Related evidence: </w:t>
            </w:r>
            <w:r>
              <w:rPr>
                <w:rFonts w:ascii="Liberation Serif" w:hAnsi="Liberation Serif" w:eastAsia="Liberation Serif" w:cs="Liberation Serif"/>
                <w:b w:val="0"/>
                <w:i w:val="0"/>
                <w:sz w:val="19"/>
                <w:szCs w:val="19"/>
                <w:lang w:val="en-GB" w:bidi="ur-PK"/>
              </w:rPr>
              <w:t>Reference 103.</w:t>
            </w:r>
          </w:p>
          <w:p>
            <w:pPr>
              <w:keepNext w:val="0"/>
              <w:keepLines/>
              <w:widowControl/>
              <w:spacing w:after="40" w:before="0" w:line="247" w:lineRule="auto"/>
              <w:jc w:val="left"/>
            </w:pPr>
            <w:r>
              <w:rPr>
                <w:rFonts w:ascii="Liberation Serif" w:hAnsi="Liberation Serif" w:eastAsia="Liberation Serif" w:cs="Liberation Serif"/>
                <w:b/>
                <w:i w:val="0"/>
                <w:sz w:val="19"/>
                <w:szCs w:val="19"/>
                <w:lang w:val="en-GB" w:bidi="ur-PK"/>
              </w:rPr>
              <w:t xml:space="preserve">Best use: </w:t>
            </w:r>
            <w:r>
              <w:rPr>
                <w:rFonts w:ascii="Liberation Serif" w:hAnsi="Liberation Serif" w:eastAsia="Liberation Serif" w:cs="Liberation Serif"/>
                <w:b w:val="0"/>
                <w:i w:val="0"/>
                <w:sz w:val="19"/>
                <w:szCs w:val="19"/>
                <w:lang w:val="en-GB" w:bidi="ur-PK"/>
              </w:rPr>
              <w:t>tolerance / contextual analysis.</w:t>
            </w:r>
          </w:p>
          <w:p>
            <w:pPr>
              <w:keepNext w:val="0"/>
              <w:keepLines/>
              <w:widowControl/>
              <w:spacing w:after="0" w:before="0" w:line="247" w:lineRule="auto"/>
              <w:jc w:val="left"/>
            </w:pPr>
            <w:r>
              <w:rPr>
                <w:rFonts w:ascii="Liberation Serif" w:hAnsi="Liberation Serif" w:eastAsia="Liberation Serif" w:cs="Liberation Serif"/>
                <w:b/>
                <w:i w:val="0"/>
                <w:sz w:val="19"/>
                <w:szCs w:val="19"/>
                <w:lang w:val="en-GB" w:bidi="ur-PK"/>
              </w:rPr>
              <w:t xml:space="preserve">Verify: </w:t>
            </w:r>
            <w:hyperlink r:id="rId151">
              <w:r>
                <w:rPr>
                  <w:rFonts w:ascii="Liberation Serif" w:hAnsi="Liberation Serif" w:cs="Liberation Serif"/>
                  <w:sz w:val="20"/>
                  <w:szCs w:val="20"/>
                  <w:color w:val="1F5774"/>
                  <w:u w:val="single"/>
                </w:rPr>
                <w:t>Source passage</w:t>
              </w:r>
            </w:hyperlink>
          </w:p>
        </w:tc>
        <w:tc>
          <w:tcPr>
            <w:tcW w:type="dxa" w:w="5089"/>
            <w:vAlign w:val="top"/>
          </w:tcPr>
          <w:p>
            <w:pPr>
              <w:bidi w:val="1"/>
              <w:keepNext w:val="0"/>
              <w:keepLines/>
              <w:widowControl/>
              <w:spacing w:after="40" w:before="0" w:line="247" w:lineRule="auto"/>
              <w:jc w:val="start"/>
            </w:pPr>
            <w:r>
              <w:rPr>
                <w:rFonts w:ascii="Noto Naskh Arabic" w:hAnsi="Noto Naskh Arabic" w:eastAsia="Noto Naskh Arabic" w:cs="Noto Naskh Arabic"/>
                <w:b/>
                <w:i w:val="0"/>
                <w:sz w:val="22"/>
                <w:szCs w:val="22"/>
                <w:lang w:val="ur-PK" w:bidi="ur-PK"/>
                <w:rtl w:val="1"/>
                <w:bCs w:val="1"/>
              </w:rPr>
              <w:t xml:space="preserve">ماخذ: </w:t>
            </w:r>
            <w:r>
              <w:rPr>
                <w:rFonts w:ascii="Noto Naskh Arabic" w:hAnsi="Noto Naskh Arabic" w:eastAsia="Noto Naskh Arabic" w:cs="Noto Naskh Arabic"/>
                <w:b w:val="0"/>
                <w:i w:val="0"/>
                <w:sz w:val="22"/>
                <w:szCs w:val="22"/>
                <w:lang w:val="ur-PK" w:bidi="ur-PK"/>
                <w:rtl w:val="1"/>
              </w:rPr>
              <w:t>سید ابوالاعلیٰ مودودی؛ تفہیم القرآن۔</w:t>
            </w:r>
          </w:p>
          <w:p>
            <w:pPr>
              <w:bidi w:val="1"/>
              <w:keepNext w:val="0"/>
              <w:keepLines/>
              <w:widowControl/>
              <w:spacing w:after="40" w:before="0" w:line="247" w:lineRule="auto"/>
              <w:jc w:val="start"/>
            </w:pPr>
            <w:r>
              <w:rPr>
                <w:rFonts w:ascii="Noto Naskh Arabic" w:hAnsi="Noto Naskh Arabic" w:eastAsia="Noto Naskh Arabic" w:cs="Noto Naskh Arabic"/>
                <w:b/>
                <w:i w:val="0"/>
                <w:sz w:val="20"/>
                <w:szCs w:val="20"/>
                <w:lang w:val="ur-PK" w:bidi="ur-PK"/>
                <w:rtl w:val="1"/>
                <w:bCs w:val="1"/>
              </w:rPr>
              <w:t xml:space="preserve">محل: </w:t>
            </w:r>
            <w:r>
              <w:rPr>
                <w:rFonts w:ascii="Noto Naskh Arabic" w:hAnsi="Noto Naskh Arabic" w:eastAsia="Noto Naskh Arabic" w:cs="Noto Naskh Arabic"/>
                <w:b w:val="0"/>
                <w:i w:val="0"/>
                <w:sz w:val="20"/>
                <w:szCs w:val="20"/>
                <w:lang w:val="ur-PK" w:bidi="ur-PK"/>
                <w:rtl w:val="1"/>
              </w:rPr>
              <w:t>سورۂ بقرہ 2:256، حاشیہ 285۔</w:t>
            </w:r>
          </w:p>
          <w:p>
            <w:pPr>
              <w:bidi w:val="1"/>
              <w:keepNext w:val="0"/>
              <w:keepLines/>
              <w:widowControl/>
              <w:spacing w:after="40" w:before="0" w:line="247" w:lineRule="auto"/>
              <w:jc w:val="start"/>
            </w:pPr>
            <w:r>
              <w:rPr>
                <w:rFonts w:ascii="Noto Naskh Arabic" w:hAnsi="Noto Naskh Arabic" w:eastAsia="Noto Naskh Arabic" w:cs="Noto Naskh Arabic"/>
                <w:b/>
                <w:i w:val="0"/>
                <w:sz w:val="22"/>
                <w:szCs w:val="22"/>
                <w:lang w:val="ur-PK" w:bidi="ur-PK"/>
                <w:rtl w:val="1"/>
                <w:bCs w:val="1"/>
              </w:rPr>
              <w:t xml:space="preserve">علمی مؤقف / مفہومی خلاصہ: </w:t>
            </w:r>
            <w:r>
              <w:rPr>
                <w:rFonts w:ascii="Noto Naskh Arabic" w:hAnsi="Noto Naskh Arabic" w:eastAsia="Noto Naskh Arabic" w:cs="Noto Naskh Arabic"/>
                <w:b w:val="0"/>
                <w:i w:val="0"/>
                <w:sz w:val="22"/>
                <w:szCs w:val="22"/>
                <w:lang w:val="ur-PK" w:bidi="ur-PK"/>
                <w:rtl w:val="1"/>
              </w:rPr>
              <w:t>مودودی مذہبی عقیدے اور اس سے متعلق اخلاقی نظام کو قبول کرانے میں جبر کی نفی کرتے ہیں۔</w:t>
            </w:r>
          </w:p>
          <w:p>
            <w:pPr>
              <w:bidi w:val="1"/>
              <w:keepNext w:val="0"/>
              <w:keepLines/>
              <w:widowControl/>
              <w:spacing w:after="40" w:before="0" w:line="247" w:lineRule="auto"/>
              <w:jc w:val="start"/>
            </w:pPr>
            <w:r>
              <w:rPr>
                <w:rFonts w:ascii="Noto Naskh Arabic" w:hAnsi="Noto Naskh Arabic" w:eastAsia="Noto Naskh Arabic" w:cs="Noto Naskh Arabic"/>
                <w:b/>
                <w:i w:val="0"/>
                <w:sz w:val="20"/>
                <w:szCs w:val="20"/>
                <w:lang w:val="ur-PK" w:bidi="ur-PK"/>
                <w:rtl w:val="1"/>
                <w:bCs w:val="1"/>
              </w:rPr>
              <w:t xml:space="preserve">رسائی / حیثیت: </w:t>
            </w:r>
            <w:r>
              <w:rPr>
                <w:rFonts w:ascii="Noto Naskh Arabic" w:hAnsi="Noto Naskh Arabic" w:eastAsia="Noto Naskh Arabic" w:cs="Noto Naskh Arabic"/>
                <w:b w:val="0"/>
                <w:i w:val="0"/>
                <w:sz w:val="20"/>
                <w:szCs w:val="20"/>
                <w:lang w:val="ur-PK" w:bidi="ur-PK"/>
                <w:rtl w:val="1"/>
              </w:rPr>
              <w:t>سورہ قرآن پر نقل شدہ تفہیم کا انگریزی متن دیکھا گیا؛ دو لسانی مفہومی خلاصہ مرتب کا ہے۔ مطبوعہ نسخہ اور مترجم کی تفصیل مستقلاً ثابت نہیں کی گئی۔</w:t>
            </w:r>
          </w:p>
          <w:p>
            <w:pPr>
              <w:bidi w:val="1"/>
              <w:keepNext w:val="0"/>
              <w:keepLines/>
              <w:widowControl/>
              <w:spacing w:after="40" w:before="0" w:line="247" w:lineRule="auto"/>
              <w:jc w:val="start"/>
            </w:pPr>
            <w:r>
              <w:rPr>
                <w:rFonts w:ascii="Noto Naskh Arabic" w:hAnsi="Noto Naskh Arabic" w:eastAsia="Noto Naskh Arabic" w:cs="Noto Naskh Arabic"/>
                <w:b/>
                <w:i w:val="0"/>
                <w:sz w:val="22"/>
                <w:szCs w:val="22"/>
                <w:lang w:val="ur-PK" w:bidi="ur-PK"/>
                <w:rtl w:val="1"/>
                <w:bCs w:val="1"/>
              </w:rPr>
              <w:t xml:space="preserve">مطابقت: </w:t>
            </w:r>
            <w:r>
              <w:rPr>
                <w:rFonts w:ascii="Noto Naskh Arabic" w:hAnsi="Noto Naskh Arabic" w:eastAsia="Noto Naskh Arabic" w:cs="Noto Naskh Arabic"/>
                <w:b w:val="0"/>
                <w:i w:val="0"/>
                <w:sz w:val="22"/>
                <w:szCs w:val="22"/>
                <w:lang w:val="ur-PK" w:bidi="ur-PK"/>
                <w:rtl w:val="1"/>
              </w:rPr>
              <w:t>اسے الگ درج کلاسیکی تفسیری اختلاف سے ملا کر دیکھیں؛ اجماع کا دعویٰ نہ کریں۔</w:t>
            </w:r>
          </w:p>
          <w:p>
            <w:pPr>
              <w:bidi w:val="1"/>
              <w:keepNext w:val="0"/>
              <w:keepLines/>
              <w:widowControl/>
              <w:spacing w:after="40" w:before="0" w:line="247" w:lineRule="auto"/>
              <w:jc w:val="start"/>
            </w:pPr>
            <w:r>
              <w:rPr>
                <w:rFonts w:ascii="Noto Naskh Arabic" w:hAnsi="Noto Naskh Arabic" w:eastAsia="Noto Naskh Arabic" w:cs="Noto Naskh Arabic"/>
                <w:b/>
                <w:i w:val="0"/>
                <w:sz w:val="20"/>
                <w:szCs w:val="20"/>
                <w:lang w:val="ur-PK" w:bidi="ur-PK"/>
                <w:rtl w:val="1"/>
                <w:bCs w:val="1"/>
              </w:rPr>
              <w:t xml:space="preserve">متعلقہ اصل دلیل: </w:t>
            </w:r>
            <w:r>
              <w:rPr>
                <w:rFonts w:ascii="Noto Naskh Arabic" w:hAnsi="Noto Naskh Arabic" w:eastAsia="Noto Naskh Arabic" w:cs="Noto Naskh Arabic"/>
                <w:b w:val="0"/>
                <w:i w:val="0"/>
                <w:sz w:val="20"/>
                <w:szCs w:val="20"/>
                <w:lang w:val="ur-PK" w:bidi="ur-PK"/>
                <w:rtl w:val="1"/>
              </w:rPr>
              <w:t>حوالہ 103۔</w:t>
            </w:r>
          </w:p>
          <w:p>
            <w:pPr>
              <w:bidi w:val="1"/>
              <w:keepNext w:val="0"/>
              <w:keepLines/>
              <w:widowControl/>
              <w:spacing w:after="40" w:before="0" w:line="247" w:lineRule="auto"/>
              <w:jc w:val="start"/>
            </w:pPr>
            <w:r>
              <w:rPr>
                <w:rFonts w:ascii="Noto Naskh Arabic" w:hAnsi="Noto Naskh Arabic" w:eastAsia="Noto Naskh Arabic" w:cs="Noto Naskh Arabic"/>
                <w:b/>
                <w:i w:val="0"/>
                <w:sz w:val="20"/>
                <w:szCs w:val="20"/>
                <w:lang w:val="ur-PK" w:bidi="ur-PK"/>
                <w:rtl w:val="1"/>
                <w:bCs w:val="1"/>
              </w:rPr>
              <w:t xml:space="preserve">بہترین استعمال: </w:t>
            </w:r>
            <w:r>
              <w:rPr>
                <w:rFonts w:ascii="Noto Naskh Arabic" w:hAnsi="Noto Naskh Arabic" w:eastAsia="Noto Naskh Arabic" w:cs="Noto Naskh Arabic"/>
                <w:b w:val="0"/>
                <w:i w:val="0"/>
                <w:sz w:val="20"/>
                <w:szCs w:val="20"/>
                <w:lang w:val="ur-PK" w:bidi="ur-PK"/>
                <w:rtl w:val="1"/>
              </w:rPr>
              <w:t>رواداری / سیاقی تجزیہ۔</w:t>
            </w:r>
          </w:p>
          <w:p>
            <w:pPr>
              <w:bidi w:val="1"/>
              <w:keepNext w:val="0"/>
              <w:keepLines/>
              <w:widowControl/>
              <w:spacing w:after="0" w:before="0" w:line="247" w:lineRule="auto"/>
              <w:jc w:val="start"/>
            </w:pPr>
            <w:r>
              <w:rPr>
                <w:rFonts w:ascii="Noto Naskh Arabic" w:hAnsi="Noto Naskh Arabic" w:eastAsia="Noto Naskh Arabic" w:cs="Noto Naskh Arabic"/>
                <w:b/>
                <w:i w:val="0"/>
                <w:sz w:val="20"/>
                <w:szCs w:val="20"/>
                <w:lang w:val="ur-PK" w:bidi="ur-PK"/>
                <w:rtl w:val="1"/>
                <w:bCs w:val="1"/>
              </w:rPr>
              <w:t xml:space="preserve">تصدیق: </w:t>
            </w:r>
            <w:hyperlink r:id="rId151">
              <w:r>
                <w:rPr>
                  <w:rFonts w:ascii="Noto Naskh Arabic" w:hAnsi="Noto Naskh Arabic" w:cs="Noto Naskh Arabic"/>
                  <w:sz w:val="20"/>
                  <w:szCs w:val="20"/>
                  <w:color w:val="1F5774"/>
                  <w:u w:val="single"/>
                  <w:rtl w:val="1"/>
                </w:rPr>
                <w:t>اصل عبارت</w:t>
              </w:r>
            </w:hyperlink>
          </w:p>
        </w:tc>
      </w:tr>
    </w:tbl>
    <w:p>
      <w:pPr>
        <w:spacing w:after="0" w:before="0" w:line="80" w:lineRule="exact"/>
      </w:pPr>
      <w:r>
        <w:rPr>
          <w:rFonts w:ascii="Liberation Serif" w:hAnsi="Liberation Serif" w:eastAsia="Liberation Serif" w:cs="Liberation Serif"/>
          <w:b w:val="0"/>
          <w:i w:val="0"/>
          <w:sz w:val="2"/>
          <w:szCs w:val="2"/>
          <w:lang w:val="en-GB" w:bidi="ur-PK"/>
        </w:rPr>
      </w:r>
    </w:p>
    <w:tbl>
      <w:tblPr>
        <w:tblW w:type="auto" w:w="0"/>
        <w:jc w:val="center"/>
        <w:tblLayout w:type="fixed"/>
        <w:tblLook w:firstColumn="1" w:firstRow="1" w:lastColumn="0" w:lastRow="0" w:noHBand="0" w:noVBand="1" w:val="04A0"/>
        <w:tblLayout w:type="fixed"/>
        <w:tblBorders>
          <w:top w:val="single" w:sz="4" w:color="CCD5DC"/>
          <w:left w:val="single" w:sz="4" w:color="CCD5DC"/>
          <w:bottom w:val="single" w:sz="4" w:color="CCD5DC"/>
          <w:right w:val="single" w:sz="4" w:color="CCD5DC"/>
          <w:insideH w:val="single" w:sz="4" w:color="CCD5DC"/>
          <w:insideV w:val="single" w:sz="4" w:color="CCD5DC"/>
        </w:tblBorders>
        <w:tblCellMar>
          <w:top w:w="60" w:type="dxa"/>
          <w:bottom w:w="60" w:type="dxa"/>
          <w:left w:w="100" w:type="dxa"/>
          <w:right w:w="100" w:type="dxa"/>
        </w:tblCellMar>
      </w:tblPr>
      <w:tblGrid>
        <w:gridCol w:w="5089"/>
        <w:gridCol w:w="5089"/>
      </w:tblGrid>
      <w:tr>
        <w:trPr>
          <w:cantSplit/>
        </w:trPr>
        <w:tc>
          <w:tcPr>
            <w:tcW w:type="dxa" w:w="5089"/>
            <w:vAlign w:val="top"/>
            <w:shd w:fill="EDF2F5"/>
          </w:tcPr>
          <w:p>
            <w:pPr>
              <w:keepNext/>
              <w:keepLines/>
              <w:widowControl/>
              <w:spacing w:after="40" w:before="0" w:line="247" w:lineRule="auto"/>
              <w:jc w:val="left"/>
            </w:pPr>
            <w:r>
              <w:rPr>
                <w:rFonts w:ascii="Liberation Serif" w:hAnsi="Liberation Serif" w:eastAsia="Liberation Serif" w:cs="Liberation Serif"/>
                <w:b/>
                <w:i w:val="0"/>
                <w:color w:val="334E62"/>
                <w:sz w:val="19"/>
                <w:szCs w:val="19"/>
                <w:lang w:val="en-GB" w:bidi="ur-PK"/>
              </w:rPr>
              <w:t>Reference 115  |  Tafsir</w:t>
            </w:r>
          </w:p>
          <w:p>
            <w:pPr>
              <w:keepNext/>
              <w:keepLines/>
              <w:widowControl/>
              <w:spacing w:after="40" w:before="0" w:line="247" w:lineRule="auto"/>
              <w:jc w:val="left"/>
            </w:pPr>
            <w:r>
              <w:rPr>
                <w:rFonts w:ascii="Liberation Serif" w:hAnsi="Liberation Serif" w:eastAsia="Liberation Serif" w:cs="Liberation Serif"/>
                <w:b/>
                <w:i w:val="0"/>
                <w:sz w:val="22"/>
                <w:szCs w:val="22"/>
                <w:lang w:val="en-GB" w:bidi="ur-PK"/>
              </w:rPr>
              <w:t>Religious difference and hostile conduct</w:t>
            </w:r>
          </w:p>
        </w:tc>
        <w:tc>
          <w:tcPr>
            <w:tcW w:type="dxa" w:w="5089"/>
            <w:vAlign w:val="top"/>
            <w:shd w:fill="EDF2F5"/>
          </w:tcPr>
          <w:p>
            <w:pPr>
              <w:bidi w:val="1"/>
              <w:keepNext/>
              <w:keepLines/>
              <w:widowControl/>
              <w:spacing w:after="40" w:before="0" w:line="247" w:lineRule="auto"/>
              <w:jc w:val="start"/>
            </w:pPr>
            <w:r>
              <w:rPr>
                <w:rFonts w:ascii="Noto Naskh Arabic" w:hAnsi="Noto Naskh Arabic" w:eastAsia="Noto Naskh Arabic" w:cs="Noto Naskh Arabic"/>
                <w:b/>
                <w:i w:val="0"/>
                <w:color w:val="334E62"/>
                <w:sz w:val="20"/>
                <w:szCs w:val="20"/>
                <w:lang w:val="ur-PK" w:bidi="ur-PK"/>
                <w:rtl w:val="1"/>
                <w:bCs w:val="1"/>
              </w:rPr>
              <w:t>حوالہ 115  |  تفسیر</w:t>
            </w:r>
          </w:p>
          <w:p>
            <w:pPr>
              <w:bidi w:val="1"/>
              <w:keepNext/>
              <w:keepLines/>
              <w:widowControl/>
              <w:spacing w:after="40" w:before="0" w:line="247" w:lineRule="auto"/>
              <w:jc w:val="start"/>
            </w:pPr>
            <w:r>
              <w:rPr>
                <w:rFonts w:ascii="Noto Naskh Arabic" w:hAnsi="Noto Naskh Arabic" w:eastAsia="Noto Naskh Arabic" w:cs="Noto Naskh Arabic"/>
                <w:b/>
                <w:i w:val="0"/>
                <w:sz w:val="23"/>
                <w:szCs w:val="23"/>
                <w:lang w:val="ur-PK" w:bidi="ur-PK"/>
                <w:rtl w:val="1"/>
                <w:bCs w:val="1"/>
              </w:rPr>
              <w:t>مذہبی اختلاف اور معاندانہ عمل</w:t>
            </w:r>
          </w:p>
        </w:tc>
      </w:tr>
      <w:tr>
        <w:trPr>
          <w:cantSplit/>
        </w:trPr>
        <w:tc>
          <w:tcPr>
            <w:tcW w:type="dxa" w:w="5089"/>
            <w:vAlign w:val="top"/>
          </w:tcPr>
          <w:p>
            <w:pPr>
              <w:keepNext w:val="0"/>
              <w:keepLines/>
              <w:widowControl/>
              <w:spacing w:after="40" w:before="0" w:line="247" w:lineRule="auto"/>
              <w:jc w:val="left"/>
            </w:pPr>
            <w:r>
              <w:rPr>
                <w:rFonts w:ascii="Liberation Serif" w:hAnsi="Liberation Serif" w:eastAsia="Liberation Serif" w:cs="Liberation Serif"/>
                <w:b/>
                <w:i w:val="0"/>
                <w:sz w:val="21"/>
                <w:szCs w:val="21"/>
                <w:lang w:val="en-GB" w:bidi="ur-PK"/>
              </w:rPr>
              <w:t xml:space="preserve">Source: </w:t>
            </w:r>
            <w:r>
              <w:rPr>
                <w:rFonts w:ascii="Liberation Serif" w:hAnsi="Liberation Serif" w:eastAsia="Liberation Serif" w:cs="Liberation Serif"/>
                <w:b w:val="0"/>
                <w:i w:val="0"/>
                <w:sz w:val="21"/>
                <w:szCs w:val="21"/>
                <w:lang w:val="en-GB" w:bidi="ur-PK"/>
              </w:rPr>
              <w:t>Syed Abul A‘la Maududi; Tafhim al-Quran.</w:t>
            </w:r>
          </w:p>
          <w:p>
            <w:pPr>
              <w:keepNext w:val="0"/>
              <w:keepLines/>
              <w:widowControl/>
              <w:spacing w:after="40" w:before="0" w:line="247" w:lineRule="auto"/>
              <w:jc w:val="left"/>
            </w:pPr>
            <w:r>
              <w:rPr>
                <w:rFonts w:ascii="Liberation Serif" w:hAnsi="Liberation Serif" w:eastAsia="Liberation Serif" w:cs="Liberation Serif"/>
                <w:b/>
                <w:i w:val="0"/>
                <w:sz w:val="19"/>
                <w:szCs w:val="19"/>
                <w:lang w:val="en-GB" w:bidi="ur-PK"/>
              </w:rPr>
              <w:t xml:space="preserve">Locator: </w:t>
            </w:r>
            <w:r>
              <w:rPr>
                <w:rFonts w:ascii="Liberation Serif" w:hAnsi="Liberation Serif" w:eastAsia="Liberation Serif" w:cs="Liberation Serif"/>
                <w:b w:val="0"/>
                <w:i w:val="0"/>
                <w:sz w:val="19"/>
                <w:szCs w:val="19"/>
                <w:lang w:val="en-GB" w:bidi="ur-PK"/>
              </w:rPr>
              <w:t>Al-Mumtahanah 60:8–9, notes 12–13.</w:t>
            </w:r>
          </w:p>
          <w:p>
            <w:pPr>
              <w:keepNext w:val="0"/>
              <w:keepLines/>
              <w:widowControl/>
              <w:spacing w:after="40" w:before="0" w:line="247" w:lineRule="auto"/>
              <w:jc w:val="left"/>
            </w:pPr>
            <w:r>
              <w:rPr>
                <w:rFonts w:ascii="Liberation Serif" w:hAnsi="Liberation Serif" w:eastAsia="Liberation Serif" w:cs="Liberation Serif"/>
                <w:b/>
                <w:i w:val="0"/>
                <w:sz w:val="21"/>
                <w:szCs w:val="21"/>
                <w:lang w:val="en-GB" w:bidi="ur-PK"/>
              </w:rPr>
              <w:t xml:space="preserve">Scholarly position / paraphrased argument: </w:t>
            </w:r>
            <w:r>
              <w:rPr>
                <w:rFonts w:ascii="Liberation Serif" w:hAnsi="Liberation Serif" w:eastAsia="Liberation Serif" w:cs="Liberation Serif"/>
                <w:b w:val="0"/>
                <w:i w:val="0"/>
                <w:sz w:val="21"/>
                <w:szCs w:val="21"/>
                <w:lang w:val="en-GB" w:bidi="ur-PK"/>
              </w:rPr>
              <w:t>The commentary distinguishes peaceful non-Muslims from those involved in persecution and expulsion; religious difference alone is not treated as the stated ground of hostility.</w:t>
            </w:r>
          </w:p>
          <w:p>
            <w:pPr>
              <w:keepNext w:val="0"/>
              <w:keepLines/>
              <w:widowControl/>
              <w:spacing w:after="40" w:before="0" w:line="247" w:lineRule="auto"/>
              <w:jc w:val="left"/>
            </w:pPr>
            <w:r>
              <w:rPr>
                <w:rFonts w:ascii="Liberation Serif" w:hAnsi="Liberation Serif" w:eastAsia="Liberation Serif" w:cs="Liberation Serif"/>
                <w:b/>
                <w:i w:val="0"/>
                <w:sz w:val="19"/>
                <w:szCs w:val="19"/>
                <w:lang w:val="en-GB" w:bidi="ur-PK"/>
              </w:rPr>
              <w:t xml:space="preserve">Access / status: </w:t>
            </w:r>
            <w:r>
              <w:rPr>
                <w:rFonts w:ascii="Liberation Serif" w:hAnsi="Liberation Serif" w:eastAsia="Liberation Serif" w:cs="Liberation Serif"/>
                <w:b w:val="0"/>
                <w:i w:val="0"/>
                <w:sz w:val="19"/>
                <w:szCs w:val="19"/>
                <w:lang w:val="en-GB" w:bidi="ur-PK"/>
              </w:rPr>
              <w:t>English Tafhim commentary reproduced on SurahQuran inspected; compiler’s bilingual paraphrase. Printed edition and translation credits were not independently established.</w:t>
            </w:r>
          </w:p>
          <w:p>
            <w:pPr>
              <w:keepNext w:val="0"/>
              <w:keepLines/>
              <w:widowControl/>
              <w:spacing w:after="40" w:before="0" w:line="247" w:lineRule="auto"/>
              <w:jc w:val="left"/>
            </w:pPr>
            <w:r>
              <w:rPr>
                <w:rFonts w:ascii="Liberation Serif" w:hAnsi="Liberation Serif" w:eastAsia="Liberation Serif" w:cs="Liberation Serif"/>
                <w:b/>
                <w:i w:val="0"/>
                <w:sz w:val="21"/>
                <w:szCs w:val="21"/>
                <w:lang w:val="en-GB" w:bidi="ur-PK"/>
              </w:rPr>
              <w:t xml:space="preserve">Relevance: </w:t>
            </w:r>
            <w:r>
              <w:rPr>
                <w:rFonts w:ascii="Liberation Serif" w:hAnsi="Liberation Serif" w:eastAsia="Liberation Serif" w:cs="Liberation Serif"/>
                <w:b w:val="0"/>
                <w:i w:val="0"/>
                <w:sz w:val="21"/>
                <w:szCs w:val="21"/>
                <w:lang w:val="en-GB" w:bidi="ur-PK"/>
              </w:rPr>
              <w:t>Read the adjacent verses together rather than detaching either from its qualification.</w:t>
            </w:r>
          </w:p>
          <w:p>
            <w:pPr>
              <w:keepNext w:val="0"/>
              <w:keepLines/>
              <w:widowControl/>
              <w:spacing w:after="40" w:before="0" w:line="247" w:lineRule="auto"/>
              <w:jc w:val="left"/>
            </w:pPr>
            <w:r>
              <w:rPr>
                <w:rFonts w:ascii="Liberation Serif" w:hAnsi="Liberation Serif" w:eastAsia="Liberation Serif" w:cs="Liberation Serif"/>
                <w:b/>
                <w:i w:val="0"/>
                <w:sz w:val="19"/>
                <w:szCs w:val="19"/>
                <w:lang w:val="en-GB" w:bidi="ur-PK"/>
              </w:rPr>
              <w:t xml:space="preserve">Related evidence: </w:t>
            </w:r>
            <w:r>
              <w:rPr>
                <w:rFonts w:ascii="Liberation Serif" w:hAnsi="Liberation Serif" w:eastAsia="Liberation Serif" w:cs="Liberation Serif"/>
                <w:b w:val="0"/>
                <w:i w:val="0"/>
                <w:sz w:val="19"/>
                <w:szCs w:val="19"/>
                <w:lang w:val="en-GB" w:bidi="ur-PK"/>
              </w:rPr>
              <w:t>Reference 104, Reference 105.</w:t>
            </w:r>
          </w:p>
          <w:p>
            <w:pPr>
              <w:keepNext w:val="0"/>
              <w:keepLines/>
              <w:widowControl/>
              <w:spacing w:after="40" w:before="0" w:line="247" w:lineRule="auto"/>
              <w:jc w:val="left"/>
            </w:pPr>
            <w:r>
              <w:rPr>
                <w:rFonts w:ascii="Liberation Serif" w:hAnsi="Liberation Serif" w:eastAsia="Liberation Serif" w:cs="Liberation Serif"/>
                <w:b/>
                <w:i w:val="0"/>
                <w:sz w:val="19"/>
                <w:szCs w:val="19"/>
                <w:lang w:val="en-GB" w:bidi="ur-PK"/>
              </w:rPr>
              <w:t xml:space="preserve">Best use: </w:t>
            </w:r>
            <w:r>
              <w:rPr>
                <w:rFonts w:ascii="Liberation Serif" w:hAnsi="Liberation Serif" w:eastAsia="Liberation Serif" w:cs="Liberation Serif"/>
                <w:b w:val="0"/>
                <w:i w:val="0"/>
                <w:sz w:val="19"/>
                <w:szCs w:val="19"/>
                <w:lang w:val="en-GB" w:bidi="ur-PK"/>
              </w:rPr>
              <w:t>tolerance / contextual analysis.</w:t>
            </w:r>
          </w:p>
          <w:p>
            <w:pPr>
              <w:keepNext w:val="0"/>
              <w:keepLines/>
              <w:widowControl/>
              <w:spacing w:after="0" w:before="0" w:line="247" w:lineRule="auto"/>
              <w:jc w:val="left"/>
            </w:pPr>
            <w:r>
              <w:rPr>
                <w:rFonts w:ascii="Liberation Serif" w:hAnsi="Liberation Serif" w:eastAsia="Liberation Serif" w:cs="Liberation Serif"/>
                <w:b/>
                <w:i w:val="0"/>
                <w:sz w:val="19"/>
                <w:szCs w:val="19"/>
                <w:lang w:val="en-GB" w:bidi="ur-PK"/>
              </w:rPr>
              <w:t xml:space="preserve">Verify: </w:t>
            </w:r>
            <w:hyperlink r:id="rId152">
              <w:r>
                <w:rPr>
                  <w:rFonts w:ascii="Liberation Serif" w:hAnsi="Liberation Serif" w:cs="Liberation Serif"/>
                  <w:sz w:val="20"/>
                  <w:szCs w:val="20"/>
                  <w:color w:val="1F5774"/>
                  <w:u w:val="single"/>
                </w:rPr>
                <w:t>Source passage</w:t>
              </w:r>
            </w:hyperlink>
            <w:r>
              <w:rPr>
                <w:rFonts w:ascii="Liberation Serif" w:hAnsi="Liberation Serif" w:eastAsia="Liberation Serif" w:cs="Liberation Serif"/>
                <w:b w:val="0"/>
                <w:i w:val="0"/>
                <w:sz w:val="19"/>
                <w:szCs w:val="19"/>
                <w:lang w:val="en-GB" w:bidi="ur-PK"/>
              </w:rPr>
              <w:t xml:space="preserve">  |  </w:t>
            </w:r>
            <w:hyperlink r:id="rId153">
              <w:r>
                <w:rPr>
                  <w:rFonts w:ascii="Liberation Serif" w:hAnsi="Liberation Serif" w:cs="Liberation Serif"/>
                  <w:sz w:val="20"/>
                  <w:szCs w:val="20"/>
                  <w:color w:val="1F5774"/>
                  <w:u w:val="single"/>
                </w:rPr>
                <w:t>Continuation</w:t>
              </w:r>
            </w:hyperlink>
          </w:p>
        </w:tc>
        <w:tc>
          <w:tcPr>
            <w:tcW w:type="dxa" w:w="5089"/>
            <w:vAlign w:val="top"/>
          </w:tcPr>
          <w:p>
            <w:pPr>
              <w:bidi w:val="1"/>
              <w:keepNext w:val="0"/>
              <w:keepLines/>
              <w:widowControl/>
              <w:spacing w:after="40" w:before="0" w:line="247" w:lineRule="auto"/>
              <w:jc w:val="start"/>
            </w:pPr>
            <w:r>
              <w:rPr>
                <w:rFonts w:ascii="Noto Naskh Arabic" w:hAnsi="Noto Naskh Arabic" w:eastAsia="Noto Naskh Arabic" w:cs="Noto Naskh Arabic"/>
                <w:b/>
                <w:i w:val="0"/>
                <w:sz w:val="22"/>
                <w:szCs w:val="22"/>
                <w:lang w:val="ur-PK" w:bidi="ur-PK"/>
                <w:rtl w:val="1"/>
                <w:bCs w:val="1"/>
              </w:rPr>
              <w:t xml:space="preserve">ماخذ: </w:t>
            </w:r>
            <w:r>
              <w:rPr>
                <w:rFonts w:ascii="Noto Naskh Arabic" w:hAnsi="Noto Naskh Arabic" w:eastAsia="Noto Naskh Arabic" w:cs="Noto Naskh Arabic"/>
                <w:b w:val="0"/>
                <w:i w:val="0"/>
                <w:sz w:val="22"/>
                <w:szCs w:val="22"/>
                <w:lang w:val="ur-PK" w:bidi="ur-PK"/>
                <w:rtl w:val="1"/>
              </w:rPr>
              <w:t>سید ابوالاعلیٰ مودودی؛ تفہیم القرآن۔</w:t>
            </w:r>
          </w:p>
          <w:p>
            <w:pPr>
              <w:bidi w:val="1"/>
              <w:keepNext w:val="0"/>
              <w:keepLines/>
              <w:widowControl/>
              <w:spacing w:after="40" w:before="0" w:line="247" w:lineRule="auto"/>
              <w:jc w:val="start"/>
            </w:pPr>
            <w:r>
              <w:rPr>
                <w:rFonts w:ascii="Noto Naskh Arabic" w:hAnsi="Noto Naskh Arabic" w:eastAsia="Noto Naskh Arabic" w:cs="Noto Naskh Arabic"/>
                <w:b/>
                <w:i w:val="0"/>
                <w:sz w:val="20"/>
                <w:szCs w:val="20"/>
                <w:lang w:val="ur-PK" w:bidi="ur-PK"/>
                <w:rtl w:val="1"/>
                <w:bCs w:val="1"/>
              </w:rPr>
              <w:t xml:space="preserve">محل: </w:t>
            </w:r>
            <w:r>
              <w:rPr>
                <w:rFonts w:ascii="Noto Naskh Arabic" w:hAnsi="Noto Naskh Arabic" w:eastAsia="Noto Naskh Arabic" w:cs="Noto Naskh Arabic"/>
                <w:b w:val="0"/>
                <w:i w:val="0"/>
                <w:sz w:val="20"/>
                <w:szCs w:val="20"/>
                <w:lang w:val="ur-PK" w:bidi="ur-PK"/>
                <w:rtl w:val="1"/>
              </w:rPr>
              <w:t>سورۂ ممتحنہ 60:8–9، حواشی 12–13۔</w:t>
            </w:r>
          </w:p>
          <w:p>
            <w:pPr>
              <w:bidi w:val="1"/>
              <w:keepNext w:val="0"/>
              <w:keepLines/>
              <w:widowControl/>
              <w:spacing w:after="40" w:before="0" w:line="247" w:lineRule="auto"/>
              <w:jc w:val="start"/>
            </w:pPr>
            <w:r>
              <w:rPr>
                <w:rFonts w:ascii="Noto Naskh Arabic" w:hAnsi="Noto Naskh Arabic" w:eastAsia="Noto Naskh Arabic" w:cs="Noto Naskh Arabic"/>
                <w:b/>
                <w:i w:val="0"/>
                <w:sz w:val="22"/>
                <w:szCs w:val="22"/>
                <w:lang w:val="ur-PK" w:bidi="ur-PK"/>
                <w:rtl w:val="1"/>
                <w:bCs w:val="1"/>
              </w:rPr>
              <w:t xml:space="preserve">علمی مؤقف / مفہومی خلاصہ: </w:t>
            </w:r>
            <w:r>
              <w:rPr>
                <w:rFonts w:ascii="Noto Naskh Arabic" w:hAnsi="Noto Naskh Arabic" w:eastAsia="Noto Naskh Arabic" w:cs="Noto Naskh Arabic"/>
                <w:b w:val="0"/>
                <w:i w:val="0"/>
                <w:sz w:val="22"/>
                <w:szCs w:val="22"/>
                <w:lang w:val="ur-PK" w:bidi="ur-PK"/>
                <w:rtl w:val="1"/>
              </w:rPr>
              <w:t>تفسیر پُرامن غیر مسلموں اور ایذا رسانی و جلاوطنی میں شریک لوگوں میں فرق کرتی ہے؛ محض مذہبی اختلاف کو مذکورہ معاندت کی بنیاد نہیں بناتی۔</w:t>
            </w:r>
          </w:p>
          <w:p>
            <w:pPr>
              <w:bidi w:val="1"/>
              <w:keepNext w:val="0"/>
              <w:keepLines/>
              <w:widowControl/>
              <w:spacing w:after="40" w:before="0" w:line="247" w:lineRule="auto"/>
              <w:jc w:val="start"/>
            </w:pPr>
            <w:r>
              <w:rPr>
                <w:rFonts w:ascii="Noto Naskh Arabic" w:hAnsi="Noto Naskh Arabic" w:eastAsia="Noto Naskh Arabic" w:cs="Noto Naskh Arabic"/>
                <w:b/>
                <w:i w:val="0"/>
                <w:sz w:val="20"/>
                <w:szCs w:val="20"/>
                <w:lang w:val="ur-PK" w:bidi="ur-PK"/>
                <w:rtl w:val="1"/>
                <w:bCs w:val="1"/>
              </w:rPr>
              <w:t xml:space="preserve">رسائی / حیثیت: </w:t>
            </w:r>
            <w:r>
              <w:rPr>
                <w:rFonts w:ascii="Noto Naskh Arabic" w:hAnsi="Noto Naskh Arabic" w:eastAsia="Noto Naskh Arabic" w:cs="Noto Naskh Arabic"/>
                <w:b w:val="0"/>
                <w:i w:val="0"/>
                <w:sz w:val="20"/>
                <w:szCs w:val="20"/>
                <w:lang w:val="ur-PK" w:bidi="ur-PK"/>
                <w:rtl w:val="1"/>
              </w:rPr>
              <w:t>سورہ قرآن پر نقل شدہ تفہیم کا انگریزی متن دیکھا گیا؛ دو لسانی مفہومی خلاصہ مرتب کا ہے۔ مطبوعہ نسخہ اور مترجم کی تفصیل مستقلاً ثابت نہیں کی گئی۔</w:t>
            </w:r>
          </w:p>
          <w:p>
            <w:pPr>
              <w:bidi w:val="1"/>
              <w:keepNext w:val="0"/>
              <w:keepLines/>
              <w:widowControl/>
              <w:spacing w:after="40" w:before="0" w:line="247" w:lineRule="auto"/>
              <w:jc w:val="start"/>
            </w:pPr>
            <w:r>
              <w:rPr>
                <w:rFonts w:ascii="Noto Naskh Arabic" w:hAnsi="Noto Naskh Arabic" w:eastAsia="Noto Naskh Arabic" w:cs="Noto Naskh Arabic"/>
                <w:b/>
                <w:i w:val="0"/>
                <w:sz w:val="22"/>
                <w:szCs w:val="22"/>
                <w:lang w:val="ur-PK" w:bidi="ur-PK"/>
                <w:rtl w:val="1"/>
                <w:bCs w:val="1"/>
              </w:rPr>
              <w:t xml:space="preserve">مطابقت: </w:t>
            </w:r>
            <w:r>
              <w:rPr>
                <w:rFonts w:ascii="Noto Naskh Arabic" w:hAnsi="Noto Naskh Arabic" w:eastAsia="Noto Naskh Arabic" w:cs="Noto Naskh Arabic"/>
                <w:b w:val="0"/>
                <w:i w:val="0"/>
                <w:sz w:val="22"/>
                <w:szCs w:val="22"/>
                <w:lang w:val="ur-PK" w:bidi="ur-PK"/>
                <w:rtl w:val="1"/>
              </w:rPr>
              <w:t>دونوں متصل آیات کو ان کی شرطوں سے جدا کرنے کے بجائے ساتھ پڑھیں۔</w:t>
            </w:r>
          </w:p>
          <w:p>
            <w:pPr>
              <w:bidi w:val="1"/>
              <w:keepNext w:val="0"/>
              <w:keepLines/>
              <w:widowControl/>
              <w:spacing w:after="40" w:before="0" w:line="247" w:lineRule="auto"/>
              <w:jc w:val="start"/>
            </w:pPr>
            <w:r>
              <w:rPr>
                <w:rFonts w:ascii="Noto Naskh Arabic" w:hAnsi="Noto Naskh Arabic" w:eastAsia="Noto Naskh Arabic" w:cs="Noto Naskh Arabic"/>
                <w:b/>
                <w:i w:val="0"/>
                <w:sz w:val="20"/>
                <w:szCs w:val="20"/>
                <w:lang w:val="ur-PK" w:bidi="ur-PK"/>
                <w:rtl w:val="1"/>
                <w:bCs w:val="1"/>
              </w:rPr>
              <w:t xml:space="preserve">متعلقہ اصل دلیل: </w:t>
            </w:r>
            <w:r>
              <w:rPr>
                <w:rFonts w:ascii="Noto Naskh Arabic" w:hAnsi="Noto Naskh Arabic" w:eastAsia="Noto Naskh Arabic" w:cs="Noto Naskh Arabic"/>
                <w:b w:val="0"/>
                <w:i w:val="0"/>
                <w:sz w:val="20"/>
                <w:szCs w:val="20"/>
                <w:lang w:val="ur-PK" w:bidi="ur-PK"/>
                <w:rtl w:val="1"/>
              </w:rPr>
              <w:t>حوالہ 104، حوالہ 105۔</w:t>
            </w:r>
          </w:p>
          <w:p>
            <w:pPr>
              <w:bidi w:val="1"/>
              <w:keepNext w:val="0"/>
              <w:keepLines/>
              <w:widowControl/>
              <w:spacing w:after="40" w:before="0" w:line="247" w:lineRule="auto"/>
              <w:jc w:val="start"/>
            </w:pPr>
            <w:r>
              <w:rPr>
                <w:rFonts w:ascii="Noto Naskh Arabic" w:hAnsi="Noto Naskh Arabic" w:eastAsia="Noto Naskh Arabic" w:cs="Noto Naskh Arabic"/>
                <w:b/>
                <w:i w:val="0"/>
                <w:sz w:val="20"/>
                <w:szCs w:val="20"/>
                <w:lang w:val="ur-PK" w:bidi="ur-PK"/>
                <w:rtl w:val="1"/>
                <w:bCs w:val="1"/>
              </w:rPr>
              <w:t xml:space="preserve">بہترین استعمال: </w:t>
            </w:r>
            <w:r>
              <w:rPr>
                <w:rFonts w:ascii="Noto Naskh Arabic" w:hAnsi="Noto Naskh Arabic" w:eastAsia="Noto Naskh Arabic" w:cs="Noto Naskh Arabic"/>
                <w:b w:val="0"/>
                <w:i w:val="0"/>
                <w:sz w:val="20"/>
                <w:szCs w:val="20"/>
                <w:lang w:val="ur-PK" w:bidi="ur-PK"/>
                <w:rtl w:val="1"/>
              </w:rPr>
              <w:t>رواداری / سیاقی تجزیہ۔</w:t>
            </w:r>
          </w:p>
          <w:p>
            <w:pPr>
              <w:bidi w:val="1"/>
              <w:keepNext w:val="0"/>
              <w:keepLines/>
              <w:widowControl/>
              <w:spacing w:after="0" w:before="0" w:line="247" w:lineRule="auto"/>
              <w:jc w:val="start"/>
            </w:pPr>
            <w:r>
              <w:rPr>
                <w:rFonts w:ascii="Noto Naskh Arabic" w:hAnsi="Noto Naskh Arabic" w:eastAsia="Noto Naskh Arabic" w:cs="Noto Naskh Arabic"/>
                <w:b/>
                <w:i w:val="0"/>
                <w:sz w:val="20"/>
                <w:szCs w:val="20"/>
                <w:lang w:val="ur-PK" w:bidi="ur-PK"/>
                <w:rtl w:val="1"/>
                <w:bCs w:val="1"/>
              </w:rPr>
              <w:t xml:space="preserve">تصدیق: </w:t>
            </w:r>
            <w:hyperlink r:id="rId152">
              <w:r>
                <w:rPr>
                  <w:rFonts w:ascii="Noto Naskh Arabic" w:hAnsi="Noto Naskh Arabic" w:cs="Noto Naskh Arabic"/>
                  <w:sz w:val="20"/>
                  <w:szCs w:val="20"/>
                  <w:color w:val="1F5774"/>
                  <w:u w:val="single"/>
                  <w:rtl w:val="1"/>
                </w:rPr>
                <w:t>اصل عبارت</w:t>
              </w:r>
            </w:hyperlink>
            <w:r>
              <w:rPr>
                <w:rFonts w:ascii="Noto Naskh Arabic" w:hAnsi="Noto Naskh Arabic" w:eastAsia="Noto Naskh Arabic" w:cs="Noto Naskh Arabic"/>
                <w:b w:val="0"/>
                <w:i w:val="0"/>
                <w:sz w:val="20"/>
                <w:szCs w:val="20"/>
                <w:lang w:val="ur-PK" w:bidi="ur-PK"/>
                <w:rtl w:val="1"/>
              </w:rPr>
              <w:t xml:space="preserve">  |  </w:t>
            </w:r>
            <w:hyperlink r:id="rId153">
              <w:r>
                <w:rPr>
                  <w:rFonts w:ascii="Noto Naskh Arabic" w:hAnsi="Noto Naskh Arabic" w:cs="Noto Naskh Arabic"/>
                  <w:sz w:val="20"/>
                  <w:szCs w:val="20"/>
                  <w:color w:val="1F5774"/>
                  <w:u w:val="single"/>
                  <w:rtl w:val="1"/>
                </w:rPr>
                <w:t>تکملۂ عبارت</w:t>
              </w:r>
            </w:hyperlink>
          </w:p>
        </w:tc>
      </w:tr>
    </w:tbl>
    <w:p>
      <w:pPr>
        <w:spacing w:after="0" w:before="0" w:line="80" w:lineRule="exact"/>
      </w:pPr>
      <w:r>
        <w:rPr>
          <w:rFonts w:ascii="Liberation Serif" w:hAnsi="Liberation Serif" w:eastAsia="Liberation Serif" w:cs="Liberation Serif"/>
          <w:b w:val="0"/>
          <w:i w:val="0"/>
          <w:sz w:val="2"/>
          <w:szCs w:val="2"/>
          <w:lang w:val="en-GB" w:bidi="ur-PK"/>
        </w:rPr>
      </w:r>
    </w:p>
    <w:tbl>
      <w:tblPr>
        <w:tblW w:type="auto" w:w="0"/>
        <w:jc w:val="center"/>
        <w:tblLayout w:type="fixed"/>
        <w:tblLook w:firstColumn="1" w:firstRow="1" w:lastColumn="0" w:lastRow="0" w:noHBand="0" w:noVBand="1" w:val="04A0"/>
        <w:tblLayout w:type="fixed"/>
        <w:tblBorders>
          <w:top w:val="single" w:sz="4" w:color="CCD5DC"/>
          <w:left w:val="single" w:sz="4" w:color="CCD5DC"/>
          <w:bottom w:val="single" w:sz="4" w:color="CCD5DC"/>
          <w:right w:val="single" w:sz="4" w:color="CCD5DC"/>
          <w:insideH w:val="single" w:sz="4" w:color="CCD5DC"/>
          <w:insideV w:val="single" w:sz="4" w:color="CCD5DC"/>
        </w:tblBorders>
        <w:tblCellMar>
          <w:top w:w="60" w:type="dxa"/>
          <w:bottom w:w="60" w:type="dxa"/>
          <w:left w:w="100" w:type="dxa"/>
          <w:right w:w="100" w:type="dxa"/>
        </w:tblCellMar>
      </w:tblPr>
      <w:tblGrid>
        <w:gridCol w:w="5089"/>
        <w:gridCol w:w="5089"/>
      </w:tblGrid>
      <w:tr>
        <w:trPr>
          <w:cantSplit/>
        </w:trPr>
        <w:tc>
          <w:tcPr>
            <w:tcW w:type="dxa" w:w="5089"/>
            <w:vAlign w:val="top"/>
            <w:shd w:fill="EDF2F5"/>
          </w:tcPr>
          <w:p>
            <w:pPr>
              <w:keepNext/>
              <w:keepLines/>
              <w:widowControl/>
              <w:spacing w:after="40" w:before="0" w:line="247" w:lineRule="auto"/>
              <w:jc w:val="left"/>
            </w:pPr>
            <w:r>
              <w:rPr>
                <w:rFonts w:ascii="Liberation Serif" w:hAnsi="Liberation Serif" w:eastAsia="Liberation Serif" w:cs="Liberation Serif"/>
                <w:b/>
                <w:i w:val="0"/>
                <w:color w:val="334E62"/>
                <w:sz w:val="19"/>
                <w:szCs w:val="19"/>
                <w:lang w:val="en-GB" w:bidi="ur-PK"/>
              </w:rPr>
              <w:t>Reference 116  |  Tafsir</w:t>
            </w:r>
          </w:p>
          <w:p>
            <w:pPr>
              <w:keepNext/>
              <w:keepLines/>
              <w:widowControl/>
              <w:spacing w:after="40" w:before="0" w:line="247" w:lineRule="auto"/>
              <w:jc w:val="left"/>
            </w:pPr>
            <w:r>
              <w:rPr>
                <w:rFonts w:ascii="Liberation Serif" w:hAnsi="Liberation Serif" w:eastAsia="Liberation Serif" w:cs="Liberation Serif"/>
                <w:b/>
                <w:i w:val="0"/>
                <w:sz w:val="22"/>
                <w:szCs w:val="22"/>
                <w:lang w:val="en-GB" w:bidi="ur-PK"/>
              </w:rPr>
              <w:t>Restraint in religious disagreement</w:t>
            </w:r>
          </w:p>
        </w:tc>
        <w:tc>
          <w:tcPr>
            <w:tcW w:type="dxa" w:w="5089"/>
            <w:vAlign w:val="top"/>
            <w:shd w:fill="EDF2F5"/>
          </w:tcPr>
          <w:p>
            <w:pPr>
              <w:bidi w:val="1"/>
              <w:keepNext/>
              <w:keepLines/>
              <w:widowControl/>
              <w:spacing w:after="40" w:before="0" w:line="247" w:lineRule="auto"/>
              <w:jc w:val="start"/>
            </w:pPr>
            <w:r>
              <w:rPr>
                <w:rFonts w:ascii="Noto Naskh Arabic" w:hAnsi="Noto Naskh Arabic" w:eastAsia="Noto Naskh Arabic" w:cs="Noto Naskh Arabic"/>
                <w:b/>
                <w:i w:val="0"/>
                <w:color w:val="334E62"/>
                <w:sz w:val="20"/>
                <w:szCs w:val="20"/>
                <w:lang w:val="ur-PK" w:bidi="ur-PK"/>
                <w:rtl w:val="1"/>
                <w:bCs w:val="1"/>
              </w:rPr>
              <w:t>حوالہ 116  |  تفسیر</w:t>
            </w:r>
          </w:p>
          <w:p>
            <w:pPr>
              <w:bidi w:val="1"/>
              <w:keepNext/>
              <w:keepLines/>
              <w:widowControl/>
              <w:spacing w:after="40" w:before="0" w:line="247" w:lineRule="auto"/>
              <w:jc w:val="start"/>
            </w:pPr>
            <w:r>
              <w:rPr>
                <w:rFonts w:ascii="Noto Naskh Arabic" w:hAnsi="Noto Naskh Arabic" w:eastAsia="Noto Naskh Arabic" w:cs="Noto Naskh Arabic"/>
                <w:b/>
                <w:i w:val="0"/>
                <w:sz w:val="23"/>
                <w:szCs w:val="23"/>
                <w:lang w:val="ur-PK" w:bidi="ur-PK"/>
                <w:rtl w:val="1"/>
                <w:bCs w:val="1"/>
              </w:rPr>
              <w:t>مذہبی اختلاف میں ضبط</w:t>
            </w:r>
          </w:p>
        </w:tc>
      </w:tr>
      <w:tr>
        <w:trPr>
          <w:cantSplit/>
        </w:trPr>
        <w:tc>
          <w:tcPr>
            <w:tcW w:type="dxa" w:w="5089"/>
            <w:vAlign w:val="top"/>
          </w:tcPr>
          <w:p>
            <w:pPr>
              <w:keepNext w:val="0"/>
              <w:keepLines/>
              <w:widowControl/>
              <w:spacing w:after="40" w:before="0" w:line="247" w:lineRule="auto"/>
              <w:jc w:val="left"/>
            </w:pPr>
            <w:r>
              <w:rPr>
                <w:rFonts w:ascii="Liberation Serif" w:hAnsi="Liberation Serif" w:eastAsia="Liberation Serif" w:cs="Liberation Serif"/>
                <w:b/>
                <w:i w:val="0"/>
                <w:sz w:val="21"/>
                <w:szCs w:val="21"/>
                <w:lang w:val="en-GB" w:bidi="ur-PK"/>
              </w:rPr>
              <w:t xml:space="preserve">Source: </w:t>
            </w:r>
            <w:r>
              <w:rPr>
                <w:rFonts w:ascii="Liberation Serif" w:hAnsi="Liberation Serif" w:eastAsia="Liberation Serif" w:cs="Liberation Serif"/>
                <w:b w:val="0"/>
                <w:i w:val="0"/>
                <w:sz w:val="21"/>
                <w:szCs w:val="21"/>
                <w:lang w:val="en-GB" w:bidi="ur-PK"/>
              </w:rPr>
              <w:t>Syed Abul A‘la Maududi; Tafhim al-Quran.</w:t>
            </w:r>
          </w:p>
          <w:p>
            <w:pPr>
              <w:keepNext w:val="0"/>
              <w:keepLines/>
              <w:widowControl/>
              <w:spacing w:after="40" w:before="0" w:line="247" w:lineRule="auto"/>
              <w:jc w:val="left"/>
            </w:pPr>
            <w:r>
              <w:rPr>
                <w:rFonts w:ascii="Liberation Serif" w:hAnsi="Liberation Serif" w:eastAsia="Liberation Serif" w:cs="Liberation Serif"/>
                <w:b/>
                <w:i w:val="0"/>
                <w:sz w:val="19"/>
                <w:szCs w:val="19"/>
                <w:lang w:val="en-GB" w:bidi="ur-PK"/>
              </w:rPr>
              <w:t xml:space="preserve">Locator: </w:t>
            </w:r>
            <w:r>
              <w:rPr>
                <w:rFonts w:ascii="Liberation Serif" w:hAnsi="Liberation Serif" w:eastAsia="Liberation Serif" w:cs="Liberation Serif"/>
                <w:b w:val="0"/>
                <w:i w:val="0"/>
                <w:sz w:val="19"/>
                <w:szCs w:val="19"/>
                <w:lang w:val="en-GB" w:bidi="ur-PK"/>
              </w:rPr>
              <w:t>Al-Anam 6:108, note 72.</w:t>
            </w:r>
          </w:p>
          <w:p>
            <w:pPr>
              <w:keepNext w:val="0"/>
              <w:keepLines/>
              <w:widowControl/>
              <w:spacing w:after="40" w:before="0" w:line="247" w:lineRule="auto"/>
              <w:jc w:val="left"/>
            </w:pPr>
            <w:r>
              <w:rPr>
                <w:rFonts w:ascii="Liberation Serif" w:hAnsi="Liberation Serif" w:eastAsia="Liberation Serif" w:cs="Liberation Serif"/>
                <w:b/>
                <w:i w:val="0"/>
                <w:sz w:val="21"/>
                <w:szCs w:val="21"/>
                <w:lang w:val="en-GB" w:bidi="ur-PK"/>
              </w:rPr>
              <w:t xml:space="preserve">Scholarly position / paraphrased argument: </w:t>
            </w:r>
            <w:r>
              <w:rPr>
                <w:rFonts w:ascii="Liberation Serif" w:hAnsi="Liberation Serif" w:eastAsia="Liberation Serif" w:cs="Liberation Serif"/>
                <w:b w:val="0"/>
                <w:i w:val="0"/>
                <w:sz w:val="21"/>
                <w:szCs w:val="21"/>
                <w:lang w:val="en-GB" w:bidi="ur-PK"/>
              </w:rPr>
              <w:t>Religious zeal does not justify abusing others’ objects of worship when this provokes reciprocal abuse of God.</w:t>
            </w:r>
          </w:p>
          <w:p>
            <w:pPr>
              <w:keepNext w:val="0"/>
              <w:keepLines/>
              <w:widowControl/>
              <w:spacing w:after="40" w:before="0" w:line="247" w:lineRule="auto"/>
              <w:jc w:val="left"/>
            </w:pPr>
            <w:r>
              <w:rPr>
                <w:rFonts w:ascii="Liberation Serif" w:hAnsi="Liberation Serif" w:eastAsia="Liberation Serif" w:cs="Liberation Serif"/>
                <w:b/>
                <w:i w:val="0"/>
                <w:sz w:val="19"/>
                <w:szCs w:val="19"/>
                <w:lang w:val="en-GB" w:bidi="ur-PK"/>
              </w:rPr>
              <w:t xml:space="preserve">Access / status: </w:t>
            </w:r>
            <w:r>
              <w:rPr>
                <w:rFonts w:ascii="Liberation Serif" w:hAnsi="Liberation Serif" w:eastAsia="Liberation Serif" w:cs="Liberation Serif"/>
                <w:b w:val="0"/>
                <w:i w:val="0"/>
                <w:sz w:val="19"/>
                <w:szCs w:val="19"/>
                <w:lang w:val="en-GB" w:bidi="ur-PK"/>
              </w:rPr>
              <w:t>English Tafhim commentary reproduced on SurahQuran inspected; compiler’s bilingual paraphrase. Printed edition and translation credits were not independently established.</w:t>
            </w:r>
          </w:p>
          <w:p>
            <w:pPr>
              <w:keepNext w:val="0"/>
              <w:keepLines/>
              <w:widowControl/>
              <w:spacing w:after="40" w:before="0" w:line="247" w:lineRule="auto"/>
              <w:jc w:val="left"/>
            </w:pPr>
            <w:r>
              <w:rPr>
                <w:rFonts w:ascii="Liberation Serif" w:hAnsi="Liberation Serif" w:eastAsia="Liberation Serif" w:cs="Liberation Serif"/>
                <w:b/>
                <w:i w:val="0"/>
                <w:sz w:val="21"/>
                <w:szCs w:val="21"/>
                <w:lang w:val="en-GB" w:bidi="ur-PK"/>
              </w:rPr>
              <w:t xml:space="preserve">Relevance: </w:t>
            </w:r>
            <w:r>
              <w:rPr>
                <w:rFonts w:ascii="Liberation Serif" w:hAnsi="Liberation Serif" w:eastAsia="Liberation Serif" w:cs="Liberation Serif"/>
                <w:b w:val="0"/>
                <w:i w:val="0"/>
                <w:sz w:val="21"/>
                <w:szCs w:val="21"/>
                <w:lang w:val="en-GB" w:bidi="ur-PK"/>
              </w:rPr>
              <w:t>Use for responsible public speech, not a prohibition on reasoned theological disagreement.</w:t>
            </w:r>
          </w:p>
          <w:p>
            <w:pPr>
              <w:keepNext w:val="0"/>
              <w:keepLines/>
              <w:widowControl/>
              <w:spacing w:after="40" w:before="0" w:line="247" w:lineRule="auto"/>
              <w:jc w:val="left"/>
            </w:pPr>
            <w:r>
              <w:rPr>
                <w:rFonts w:ascii="Liberation Serif" w:hAnsi="Liberation Serif" w:eastAsia="Liberation Serif" w:cs="Liberation Serif"/>
                <w:b/>
                <w:i w:val="0"/>
                <w:sz w:val="19"/>
                <w:szCs w:val="19"/>
                <w:lang w:val="en-GB" w:bidi="ur-PK"/>
              </w:rPr>
              <w:t xml:space="preserve">Related evidence: </w:t>
            </w:r>
            <w:r>
              <w:rPr>
                <w:rFonts w:ascii="Liberation Serif" w:hAnsi="Liberation Serif" w:eastAsia="Liberation Serif" w:cs="Liberation Serif"/>
                <w:b w:val="0"/>
                <w:i w:val="0"/>
                <w:sz w:val="19"/>
                <w:szCs w:val="19"/>
                <w:lang w:val="en-GB" w:bidi="ur-PK"/>
              </w:rPr>
              <w:t>Reference 106.</w:t>
            </w:r>
          </w:p>
          <w:p>
            <w:pPr>
              <w:keepNext w:val="0"/>
              <w:keepLines/>
              <w:widowControl/>
              <w:spacing w:after="40" w:before="0" w:line="247" w:lineRule="auto"/>
              <w:jc w:val="left"/>
            </w:pPr>
            <w:r>
              <w:rPr>
                <w:rFonts w:ascii="Liberation Serif" w:hAnsi="Liberation Serif" w:eastAsia="Liberation Serif" w:cs="Liberation Serif"/>
                <w:b/>
                <w:i w:val="0"/>
                <w:sz w:val="19"/>
                <w:szCs w:val="19"/>
                <w:lang w:val="en-GB" w:bidi="ur-PK"/>
              </w:rPr>
              <w:t xml:space="preserve">Best use: </w:t>
            </w:r>
            <w:r>
              <w:rPr>
                <w:rFonts w:ascii="Liberation Serif" w:hAnsi="Liberation Serif" w:eastAsia="Liberation Serif" w:cs="Liberation Serif"/>
                <w:b w:val="0"/>
                <w:i w:val="0"/>
                <w:sz w:val="19"/>
                <w:szCs w:val="19"/>
                <w:lang w:val="en-GB" w:bidi="ur-PK"/>
              </w:rPr>
              <w:t>tolerance / contextual analysis.</w:t>
            </w:r>
          </w:p>
          <w:p>
            <w:pPr>
              <w:keepNext w:val="0"/>
              <w:keepLines/>
              <w:widowControl/>
              <w:spacing w:after="0" w:before="0" w:line="247" w:lineRule="auto"/>
              <w:jc w:val="left"/>
            </w:pPr>
            <w:r>
              <w:rPr>
                <w:rFonts w:ascii="Liberation Serif" w:hAnsi="Liberation Serif" w:eastAsia="Liberation Serif" w:cs="Liberation Serif"/>
                <w:b/>
                <w:i w:val="0"/>
                <w:sz w:val="19"/>
                <w:szCs w:val="19"/>
                <w:lang w:val="en-GB" w:bidi="ur-PK"/>
              </w:rPr>
              <w:t xml:space="preserve">Verify: </w:t>
            </w:r>
            <w:hyperlink r:id="rId155">
              <w:r>
                <w:rPr>
                  <w:rFonts w:ascii="Liberation Serif" w:hAnsi="Liberation Serif" w:cs="Liberation Serif"/>
                  <w:sz w:val="20"/>
                  <w:szCs w:val="20"/>
                  <w:color w:val="1F5774"/>
                  <w:u w:val="single"/>
                </w:rPr>
                <w:t>Source passage</w:t>
              </w:r>
            </w:hyperlink>
          </w:p>
        </w:tc>
        <w:tc>
          <w:tcPr>
            <w:tcW w:type="dxa" w:w="5089"/>
            <w:vAlign w:val="top"/>
          </w:tcPr>
          <w:p>
            <w:pPr>
              <w:bidi w:val="1"/>
              <w:keepNext w:val="0"/>
              <w:keepLines/>
              <w:widowControl/>
              <w:spacing w:after="40" w:before="0" w:line="247" w:lineRule="auto"/>
              <w:jc w:val="start"/>
            </w:pPr>
            <w:r>
              <w:rPr>
                <w:rFonts w:ascii="Noto Naskh Arabic" w:hAnsi="Noto Naskh Arabic" w:eastAsia="Noto Naskh Arabic" w:cs="Noto Naskh Arabic"/>
                <w:b/>
                <w:i w:val="0"/>
                <w:sz w:val="22"/>
                <w:szCs w:val="22"/>
                <w:lang w:val="ur-PK" w:bidi="ur-PK"/>
                <w:rtl w:val="1"/>
                <w:bCs w:val="1"/>
              </w:rPr>
              <w:t xml:space="preserve">ماخذ: </w:t>
            </w:r>
            <w:r>
              <w:rPr>
                <w:rFonts w:ascii="Noto Naskh Arabic" w:hAnsi="Noto Naskh Arabic" w:eastAsia="Noto Naskh Arabic" w:cs="Noto Naskh Arabic"/>
                <w:b w:val="0"/>
                <w:i w:val="0"/>
                <w:sz w:val="22"/>
                <w:szCs w:val="22"/>
                <w:lang w:val="ur-PK" w:bidi="ur-PK"/>
                <w:rtl w:val="1"/>
              </w:rPr>
              <w:t>سید ابوالاعلیٰ مودودی؛ تفہیم القرآن۔</w:t>
            </w:r>
          </w:p>
          <w:p>
            <w:pPr>
              <w:bidi w:val="1"/>
              <w:keepNext w:val="0"/>
              <w:keepLines/>
              <w:widowControl/>
              <w:spacing w:after="40" w:before="0" w:line="247" w:lineRule="auto"/>
              <w:jc w:val="start"/>
            </w:pPr>
            <w:r>
              <w:rPr>
                <w:rFonts w:ascii="Noto Naskh Arabic" w:hAnsi="Noto Naskh Arabic" w:eastAsia="Noto Naskh Arabic" w:cs="Noto Naskh Arabic"/>
                <w:b/>
                <w:i w:val="0"/>
                <w:sz w:val="20"/>
                <w:szCs w:val="20"/>
                <w:lang w:val="ur-PK" w:bidi="ur-PK"/>
                <w:rtl w:val="1"/>
                <w:bCs w:val="1"/>
              </w:rPr>
              <w:t xml:space="preserve">محل: </w:t>
            </w:r>
            <w:r>
              <w:rPr>
                <w:rFonts w:ascii="Noto Naskh Arabic" w:hAnsi="Noto Naskh Arabic" w:eastAsia="Noto Naskh Arabic" w:cs="Noto Naskh Arabic"/>
                <w:b w:val="0"/>
                <w:i w:val="0"/>
                <w:sz w:val="20"/>
                <w:szCs w:val="20"/>
                <w:lang w:val="ur-PK" w:bidi="ur-PK"/>
                <w:rtl w:val="1"/>
              </w:rPr>
              <w:t>سورۂ انعام 6:108، حاشیہ 72۔</w:t>
            </w:r>
          </w:p>
          <w:p>
            <w:pPr>
              <w:bidi w:val="1"/>
              <w:keepNext w:val="0"/>
              <w:keepLines/>
              <w:widowControl/>
              <w:spacing w:after="40" w:before="0" w:line="247" w:lineRule="auto"/>
              <w:jc w:val="start"/>
            </w:pPr>
            <w:r>
              <w:rPr>
                <w:rFonts w:ascii="Noto Naskh Arabic" w:hAnsi="Noto Naskh Arabic" w:eastAsia="Noto Naskh Arabic" w:cs="Noto Naskh Arabic"/>
                <w:b/>
                <w:i w:val="0"/>
                <w:sz w:val="22"/>
                <w:szCs w:val="22"/>
                <w:lang w:val="ur-PK" w:bidi="ur-PK"/>
                <w:rtl w:val="1"/>
                <w:bCs w:val="1"/>
              </w:rPr>
              <w:t xml:space="preserve">علمی مؤقف / مفہومی خلاصہ: </w:t>
            </w:r>
            <w:r>
              <w:rPr>
                <w:rFonts w:ascii="Noto Naskh Arabic" w:hAnsi="Noto Naskh Arabic" w:eastAsia="Noto Naskh Arabic" w:cs="Noto Naskh Arabic"/>
                <w:b w:val="0"/>
                <w:i w:val="0"/>
                <w:sz w:val="22"/>
                <w:szCs w:val="22"/>
                <w:lang w:val="ur-PK" w:bidi="ur-PK"/>
                <w:rtl w:val="1"/>
              </w:rPr>
              <w:t>مذہبی جوش دوسروں کے معبودوں کو گالی دینے کا جواز نہیں بنتا، خصوصاً جب اس سے جواباً اللہ کی توہین ہو۔</w:t>
            </w:r>
          </w:p>
          <w:p>
            <w:pPr>
              <w:bidi w:val="1"/>
              <w:keepNext w:val="0"/>
              <w:keepLines/>
              <w:widowControl/>
              <w:spacing w:after="40" w:before="0" w:line="247" w:lineRule="auto"/>
              <w:jc w:val="start"/>
            </w:pPr>
            <w:r>
              <w:rPr>
                <w:rFonts w:ascii="Noto Naskh Arabic" w:hAnsi="Noto Naskh Arabic" w:eastAsia="Noto Naskh Arabic" w:cs="Noto Naskh Arabic"/>
                <w:b/>
                <w:i w:val="0"/>
                <w:sz w:val="20"/>
                <w:szCs w:val="20"/>
                <w:lang w:val="ur-PK" w:bidi="ur-PK"/>
                <w:rtl w:val="1"/>
                <w:bCs w:val="1"/>
              </w:rPr>
              <w:t xml:space="preserve">رسائی / حیثیت: </w:t>
            </w:r>
            <w:r>
              <w:rPr>
                <w:rFonts w:ascii="Noto Naskh Arabic" w:hAnsi="Noto Naskh Arabic" w:eastAsia="Noto Naskh Arabic" w:cs="Noto Naskh Arabic"/>
                <w:b w:val="0"/>
                <w:i w:val="0"/>
                <w:sz w:val="20"/>
                <w:szCs w:val="20"/>
                <w:lang w:val="ur-PK" w:bidi="ur-PK"/>
                <w:rtl w:val="1"/>
              </w:rPr>
              <w:t>سورہ قرآن پر نقل شدہ تفہیم کا انگریزی متن دیکھا گیا؛ دو لسانی مفہومی خلاصہ مرتب کا ہے۔ مطبوعہ نسخہ اور مترجم کی تفصیل مستقلاً ثابت نہیں کی گئی۔</w:t>
            </w:r>
          </w:p>
          <w:p>
            <w:pPr>
              <w:bidi w:val="1"/>
              <w:keepNext w:val="0"/>
              <w:keepLines/>
              <w:widowControl/>
              <w:spacing w:after="40" w:before="0" w:line="247" w:lineRule="auto"/>
              <w:jc w:val="start"/>
            </w:pPr>
            <w:r>
              <w:rPr>
                <w:rFonts w:ascii="Noto Naskh Arabic" w:hAnsi="Noto Naskh Arabic" w:eastAsia="Noto Naskh Arabic" w:cs="Noto Naskh Arabic"/>
                <w:b/>
                <w:i w:val="0"/>
                <w:sz w:val="22"/>
                <w:szCs w:val="22"/>
                <w:lang w:val="ur-PK" w:bidi="ur-PK"/>
                <w:rtl w:val="1"/>
                <w:bCs w:val="1"/>
              </w:rPr>
              <w:t xml:space="preserve">مطابقت: </w:t>
            </w:r>
            <w:r>
              <w:rPr>
                <w:rFonts w:ascii="Noto Naskh Arabic" w:hAnsi="Noto Naskh Arabic" w:eastAsia="Noto Naskh Arabic" w:cs="Noto Naskh Arabic"/>
                <w:b w:val="0"/>
                <w:i w:val="0"/>
                <w:sz w:val="22"/>
                <w:szCs w:val="22"/>
                <w:lang w:val="ur-PK" w:bidi="ur-PK"/>
                <w:rtl w:val="1"/>
              </w:rPr>
              <w:t>ذمہ دار عوامی گفتگو کے لیے مفید ہے، مدلل مذہبی اختلاف کی ممانعت کے لیے نہیں۔</w:t>
            </w:r>
          </w:p>
          <w:p>
            <w:pPr>
              <w:bidi w:val="1"/>
              <w:keepNext w:val="0"/>
              <w:keepLines/>
              <w:widowControl/>
              <w:spacing w:after="40" w:before="0" w:line="247" w:lineRule="auto"/>
              <w:jc w:val="start"/>
            </w:pPr>
            <w:r>
              <w:rPr>
                <w:rFonts w:ascii="Noto Naskh Arabic" w:hAnsi="Noto Naskh Arabic" w:eastAsia="Noto Naskh Arabic" w:cs="Noto Naskh Arabic"/>
                <w:b/>
                <w:i w:val="0"/>
                <w:sz w:val="20"/>
                <w:szCs w:val="20"/>
                <w:lang w:val="ur-PK" w:bidi="ur-PK"/>
                <w:rtl w:val="1"/>
                <w:bCs w:val="1"/>
              </w:rPr>
              <w:t xml:space="preserve">متعلقہ اصل دلیل: </w:t>
            </w:r>
            <w:r>
              <w:rPr>
                <w:rFonts w:ascii="Noto Naskh Arabic" w:hAnsi="Noto Naskh Arabic" w:eastAsia="Noto Naskh Arabic" w:cs="Noto Naskh Arabic"/>
                <w:b w:val="0"/>
                <w:i w:val="0"/>
                <w:sz w:val="20"/>
                <w:szCs w:val="20"/>
                <w:lang w:val="ur-PK" w:bidi="ur-PK"/>
                <w:rtl w:val="1"/>
              </w:rPr>
              <w:t>حوالہ 106۔</w:t>
            </w:r>
          </w:p>
          <w:p>
            <w:pPr>
              <w:bidi w:val="1"/>
              <w:keepNext w:val="0"/>
              <w:keepLines/>
              <w:widowControl/>
              <w:spacing w:after="40" w:before="0" w:line="247" w:lineRule="auto"/>
              <w:jc w:val="start"/>
            </w:pPr>
            <w:r>
              <w:rPr>
                <w:rFonts w:ascii="Noto Naskh Arabic" w:hAnsi="Noto Naskh Arabic" w:eastAsia="Noto Naskh Arabic" w:cs="Noto Naskh Arabic"/>
                <w:b/>
                <w:i w:val="0"/>
                <w:sz w:val="20"/>
                <w:szCs w:val="20"/>
                <w:lang w:val="ur-PK" w:bidi="ur-PK"/>
                <w:rtl w:val="1"/>
                <w:bCs w:val="1"/>
              </w:rPr>
              <w:t xml:space="preserve">بہترین استعمال: </w:t>
            </w:r>
            <w:r>
              <w:rPr>
                <w:rFonts w:ascii="Noto Naskh Arabic" w:hAnsi="Noto Naskh Arabic" w:eastAsia="Noto Naskh Arabic" w:cs="Noto Naskh Arabic"/>
                <w:b w:val="0"/>
                <w:i w:val="0"/>
                <w:sz w:val="20"/>
                <w:szCs w:val="20"/>
                <w:lang w:val="ur-PK" w:bidi="ur-PK"/>
                <w:rtl w:val="1"/>
              </w:rPr>
              <w:t>رواداری / سیاقی تجزیہ۔</w:t>
            </w:r>
          </w:p>
          <w:p>
            <w:pPr>
              <w:bidi w:val="1"/>
              <w:keepNext w:val="0"/>
              <w:keepLines/>
              <w:widowControl/>
              <w:spacing w:after="0" w:before="0" w:line="247" w:lineRule="auto"/>
              <w:jc w:val="start"/>
            </w:pPr>
            <w:r>
              <w:rPr>
                <w:rFonts w:ascii="Noto Naskh Arabic" w:hAnsi="Noto Naskh Arabic" w:eastAsia="Noto Naskh Arabic" w:cs="Noto Naskh Arabic"/>
                <w:b/>
                <w:i w:val="0"/>
                <w:sz w:val="20"/>
                <w:szCs w:val="20"/>
                <w:lang w:val="ur-PK" w:bidi="ur-PK"/>
                <w:rtl w:val="1"/>
                <w:bCs w:val="1"/>
              </w:rPr>
              <w:t xml:space="preserve">تصدیق: </w:t>
            </w:r>
            <w:hyperlink r:id="rId155">
              <w:r>
                <w:rPr>
                  <w:rFonts w:ascii="Noto Naskh Arabic" w:hAnsi="Noto Naskh Arabic" w:cs="Noto Naskh Arabic"/>
                  <w:sz w:val="20"/>
                  <w:szCs w:val="20"/>
                  <w:color w:val="1F5774"/>
                  <w:u w:val="single"/>
                  <w:rtl w:val="1"/>
                </w:rPr>
                <w:t>اصل عبارت</w:t>
              </w:r>
            </w:hyperlink>
          </w:p>
        </w:tc>
      </w:tr>
    </w:tbl>
    <w:p>
      <w:pPr>
        <w:spacing w:after="0" w:before="0" w:line="80" w:lineRule="exact"/>
      </w:pPr>
      <w:r>
        <w:rPr>
          <w:rFonts w:ascii="Liberation Serif" w:hAnsi="Liberation Serif" w:eastAsia="Liberation Serif" w:cs="Liberation Serif"/>
          <w:b w:val="0"/>
          <w:i w:val="0"/>
          <w:sz w:val="2"/>
          <w:szCs w:val="2"/>
          <w:lang w:val="en-GB" w:bidi="ur-PK"/>
        </w:rPr>
      </w:r>
    </w:p>
    <w:tbl>
      <w:tblPr>
        <w:tblW w:type="auto" w:w="0"/>
        <w:jc w:val="center"/>
        <w:tblLayout w:type="fixed"/>
        <w:tblLook w:firstColumn="1" w:firstRow="1" w:lastColumn="0" w:lastRow="0" w:noHBand="0" w:noVBand="1" w:val="04A0"/>
        <w:tblLayout w:type="fixed"/>
        <w:tblBorders>
          <w:top w:val="single" w:sz="4" w:color="CCD5DC"/>
          <w:left w:val="single" w:sz="4" w:color="CCD5DC"/>
          <w:bottom w:val="single" w:sz="4" w:color="CCD5DC"/>
          <w:right w:val="single" w:sz="4" w:color="CCD5DC"/>
          <w:insideH w:val="single" w:sz="4" w:color="CCD5DC"/>
          <w:insideV w:val="single" w:sz="4" w:color="CCD5DC"/>
        </w:tblBorders>
        <w:tblCellMar>
          <w:top w:w="60" w:type="dxa"/>
          <w:bottom w:w="60" w:type="dxa"/>
          <w:left w:w="100" w:type="dxa"/>
          <w:right w:w="100" w:type="dxa"/>
        </w:tblCellMar>
      </w:tblPr>
      <w:tblGrid>
        <w:gridCol w:w="5089"/>
        <w:gridCol w:w="5089"/>
      </w:tblGrid>
      <w:tr>
        <w:trPr>
          <w:cantSplit/>
        </w:trPr>
        <w:tc>
          <w:tcPr>
            <w:tcW w:type="dxa" w:w="5089"/>
            <w:vAlign w:val="top"/>
            <w:shd w:fill="EDF2F5"/>
          </w:tcPr>
          <w:p>
            <w:pPr>
              <w:keepNext/>
              <w:keepLines/>
              <w:widowControl/>
              <w:spacing w:after="40" w:before="0" w:line="247" w:lineRule="auto"/>
              <w:jc w:val="left"/>
            </w:pPr>
            <w:r>
              <w:rPr>
                <w:rFonts w:ascii="Liberation Serif" w:hAnsi="Liberation Serif" w:eastAsia="Liberation Serif" w:cs="Liberation Serif"/>
                <w:b/>
                <w:i w:val="0"/>
                <w:color w:val="334E62"/>
                <w:sz w:val="19"/>
                <w:szCs w:val="19"/>
                <w:lang w:val="en-GB" w:bidi="ur-PK"/>
              </w:rPr>
              <w:t>Reference 117  |  Tafsir</w:t>
            </w:r>
          </w:p>
          <w:p>
            <w:pPr>
              <w:keepNext/>
              <w:keepLines/>
              <w:widowControl/>
              <w:spacing w:after="40" w:before="0" w:line="247" w:lineRule="auto"/>
              <w:jc w:val="left"/>
            </w:pPr>
            <w:r>
              <w:rPr>
                <w:rFonts w:ascii="Liberation Serif" w:hAnsi="Liberation Serif" w:eastAsia="Liberation Serif" w:cs="Liberation Serif"/>
                <w:b/>
                <w:i w:val="0"/>
                <w:sz w:val="22"/>
                <w:szCs w:val="22"/>
                <w:lang w:val="en-GB" w:bidi="ur-PK"/>
              </w:rPr>
              <w:t>Wisdom and the addressee</w:t>
            </w:r>
          </w:p>
        </w:tc>
        <w:tc>
          <w:tcPr>
            <w:tcW w:type="dxa" w:w="5089"/>
            <w:vAlign w:val="top"/>
            <w:shd w:fill="EDF2F5"/>
          </w:tcPr>
          <w:p>
            <w:pPr>
              <w:bidi w:val="1"/>
              <w:keepNext/>
              <w:keepLines/>
              <w:widowControl/>
              <w:spacing w:after="40" w:before="0" w:line="247" w:lineRule="auto"/>
              <w:jc w:val="start"/>
            </w:pPr>
            <w:r>
              <w:rPr>
                <w:rFonts w:ascii="Noto Naskh Arabic" w:hAnsi="Noto Naskh Arabic" w:eastAsia="Noto Naskh Arabic" w:cs="Noto Naskh Arabic"/>
                <w:b/>
                <w:i w:val="0"/>
                <w:color w:val="334E62"/>
                <w:sz w:val="20"/>
                <w:szCs w:val="20"/>
                <w:lang w:val="ur-PK" w:bidi="ur-PK"/>
                <w:rtl w:val="1"/>
                <w:bCs w:val="1"/>
              </w:rPr>
              <w:t>حوالہ 117  |  تفسیر</w:t>
            </w:r>
          </w:p>
          <w:p>
            <w:pPr>
              <w:bidi w:val="1"/>
              <w:keepNext/>
              <w:keepLines/>
              <w:widowControl/>
              <w:spacing w:after="40" w:before="0" w:line="247" w:lineRule="auto"/>
              <w:jc w:val="start"/>
            </w:pPr>
            <w:r>
              <w:rPr>
                <w:rFonts w:ascii="Noto Naskh Arabic" w:hAnsi="Noto Naskh Arabic" w:eastAsia="Noto Naskh Arabic" w:cs="Noto Naskh Arabic"/>
                <w:b/>
                <w:i w:val="0"/>
                <w:sz w:val="23"/>
                <w:szCs w:val="23"/>
                <w:lang w:val="ur-PK" w:bidi="ur-PK"/>
                <w:rtl w:val="1"/>
                <w:bCs w:val="1"/>
              </w:rPr>
              <w:t>حکمت اور مخاطب کا لحاظ</w:t>
            </w:r>
          </w:p>
        </w:tc>
      </w:tr>
      <w:tr>
        <w:trPr>
          <w:cantSplit/>
        </w:trPr>
        <w:tc>
          <w:tcPr>
            <w:tcW w:type="dxa" w:w="5089"/>
            <w:vAlign w:val="top"/>
          </w:tcPr>
          <w:p>
            <w:pPr>
              <w:keepNext w:val="0"/>
              <w:keepLines/>
              <w:widowControl/>
              <w:spacing w:after="40" w:before="0" w:line="247" w:lineRule="auto"/>
              <w:jc w:val="left"/>
            </w:pPr>
            <w:r>
              <w:rPr>
                <w:rFonts w:ascii="Liberation Serif" w:hAnsi="Liberation Serif" w:eastAsia="Liberation Serif" w:cs="Liberation Serif"/>
                <w:b/>
                <w:i w:val="0"/>
                <w:sz w:val="21"/>
                <w:szCs w:val="21"/>
                <w:lang w:val="en-GB" w:bidi="ur-PK"/>
              </w:rPr>
              <w:t xml:space="preserve">Source: </w:t>
            </w:r>
            <w:r>
              <w:rPr>
                <w:rFonts w:ascii="Liberation Serif" w:hAnsi="Liberation Serif" w:eastAsia="Liberation Serif" w:cs="Liberation Serif"/>
                <w:b w:val="0"/>
                <w:i w:val="0"/>
                <w:sz w:val="21"/>
                <w:szCs w:val="21"/>
                <w:lang w:val="en-GB" w:bidi="ur-PK"/>
              </w:rPr>
              <w:t>Syed Abul A‘la Maududi; Tafhim al-Quran.</w:t>
            </w:r>
          </w:p>
          <w:p>
            <w:pPr>
              <w:keepNext w:val="0"/>
              <w:keepLines/>
              <w:widowControl/>
              <w:spacing w:after="40" w:before="0" w:line="247" w:lineRule="auto"/>
              <w:jc w:val="left"/>
            </w:pPr>
            <w:r>
              <w:rPr>
                <w:rFonts w:ascii="Liberation Serif" w:hAnsi="Liberation Serif" w:eastAsia="Liberation Serif" w:cs="Liberation Serif"/>
                <w:b/>
                <w:i w:val="0"/>
                <w:sz w:val="19"/>
                <w:szCs w:val="19"/>
                <w:lang w:val="en-GB" w:bidi="ur-PK"/>
              </w:rPr>
              <w:t xml:space="preserve">Locator: </w:t>
            </w:r>
            <w:r>
              <w:rPr>
                <w:rFonts w:ascii="Liberation Serif" w:hAnsi="Liberation Serif" w:eastAsia="Liberation Serif" w:cs="Liberation Serif"/>
                <w:b w:val="0"/>
                <w:i w:val="0"/>
                <w:sz w:val="19"/>
                <w:szCs w:val="19"/>
                <w:lang w:val="en-GB" w:bidi="ur-PK"/>
              </w:rPr>
              <w:t>Al-Nahl 16:125, notes 122–123.</w:t>
            </w:r>
          </w:p>
          <w:p>
            <w:pPr>
              <w:keepNext w:val="0"/>
              <w:keepLines/>
              <w:widowControl/>
              <w:spacing w:after="40" w:before="0" w:line="247" w:lineRule="auto"/>
              <w:jc w:val="left"/>
            </w:pPr>
            <w:r>
              <w:rPr>
                <w:rFonts w:ascii="Liberation Serif" w:hAnsi="Liberation Serif" w:eastAsia="Liberation Serif" w:cs="Liberation Serif"/>
                <w:b/>
                <w:i w:val="0"/>
                <w:sz w:val="21"/>
                <w:szCs w:val="21"/>
                <w:lang w:val="en-GB" w:bidi="ur-PK"/>
              </w:rPr>
              <w:t xml:space="preserve">Scholarly position / paraphrased argument: </w:t>
            </w:r>
            <w:r>
              <w:rPr>
                <w:rFonts w:ascii="Liberation Serif" w:hAnsi="Liberation Serif" w:eastAsia="Liberation Serif" w:cs="Liberation Serif"/>
                <w:b w:val="0"/>
                <w:i w:val="0"/>
                <w:sz w:val="21"/>
                <w:szCs w:val="21"/>
                <w:lang w:val="en-GB" w:bidi="ur-PK"/>
              </w:rPr>
              <w:t>Wise invitation considers the listener’s situation and understanding; good exhortation expresses sincere concern rather than a desire to defeat or humiliate.</w:t>
            </w:r>
          </w:p>
          <w:p>
            <w:pPr>
              <w:keepNext w:val="0"/>
              <w:keepLines/>
              <w:widowControl/>
              <w:spacing w:after="40" w:before="0" w:line="247" w:lineRule="auto"/>
              <w:jc w:val="left"/>
            </w:pPr>
            <w:r>
              <w:rPr>
                <w:rFonts w:ascii="Liberation Serif" w:hAnsi="Liberation Serif" w:eastAsia="Liberation Serif" w:cs="Liberation Serif"/>
                <w:b/>
                <w:i w:val="0"/>
                <w:sz w:val="19"/>
                <w:szCs w:val="19"/>
                <w:lang w:val="en-GB" w:bidi="ur-PK"/>
              </w:rPr>
              <w:t xml:space="preserve">Access / status: </w:t>
            </w:r>
            <w:r>
              <w:rPr>
                <w:rFonts w:ascii="Liberation Serif" w:hAnsi="Liberation Serif" w:eastAsia="Liberation Serif" w:cs="Liberation Serif"/>
                <w:b w:val="0"/>
                <w:i w:val="0"/>
                <w:sz w:val="19"/>
                <w:szCs w:val="19"/>
                <w:lang w:val="en-GB" w:bidi="ur-PK"/>
              </w:rPr>
              <w:t>English Tafhim commentary reproduced on SurahQuran inspected; compiler’s bilingual paraphrase. Printed edition and translation credits were not independently established.</w:t>
            </w:r>
          </w:p>
          <w:p>
            <w:pPr>
              <w:keepNext w:val="0"/>
              <w:keepLines/>
              <w:widowControl/>
              <w:spacing w:after="40" w:before="0" w:line="247" w:lineRule="auto"/>
              <w:jc w:val="left"/>
            </w:pPr>
            <w:r>
              <w:rPr>
                <w:rFonts w:ascii="Liberation Serif" w:hAnsi="Liberation Serif" w:eastAsia="Liberation Serif" w:cs="Liberation Serif"/>
                <w:b/>
                <w:i w:val="0"/>
                <w:sz w:val="21"/>
                <w:szCs w:val="21"/>
                <w:lang w:val="en-GB" w:bidi="ur-PK"/>
              </w:rPr>
              <w:t xml:space="preserve">Relevance: </w:t>
            </w:r>
            <w:r>
              <w:rPr>
                <w:rFonts w:ascii="Liberation Serif" w:hAnsi="Liberation Serif" w:eastAsia="Liberation Serif" w:cs="Liberation Serif"/>
                <w:b w:val="0"/>
                <w:i w:val="0"/>
                <w:sz w:val="21"/>
                <w:szCs w:val="21"/>
                <w:lang w:val="en-GB" w:bidi="ur-PK"/>
              </w:rPr>
              <w:t>Provides an attributed method for educational and interreligious communication.</w:t>
            </w:r>
          </w:p>
          <w:p>
            <w:pPr>
              <w:keepNext w:val="0"/>
              <w:keepLines/>
              <w:widowControl/>
              <w:spacing w:after="40" w:before="0" w:line="247" w:lineRule="auto"/>
              <w:jc w:val="left"/>
            </w:pPr>
            <w:r>
              <w:rPr>
                <w:rFonts w:ascii="Liberation Serif" w:hAnsi="Liberation Serif" w:eastAsia="Liberation Serif" w:cs="Liberation Serif"/>
                <w:b/>
                <w:i w:val="0"/>
                <w:sz w:val="19"/>
                <w:szCs w:val="19"/>
                <w:lang w:val="en-GB" w:bidi="ur-PK"/>
              </w:rPr>
              <w:t xml:space="preserve">Related evidence: </w:t>
            </w:r>
            <w:r>
              <w:rPr>
                <w:rFonts w:ascii="Liberation Serif" w:hAnsi="Liberation Serif" w:eastAsia="Liberation Serif" w:cs="Liberation Serif"/>
                <w:b w:val="0"/>
                <w:i w:val="0"/>
                <w:sz w:val="19"/>
                <w:szCs w:val="19"/>
                <w:lang w:val="en-GB" w:bidi="ur-PK"/>
              </w:rPr>
              <w:t>Reference 107.</w:t>
            </w:r>
          </w:p>
          <w:p>
            <w:pPr>
              <w:keepNext w:val="0"/>
              <w:keepLines/>
              <w:widowControl/>
              <w:spacing w:after="40" w:before="0" w:line="247" w:lineRule="auto"/>
              <w:jc w:val="left"/>
            </w:pPr>
            <w:r>
              <w:rPr>
                <w:rFonts w:ascii="Liberation Serif" w:hAnsi="Liberation Serif" w:eastAsia="Liberation Serif" w:cs="Liberation Serif"/>
                <w:b/>
                <w:i w:val="0"/>
                <w:sz w:val="19"/>
                <w:szCs w:val="19"/>
                <w:lang w:val="en-GB" w:bidi="ur-PK"/>
              </w:rPr>
              <w:t xml:space="preserve">Best use: </w:t>
            </w:r>
            <w:r>
              <w:rPr>
                <w:rFonts w:ascii="Liberation Serif" w:hAnsi="Liberation Serif" w:eastAsia="Liberation Serif" w:cs="Liberation Serif"/>
                <w:b w:val="0"/>
                <w:i w:val="0"/>
                <w:sz w:val="19"/>
                <w:szCs w:val="19"/>
                <w:lang w:val="en-GB" w:bidi="ur-PK"/>
              </w:rPr>
              <w:t>tolerance / contextual analysis.</w:t>
            </w:r>
          </w:p>
          <w:p>
            <w:pPr>
              <w:keepNext w:val="0"/>
              <w:keepLines/>
              <w:widowControl/>
              <w:spacing w:after="0" w:before="0" w:line="247" w:lineRule="auto"/>
              <w:jc w:val="left"/>
            </w:pPr>
            <w:r>
              <w:rPr>
                <w:rFonts w:ascii="Liberation Serif" w:hAnsi="Liberation Serif" w:eastAsia="Liberation Serif" w:cs="Liberation Serif"/>
                <w:b/>
                <w:i w:val="0"/>
                <w:sz w:val="19"/>
                <w:szCs w:val="19"/>
                <w:lang w:val="en-GB" w:bidi="ur-PK"/>
              </w:rPr>
              <w:t xml:space="preserve">Verify: </w:t>
            </w:r>
            <w:hyperlink r:id="rId156">
              <w:r>
                <w:rPr>
                  <w:rFonts w:ascii="Liberation Serif" w:hAnsi="Liberation Serif" w:cs="Liberation Serif"/>
                  <w:sz w:val="20"/>
                  <w:szCs w:val="20"/>
                  <w:color w:val="1F5774"/>
                  <w:u w:val="single"/>
                </w:rPr>
                <w:t>Source passage</w:t>
              </w:r>
            </w:hyperlink>
          </w:p>
        </w:tc>
        <w:tc>
          <w:tcPr>
            <w:tcW w:type="dxa" w:w="5089"/>
            <w:vAlign w:val="top"/>
          </w:tcPr>
          <w:p>
            <w:pPr>
              <w:bidi w:val="1"/>
              <w:keepNext w:val="0"/>
              <w:keepLines/>
              <w:widowControl/>
              <w:spacing w:after="40" w:before="0" w:line="247" w:lineRule="auto"/>
              <w:jc w:val="start"/>
            </w:pPr>
            <w:r>
              <w:rPr>
                <w:rFonts w:ascii="Noto Naskh Arabic" w:hAnsi="Noto Naskh Arabic" w:eastAsia="Noto Naskh Arabic" w:cs="Noto Naskh Arabic"/>
                <w:b/>
                <w:i w:val="0"/>
                <w:sz w:val="22"/>
                <w:szCs w:val="22"/>
                <w:lang w:val="ur-PK" w:bidi="ur-PK"/>
                <w:rtl w:val="1"/>
                <w:bCs w:val="1"/>
              </w:rPr>
              <w:t xml:space="preserve">ماخذ: </w:t>
            </w:r>
            <w:r>
              <w:rPr>
                <w:rFonts w:ascii="Noto Naskh Arabic" w:hAnsi="Noto Naskh Arabic" w:eastAsia="Noto Naskh Arabic" w:cs="Noto Naskh Arabic"/>
                <w:b w:val="0"/>
                <w:i w:val="0"/>
                <w:sz w:val="22"/>
                <w:szCs w:val="22"/>
                <w:lang w:val="ur-PK" w:bidi="ur-PK"/>
                <w:rtl w:val="1"/>
              </w:rPr>
              <w:t>سید ابوالاعلیٰ مودودی؛ تفہیم القرآن۔</w:t>
            </w:r>
          </w:p>
          <w:p>
            <w:pPr>
              <w:bidi w:val="1"/>
              <w:keepNext w:val="0"/>
              <w:keepLines/>
              <w:widowControl/>
              <w:spacing w:after="40" w:before="0" w:line="247" w:lineRule="auto"/>
              <w:jc w:val="start"/>
            </w:pPr>
            <w:r>
              <w:rPr>
                <w:rFonts w:ascii="Noto Naskh Arabic" w:hAnsi="Noto Naskh Arabic" w:eastAsia="Noto Naskh Arabic" w:cs="Noto Naskh Arabic"/>
                <w:b/>
                <w:i w:val="0"/>
                <w:sz w:val="20"/>
                <w:szCs w:val="20"/>
                <w:lang w:val="ur-PK" w:bidi="ur-PK"/>
                <w:rtl w:val="1"/>
                <w:bCs w:val="1"/>
              </w:rPr>
              <w:t xml:space="preserve">محل: </w:t>
            </w:r>
            <w:r>
              <w:rPr>
                <w:rFonts w:ascii="Noto Naskh Arabic" w:hAnsi="Noto Naskh Arabic" w:eastAsia="Noto Naskh Arabic" w:cs="Noto Naskh Arabic"/>
                <w:b w:val="0"/>
                <w:i w:val="0"/>
                <w:sz w:val="20"/>
                <w:szCs w:val="20"/>
                <w:lang w:val="ur-PK" w:bidi="ur-PK"/>
                <w:rtl w:val="1"/>
              </w:rPr>
              <w:t>سورۂ نحل 16:125، حواشی 122–123۔</w:t>
            </w:r>
          </w:p>
          <w:p>
            <w:pPr>
              <w:bidi w:val="1"/>
              <w:keepNext w:val="0"/>
              <w:keepLines/>
              <w:widowControl/>
              <w:spacing w:after="40" w:before="0" w:line="247" w:lineRule="auto"/>
              <w:jc w:val="start"/>
            </w:pPr>
            <w:r>
              <w:rPr>
                <w:rFonts w:ascii="Noto Naskh Arabic" w:hAnsi="Noto Naskh Arabic" w:eastAsia="Noto Naskh Arabic" w:cs="Noto Naskh Arabic"/>
                <w:b/>
                <w:i w:val="0"/>
                <w:sz w:val="22"/>
                <w:szCs w:val="22"/>
                <w:lang w:val="ur-PK" w:bidi="ur-PK"/>
                <w:rtl w:val="1"/>
                <w:bCs w:val="1"/>
              </w:rPr>
              <w:t xml:space="preserve">علمی مؤقف / مفہومی خلاصہ: </w:t>
            </w:r>
            <w:r>
              <w:rPr>
                <w:rFonts w:ascii="Noto Naskh Arabic" w:hAnsi="Noto Naskh Arabic" w:eastAsia="Noto Naskh Arabic" w:cs="Noto Naskh Arabic"/>
                <w:b w:val="0"/>
                <w:i w:val="0"/>
                <w:sz w:val="22"/>
                <w:szCs w:val="22"/>
                <w:lang w:val="ur-PK" w:bidi="ur-PK"/>
                <w:rtl w:val="1"/>
              </w:rPr>
              <w:t>حکیمانہ دعوت مخاطب کے حالات اور فہم کا لحاظ کرتی ہے؛ اچھی نصیحت میں مخلصانہ خیر خواہی ہوتی ہے، شکست یا تحقیر کی خواہش نہیں۔</w:t>
            </w:r>
          </w:p>
          <w:p>
            <w:pPr>
              <w:bidi w:val="1"/>
              <w:keepNext w:val="0"/>
              <w:keepLines/>
              <w:widowControl/>
              <w:spacing w:after="40" w:before="0" w:line="247" w:lineRule="auto"/>
              <w:jc w:val="start"/>
            </w:pPr>
            <w:r>
              <w:rPr>
                <w:rFonts w:ascii="Noto Naskh Arabic" w:hAnsi="Noto Naskh Arabic" w:eastAsia="Noto Naskh Arabic" w:cs="Noto Naskh Arabic"/>
                <w:b/>
                <w:i w:val="0"/>
                <w:sz w:val="20"/>
                <w:szCs w:val="20"/>
                <w:lang w:val="ur-PK" w:bidi="ur-PK"/>
                <w:rtl w:val="1"/>
                <w:bCs w:val="1"/>
              </w:rPr>
              <w:t xml:space="preserve">رسائی / حیثیت: </w:t>
            </w:r>
            <w:r>
              <w:rPr>
                <w:rFonts w:ascii="Noto Naskh Arabic" w:hAnsi="Noto Naskh Arabic" w:eastAsia="Noto Naskh Arabic" w:cs="Noto Naskh Arabic"/>
                <w:b w:val="0"/>
                <w:i w:val="0"/>
                <w:sz w:val="20"/>
                <w:szCs w:val="20"/>
                <w:lang w:val="ur-PK" w:bidi="ur-PK"/>
                <w:rtl w:val="1"/>
              </w:rPr>
              <w:t>سورہ قرآن پر نقل شدہ تفہیم کا انگریزی متن دیکھا گیا؛ دو لسانی مفہومی خلاصہ مرتب کا ہے۔ مطبوعہ نسخہ اور مترجم کی تفصیل مستقلاً ثابت نہیں کی گئی۔</w:t>
            </w:r>
          </w:p>
          <w:p>
            <w:pPr>
              <w:bidi w:val="1"/>
              <w:keepNext w:val="0"/>
              <w:keepLines/>
              <w:widowControl/>
              <w:spacing w:after="40" w:before="0" w:line="247" w:lineRule="auto"/>
              <w:jc w:val="start"/>
            </w:pPr>
            <w:r>
              <w:rPr>
                <w:rFonts w:ascii="Noto Naskh Arabic" w:hAnsi="Noto Naskh Arabic" w:eastAsia="Noto Naskh Arabic" w:cs="Noto Naskh Arabic"/>
                <w:b/>
                <w:i w:val="0"/>
                <w:sz w:val="22"/>
                <w:szCs w:val="22"/>
                <w:lang w:val="ur-PK" w:bidi="ur-PK"/>
                <w:rtl w:val="1"/>
                <w:bCs w:val="1"/>
              </w:rPr>
              <w:t xml:space="preserve">مطابقت: </w:t>
            </w:r>
            <w:r>
              <w:rPr>
                <w:rFonts w:ascii="Noto Naskh Arabic" w:hAnsi="Noto Naskh Arabic" w:eastAsia="Noto Naskh Arabic" w:cs="Noto Naskh Arabic"/>
                <w:b w:val="0"/>
                <w:i w:val="0"/>
                <w:sz w:val="22"/>
                <w:szCs w:val="22"/>
                <w:lang w:val="ur-PK" w:bidi="ur-PK"/>
                <w:rtl w:val="1"/>
              </w:rPr>
              <w:t>تعلیمی اور بین المذاہب گفتگو کے لیے منسوب علمی طریقہ فراہم کرتا ہے۔</w:t>
            </w:r>
          </w:p>
          <w:p>
            <w:pPr>
              <w:bidi w:val="1"/>
              <w:keepNext w:val="0"/>
              <w:keepLines/>
              <w:widowControl/>
              <w:spacing w:after="40" w:before="0" w:line="247" w:lineRule="auto"/>
              <w:jc w:val="start"/>
            </w:pPr>
            <w:r>
              <w:rPr>
                <w:rFonts w:ascii="Noto Naskh Arabic" w:hAnsi="Noto Naskh Arabic" w:eastAsia="Noto Naskh Arabic" w:cs="Noto Naskh Arabic"/>
                <w:b/>
                <w:i w:val="0"/>
                <w:sz w:val="20"/>
                <w:szCs w:val="20"/>
                <w:lang w:val="ur-PK" w:bidi="ur-PK"/>
                <w:rtl w:val="1"/>
                <w:bCs w:val="1"/>
              </w:rPr>
              <w:t xml:space="preserve">متعلقہ اصل دلیل: </w:t>
            </w:r>
            <w:r>
              <w:rPr>
                <w:rFonts w:ascii="Noto Naskh Arabic" w:hAnsi="Noto Naskh Arabic" w:eastAsia="Noto Naskh Arabic" w:cs="Noto Naskh Arabic"/>
                <w:b w:val="0"/>
                <w:i w:val="0"/>
                <w:sz w:val="20"/>
                <w:szCs w:val="20"/>
                <w:lang w:val="ur-PK" w:bidi="ur-PK"/>
                <w:rtl w:val="1"/>
              </w:rPr>
              <w:t>حوالہ 107۔</w:t>
            </w:r>
          </w:p>
          <w:p>
            <w:pPr>
              <w:bidi w:val="1"/>
              <w:keepNext w:val="0"/>
              <w:keepLines/>
              <w:widowControl/>
              <w:spacing w:after="40" w:before="0" w:line="247" w:lineRule="auto"/>
              <w:jc w:val="start"/>
            </w:pPr>
            <w:r>
              <w:rPr>
                <w:rFonts w:ascii="Noto Naskh Arabic" w:hAnsi="Noto Naskh Arabic" w:eastAsia="Noto Naskh Arabic" w:cs="Noto Naskh Arabic"/>
                <w:b/>
                <w:i w:val="0"/>
                <w:sz w:val="20"/>
                <w:szCs w:val="20"/>
                <w:lang w:val="ur-PK" w:bidi="ur-PK"/>
                <w:rtl w:val="1"/>
                <w:bCs w:val="1"/>
              </w:rPr>
              <w:t xml:space="preserve">بہترین استعمال: </w:t>
            </w:r>
            <w:r>
              <w:rPr>
                <w:rFonts w:ascii="Noto Naskh Arabic" w:hAnsi="Noto Naskh Arabic" w:eastAsia="Noto Naskh Arabic" w:cs="Noto Naskh Arabic"/>
                <w:b w:val="0"/>
                <w:i w:val="0"/>
                <w:sz w:val="20"/>
                <w:szCs w:val="20"/>
                <w:lang w:val="ur-PK" w:bidi="ur-PK"/>
                <w:rtl w:val="1"/>
              </w:rPr>
              <w:t>رواداری / سیاقی تجزیہ۔</w:t>
            </w:r>
          </w:p>
          <w:p>
            <w:pPr>
              <w:bidi w:val="1"/>
              <w:keepNext w:val="0"/>
              <w:keepLines/>
              <w:widowControl/>
              <w:spacing w:after="0" w:before="0" w:line="247" w:lineRule="auto"/>
              <w:jc w:val="start"/>
            </w:pPr>
            <w:r>
              <w:rPr>
                <w:rFonts w:ascii="Noto Naskh Arabic" w:hAnsi="Noto Naskh Arabic" w:eastAsia="Noto Naskh Arabic" w:cs="Noto Naskh Arabic"/>
                <w:b/>
                <w:i w:val="0"/>
                <w:sz w:val="20"/>
                <w:szCs w:val="20"/>
                <w:lang w:val="ur-PK" w:bidi="ur-PK"/>
                <w:rtl w:val="1"/>
                <w:bCs w:val="1"/>
              </w:rPr>
              <w:t xml:space="preserve">تصدیق: </w:t>
            </w:r>
            <w:hyperlink r:id="rId156">
              <w:r>
                <w:rPr>
                  <w:rFonts w:ascii="Noto Naskh Arabic" w:hAnsi="Noto Naskh Arabic" w:cs="Noto Naskh Arabic"/>
                  <w:sz w:val="20"/>
                  <w:szCs w:val="20"/>
                  <w:color w:val="1F5774"/>
                  <w:u w:val="single"/>
                  <w:rtl w:val="1"/>
                </w:rPr>
                <w:t>اصل عبارت</w:t>
              </w:r>
            </w:hyperlink>
          </w:p>
        </w:tc>
      </w:tr>
    </w:tbl>
    <w:p>
      <w:pPr>
        <w:spacing w:after="0" w:before="0" w:line="80" w:lineRule="exact"/>
      </w:pPr>
      <w:r>
        <w:rPr>
          <w:rFonts w:ascii="Liberation Serif" w:hAnsi="Liberation Serif" w:eastAsia="Liberation Serif" w:cs="Liberation Serif"/>
          <w:b w:val="0"/>
          <w:i w:val="0"/>
          <w:sz w:val="2"/>
          <w:szCs w:val="2"/>
          <w:lang w:val="en-GB" w:bidi="ur-PK"/>
        </w:rPr>
      </w:r>
    </w:p>
    <w:tbl>
      <w:tblPr>
        <w:tblW w:type="auto" w:w="0"/>
        <w:jc w:val="center"/>
        <w:tblLayout w:type="fixed"/>
        <w:tblLook w:firstColumn="1" w:firstRow="1" w:lastColumn="0" w:lastRow="0" w:noHBand="0" w:noVBand="1" w:val="04A0"/>
        <w:tblLayout w:type="fixed"/>
        <w:tblBorders>
          <w:top w:val="single" w:sz="4" w:color="CCD5DC"/>
          <w:left w:val="single" w:sz="4" w:color="CCD5DC"/>
          <w:bottom w:val="single" w:sz="4" w:color="CCD5DC"/>
          <w:right w:val="single" w:sz="4" w:color="CCD5DC"/>
          <w:insideH w:val="single" w:sz="4" w:color="CCD5DC"/>
          <w:insideV w:val="single" w:sz="4" w:color="CCD5DC"/>
        </w:tblBorders>
        <w:tblCellMar>
          <w:top w:w="60" w:type="dxa"/>
          <w:bottom w:w="60" w:type="dxa"/>
          <w:left w:w="100" w:type="dxa"/>
          <w:right w:w="100" w:type="dxa"/>
        </w:tblCellMar>
      </w:tblPr>
      <w:tblGrid>
        <w:gridCol w:w="5089"/>
        <w:gridCol w:w="5089"/>
      </w:tblGrid>
      <w:tr>
        <w:trPr>
          <w:cantSplit/>
        </w:trPr>
        <w:tc>
          <w:tcPr>
            <w:tcW w:type="dxa" w:w="5089"/>
            <w:vAlign w:val="top"/>
            <w:shd w:fill="EDF2F5"/>
          </w:tcPr>
          <w:p>
            <w:pPr>
              <w:keepNext/>
              <w:keepLines/>
              <w:widowControl/>
              <w:spacing w:after="40" w:before="0" w:line="247" w:lineRule="auto"/>
              <w:jc w:val="left"/>
            </w:pPr>
            <w:r>
              <w:rPr>
                <w:rFonts w:ascii="Liberation Serif" w:hAnsi="Liberation Serif" w:eastAsia="Liberation Serif" w:cs="Liberation Serif"/>
                <w:b/>
                <w:i w:val="0"/>
                <w:color w:val="334E62"/>
                <w:sz w:val="19"/>
                <w:szCs w:val="19"/>
                <w:lang w:val="en-GB" w:bidi="ur-PK"/>
              </w:rPr>
              <w:t>Reference 118  |  Tafsir</w:t>
            </w:r>
          </w:p>
          <w:p>
            <w:pPr>
              <w:keepNext/>
              <w:keepLines/>
              <w:widowControl/>
              <w:spacing w:after="40" w:before="0" w:line="247" w:lineRule="auto"/>
              <w:jc w:val="left"/>
            </w:pPr>
            <w:r>
              <w:rPr>
                <w:rFonts w:ascii="Liberation Serif" w:hAnsi="Liberation Serif" w:eastAsia="Liberation Serif" w:cs="Liberation Serif"/>
                <w:b/>
                <w:i w:val="0"/>
                <w:sz w:val="22"/>
                <w:szCs w:val="22"/>
                <w:lang w:val="en-GB" w:bidi="ur-PK"/>
              </w:rPr>
              <w:t>Disagreement over the scope of non-compulsion</w:t>
            </w:r>
          </w:p>
        </w:tc>
        <w:tc>
          <w:tcPr>
            <w:tcW w:type="dxa" w:w="5089"/>
            <w:vAlign w:val="top"/>
            <w:shd w:fill="EDF2F5"/>
          </w:tcPr>
          <w:p>
            <w:pPr>
              <w:bidi w:val="1"/>
              <w:keepNext/>
              <w:keepLines/>
              <w:widowControl/>
              <w:spacing w:after="40" w:before="0" w:line="247" w:lineRule="auto"/>
              <w:jc w:val="start"/>
            </w:pPr>
            <w:r>
              <w:rPr>
                <w:rFonts w:ascii="Noto Naskh Arabic" w:hAnsi="Noto Naskh Arabic" w:eastAsia="Noto Naskh Arabic" w:cs="Noto Naskh Arabic"/>
                <w:b/>
                <w:i w:val="0"/>
                <w:color w:val="334E62"/>
                <w:sz w:val="20"/>
                <w:szCs w:val="20"/>
                <w:lang w:val="ur-PK" w:bidi="ur-PK"/>
                <w:rtl w:val="1"/>
                <w:bCs w:val="1"/>
              </w:rPr>
              <w:t>حوالہ 118  |  تفسیر</w:t>
            </w:r>
          </w:p>
          <w:p>
            <w:pPr>
              <w:bidi w:val="1"/>
              <w:keepNext/>
              <w:keepLines/>
              <w:widowControl/>
              <w:spacing w:after="40" w:before="0" w:line="247" w:lineRule="auto"/>
              <w:jc w:val="start"/>
            </w:pPr>
            <w:r>
              <w:rPr>
                <w:rFonts w:ascii="Noto Naskh Arabic" w:hAnsi="Noto Naskh Arabic" w:eastAsia="Noto Naskh Arabic" w:cs="Noto Naskh Arabic"/>
                <w:b/>
                <w:i w:val="0"/>
                <w:sz w:val="23"/>
                <w:szCs w:val="23"/>
                <w:lang w:val="ur-PK" w:bidi="ur-PK"/>
                <w:rtl w:val="1"/>
                <w:bCs w:val="1"/>
              </w:rPr>
              <w:t>عدمِ جبر کے دائرے میں تفسیری اختلاف</w:t>
            </w:r>
          </w:p>
        </w:tc>
      </w:tr>
      <w:tr>
        <w:trPr>
          <w:cantSplit/>
        </w:trPr>
        <w:tc>
          <w:tcPr>
            <w:tcW w:type="dxa" w:w="5089"/>
            <w:vAlign w:val="top"/>
          </w:tcPr>
          <w:p>
            <w:pPr>
              <w:keepNext w:val="0"/>
              <w:keepLines/>
              <w:widowControl/>
              <w:spacing w:after="40" w:before="0" w:line="247" w:lineRule="auto"/>
              <w:jc w:val="left"/>
            </w:pPr>
            <w:r>
              <w:rPr>
                <w:rFonts w:ascii="Liberation Serif" w:hAnsi="Liberation Serif" w:eastAsia="Liberation Serif" w:cs="Liberation Serif"/>
                <w:b/>
                <w:i w:val="0"/>
                <w:sz w:val="21"/>
                <w:szCs w:val="21"/>
                <w:lang w:val="en-GB" w:bidi="ur-PK"/>
              </w:rPr>
              <w:t xml:space="preserve">Source: </w:t>
            </w:r>
            <w:r>
              <w:rPr>
                <w:rFonts w:ascii="Liberation Serif" w:hAnsi="Liberation Serif" w:eastAsia="Liberation Serif" w:cs="Liberation Serif"/>
                <w:b w:val="0"/>
                <w:i w:val="0"/>
                <w:sz w:val="21"/>
                <w:szCs w:val="21"/>
                <w:lang w:val="en-GB" w:bidi="ur-PK"/>
              </w:rPr>
              <w:t>Muhammad ibn Ahmad al-Qurtubi; Al-Jami li-Ahkam al-Quran.</w:t>
            </w:r>
          </w:p>
          <w:p>
            <w:pPr>
              <w:keepNext w:val="0"/>
              <w:keepLines/>
              <w:widowControl/>
              <w:spacing w:after="40" w:before="0" w:line="247" w:lineRule="auto"/>
              <w:jc w:val="left"/>
            </w:pPr>
            <w:r>
              <w:rPr>
                <w:rFonts w:ascii="Liberation Serif" w:hAnsi="Liberation Serif" w:eastAsia="Liberation Serif" w:cs="Liberation Serif"/>
                <w:b/>
                <w:i w:val="0"/>
                <w:sz w:val="19"/>
                <w:szCs w:val="19"/>
                <w:lang w:val="en-GB" w:bidi="ur-PK"/>
              </w:rPr>
              <w:t xml:space="preserve">Locator: </w:t>
            </w:r>
            <w:r>
              <w:rPr>
                <w:rFonts w:ascii="Liberation Serif" w:hAnsi="Liberation Serif" w:eastAsia="Liberation Serif" w:cs="Liberation Serif"/>
                <w:b w:val="0"/>
                <w:i w:val="0"/>
                <w:sz w:val="19"/>
                <w:szCs w:val="19"/>
                <w:lang w:val="en-GB" w:bidi="ur-PK"/>
              </w:rPr>
              <w:t>Al-Baqarah 2:256; enumeration of six interpretations.</w:t>
            </w:r>
          </w:p>
          <w:p>
            <w:pPr>
              <w:keepNext w:val="0"/>
              <w:keepLines/>
              <w:widowControl/>
              <w:spacing w:after="40" w:before="0" w:line="247" w:lineRule="auto"/>
              <w:jc w:val="left"/>
            </w:pPr>
            <w:r>
              <w:rPr>
                <w:rFonts w:ascii="Liberation Serif" w:hAnsi="Liberation Serif" w:eastAsia="Liberation Serif" w:cs="Liberation Serif"/>
                <w:b/>
                <w:i w:val="0"/>
                <w:sz w:val="21"/>
                <w:szCs w:val="21"/>
                <w:lang w:val="en-GB" w:bidi="ur-PK"/>
              </w:rPr>
              <w:t xml:space="preserve">Scholarly position / paraphrased argument: </w:t>
            </w:r>
            <w:r>
              <w:rPr>
                <w:rFonts w:ascii="Liberation Serif" w:hAnsi="Liberation Serif" w:eastAsia="Liberation Serif" w:cs="Liberation Serif"/>
                <w:b w:val="0"/>
                <w:i w:val="0"/>
                <w:sz w:val="21"/>
                <w:szCs w:val="21"/>
                <w:lang w:val="en-GB" w:bidi="ur-PK"/>
              </w:rPr>
              <w:t>The commentary records six positions, including an abrogation view and a non-abrogation view applying the verse to People of the Book paying jizyah.</w:t>
            </w:r>
          </w:p>
          <w:p>
            <w:pPr>
              <w:keepNext w:val="0"/>
              <w:keepLines/>
              <w:widowControl/>
              <w:spacing w:after="40" w:before="0" w:line="247" w:lineRule="auto"/>
              <w:jc w:val="left"/>
            </w:pPr>
            <w:r>
              <w:rPr>
                <w:rFonts w:ascii="Liberation Serif" w:hAnsi="Liberation Serif" w:eastAsia="Liberation Serif" w:cs="Liberation Serif"/>
                <w:b/>
                <w:i w:val="0"/>
                <w:sz w:val="19"/>
                <w:szCs w:val="19"/>
                <w:lang w:val="en-GB" w:bidi="ur-PK"/>
              </w:rPr>
              <w:t xml:space="preserve">Access / status: </w:t>
            </w:r>
            <w:r>
              <w:rPr>
                <w:rFonts w:ascii="Liberation Serif" w:hAnsi="Liberation Serif" w:eastAsia="Liberation Serif" w:cs="Liberation Serif"/>
                <w:b w:val="0"/>
                <w:i w:val="0"/>
                <w:sz w:val="19"/>
                <w:szCs w:val="19"/>
                <w:lang w:val="en-GB" w:bidi="ur-PK"/>
              </w:rPr>
              <w:t>Arabic commentary inspected in SurahQuran’s digital reproduction; compiler’s paraphrase. URL page numbers are not a verified printed-edition pagination.</w:t>
            </w:r>
          </w:p>
          <w:p>
            <w:pPr>
              <w:keepNext w:val="0"/>
              <w:keepLines/>
              <w:widowControl/>
              <w:spacing w:after="40" w:before="0" w:line="247" w:lineRule="auto"/>
              <w:jc w:val="left"/>
            </w:pPr>
            <w:r>
              <w:rPr>
                <w:rFonts w:ascii="Liberation Serif" w:hAnsi="Liberation Serif" w:eastAsia="Liberation Serif" w:cs="Liberation Serif"/>
                <w:b/>
                <w:i w:val="0"/>
                <w:sz w:val="21"/>
                <w:szCs w:val="21"/>
                <w:lang w:val="en-GB" w:bidi="ur-PK"/>
              </w:rPr>
              <w:t xml:space="preserve">Relevance: </w:t>
            </w:r>
            <w:r>
              <w:rPr>
                <w:rFonts w:ascii="Liberation Serif" w:hAnsi="Liberation Serif" w:eastAsia="Liberation Serif" w:cs="Liberation Serif"/>
                <w:b w:val="0"/>
                <w:i w:val="0"/>
                <w:sz w:val="21"/>
                <w:szCs w:val="21"/>
                <w:lang w:val="en-GB" w:bidi="ur-PK"/>
              </w:rPr>
              <w:t>Historical exegetical disagreement is documented here, not a unanimous teaching or authorization for coercion.</w:t>
            </w:r>
          </w:p>
          <w:p>
            <w:pPr>
              <w:keepNext w:val="0"/>
              <w:keepLines/>
              <w:widowControl/>
              <w:spacing w:after="40" w:before="0" w:line="247" w:lineRule="auto"/>
              <w:jc w:val="left"/>
            </w:pPr>
            <w:r>
              <w:rPr>
                <w:rFonts w:ascii="Liberation Serif" w:hAnsi="Liberation Serif" w:eastAsia="Liberation Serif" w:cs="Liberation Serif"/>
                <w:b/>
                <w:i w:val="0"/>
                <w:sz w:val="19"/>
                <w:szCs w:val="19"/>
                <w:lang w:val="en-GB" w:bidi="ur-PK"/>
              </w:rPr>
              <w:t xml:space="preserve">Related evidence: </w:t>
            </w:r>
            <w:r>
              <w:rPr>
                <w:rFonts w:ascii="Liberation Serif" w:hAnsi="Liberation Serif" w:eastAsia="Liberation Serif" w:cs="Liberation Serif"/>
                <w:b w:val="0"/>
                <w:i w:val="0"/>
                <w:sz w:val="19"/>
                <w:szCs w:val="19"/>
                <w:lang w:val="en-GB" w:bidi="ur-PK"/>
              </w:rPr>
              <w:t>Reference 103.</w:t>
            </w:r>
          </w:p>
          <w:p>
            <w:pPr>
              <w:keepNext w:val="0"/>
              <w:keepLines/>
              <w:widowControl/>
              <w:spacing w:after="40" w:before="0" w:line="247" w:lineRule="auto"/>
              <w:jc w:val="left"/>
            </w:pPr>
            <w:r>
              <w:rPr>
                <w:rFonts w:ascii="Liberation Serif" w:hAnsi="Liberation Serif" w:eastAsia="Liberation Serif" w:cs="Liberation Serif"/>
                <w:b/>
                <w:i w:val="0"/>
                <w:sz w:val="19"/>
                <w:szCs w:val="19"/>
                <w:lang w:val="en-GB" w:bidi="ur-PK"/>
              </w:rPr>
              <w:t xml:space="preserve">Best use: </w:t>
            </w:r>
            <w:r>
              <w:rPr>
                <w:rFonts w:ascii="Liberation Serif" w:hAnsi="Liberation Serif" w:eastAsia="Liberation Serif" w:cs="Liberation Serif"/>
                <w:b w:val="0"/>
                <w:i w:val="0"/>
                <w:sz w:val="19"/>
                <w:szCs w:val="19"/>
                <w:lang w:val="en-GB" w:bidi="ur-PK"/>
              </w:rPr>
              <w:t>tolerance / contextual analysis.</w:t>
            </w:r>
          </w:p>
          <w:p>
            <w:pPr>
              <w:keepNext w:val="0"/>
              <w:keepLines/>
              <w:widowControl/>
              <w:spacing w:after="0" w:before="0" w:line="247" w:lineRule="auto"/>
              <w:jc w:val="left"/>
            </w:pPr>
            <w:r>
              <w:rPr>
                <w:rFonts w:ascii="Liberation Serif" w:hAnsi="Liberation Serif" w:eastAsia="Liberation Serif" w:cs="Liberation Serif"/>
                <w:b/>
                <w:i w:val="0"/>
                <w:sz w:val="19"/>
                <w:szCs w:val="19"/>
                <w:lang w:val="en-GB" w:bidi="ur-PK"/>
              </w:rPr>
              <w:t xml:space="preserve">Verify: </w:t>
            </w:r>
            <w:hyperlink r:id="rId168">
              <w:r>
                <w:rPr>
                  <w:rFonts w:ascii="Liberation Serif" w:hAnsi="Liberation Serif" w:cs="Liberation Serif"/>
                  <w:sz w:val="20"/>
                  <w:szCs w:val="20"/>
                  <w:color w:val="1F5774"/>
                  <w:u w:val="single"/>
                </w:rPr>
                <w:t>Source passage</w:t>
              </w:r>
            </w:hyperlink>
          </w:p>
        </w:tc>
        <w:tc>
          <w:tcPr>
            <w:tcW w:type="dxa" w:w="5089"/>
            <w:vAlign w:val="top"/>
          </w:tcPr>
          <w:p>
            <w:pPr>
              <w:bidi w:val="1"/>
              <w:keepNext w:val="0"/>
              <w:keepLines/>
              <w:widowControl/>
              <w:spacing w:after="40" w:before="0" w:line="247" w:lineRule="auto"/>
              <w:jc w:val="start"/>
            </w:pPr>
            <w:r>
              <w:rPr>
                <w:rFonts w:ascii="Noto Naskh Arabic" w:hAnsi="Noto Naskh Arabic" w:eastAsia="Noto Naskh Arabic" w:cs="Noto Naskh Arabic"/>
                <w:b/>
                <w:i w:val="0"/>
                <w:sz w:val="22"/>
                <w:szCs w:val="22"/>
                <w:lang w:val="ur-PK" w:bidi="ur-PK"/>
                <w:rtl w:val="1"/>
                <w:bCs w:val="1"/>
              </w:rPr>
              <w:t xml:space="preserve">ماخذ: </w:t>
            </w:r>
            <w:r>
              <w:rPr>
                <w:rFonts w:ascii="Noto Naskh Arabic" w:hAnsi="Noto Naskh Arabic" w:eastAsia="Noto Naskh Arabic" w:cs="Noto Naskh Arabic"/>
                <w:b w:val="0"/>
                <w:i w:val="0"/>
                <w:sz w:val="22"/>
                <w:szCs w:val="22"/>
                <w:lang w:val="ur-PK" w:bidi="ur-PK"/>
                <w:rtl w:val="1"/>
              </w:rPr>
              <w:t>محمد بن احمد القرطبی؛ الجامع لأحکام القرآن۔</w:t>
            </w:r>
          </w:p>
          <w:p>
            <w:pPr>
              <w:bidi w:val="1"/>
              <w:keepNext w:val="0"/>
              <w:keepLines/>
              <w:widowControl/>
              <w:spacing w:after="40" w:before="0" w:line="247" w:lineRule="auto"/>
              <w:jc w:val="start"/>
            </w:pPr>
            <w:r>
              <w:rPr>
                <w:rFonts w:ascii="Noto Naskh Arabic" w:hAnsi="Noto Naskh Arabic" w:eastAsia="Noto Naskh Arabic" w:cs="Noto Naskh Arabic"/>
                <w:b/>
                <w:i w:val="0"/>
                <w:sz w:val="20"/>
                <w:szCs w:val="20"/>
                <w:lang w:val="ur-PK" w:bidi="ur-PK"/>
                <w:rtl w:val="1"/>
                <w:bCs w:val="1"/>
              </w:rPr>
              <w:t xml:space="preserve">محل: </w:t>
            </w:r>
            <w:r>
              <w:rPr>
                <w:rFonts w:ascii="Noto Naskh Arabic" w:hAnsi="Noto Naskh Arabic" w:eastAsia="Noto Naskh Arabic" w:cs="Noto Naskh Arabic"/>
                <w:b w:val="0"/>
                <w:i w:val="0"/>
                <w:sz w:val="20"/>
                <w:szCs w:val="20"/>
                <w:lang w:val="ur-PK" w:bidi="ur-PK"/>
                <w:rtl w:val="1"/>
              </w:rPr>
              <w:t>بقرہ 2:256؛ چھ اقوال کا بیان۔</w:t>
            </w:r>
          </w:p>
          <w:p>
            <w:pPr>
              <w:bidi w:val="1"/>
              <w:keepNext w:val="0"/>
              <w:keepLines/>
              <w:widowControl/>
              <w:spacing w:after="40" w:before="0" w:line="247" w:lineRule="auto"/>
              <w:jc w:val="start"/>
            </w:pPr>
            <w:r>
              <w:rPr>
                <w:rFonts w:ascii="Noto Naskh Arabic" w:hAnsi="Noto Naskh Arabic" w:eastAsia="Noto Naskh Arabic" w:cs="Noto Naskh Arabic"/>
                <w:b/>
                <w:i w:val="0"/>
                <w:sz w:val="22"/>
                <w:szCs w:val="22"/>
                <w:lang w:val="ur-PK" w:bidi="ur-PK"/>
                <w:rtl w:val="1"/>
                <w:bCs w:val="1"/>
              </w:rPr>
              <w:t xml:space="preserve">علمی مؤقف / مفہومی خلاصہ: </w:t>
            </w:r>
            <w:r>
              <w:rPr>
                <w:rFonts w:ascii="Noto Naskh Arabic" w:hAnsi="Noto Naskh Arabic" w:eastAsia="Noto Naskh Arabic" w:cs="Noto Naskh Arabic"/>
                <w:b w:val="0"/>
                <w:i w:val="0"/>
                <w:sz w:val="22"/>
                <w:szCs w:val="22"/>
                <w:lang w:val="ur-PK" w:bidi="ur-PK"/>
                <w:rtl w:val="1"/>
              </w:rPr>
              <w:t>تفسیر چھ اقوال درج کرتی ہے، جن میں نسخ کا قول اور آیت کو جزیہ ادا کرنے والے اہلِ کتاب پر غیر منسوخ ماننے کا قول بھی ہے۔</w:t>
            </w:r>
          </w:p>
          <w:p>
            <w:pPr>
              <w:bidi w:val="1"/>
              <w:keepNext w:val="0"/>
              <w:keepLines/>
              <w:widowControl/>
              <w:spacing w:after="40" w:before="0" w:line="247" w:lineRule="auto"/>
              <w:jc w:val="start"/>
            </w:pPr>
            <w:r>
              <w:rPr>
                <w:rFonts w:ascii="Noto Naskh Arabic" w:hAnsi="Noto Naskh Arabic" w:eastAsia="Noto Naskh Arabic" w:cs="Noto Naskh Arabic"/>
                <w:b/>
                <w:i w:val="0"/>
                <w:sz w:val="20"/>
                <w:szCs w:val="20"/>
                <w:lang w:val="ur-PK" w:bidi="ur-PK"/>
                <w:rtl w:val="1"/>
                <w:bCs w:val="1"/>
              </w:rPr>
              <w:t xml:space="preserve">رسائی / حیثیت: </w:t>
            </w:r>
            <w:r>
              <w:rPr>
                <w:rFonts w:ascii="Noto Naskh Arabic" w:hAnsi="Noto Naskh Arabic" w:eastAsia="Noto Naskh Arabic" w:cs="Noto Naskh Arabic"/>
                <w:b w:val="0"/>
                <w:i w:val="0"/>
                <w:sz w:val="20"/>
                <w:szCs w:val="20"/>
                <w:lang w:val="ur-PK" w:bidi="ur-PK"/>
                <w:rtl w:val="1"/>
              </w:rPr>
              <w:t>سورہ قرآن کی رقمی نقل میں عربی تفسیر دیکھی گئی؛ مرتب کا مفہومی خلاصہ ہے۔ ویب پتے کے صفحہ نمبر کو کسی مطبوعہ نسخے کی تحقیق شدہ جلد و صفحہ نہ سمجھیں۔</w:t>
            </w:r>
          </w:p>
          <w:p>
            <w:pPr>
              <w:bidi w:val="1"/>
              <w:keepNext w:val="0"/>
              <w:keepLines/>
              <w:widowControl/>
              <w:spacing w:after="40" w:before="0" w:line="247" w:lineRule="auto"/>
              <w:jc w:val="start"/>
            </w:pPr>
            <w:r>
              <w:rPr>
                <w:rFonts w:ascii="Noto Naskh Arabic" w:hAnsi="Noto Naskh Arabic" w:eastAsia="Noto Naskh Arabic" w:cs="Noto Naskh Arabic"/>
                <w:b/>
                <w:i w:val="0"/>
                <w:sz w:val="22"/>
                <w:szCs w:val="22"/>
                <w:lang w:val="ur-PK" w:bidi="ur-PK"/>
                <w:rtl w:val="1"/>
                <w:bCs w:val="1"/>
              </w:rPr>
              <w:t xml:space="preserve">مطابقت: </w:t>
            </w:r>
            <w:r>
              <w:rPr>
                <w:rFonts w:ascii="Noto Naskh Arabic" w:hAnsi="Noto Naskh Arabic" w:eastAsia="Noto Naskh Arabic" w:cs="Noto Naskh Arabic"/>
                <w:b w:val="0"/>
                <w:i w:val="0"/>
                <w:sz w:val="22"/>
                <w:szCs w:val="22"/>
                <w:lang w:val="ur-PK" w:bidi="ur-PK"/>
                <w:rtl w:val="1"/>
              </w:rPr>
              <w:t>یہ تاریخی تفسیری اختلاف کی دستاویز ہے، متفقہ تعلیم یا جبر کی اجازت نہیں۔</w:t>
            </w:r>
          </w:p>
          <w:p>
            <w:pPr>
              <w:bidi w:val="1"/>
              <w:keepNext w:val="0"/>
              <w:keepLines/>
              <w:widowControl/>
              <w:spacing w:after="40" w:before="0" w:line="247" w:lineRule="auto"/>
              <w:jc w:val="start"/>
            </w:pPr>
            <w:r>
              <w:rPr>
                <w:rFonts w:ascii="Noto Naskh Arabic" w:hAnsi="Noto Naskh Arabic" w:eastAsia="Noto Naskh Arabic" w:cs="Noto Naskh Arabic"/>
                <w:b/>
                <w:i w:val="0"/>
                <w:sz w:val="20"/>
                <w:szCs w:val="20"/>
                <w:lang w:val="ur-PK" w:bidi="ur-PK"/>
                <w:rtl w:val="1"/>
                <w:bCs w:val="1"/>
              </w:rPr>
              <w:t xml:space="preserve">متعلقہ اصل دلیل: </w:t>
            </w:r>
            <w:r>
              <w:rPr>
                <w:rFonts w:ascii="Noto Naskh Arabic" w:hAnsi="Noto Naskh Arabic" w:eastAsia="Noto Naskh Arabic" w:cs="Noto Naskh Arabic"/>
                <w:b w:val="0"/>
                <w:i w:val="0"/>
                <w:sz w:val="20"/>
                <w:szCs w:val="20"/>
                <w:lang w:val="ur-PK" w:bidi="ur-PK"/>
                <w:rtl w:val="1"/>
              </w:rPr>
              <w:t>حوالہ 103۔</w:t>
            </w:r>
          </w:p>
          <w:p>
            <w:pPr>
              <w:bidi w:val="1"/>
              <w:keepNext w:val="0"/>
              <w:keepLines/>
              <w:widowControl/>
              <w:spacing w:after="40" w:before="0" w:line="247" w:lineRule="auto"/>
              <w:jc w:val="start"/>
            </w:pPr>
            <w:r>
              <w:rPr>
                <w:rFonts w:ascii="Noto Naskh Arabic" w:hAnsi="Noto Naskh Arabic" w:eastAsia="Noto Naskh Arabic" w:cs="Noto Naskh Arabic"/>
                <w:b/>
                <w:i w:val="0"/>
                <w:sz w:val="20"/>
                <w:szCs w:val="20"/>
                <w:lang w:val="ur-PK" w:bidi="ur-PK"/>
                <w:rtl w:val="1"/>
                <w:bCs w:val="1"/>
              </w:rPr>
              <w:t xml:space="preserve">بہترین استعمال: </w:t>
            </w:r>
            <w:r>
              <w:rPr>
                <w:rFonts w:ascii="Noto Naskh Arabic" w:hAnsi="Noto Naskh Arabic" w:eastAsia="Noto Naskh Arabic" w:cs="Noto Naskh Arabic"/>
                <w:b w:val="0"/>
                <w:i w:val="0"/>
                <w:sz w:val="20"/>
                <w:szCs w:val="20"/>
                <w:lang w:val="ur-PK" w:bidi="ur-PK"/>
                <w:rtl w:val="1"/>
              </w:rPr>
              <w:t>رواداری / سیاقی تجزیہ۔</w:t>
            </w:r>
          </w:p>
          <w:p>
            <w:pPr>
              <w:bidi w:val="1"/>
              <w:keepNext w:val="0"/>
              <w:keepLines/>
              <w:widowControl/>
              <w:spacing w:after="0" w:before="0" w:line="247" w:lineRule="auto"/>
              <w:jc w:val="start"/>
            </w:pPr>
            <w:r>
              <w:rPr>
                <w:rFonts w:ascii="Noto Naskh Arabic" w:hAnsi="Noto Naskh Arabic" w:eastAsia="Noto Naskh Arabic" w:cs="Noto Naskh Arabic"/>
                <w:b/>
                <w:i w:val="0"/>
                <w:sz w:val="20"/>
                <w:szCs w:val="20"/>
                <w:lang w:val="ur-PK" w:bidi="ur-PK"/>
                <w:rtl w:val="1"/>
                <w:bCs w:val="1"/>
              </w:rPr>
              <w:t xml:space="preserve">تصدیق: </w:t>
            </w:r>
            <w:hyperlink r:id="rId168">
              <w:r>
                <w:rPr>
                  <w:rFonts w:ascii="Noto Naskh Arabic" w:hAnsi="Noto Naskh Arabic" w:cs="Noto Naskh Arabic"/>
                  <w:sz w:val="20"/>
                  <w:szCs w:val="20"/>
                  <w:color w:val="1F5774"/>
                  <w:u w:val="single"/>
                  <w:rtl w:val="1"/>
                </w:rPr>
                <w:t>اصل عبارت</w:t>
              </w:r>
            </w:hyperlink>
          </w:p>
        </w:tc>
      </w:tr>
    </w:tbl>
    <w:p>
      <w:pPr>
        <w:spacing w:after="0" w:before="0" w:line="80" w:lineRule="exact"/>
      </w:pPr>
      <w:r>
        <w:rPr>
          <w:rFonts w:ascii="Liberation Serif" w:hAnsi="Liberation Serif" w:eastAsia="Liberation Serif" w:cs="Liberation Serif"/>
          <w:b w:val="0"/>
          <w:i w:val="0"/>
          <w:sz w:val="2"/>
          <w:szCs w:val="2"/>
          <w:lang w:val="en-GB" w:bidi="ur-PK"/>
        </w:rPr>
      </w:r>
    </w:p>
    <w:tbl>
      <w:tblPr>
        <w:tblW w:type="auto" w:w="0"/>
        <w:jc w:val="center"/>
        <w:tblLayout w:type="fixed"/>
        <w:tblLook w:firstColumn="1" w:firstRow="1" w:lastColumn="0" w:lastRow="0" w:noHBand="0" w:noVBand="1" w:val="04A0"/>
        <w:tblLayout w:type="fixed"/>
        <w:tblBorders>
          <w:top w:val="single" w:sz="4" w:color="CCD5DC"/>
          <w:left w:val="single" w:sz="4" w:color="CCD5DC"/>
          <w:bottom w:val="single" w:sz="4" w:color="CCD5DC"/>
          <w:right w:val="single" w:sz="4" w:color="CCD5DC"/>
          <w:insideH w:val="single" w:sz="4" w:color="CCD5DC"/>
          <w:insideV w:val="single" w:sz="4" w:color="CCD5DC"/>
        </w:tblBorders>
        <w:tblCellMar>
          <w:top w:w="60" w:type="dxa"/>
          <w:bottom w:w="60" w:type="dxa"/>
          <w:left w:w="100" w:type="dxa"/>
          <w:right w:w="100" w:type="dxa"/>
        </w:tblCellMar>
      </w:tblPr>
      <w:tblGrid>
        <w:gridCol w:w="5089"/>
        <w:gridCol w:w="5089"/>
      </w:tblGrid>
      <w:tr>
        <w:trPr>
          <w:cantSplit/>
        </w:trPr>
        <w:tc>
          <w:tcPr>
            <w:tcW w:type="dxa" w:w="5089"/>
            <w:vAlign w:val="top"/>
            <w:shd w:fill="EDF2F5"/>
          </w:tcPr>
          <w:p>
            <w:pPr>
              <w:keepNext/>
              <w:keepLines/>
              <w:widowControl/>
              <w:spacing w:after="40" w:before="0" w:line="247" w:lineRule="auto"/>
              <w:jc w:val="left"/>
            </w:pPr>
            <w:r>
              <w:rPr>
                <w:rFonts w:ascii="Liberation Serif" w:hAnsi="Liberation Serif" w:eastAsia="Liberation Serif" w:cs="Liberation Serif"/>
                <w:b/>
                <w:i w:val="0"/>
                <w:color w:val="334E62"/>
                <w:sz w:val="19"/>
                <w:szCs w:val="19"/>
                <w:lang w:val="en-GB" w:bidi="ur-PK"/>
              </w:rPr>
              <w:t>Reference 119  |  Academic / institutional</w:t>
            </w:r>
          </w:p>
          <w:p>
            <w:pPr>
              <w:keepNext/>
              <w:keepLines/>
              <w:widowControl/>
              <w:spacing w:after="40" w:before="0" w:line="247" w:lineRule="auto"/>
              <w:jc w:val="left"/>
            </w:pPr>
            <w:r>
              <w:rPr>
                <w:rFonts w:ascii="Liberation Serif" w:hAnsi="Liberation Serif" w:eastAsia="Liberation Serif" w:cs="Liberation Serif"/>
                <w:b/>
                <w:i w:val="0"/>
                <w:sz w:val="22"/>
                <w:szCs w:val="22"/>
                <w:lang w:val="en-GB" w:bidi="ur-PK"/>
              </w:rPr>
              <w:t>Diversity within human-rights safeguards</w:t>
            </w:r>
          </w:p>
        </w:tc>
        <w:tc>
          <w:tcPr>
            <w:tcW w:type="dxa" w:w="5089"/>
            <w:vAlign w:val="top"/>
            <w:shd w:fill="EDF2F5"/>
          </w:tcPr>
          <w:p>
            <w:pPr>
              <w:bidi w:val="1"/>
              <w:keepNext/>
              <w:keepLines/>
              <w:widowControl/>
              <w:spacing w:after="40" w:before="0" w:line="247" w:lineRule="auto"/>
              <w:jc w:val="start"/>
            </w:pPr>
            <w:r>
              <w:rPr>
                <w:rFonts w:ascii="Noto Naskh Arabic" w:hAnsi="Noto Naskh Arabic" w:eastAsia="Noto Naskh Arabic" w:cs="Noto Naskh Arabic"/>
                <w:b/>
                <w:i w:val="0"/>
                <w:color w:val="334E62"/>
                <w:sz w:val="20"/>
                <w:szCs w:val="20"/>
                <w:lang w:val="ur-PK" w:bidi="ur-PK"/>
                <w:rtl w:val="1"/>
                <w:bCs w:val="1"/>
              </w:rPr>
              <w:t>حوالہ 119  |  علمی و ادارہ جاتی ماخذ</w:t>
            </w:r>
          </w:p>
          <w:p>
            <w:pPr>
              <w:bidi w:val="1"/>
              <w:keepNext/>
              <w:keepLines/>
              <w:widowControl/>
              <w:spacing w:after="40" w:before="0" w:line="247" w:lineRule="auto"/>
              <w:jc w:val="start"/>
            </w:pPr>
            <w:r>
              <w:rPr>
                <w:rFonts w:ascii="Noto Naskh Arabic" w:hAnsi="Noto Naskh Arabic" w:eastAsia="Noto Naskh Arabic" w:cs="Noto Naskh Arabic"/>
                <w:b/>
                <w:i w:val="0"/>
                <w:sz w:val="23"/>
                <w:szCs w:val="23"/>
                <w:lang w:val="ur-PK" w:bidi="ur-PK"/>
                <w:rtl w:val="1"/>
                <w:bCs w:val="1"/>
              </w:rPr>
              <w:t>حقوق کے تحفظ کے ساتھ تنوع</w:t>
            </w:r>
          </w:p>
        </w:tc>
      </w:tr>
      <w:tr>
        <w:trPr>
          <w:cantSplit/>
        </w:trPr>
        <w:tc>
          <w:tcPr>
            <w:tcW w:type="dxa" w:w="5089"/>
            <w:vAlign w:val="top"/>
          </w:tcPr>
          <w:p>
            <w:pPr>
              <w:keepNext w:val="0"/>
              <w:keepLines/>
              <w:widowControl/>
              <w:spacing w:after="40" w:before="0" w:line="247" w:lineRule="auto"/>
              <w:jc w:val="left"/>
            </w:pPr>
            <w:r>
              <w:rPr>
                <w:rFonts w:ascii="Liberation Serif" w:hAnsi="Liberation Serif" w:eastAsia="Liberation Serif" w:cs="Liberation Serif"/>
                <w:b/>
                <w:i w:val="0"/>
                <w:sz w:val="21"/>
                <w:szCs w:val="21"/>
                <w:lang w:val="en-GB" w:bidi="ur-PK"/>
              </w:rPr>
              <w:t xml:space="preserve">Source: </w:t>
            </w:r>
            <w:r>
              <w:rPr>
                <w:rFonts w:ascii="Liberation Serif" w:hAnsi="Liberation Serif" w:eastAsia="Liberation Serif" w:cs="Liberation Serif"/>
                <w:b w:val="0"/>
                <w:i w:val="0"/>
                <w:sz w:val="21"/>
                <w:szCs w:val="21"/>
                <w:lang w:val="en-GB" w:bidi="ur-PK"/>
              </w:rPr>
              <w:t>UNESCO; UNESCO Universal Declaration on Cultural Diversity, adopted 2 November 2001.</w:t>
            </w:r>
          </w:p>
          <w:p>
            <w:pPr>
              <w:keepNext w:val="0"/>
              <w:keepLines/>
              <w:widowControl/>
              <w:spacing w:after="40" w:before="0" w:line="247" w:lineRule="auto"/>
              <w:jc w:val="left"/>
            </w:pPr>
            <w:r>
              <w:rPr>
                <w:rFonts w:ascii="Liberation Serif" w:hAnsi="Liberation Serif" w:eastAsia="Liberation Serif" w:cs="Liberation Serif"/>
                <w:b/>
                <w:i w:val="0"/>
                <w:sz w:val="19"/>
                <w:szCs w:val="19"/>
                <w:lang w:val="en-GB" w:bidi="ur-PK"/>
              </w:rPr>
              <w:t xml:space="preserve">Locator: </w:t>
            </w:r>
            <w:r>
              <w:rPr>
                <w:rFonts w:ascii="Liberation Serif" w:hAnsi="Liberation Serif" w:eastAsia="Liberation Serif" w:cs="Liberation Serif"/>
                <w:b w:val="0"/>
                <w:i w:val="0"/>
                <w:sz w:val="19"/>
                <w:szCs w:val="19"/>
                <w:lang w:val="en-GB" w:bidi="ur-PK"/>
              </w:rPr>
              <w:t>Article 4: human rights as guarantees of cultural diversity.</w:t>
            </w:r>
          </w:p>
          <w:p>
            <w:pPr>
              <w:keepNext w:val="0"/>
              <w:keepLines/>
              <w:widowControl/>
              <w:spacing w:after="40" w:before="0" w:line="247" w:lineRule="auto"/>
              <w:jc w:val="left"/>
            </w:pPr>
            <w:r>
              <w:rPr>
                <w:rFonts w:ascii="Liberation Serif" w:hAnsi="Liberation Serif" w:eastAsia="Liberation Serif" w:cs="Liberation Serif"/>
                <w:b/>
                <w:i w:val="0"/>
                <w:sz w:val="21"/>
                <w:szCs w:val="21"/>
                <w:lang w:val="en-GB" w:bidi="ur-PK"/>
              </w:rPr>
              <w:t xml:space="preserve">Scholarly position / paraphrased argument: </w:t>
            </w:r>
            <w:r>
              <w:rPr>
                <w:rFonts w:ascii="Liberation Serif" w:hAnsi="Liberation Serif" w:eastAsia="Liberation Serif" w:cs="Liberation Serif"/>
                <w:b w:val="0"/>
                <w:i w:val="0"/>
                <w:sz w:val="21"/>
                <w:szCs w:val="21"/>
                <w:lang w:val="en-GB" w:bidi="ur-PK"/>
              </w:rPr>
              <w:t>The declaration connects cultural diversity with human dignity and rejects invoking diversity to infringe internationally guaranteed human rights.</w:t>
            </w:r>
          </w:p>
          <w:p>
            <w:pPr>
              <w:keepNext w:val="0"/>
              <w:keepLines/>
              <w:widowControl/>
              <w:spacing w:after="40" w:before="0" w:line="247" w:lineRule="auto"/>
              <w:jc w:val="left"/>
            </w:pPr>
            <w:r>
              <w:rPr>
                <w:rFonts w:ascii="Liberation Serif" w:hAnsi="Liberation Serif" w:eastAsia="Liberation Serif" w:cs="Liberation Serif"/>
                <w:b/>
                <w:i w:val="0"/>
                <w:sz w:val="19"/>
                <w:szCs w:val="19"/>
                <w:lang w:val="en-GB" w:bidi="ur-PK"/>
              </w:rPr>
              <w:t xml:space="preserve">Access / status: </w:t>
            </w:r>
            <w:r>
              <w:rPr>
                <w:rFonts w:ascii="Liberation Serif" w:hAnsi="Liberation Serif" w:eastAsia="Liberation Serif" w:cs="Liberation Serif"/>
                <w:b w:val="0"/>
                <w:i w:val="0"/>
                <w:sz w:val="19"/>
                <w:szCs w:val="19"/>
                <w:lang w:val="en-GB" w:bidi="ur-PK"/>
              </w:rPr>
              <w:t>Official declaration text inspected; compiler’s paraphrase. Modern comparative institutional source, not a source of Islamic revelation or fiqh.</w:t>
            </w:r>
          </w:p>
          <w:p>
            <w:pPr>
              <w:keepNext w:val="0"/>
              <w:keepLines/>
              <w:widowControl/>
              <w:spacing w:after="40" w:before="0" w:line="247" w:lineRule="auto"/>
              <w:jc w:val="left"/>
            </w:pPr>
            <w:r>
              <w:rPr>
                <w:rFonts w:ascii="Liberation Serif" w:hAnsi="Liberation Serif" w:eastAsia="Liberation Serif" w:cs="Liberation Serif"/>
                <w:b/>
                <w:i w:val="0"/>
                <w:sz w:val="21"/>
                <w:szCs w:val="21"/>
                <w:lang w:val="en-GB" w:bidi="ur-PK"/>
              </w:rPr>
              <w:t xml:space="preserve">Relevance: </w:t>
            </w:r>
            <w:r>
              <w:rPr>
                <w:rFonts w:ascii="Liberation Serif" w:hAnsi="Liberation Serif" w:eastAsia="Liberation Serif" w:cs="Liberation Serif"/>
                <w:b w:val="0"/>
                <w:i w:val="0"/>
                <w:sz w:val="21"/>
                <w:szCs w:val="21"/>
                <w:lang w:val="en-GB" w:bidi="ur-PK"/>
              </w:rPr>
              <w:t>Use as a modern comparison requiring careful attention to differences of legal framework.</w:t>
            </w:r>
          </w:p>
          <w:p>
            <w:pPr>
              <w:keepNext w:val="0"/>
              <w:keepLines/>
              <w:widowControl/>
              <w:spacing w:after="40" w:before="0" w:line="247" w:lineRule="auto"/>
              <w:jc w:val="left"/>
            </w:pPr>
            <w:r>
              <w:rPr>
                <w:rFonts w:ascii="Liberation Serif" w:hAnsi="Liberation Serif" w:eastAsia="Liberation Serif" w:cs="Liberation Serif"/>
                <w:b/>
                <w:i w:val="0"/>
                <w:sz w:val="19"/>
                <w:szCs w:val="19"/>
                <w:lang w:val="en-GB" w:bidi="ur-PK"/>
              </w:rPr>
              <w:t xml:space="preserve">Best use: </w:t>
            </w:r>
            <w:r>
              <w:rPr>
                <w:rFonts w:ascii="Liberation Serif" w:hAnsi="Liberation Serif" w:eastAsia="Liberation Serif" w:cs="Liberation Serif"/>
                <w:b w:val="0"/>
                <w:i w:val="0"/>
                <w:sz w:val="19"/>
                <w:szCs w:val="19"/>
                <w:lang w:val="en-GB" w:bidi="ur-PK"/>
              </w:rPr>
              <w:t>tolerance / contextual analysis.</w:t>
            </w:r>
          </w:p>
          <w:p>
            <w:pPr>
              <w:keepNext w:val="0"/>
              <w:keepLines/>
              <w:widowControl/>
              <w:spacing w:after="0" w:before="0" w:line="247" w:lineRule="auto"/>
              <w:jc w:val="left"/>
            </w:pPr>
            <w:r>
              <w:rPr>
                <w:rFonts w:ascii="Liberation Serif" w:hAnsi="Liberation Serif" w:eastAsia="Liberation Serif" w:cs="Liberation Serif"/>
                <w:b/>
                <w:i w:val="0"/>
                <w:sz w:val="19"/>
                <w:szCs w:val="19"/>
                <w:lang w:val="en-GB" w:bidi="ur-PK"/>
              </w:rPr>
              <w:t xml:space="preserve">Verify: </w:t>
            </w:r>
            <w:hyperlink r:id="rId29">
              <w:r>
                <w:rPr>
                  <w:rFonts w:ascii="Liberation Serif" w:hAnsi="Liberation Serif" w:cs="Liberation Serif"/>
                  <w:sz w:val="20"/>
                  <w:szCs w:val="20"/>
                  <w:color w:val="1F5774"/>
                  <w:u w:val="single"/>
                </w:rPr>
                <w:t>Source passage</w:t>
              </w:r>
            </w:hyperlink>
          </w:p>
        </w:tc>
        <w:tc>
          <w:tcPr>
            <w:tcW w:type="dxa" w:w="5089"/>
            <w:vAlign w:val="top"/>
          </w:tcPr>
          <w:p>
            <w:pPr>
              <w:bidi w:val="1"/>
              <w:keepNext w:val="0"/>
              <w:keepLines/>
              <w:widowControl/>
              <w:spacing w:after="40" w:before="0" w:line="247" w:lineRule="auto"/>
              <w:jc w:val="start"/>
            </w:pPr>
            <w:r>
              <w:rPr>
                <w:rFonts w:ascii="Noto Naskh Arabic" w:hAnsi="Noto Naskh Arabic" w:eastAsia="Noto Naskh Arabic" w:cs="Noto Naskh Arabic"/>
                <w:b/>
                <w:i w:val="0"/>
                <w:sz w:val="22"/>
                <w:szCs w:val="22"/>
                <w:lang w:val="ur-PK" w:bidi="ur-PK"/>
                <w:rtl w:val="1"/>
                <w:bCs w:val="1"/>
              </w:rPr>
              <w:t xml:space="preserve">ماخذ: </w:t>
            </w:r>
            <w:r>
              <w:rPr>
                <w:rFonts w:ascii="Noto Naskh Arabic" w:hAnsi="Noto Naskh Arabic" w:eastAsia="Noto Naskh Arabic" w:cs="Noto Naskh Arabic"/>
                <w:b w:val="0"/>
                <w:i w:val="0"/>
                <w:sz w:val="22"/>
                <w:szCs w:val="22"/>
                <w:lang w:val="ur-PK" w:bidi="ur-PK"/>
                <w:rtl w:val="1"/>
              </w:rPr>
              <w:t>یونیسکو؛ ثقافتی تنوع کا عالمی اعلامیہ، منظور شدہ 2 نومبر 2001۔</w:t>
            </w:r>
          </w:p>
          <w:p>
            <w:pPr>
              <w:bidi w:val="1"/>
              <w:keepNext w:val="0"/>
              <w:keepLines/>
              <w:widowControl/>
              <w:spacing w:after="40" w:before="0" w:line="247" w:lineRule="auto"/>
              <w:jc w:val="start"/>
            </w:pPr>
            <w:r>
              <w:rPr>
                <w:rFonts w:ascii="Noto Naskh Arabic" w:hAnsi="Noto Naskh Arabic" w:eastAsia="Noto Naskh Arabic" w:cs="Noto Naskh Arabic"/>
                <w:b/>
                <w:i w:val="0"/>
                <w:sz w:val="20"/>
                <w:szCs w:val="20"/>
                <w:lang w:val="ur-PK" w:bidi="ur-PK"/>
                <w:rtl w:val="1"/>
                <w:bCs w:val="1"/>
              </w:rPr>
              <w:t xml:space="preserve">محل: </w:t>
            </w:r>
            <w:r>
              <w:rPr>
                <w:rFonts w:ascii="Noto Naskh Arabic" w:hAnsi="Noto Naskh Arabic" w:eastAsia="Noto Naskh Arabic" w:cs="Noto Naskh Arabic"/>
                <w:b w:val="0"/>
                <w:i w:val="0"/>
                <w:sz w:val="20"/>
                <w:szCs w:val="20"/>
                <w:lang w:val="ur-PK" w:bidi="ur-PK"/>
                <w:rtl w:val="1"/>
              </w:rPr>
              <w:t>دفعہ 4: ثقافتی تنوع کے ضامن انسانی حقوق۔</w:t>
            </w:r>
          </w:p>
          <w:p>
            <w:pPr>
              <w:bidi w:val="1"/>
              <w:keepNext w:val="0"/>
              <w:keepLines/>
              <w:widowControl/>
              <w:spacing w:after="40" w:before="0" w:line="247" w:lineRule="auto"/>
              <w:jc w:val="start"/>
            </w:pPr>
            <w:r>
              <w:rPr>
                <w:rFonts w:ascii="Noto Naskh Arabic" w:hAnsi="Noto Naskh Arabic" w:eastAsia="Noto Naskh Arabic" w:cs="Noto Naskh Arabic"/>
                <w:b/>
                <w:i w:val="0"/>
                <w:sz w:val="22"/>
                <w:szCs w:val="22"/>
                <w:lang w:val="ur-PK" w:bidi="ur-PK"/>
                <w:rtl w:val="1"/>
                <w:bCs w:val="1"/>
              </w:rPr>
              <w:t xml:space="preserve">علمی مؤقف / مفہومی خلاصہ: </w:t>
            </w:r>
            <w:r>
              <w:rPr>
                <w:rFonts w:ascii="Noto Naskh Arabic" w:hAnsi="Noto Naskh Arabic" w:eastAsia="Noto Naskh Arabic" w:cs="Noto Naskh Arabic"/>
                <w:b w:val="0"/>
                <w:i w:val="0"/>
                <w:sz w:val="22"/>
                <w:szCs w:val="22"/>
                <w:lang w:val="ur-PK" w:bidi="ur-PK"/>
                <w:rtl w:val="1"/>
              </w:rPr>
              <w:t>اعلامیہ ثقافتی تنوع کو انسانی وقار سے جوڑتا اور تنوع کے نام پر بین الاقوامی طور پر تسلیم شدہ انسانی حقوق کی خلاف ورزی رد کرتا ہے۔</w:t>
            </w:r>
          </w:p>
          <w:p>
            <w:pPr>
              <w:bidi w:val="1"/>
              <w:keepNext w:val="0"/>
              <w:keepLines/>
              <w:widowControl/>
              <w:spacing w:after="40" w:before="0" w:line="247" w:lineRule="auto"/>
              <w:jc w:val="start"/>
            </w:pPr>
            <w:r>
              <w:rPr>
                <w:rFonts w:ascii="Noto Naskh Arabic" w:hAnsi="Noto Naskh Arabic" w:eastAsia="Noto Naskh Arabic" w:cs="Noto Naskh Arabic"/>
                <w:b/>
                <w:i w:val="0"/>
                <w:sz w:val="20"/>
                <w:szCs w:val="20"/>
                <w:lang w:val="ur-PK" w:bidi="ur-PK"/>
                <w:rtl w:val="1"/>
                <w:bCs w:val="1"/>
              </w:rPr>
              <w:t xml:space="preserve">رسائی / حیثیت: </w:t>
            </w:r>
            <w:r>
              <w:rPr>
                <w:rFonts w:ascii="Noto Naskh Arabic" w:hAnsi="Noto Naskh Arabic" w:eastAsia="Noto Naskh Arabic" w:cs="Noto Naskh Arabic"/>
                <w:b w:val="0"/>
                <w:i w:val="0"/>
                <w:sz w:val="20"/>
                <w:szCs w:val="20"/>
                <w:lang w:val="ur-PK" w:bidi="ur-PK"/>
                <w:rtl w:val="1"/>
              </w:rPr>
              <w:t>اعلامیے کا سرکاری متن دیکھا گیا؛ مرتب کا مفہومی خلاصہ ہے۔ جدید تقابلی ادارہ جاتی ماخذ ہے، اسلامی وحی یا فقہ کا اصل ماخذ نہیں۔</w:t>
            </w:r>
          </w:p>
          <w:p>
            <w:pPr>
              <w:bidi w:val="1"/>
              <w:keepNext w:val="0"/>
              <w:keepLines/>
              <w:widowControl/>
              <w:spacing w:after="40" w:before="0" w:line="247" w:lineRule="auto"/>
              <w:jc w:val="start"/>
            </w:pPr>
            <w:r>
              <w:rPr>
                <w:rFonts w:ascii="Noto Naskh Arabic" w:hAnsi="Noto Naskh Arabic" w:eastAsia="Noto Naskh Arabic" w:cs="Noto Naskh Arabic"/>
                <w:b/>
                <w:i w:val="0"/>
                <w:sz w:val="22"/>
                <w:szCs w:val="22"/>
                <w:lang w:val="ur-PK" w:bidi="ur-PK"/>
                <w:rtl w:val="1"/>
                <w:bCs w:val="1"/>
              </w:rPr>
              <w:t xml:space="preserve">مطابقت: </w:t>
            </w:r>
            <w:r>
              <w:rPr>
                <w:rFonts w:ascii="Noto Naskh Arabic" w:hAnsi="Noto Naskh Arabic" w:eastAsia="Noto Naskh Arabic" w:cs="Noto Naskh Arabic"/>
                <w:b w:val="0"/>
                <w:i w:val="0"/>
                <w:sz w:val="22"/>
                <w:szCs w:val="22"/>
                <w:lang w:val="ur-PK" w:bidi="ur-PK"/>
                <w:rtl w:val="1"/>
              </w:rPr>
              <w:t>جدید تقابل میں مفید ہے، بشرطیکہ قانونی تصورات کے فرق ملحوظ رہیں۔</w:t>
            </w:r>
          </w:p>
          <w:p>
            <w:pPr>
              <w:bidi w:val="1"/>
              <w:keepNext w:val="0"/>
              <w:keepLines/>
              <w:widowControl/>
              <w:spacing w:after="40" w:before="0" w:line="247" w:lineRule="auto"/>
              <w:jc w:val="start"/>
            </w:pPr>
            <w:r>
              <w:rPr>
                <w:rFonts w:ascii="Noto Naskh Arabic" w:hAnsi="Noto Naskh Arabic" w:eastAsia="Noto Naskh Arabic" w:cs="Noto Naskh Arabic"/>
                <w:b/>
                <w:i w:val="0"/>
                <w:sz w:val="20"/>
                <w:szCs w:val="20"/>
                <w:lang w:val="ur-PK" w:bidi="ur-PK"/>
                <w:rtl w:val="1"/>
                <w:bCs w:val="1"/>
              </w:rPr>
              <w:t xml:space="preserve">بہترین استعمال: </w:t>
            </w:r>
            <w:r>
              <w:rPr>
                <w:rFonts w:ascii="Noto Naskh Arabic" w:hAnsi="Noto Naskh Arabic" w:eastAsia="Noto Naskh Arabic" w:cs="Noto Naskh Arabic"/>
                <w:b w:val="0"/>
                <w:i w:val="0"/>
                <w:sz w:val="20"/>
                <w:szCs w:val="20"/>
                <w:lang w:val="ur-PK" w:bidi="ur-PK"/>
                <w:rtl w:val="1"/>
              </w:rPr>
              <w:t>رواداری / سیاقی تجزیہ۔</w:t>
            </w:r>
          </w:p>
          <w:p>
            <w:pPr>
              <w:bidi w:val="1"/>
              <w:keepNext w:val="0"/>
              <w:keepLines/>
              <w:widowControl/>
              <w:spacing w:after="0" w:before="0" w:line="247" w:lineRule="auto"/>
              <w:jc w:val="start"/>
            </w:pPr>
            <w:r>
              <w:rPr>
                <w:rFonts w:ascii="Noto Naskh Arabic" w:hAnsi="Noto Naskh Arabic" w:eastAsia="Noto Naskh Arabic" w:cs="Noto Naskh Arabic"/>
                <w:b/>
                <w:i w:val="0"/>
                <w:sz w:val="20"/>
                <w:szCs w:val="20"/>
                <w:lang w:val="ur-PK" w:bidi="ur-PK"/>
                <w:rtl w:val="1"/>
                <w:bCs w:val="1"/>
              </w:rPr>
              <w:t xml:space="preserve">تصدیق: </w:t>
            </w:r>
            <w:hyperlink r:id="rId29">
              <w:r>
                <w:rPr>
                  <w:rFonts w:ascii="Noto Naskh Arabic" w:hAnsi="Noto Naskh Arabic" w:cs="Noto Naskh Arabic"/>
                  <w:sz w:val="20"/>
                  <w:szCs w:val="20"/>
                  <w:color w:val="1F5774"/>
                  <w:u w:val="single"/>
                  <w:rtl w:val="1"/>
                </w:rPr>
                <w:t>اصل عبارت</w:t>
              </w:r>
            </w:hyperlink>
          </w:p>
        </w:tc>
      </w:tr>
    </w:tbl>
    <w:p>
      <w:pPr>
        <w:spacing w:after="0" w:before="0" w:line="80" w:lineRule="exact"/>
      </w:pPr>
      <w:r>
        <w:rPr>
          <w:rFonts w:ascii="Liberation Serif" w:hAnsi="Liberation Serif" w:eastAsia="Liberation Serif" w:cs="Liberation Serif"/>
          <w:b w:val="0"/>
          <w:i w:val="0"/>
          <w:sz w:val="2"/>
          <w:szCs w:val="2"/>
          <w:lang w:val="en-GB" w:bidi="ur-PK"/>
        </w:rPr>
      </w:r>
    </w:p>
    <w:p>
      <w:pPr>
        <w:spacing w:after="0" w:before="0" w:line="20" w:lineRule="exact"/>
      </w:pPr>
      <w:r>
        <w:br w:type="page"/>
      </w:r>
    </w:p>
    <w:tbl>
      <w:tblPr>
        <w:tblW w:type="auto" w:w="0"/>
        <w:jc w:val="center"/>
        <w:tblLayout w:type="fixed"/>
        <w:tblLook w:firstColumn="1" w:firstRow="1" w:lastColumn="0" w:lastRow="0" w:noHBand="0" w:noVBand="1" w:val="04A0"/>
        <w:tblLayout w:type="fixed"/>
        <w:tblBorders>
          <w:top w:val="nil" w:sz="4" w:color="CCD5DC"/>
          <w:left w:val="nil" w:sz="4" w:color="CCD5DC"/>
          <w:bottom w:val="nil" w:sz="4" w:color="CCD5DC"/>
          <w:right w:val="nil" w:sz="4" w:color="CCD5DC"/>
          <w:insideH w:val="nil" w:sz="4" w:color="CCD5DC"/>
          <w:insideV w:val="nil" w:sz="4" w:color="CCD5DC"/>
        </w:tblBorders>
        <w:tblCellMar>
          <w:top w:w="60" w:type="dxa"/>
          <w:bottom w:w="60" w:type="dxa"/>
          <w:left w:w="100" w:type="dxa"/>
          <w:right w:w="100" w:type="dxa"/>
        </w:tblCellMar>
      </w:tblPr>
      <w:tblGrid>
        <w:gridCol w:w="5089"/>
        <w:gridCol w:w="5089"/>
      </w:tblGrid>
      <w:tr>
        <w:trPr>
          <w:cantSplit/>
        </w:trPr>
        <w:tc>
          <w:tcPr>
            <w:tcW w:type="dxa" w:w="5089"/>
            <w:vAlign w:val="top"/>
            <w:shd w:fill="DFE8EE"/>
          </w:tcPr>
          <w:p>
            <w:pPr>
              <w:pStyle w:val="Heading1"/>
              <w:keepNext w:val="0"/>
              <w:keepLines/>
              <w:widowControl/>
              <w:spacing w:after="40" w:before="0" w:line="247" w:lineRule="auto"/>
              <w:jc w:val="left"/>
            </w:pPr>
            <w:r>
              <w:rPr>
                <w:rFonts w:ascii="Liberation Serif" w:hAnsi="Liberation Serif" w:eastAsia="Liberation Serif" w:cs="Liberation Serif"/>
                <w:b/>
                <w:i w:val="0"/>
                <w:sz w:val="24"/>
                <w:szCs w:val="24"/>
                <w:lang w:val="en-GB" w:bidi="ur-PK"/>
              </w:rPr>
              <w:t>09. Rule of law, trusts and accountable authority</w:t>
            </w:r>
          </w:p>
        </w:tc>
        <w:tc>
          <w:tcPr>
            <w:tcW w:type="dxa" w:w="5089"/>
            <w:vAlign w:val="top"/>
            <w:shd w:fill="DFE8EE"/>
          </w:tcPr>
          <w:p>
            <w:pPr>
              <w:bidi w:val="1"/>
              <w:pStyle w:val="Heading1"/>
              <w:keepNext w:val="0"/>
              <w:keepLines/>
              <w:widowControl/>
              <w:spacing w:after="40" w:before="0" w:line="247" w:lineRule="auto"/>
              <w:jc w:val="start"/>
            </w:pPr>
            <w:r>
              <w:rPr>
                <w:rFonts w:ascii="Noto Naskh Arabic" w:hAnsi="Noto Naskh Arabic" w:eastAsia="Noto Naskh Arabic" w:cs="Noto Naskh Arabic"/>
                <w:b/>
                <w:i w:val="0"/>
                <w:sz w:val="24"/>
                <w:szCs w:val="24"/>
                <w:lang w:val="ur-PK" w:bidi="ur-PK"/>
                <w:rtl w:val="1"/>
                <w:bCs w:val="1"/>
              </w:rPr>
              <w:t>09۔ قانون کی حکمرانی، امانت اور جواب دہ اختیار</w:t>
            </w:r>
          </w:p>
        </w:tc>
      </w:tr>
    </w:tbl>
    <w:tbl>
      <w:tblPr>
        <w:tblW w:type="auto" w:w="0"/>
        <w:jc w:val="center"/>
        <w:tblLayout w:type="fixed"/>
        <w:tblLook w:firstColumn="1" w:firstRow="1" w:lastColumn="0" w:lastRow="0" w:noHBand="0" w:noVBand="1" w:val="04A0"/>
        <w:tblLayout w:type="fixed"/>
        <w:tblBorders>
          <w:top w:val="nil" w:sz="4" w:color="CCD5DC"/>
          <w:left w:val="nil" w:sz="4" w:color="CCD5DC"/>
          <w:bottom w:val="nil" w:sz="4" w:color="CCD5DC"/>
          <w:right w:val="nil" w:sz="4" w:color="CCD5DC"/>
          <w:insideH w:val="nil" w:sz="4" w:color="CCD5DC"/>
          <w:insideV w:val="nil" w:sz="4" w:color="CCD5DC"/>
        </w:tblBorders>
        <w:tblCellMar>
          <w:top w:w="60" w:type="dxa"/>
          <w:bottom w:w="60" w:type="dxa"/>
          <w:left w:w="100" w:type="dxa"/>
          <w:right w:w="100" w:type="dxa"/>
        </w:tblCellMar>
      </w:tblPr>
      <w:tblGrid>
        <w:gridCol w:w="5089"/>
        <w:gridCol w:w="5089"/>
      </w:tblGrid>
      <w:tr>
        <w:trPr>
          <w:cantSplit/>
        </w:trPr>
        <w:tc>
          <w:tcPr>
            <w:tcW w:type="dxa" w:w="5089"/>
            <w:vAlign w:val="top"/>
          </w:tcPr>
          <w:p>
            <w:pPr>
              <w:keepNext w:val="0"/>
              <w:keepLines/>
              <w:widowControl/>
              <w:spacing w:after="40" w:before="0" w:line="247" w:lineRule="auto"/>
              <w:jc w:val="left"/>
            </w:pPr>
            <w:r>
              <w:rPr>
                <w:rFonts w:ascii="Liberation Serif" w:hAnsi="Liberation Serif" w:eastAsia="Liberation Serif" w:cs="Liberation Serif"/>
                <w:b w:val="0"/>
                <w:i w:val="0"/>
                <w:sz w:val="21"/>
                <w:szCs w:val="21"/>
                <w:lang w:val="en-GB" w:bidi="ur-PK"/>
              </w:rPr>
              <w:t>References 120–136  |  Trust; adjudication; evidence; consultation; legal equality; bounded obedience.</w:t>
            </w:r>
          </w:p>
        </w:tc>
        <w:tc>
          <w:tcPr>
            <w:tcW w:type="dxa" w:w="5089"/>
            <w:vAlign w:val="top"/>
          </w:tcPr>
          <w:p>
            <w:pPr>
              <w:bidi w:val="1"/>
              <w:keepNext w:val="0"/>
              <w:keepLines/>
              <w:widowControl/>
              <w:spacing w:after="40" w:before="0" w:line="247" w:lineRule="auto"/>
              <w:jc w:val="start"/>
            </w:pPr>
            <w:r>
              <w:rPr>
                <w:rFonts w:ascii="Noto Naskh Arabic" w:hAnsi="Noto Naskh Arabic" w:eastAsia="Noto Naskh Arabic" w:cs="Noto Naskh Arabic"/>
                <w:b w:val="0"/>
                <w:i w:val="0"/>
                <w:sz w:val="22"/>
                <w:szCs w:val="22"/>
                <w:lang w:val="ur-PK" w:bidi="ur-PK"/>
                <w:rtl w:val="1"/>
              </w:rPr>
              <w:t>حوالے 120 تا 136  |  امانت؛ قضا؛ شہادت؛ مشاورت؛ قانونی مساوات؛ مشروط اطاعت۔</w:t>
            </w:r>
          </w:p>
        </w:tc>
      </w:tr>
    </w:tbl>
    <w:tbl>
      <w:tblPr>
        <w:tblW w:type="auto" w:w="0"/>
        <w:jc w:val="center"/>
        <w:tblLayout w:type="fixed"/>
        <w:tblLook w:firstColumn="1" w:firstRow="1" w:lastColumn="0" w:lastRow="0" w:noHBand="0" w:noVBand="1" w:val="04A0"/>
        <w:tblLayout w:type="fixed"/>
        <w:tblBorders>
          <w:top w:val="single" w:sz="4" w:color="CCD5DC"/>
          <w:left w:val="single" w:sz="4" w:color="CCD5DC"/>
          <w:bottom w:val="single" w:sz="4" w:color="CCD5DC"/>
          <w:right w:val="single" w:sz="4" w:color="CCD5DC"/>
          <w:insideH w:val="single" w:sz="4" w:color="CCD5DC"/>
          <w:insideV w:val="single" w:sz="4" w:color="CCD5DC"/>
        </w:tblBorders>
        <w:tblCellMar>
          <w:top w:w="60" w:type="dxa"/>
          <w:bottom w:w="60" w:type="dxa"/>
          <w:left w:w="100" w:type="dxa"/>
          <w:right w:w="100" w:type="dxa"/>
        </w:tblCellMar>
      </w:tblPr>
      <w:tblGrid>
        <w:gridCol w:w="5089"/>
        <w:gridCol w:w="5089"/>
      </w:tblGrid>
      <w:tr>
        <w:trPr>
          <w:cantSplit/>
        </w:trPr>
        <w:tc>
          <w:tcPr>
            <w:tcW w:type="dxa" w:w="5089"/>
            <w:vAlign w:val="top"/>
            <w:shd w:fill="EDF2F5"/>
          </w:tcPr>
          <w:p>
            <w:pPr>
              <w:keepNext/>
              <w:keepLines/>
              <w:widowControl/>
              <w:spacing w:after="40" w:before="0" w:line="247" w:lineRule="auto"/>
              <w:jc w:val="left"/>
            </w:pPr>
            <w:r>
              <w:rPr>
                <w:rFonts w:ascii="Liberation Serif" w:hAnsi="Liberation Serif" w:eastAsia="Liberation Serif" w:cs="Liberation Serif"/>
                <w:b/>
                <w:i w:val="0"/>
                <w:color w:val="334E62"/>
                <w:sz w:val="19"/>
                <w:szCs w:val="19"/>
                <w:lang w:val="en-GB" w:bidi="ur-PK"/>
              </w:rPr>
              <w:t>Reference 120  |  Qur’an</w:t>
            </w:r>
          </w:p>
          <w:p>
            <w:pPr>
              <w:keepNext/>
              <w:keepLines/>
              <w:widowControl/>
              <w:spacing w:after="40" w:before="0" w:line="247" w:lineRule="auto"/>
              <w:jc w:val="left"/>
            </w:pPr>
            <w:r>
              <w:rPr>
                <w:rFonts w:ascii="Liberation Serif" w:hAnsi="Liberation Serif" w:eastAsia="Liberation Serif" w:cs="Liberation Serif"/>
                <w:b/>
                <w:i w:val="0"/>
                <w:sz w:val="22"/>
                <w:szCs w:val="22"/>
                <w:lang w:val="en-GB" w:bidi="ur-PK"/>
              </w:rPr>
              <w:t>Trusts and impartial judgment</w:t>
            </w:r>
          </w:p>
          <w:p>
            <w:pPr>
              <w:keepNext/>
              <w:keepLines/>
              <w:widowControl/>
              <w:spacing w:after="0" w:before="0" w:line="247" w:lineRule="auto"/>
              <w:jc w:val="left"/>
            </w:pPr>
            <w:r>
              <w:rPr>
                <w:rFonts w:ascii="Liberation Serif" w:hAnsi="Liberation Serif" w:eastAsia="Liberation Serif" w:cs="Liberation Serif"/>
                <w:b w:val="0"/>
                <w:i w:val="0"/>
                <w:color w:val="54636E"/>
                <w:sz w:val="18"/>
                <w:szCs w:val="18"/>
                <w:lang w:val="en-GB" w:bidi="ur-PK"/>
              </w:rPr>
              <w:t>Arabic below: contiguous excerpt.</w:t>
            </w:r>
          </w:p>
        </w:tc>
        <w:tc>
          <w:tcPr>
            <w:tcW w:type="dxa" w:w="5089"/>
            <w:vAlign w:val="top"/>
            <w:shd w:fill="EDF2F5"/>
          </w:tcPr>
          <w:p>
            <w:pPr>
              <w:bidi w:val="1"/>
              <w:keepNext/>
              <w:keepLines/>
              <w:widowControl/>
              <w:spacing w:after="40" w:before="0" w:line="247" w:lineRule="auto"/>
              <w:jc w:val="start"/>
            </w:pPr>
            <w:r>
              <w:rPr>
                <w:rFonts w:ascii="Noto Naskh Arabic" w:hAnsi="Noto Naskh Arabic" w:eastAsia="Noto Naskh Arabic" w:cs="Noto Naskh Arabic"/>
                <w:b/>
                <w:i w:val="0"/>
                <w:color w:val="334E62"/>
                <w:sz w:val="20"/>
                <w:szCs w:val="20"/>
                <w:lang w:val="ur-PK" w:bidi="ur-PK"/>
                <w:rtl w:val="1"/>
                <w:bCs w:val="1"/>
              </w:rPr>
              <w:t>حوالہ 120  |  قرآنِ کریم</w:t>
            </w:r>
          </w:p>
          <w:p>
            <w:pPr>
              <w:bidi w:val="1"/>
              <w:keepNext/>
              <w:keepLines/>
              <w:widowControl/>
              <w:spacing w:after="40" w:before="0" w:line="247" w:lineRule="auto"/>
              <w:jc w:val="start"/>
            </w:pPr>
            <w:r>
              <w:rPr>
                <w:rFonts w:ascii="Noto Naskh Arabic" w:hAnsi="Noto Naskh Arabic" w:eastAsia="Noto Naskh Arabic" w:cs="Noto Naskh Arabic"/>
                <w:b/>
                <w:i w:val="0"/>
                <w:sz w:val="23"/>
                <w:szCs w:val="23"/>
                <w:lang w:val="ur-PK" w:bidi="ur-PK"/>
                <w:rtl w:val="1"/>
                <w:bCs w:val="1"/>
              </w:rPr>
              <w:t>امانت اور منصفانہ فیصلہ</w:t>
            </w:r>
          </w:p>
          <w:p>
            <w:pPr>
              <w:bidi w:val="1"/>
              <w:keepNext/>
              <w:keepLines/>
              <w:widowControl/>
              <w:spacing w:after="0" w:before="0" w:line="247" w:lineRule="auto"/>
              <w:jc w:val="start"/>
            </w:pPr>
            <w:r>
              <w:rPr>
                <w:rFonts w:ascii="Noto Naskh Arabic" w:hAnsi="Noto Naskh Arabic" w:eastAsia="Noto Naskh Arabic" w:cs="Noto Naskh Arabic"/>
                <w:b w:val="0"/>
                <w:i w:val="0"/>
                <w:color w:val="54636E"/>
                <w:sz w:val="19"/>
                <w:szCs w:val="19"/>
                <w:lang w:val="ur-PK" w:bidi="ur-PK"/>
                <w:rtl w:val="1"/>
              </w:rPr>
              <w:t>ذیل میں عربی: متصل اقتباس۔</w:t>
            </w:r>
          </w:p>
        </w:tc>
      </w:tr>
      <w:tr>
        <w:trPr>
          <w:cantSplit/>
        </w:trPr>
        <w:tc>
          <w:tcPr>
            <w:tcW w:type="dxa" w:w="10178"/>
            <w:gridSpan w:val="2"/>
            <w:vAlign w:val="top"/>
            <w:shd w:fill="F8F9FA"/>
          </w:tcPr>
          <w:p>
            <w:pPr>
              <w:bidi w:val="1"/>
              <w:keepNext/>
              <w:keepLines/>
              <w:widowControl/>
              <w:spacing w:after="20" w:before="20" w:line="247" w:lineRule="auto"/>
              <w:jc w:val="center"/>
            </w:pPr>
            <w:r>
              <w:rPr>
                <w:rFonts w:ascii="Noto Naskh Arabic" w:hAnsi="Noto Naskh Arabic" w:eastAsia="Noto Naskh Arabic" w:cs="Noto Naskh Arabic"/>
                <w:b w:val="0"/>
                <w:i w:val="0"/>
                <w:sz w:val="25"/>
                <w:szCs w:val="25"/>
                <w:lang w:val="ar-SA" w:bidi="ar-SA"/>
                <w:rtl w:val="1"/>
              </w:rPr>
              <w:t>وَإِذَا حَكَمْتُم بَيْنَ النَّاسِ أَن تَحْكُمُوا بِالْعَدْلِ</w:t>
            </w:r>
          </w:p>
        </w:tc>
      </w:tr>
      <w:tr>
        <w:trPr>
          <w:cantSplit/>
        </w:trPr>
        <w:tc>
          <w:tcPr>
            <w:tcW w:type="dxa" w:w="5089"/>
            <w:vAlign w:val="top"/>
          </w:tcPr>
          <w:p>
            <w:pPr>
              <w:keepNext w:val="0"/>
              <w:keepLines/>
              <w:widowControl/>
              <w:spacing w:after="40" w:before="0" w:line="247" w:lineRule="auto"/>
              <w:jc w:val="left"/>
            </w:pPr>
            <w:r>
              <w:rPr>
                <w:rFonts w:ascii="Liberation Serif" w:hAnsi="Liberation Serif" w:eastAsia="Liberation Serif" w:cs="Liberation Serif"/>
                <w:b/>
                <w:i w:val="0"/>
                <w:sz w:val="21"/>
                <w:szCs w:val="21"/>
                <w:lang w:val="en-GB" w:bidi="ur-PK"/>
              </w:rPr>
              <w:t xml:space="preserve">Source: </w:t>
            </w:r>
            <w:r>
              <w:rPr>
                <w:rFonts w:ascii="Liberation Serif" w:hAnsi="Liberation Serif" w:eastAsia="Liberation Serif" w:cs="Liberation Serif"/>
                <w:b w:val="0"/>
                <w:i w:val="0"/>
                <w:sz w:val="21"/>
                <w:szCs w:val="21"/>
                <w:lang w:val="en-GB" w:bidi="ur-PK"/>
              </w:rPr>
              <w:t>Qur’an, Surah Al-Nisa (4), ayah 58.</w:t>
            </w:r>
          </w:p>
          <w:p>
            <w:pPr>
              <w:keepNext w:val="0"/>
              <w:keepLines/>
              <w:widowControl/>
              <w:spacing w:after="40" w:before="0" w:line="247" w:lineRule="auto"/>
              <w:jc w:val="left"/>
            </w:pPr>
            <w:r>
              <w:rPr>
                <w:rFonts w:ascii="Liberation Serif" w:hAnsi="Liberation Serif" w:eastAsia="Liberation Serif" w:cs="Liberation Serif"/>
                <w:b/>
                <w:i w:val="0"/>
                <w:sz w:val="21"/>
                <w:szCs w:val="21"/>
                <w:lang w:val="en-GB" w:bidi="ur-PK"/>
              </w:rPr>
              <w:t xml:space="preserve">Published English excerpt: </w:t>
            </w:r>
            <w:r>
              <w:rPr>
                <w:rFonts w:ascii="Liberation Serif" w:hAnsi="Liberation Serif" w:eastAsia="Liberation Serif" w:cs="Liberation Serif"/>
                <w:b w:val="0"/>
                <w:i w:val="0"/>
                <w:sz w:val="21"/>
                <w:szCs w:val="21"/>
                <w:lang w:val="en-GB" w:bidi="ur-PK"/>
              </w:rPr>
              <w:t>when you judge between people to judge with justice.</w:t>
            </w:r>
          </w:p>
          <w:p>
            <w:pPr>
              <w:keepNext w:val="0"/>
              <w:keepLines/>
              <w:widowControl/>
              <w:spacing w:after="40" w:before="0" w:line="247" w:lineRule="auto"/>
              <w:jc w:val="left"/>
            </w:pPr>
            <w:r>
              <w:rPr>
                <w:rFonts w:ascii="Liberation Serif" w:hAnsi="Liberation Serif" w:eastAsia="Liberation Serif" w:cs="Liberation Serif"/>
                <w:b/>
                <w:i w:val="0"/>
                <w:sz w:val="19"/>
                <w:szCs w:val="19"/>
                <w:lang w:val="en-GB" w:bidi="ur-PK"/>
              </w:rPr>
              <w:t xml:space="preserve">Translations / status: </w:t>
            </w:r>
            <w:r>
              <w:rPr>
                <w:rFonts w:ascii="Liberation Serif" w:hAnsi="Liberation Serif" w:eastAsia="Liberation Serif" w:cs="Liberation Serif"/>
                <w:b w:val="0"/>
                <w:i w:val="0"/>
                <w:sz w:val="19"/>
                <w:szCs w:val="19"/>
                <w:lang w:val="en-GB" w:bidi="ur-PK"/>
              </w:rPr>
              <w:t>Sahih International (English); Fateh Muhammad Jalandhari (Urdu). Arabic and both excerpts checked at the links below.</w:t>
            </w:r>
          </w:p>
          <w:p>
            <w:pPr>
              <w:keepNext w:val="0"/>
              <w:keepLines/>
              <w:widowControl/>
              <w:spacing w:after="40" w:before="0" w:line="247" w:lineRule="auto"/>
              <w:jc w:val="left"/>
            </w:pPr>
            <w:r>
              <w:rPr>
                <w:rFonts w:ascii="Liberation Serif" w:hAnsi="Liberation Serif" w:eastAsia="Liberation Serif" w:cs="Liberation Serif"/>
                <w:b/>
                <w:i w:val="0"/>
                <w:sz w:val="21"/>
                <w:szCs w:val="21"/>
                <w:lang w:val="en-GB" w:bidi="ur-PK"/>
              </w:rPr>
              <w:t xml:space="preserve">Relevance: </w:t>
            </w:r>
            <w:r>
              <w:rPr>
                <w:rFonts w:ascii="Liberation Serif" w:hAnsi="Liberation Serif" w:eastAsia="Liberation Serif" w:cs="Liberation Serif"/>
                <w:b w:val="0"/>
                <w:i w:val="0"/>
                <w:sz w:val="21"/>
                <w:szCs w:val="21"/>
                <w:lang w:val="en-GB" w:bidi="ur-PK"/>
              </w:rPr>
              <w:t>The command applies to judgment between people; the same verse also requires restoration of trusts to their holders.</w:t>
            </w:r>
          </w:p>
          <w:p>
            <w:pPr>
              <w:keepNext w:val="0"/>
              <w:keepLines/>
              <w:widowControl/>
              <w:spacing w:after="40" w:before="0" w:line="247" w:lineRule="auto"/>
              <w:jc w:val="left"/>
            </w:pPr>
            <w:r>
              <w:rPr>
                <w:rFonts w:ascii="Liberation Serif" w:hAnsi="Liberation Serif" w:eastAsia="Liberation Serif" w:cs="Liberation Serif"/>
                <w:b/>
                <w:i w:val="0"/>
                <w:sz w:val="19"/>
                <w:szCs w:val="19"/>
                <w:lang w:val="en-GB" w:bidi="ur-PK"/>
              </w:rPr>
              <w:t xml:space="preserve">Best use: </w:t>
            </w:r>
            <w:r>
              <w:rPr>
                <w:rFonts w:ascii="Liberation Serif" w:hAnsi="Liberation Serif" w:eastAsia="Liberation Serif" w:cs="Liberation Serif"/>
                <w:b w:val="0"/>
                <w:i w:val="0"/>
                <w:sz w:val="19"/>
                <w:szCs w:val="19"/>
                <w:lang w:val="en-GB" w:bidi="ur-PK"/>
              </w:rPr>
              <w:t>legal principle / critical analysis.</w:t>
            </w:r>
          </w:p>
          <w:p>
            <w:pPr>
              <w:keepNext w:val="0"/>
              <w:keepLines/>
              <w:widowControl/>
              <w:spacing w:after="0" w:before="0" w:line="247" w:lineRule="auto"/>
              <w:jc w:val="left"/>
            </w:pPr>
            <w:r>
              <w:rPr>
                <w:rFonts w:ascii="Liberation Serif" w:hAnsi="Liberation Serif" w:eastAsia="Liberation Serif" w:cs="Liberation Serif"/>
                <w:b/>
                <w:i w:val="0"/>
                <w:sz w:val="19"/>
                <w:szCs w:val="19"/>
                <w:lang w:val="en-GB" w:bidi="ur-PK"/>
              </w:rPr>
              <w:t xml:space="preserve">Verify: </w:t>
            </w:r>
            <w:hyperlink r:id="rId169">
              <w:r>
                <w:rPr>
                  <w:rFonts w:ascii="Liberation Serif" w:hAnsi="Liberation Serif" w:cs="Liberation Serif"/>
                  <w:sz w:val="20"/>
                  <w:szCs w:val="20"/>
                  <w:color w:val="1F5774"/>
                  <w:u w:val="single"/>
                </w:rPr>
                <w:t>Arabic / Jalandhari</w:t>
              </w:r>
            </w:hyperlink>
            <w:r>
              <w:rPr>
                <w:rFonts w:ascii="Liberation Serif" w:hAnsi="Liberation Serif" w:eastAsia="Liberation Serif" w:cs="Liberation Serif"/>
                <w:b w:val="0"/>
                <w:i w:val="0"/>
                <w:sz w:val="19"/>
                <w:szCs w:val="19"/>
                <w:lang w:val="en-GB" w:bidi="ur-PK"/>
              </w:rPr>
              <w:t xml:space="preserve">  |  </w:t>
            </w:r>
            <w:hyperlink r:id="rId170">
              <w:r>
                <w:rPr>
                  <w:rFonts w:ascii="Liberation Serif" w:hAnsi="Liberation Serif" w:cs="Liberation Serif"/>
                  <w:sz w:val="20"/>
                  <w:szCs w:val="20"/>
                  <w:color w:val="1F5774"/>
                  <w:u w:val="single"/>
                </w:rPr>
                <w:t>Sahih International</w:t>
              </w:r>
            </w:hyperlink>
          </w:p>
        </w:tc>
        <w:tc>
          <w:tcPr>
            <w:tcW w:type="dxa" w:w="5089"/>
            <w:vAlign w:val="top"/>
          </w:tcPr>
          <w:p>
            <w:pPr>
              <w:bidi w:val="1"/>
              <w:keepNext w:val="0"/>
              <w:keepLines/>
              <w:widowControl/>
              <w:spacing w:after="40" w:before="0" w:line="247" w:lineRule="auto"/>
              <w:jc w:val="start"/>
            </w:pPr>
            <w:r>
              <w:rPr>
                <w:rFonts w:ascii="Noto Naskh Arabic" w:hAnsi="Noto Naskh Arabic" w:eastAsia="Noto Naskh Arabic" w:cs="Noto Naskh Arabic"/>
                <w:b/>
                <w:i w:val="0"/>
                <w:sz w:val="22"/>
                <w:szCs w:val="22"/>
                <w:lang w:val="ur-PK" w:bidi="ur-PK"/>
                <w:rtl w:val="1"/>
                <w:bCs w:val="1"/>
              </w:rPr>
              <w:t xml:space="preserve">ماخذ: </w:t>
            </w:r>
            <w:r>
              <w:rPr>
                <w:rFonts w:ascii="Noto Naskh Arabic" w:hAnsi="Noto Naskh Arabic" w:eastAsia="Noto Naskh Arabic" w:cs="Noto Naskh Arabic"/>
                <w:b w:val="0"/>
                <w:i w:val="0"/>
                <w:sz w:val="22"/>
                <w:szCs w:val="22"/>
                <w:lang w:val="ur-PK" w:bidi="ur-PK"/>
                <w:rtl w:val="1"/>
              </w:rPr>
              <w:t>قرآنِ کریم، سورۃ النساء (4)، آیت 58۔</w:t>
            </w:r>
          </w:p>
          <w:p>
            <w:pPr>
              <w:bidi w:val="1"/>
              <w:keepNext w:val="0"/>
              <w:keepLines/>
              <w:widowControl/>
              <w:spacing w:after="40" w:before="0" w:line="247" w:lineRule="auto"/>
              <w:jc w:val="start"/>
            </w:pPr>
            <w:r>
              <w:rPr>
                <w:rFonts w:ascii="Noto Naskh Arabic" w:hAnsi="Noto Naskh Arabic" w:eastAsia="Noto Naskh Arabic" w:cs="Noto Naskh Arabic"/>
                <w:b/>
                <w:i w:val="0"/>
                <w:sz w:val="22"/>
                <w:szCs w:val="22"/>
                <w:lang w:val="ur-PK" w:bidi="ur-PK"/>
                <w:rtl w:val="1"/>
                <w:bCs w:val="1"/>
              </w:rPr>
              <w:t xml:space="preserve">شائع شدہ اردو اقتباس: </w:t>
            </w:r>
            <w:r>
              <w:rPr>
                <w:rFonts w:ascii="Noto Naskh Arabic" w:hAnsi="Noto Naskh Arabic" w:eastAsia="Noto Naskh Arabic" w:cs="Noto Naskh Arabic"/>
                <w:b w:val="0"/>
                <w:i w:val="0"/>
                <w:sz w:val="22"/>
                <w:szCs w:val="22"/>
                <w:lang w:val="ur-PK" w:bidi="ur-PK"/>
                <w:rtl w:val="1"/>
              </w:rPr>
              <w:t>اور جب لوگوں میں فیصلہ کرنے لگو تو انصاف سے فیصلہ کیا کرو</w:t>
            </w:r>
          </w:p>
          <w:p>
            <w:pPr>
              <w:bidi w:val="1"/>
              <w:keepNext w:val="0"/>
              <w:keepLines/>
              <w:widowControl/>
              <w:spacing w:after="40" w:before="0" w:line="247" w:lineRule="auto"/>
              <w:jc w:val="start"/>
            </w:pPr>
            <w:r>
              <w:rPr>
                <w:rFonts w:ascii="Noto Naskh Arabic" w:hAnsi="Noto Naskh Arabic" w:eastAsia="Noto Naskh Arabic" w:cs="Noto Naskh Arabic"/>
                <w:b/>
                <w:i w:val="0"/>
                <w:sz w:val="20"/>
                <w:szCs w:val="20"/>
                <w:lang w:val="ur-PK" w:bidi="ur-PK"/>
                <w:rtl w:val="1"/>
                <w:bCs w:val="1"/>
              </w:rPr>
              <w:t xml:space="preserve">تراجم / حیثیت: </w:t>
            </w:r>
            <w:r>
              <w:rPr>
                <w:rFonts w:ascii="Noto Naskh Arabic" w:hAnsi="Noto Naskh Arabic" w:eastAsia="Noto Naskh Arabic" w:cs="Noto Naskh Arabic"/>
                <w:b w:val="0"/>
                <w:i w:val="0"/>
                <w:sz w:val="20"/>
                <w:szCs w:val="20"/>
                <w:lang w:val="ur-PK" w:bidi="ur-PK"/>
                <w:rtl w:val="1"/>
              </w:rPr>
              <w:t>صحیح انٹرنیشنل (انگریزی)؛ فتح محمد جالندھری (اردو)۔ عربی اور دونوں اقتباسات ذیل کے روابط سے جانچے گئے ہیں۔</w:t>
            </w:r>
          </w:p>
          <w:p>
            <w:pPr>
              <w:bidi w:val="1"/>
              <w:keepNext w:val="0"/>
              <w:keepLines/>
              <w:widowControl/>
              <w:spacing w:after="40" w:before="0" w:line="247" w:lineRule="auto"/>
              <w:jc w:val="start"/>
            </w:pPr>
            <w:r>
              <w:rPr>
                <w:rFonts w:ascii="Noto Naskh Arabic" w:hAnsi="Noto Naskh Arabic" w:eastAsia="Noto Naskh Arabic" w:cs="Noto Naskh Arabic"/>
                <w:b/>
                <w:i w:val="0"/>
                <w:sz w:val="22"/>
                <w:szCs w:val="22"/>
                <w:lang w:val="ur-PK" w:bidi="ur-PK"/>
                <w:rtl w:val="1"/>
                <w:bCs w:val="1"/>
              </w:rPr>
              <w:t xml:space="preserve">مطابقت: </w:t>
            </w:r>
            <w:r>
              <w:rPr>
                <w:rFonts w:ascii="Noto Naskh Arabic" w:hAnsi="Noto Naskh Arabic" w:eastAsia="Noto Naskh Arabic" w:cs="Noto Naskh Arabic"/>
                <w:b w:val="0"/>
                <w:i w:val="0"/>
                <w:sz w:val="22"/>
                <w:szCs w:val="22"/>
                <w:lang w:val="ur-PK" w:bidi="ur-PK"/>
                <w:rtl w:val="1"/>
              </w:rPr>
              <w:t>حکم لوگوں کے درمیان فیصلے سے متعلق ہے؛ اسی آیت میں امانتیں ان کے حق داروں کو لوٹانے کی تاکید بھی ہے۔</w:t>
            </w:r>
          </w:p>
          <w:p>
            <w:pPr>
              <w:bidi w:val="1"/>
              <w:keepNext w:val="0"/>
              <w:keepLines/>
              <w:widowControl/>
              <w:spacing w:after="40" w:before="0" w:line="247" w:lineRule="auto"/>
              <w:jc w:val="start"/>
            </w:pPr>
            <w:r>
              <w:rPr>
                <w:rFonts w:ascii="Noto Naskh Arabic" w:hAnsi="Noto Naskh Arabic" w:eastAsia="Noto Naskh Arabic" w:cs="Noto Naskh Arabic"/>
                <w:b/>
                <w:i w:val="0"/>
                <w:sz w:val="20"/>
                <w:szCs w:val="20"/>
                <w:lang w:val="ur-PK" w:bidi="ur-PK"/>
                <w:rtl w:val="1"/>
                <w:bCs w:val="1"/>
              </w:rPr>
              <w:t xml:space="preserve">بہترین استعمال: </w:t>
            </w:r>
            <w:r>
              <w:rPr>
                <w:rFonts w:ascii="Noto Naskh Arabic" w:hAnsi="Noto Naskh Arabic" w:eastAsia="Noto Naskh Arabic" w:cs="Noto Naskh Arabic"/>
                <w:b w:val="0"/>
                <w:i w:val="0"/>
                <w:sz w:val="20"/>
                <w:szCs w:val="20"/>
                <w:lang w:val="ur-PK" w:bidi="ur-PK"/>
                <w:rtl w:val="1"/>
              </w:rPr>
              <w:t>قانونی اصول / تنقیدی جائزہ۔</w:t>
            </w:r>
          </w:p>
          <w:p>
            <w:pPr>
              <w:bidi w:val="1"/>
              <w:keepNext w:val="0"/>
              <w:keepLines/>
              <w:widowControl/>
              <w:spacing w:after="0" w:before="0" w:line="247" w:lineRule="auto"/>
              <w:jc w:val="start"/>
            </w:pPr>
            <w:r>
              <w:rPr>
                <w:rFonts w:ascii="Noto Naskh Arabic" w:hAnsi="Noto Naskh Arabic" w:eastAsia="Noto Naskh Arabic" w:cs="Noto Naskh Arabic"/>
                <w:b/>
                <w:i w:val="0"/>
                <w:sz w:val="20"/>
                <w:szCs w:val="20"/>
                <w:lang w:val="ur-PK" w:bidi="ur-PK"/>
                <w:rtl w:val="1"/>
                <w:bCs w:val="1"/>
              </w:rPr>
              <w:t xml:space="preserve">تصدیق: </w:t>
            </w:r>
            <w:hyperlink r:id="rId169">
              <w:r>
                <w:rPr>
                  <w:rFonts w:ascii="Noto Naskh Arabic" w:hAnsi="Noto Naskh Arabic" w:cs="Noto Naskh Arabic"/>
                  <w:sz w:val="20"/>
                  <w:szCs w:val="20"/>
                  <w:color w:val="1F5774"/>
                  <w:u w:val="single"/>
                  <w:rtl w:val="1"/>
                </w:rPr>
                <w:t>عربی / جالندھری</w:t>
              </w:r>
            </w:hyperlink>
            <w:r>
              <w:rPr>
                <w:rFonts w:ascii="Noto Naskh Arabic" w:hAnsi="Noto Naskh Arabic" w:eastAsia="Noto Naskh Arabic" w:cs="Noto Naskh Arabic"/>
                <w:b w:val="0"/>
                <w:i w:val="0"/>
                <w:sz w:val="20"/>
                <w:szCs w:val="20"/>
                <w:lang w:val="ur-PK" w:bidi="ur-PK"/>
                <w:rtl w:val="1"/>
              </w:rPr>
              <w:t xml:space="preserve">  |  </w:t>
            </w:r>
            <w:hyperlink r:id="rId170">
              <w:r>
                <w:rPr>
                  <w:rFonts w:ascii="Noto Naskh Arabic" w:hAnsi="Noto Naskh Arabic" w:cs="Noto Naskh Arabic"/>
                  <w:sz w:val="20"/>
                  <w:szCs w:val="20"/>
                  <w:color w:val="1F5774"/>
                  <w:u w:val="single"/>
                  <w:rtl w:val="1"/>
                </w:rPr>
                <w:t>صحیح انٹرنیشنل</w:t>
              </w:r>
            </w:hyperlink>
          </w:p>
        </w:tc>
      </w:tr>
    </w:tbl>
    <w:p>
      <w:pPr>
        <w:spacing w:after="0" w:before="0" w:line="80" w:lineRule="exact"/>
      </w:pPr>
      <w:r>
        <w:rPr>
          <w:rFonts w:ascii="Liberation Serif" w:hAnsi="Liberation Serif" w:eastAsia="Liberation Serif" w:cs="Liberation Serif"/>
          <w:b w:val="0"/>
          <w:i w:val="0"/>
          <w:sz w:val="2"/>
          <w:szCs w:val="2"/>
          <w:lang w:val="en-GB" w:bidi="ur-PK"/>
        </w:rPr>
      </w:r>
    </w:p>
    <w:tbl>
      <w:tblPr>
        <w:tblW w:type="auto" w:w="0"/>
        <w:jc w:val="center"/>
        <w:tblLayout w:type="fixed"/>
        <w:tblLook w:firstColumn="1" w:firstRow="1" w:lastColumn="0" w:lastRow="0" w:noHBand="0" w:noVBand="1" w:val="04A0"/>
        <w:tblLayout w:type="fixed"/>
        <w:tblBorders>
          <w:top w:val="single" w:sz="4" w:color="CCD5DC"/>
          <w:left w:val="single" w:sz="4" w:color="CCD5DC"/>
          <w:bottom w:val="single" w:sz="4" w:color="CCD5DC"/>
          <w:right w:val="single" w:sz="4" w:color="CCD5DC"/>
          <w:insideH w:val="single" w:sz="4" w:color="CCD5DC"/>
          <w:insideV w:val="single" w:sz="4" w:color="CCD5DC"/>
        </w:tblBorders>
        <w:tblCellMar>
          <w:top w:w="60" w:type="dxa"/>
          <w:bottom w:w="60" w:type="dxa"/>
          <w:left w:w="100" w:type="dxa"/>
          <w:right w:w="100" w:type="dxa"/>
        </w:tblCellMar>
      </w:tblPr>
      <w:tblGrid>
        <w:gridCol w:w="5089"/>
        <w:gridCol w:w="5089"/>
      </w:tblGrid>
      <w:tr>
        <w:trPr>
          <w:cantSplit/>
        </w:trPr>
        <w:tc>
          <w:tcPr>
            <w:tcW w:type="dxa" w:w="5089"/>
            <w:vAlign w:val="top"/>
            <w:shd w:fill="EDF2F5"/>
          </w:tcPr>
          <w:p>
            <w:pPr>
              <w:keepNext/>
              <w:keepLines/>
              <w:widowControl/>
              <w:spacing w:after="40" w:before="0" w:line="247" w:lineRule="auto"/>
              <w:jc w:val="left"/>
            </w:pPr>
            <w:r>
              <w:rPr>
                <w:rFonts w:ascii="Liberation Serif" w:hAnsi="Liberation Serif" w:eastAsia="Liberation Serif" w:cs="Liberation Serif"/>
                <w:b/>
                <w:i w:val="0"/>
                <w:color w:val="334E62"/>
                <w:sz w:val="19"/>
                <w:szCs w:val="19"/>
                <w:lang w:val="en-GB" w:bidi="ur-PK"/>
              </w:rPr>
              <w:t>Reference 121  |  Qur’an</w:t>
            </w:r>
          </w:p>
          <w:p>
            <w:pPr>
              <w:keepNext/>
              <w:keepLines/>
              <w:widowControl/>
              <w:spacing w:after="40" w:before="0" w:line="247" w:lineRule="auto"/>
              <w:jc w:val="left"/>
            </w:pPr>
            <w:r>
              <w:rPr>
                <w:rFonts w:ascii="Liberation Serif" w:hAnsi="Liberation Serif" w:eastAsia="Liberation Serif" w:cs="Liberation Serif"/>
                <w:b/>
                <w:i w:val="0"/>
                <w:sz w:val="22"/>
                <w:szCs w:val="22"/>
                <w:lang w:val="en-GB" w:bidi="ur-PK"/>
              </w:rPr>
              <w:t>Authority and resolution of disagreement</w:t>
            </w:r>
          </w:p>
          <w:p>
            <w:pPr>
              <w:keepNext/>
              <w:keepLines/>
              <w:widowControl/>
              <w:spacing w:after="0" w:before="0" w:line="247" w:lineRule="auto"/>
              <w:jc w:val="left"/>
            </w:pPr>
            <w:r>
              <w:rPr>
                <w:rFonts w:ascii="Liberation Serif" w:hAnsi="Liberation Serif" w:eastAsia="Liberation Serif" w:cs="Liberation Serif"/>
                <w:b w:val="0"/>
                <w:i w:val="0"/>
                <w:color w:val="54636E"/>
                <w:sz w:val="18"/>
                <w:szCs w:val="18"/>
                <w:lang w:val="en-GB" w:bidi="ur-PK"/>
              </w:rPr>
              <w:t>Arabic below: contiguous excerpt.</w:t>
            </w:r>
          </w:p>
        </w:tc>
        <w:tc>
          <w:tcPr>
            <w:tcW w:type="dxa" w:w="5089"/>
            <w:vAlign w:val="top"/>
            <w:shd w:fill="EDF2F5"/>
          </w:tcPr>
          <w:p>
            <w:pPr>
              <w:bidi w:val="1"/>
              <w:keepNext/>
              <w:keepLines/>
              <w:widowControl/>
              <w:spacing w:after="40" w:before="0" w:line="247" w:lineRule="auto"/>
              <w:jc w:val="start"/>
            </w:pPr>
            <w:r>
              <w:rPr>
                <w:rFonts w:ascii="Noto Naskh Arabic" w:hAnsi="Noto Naskh Arabic" w:eastAsia="Noto Naskh Arabic" w:cs="Noto Naskh Arabic"/>
                <w:b/>
                <w:i w:val="0"/>
                <w:color w:val="334E62"/>
                <w:sz w:val="20"/>
                <w:szCs w:val="20"/>
                <w:lang w:val="ur-PK" w:bidi="ur-PK"/>
                <w:rtl w:val="1"/>
                <w:bCs w:val="1"/>
              </w:rPr>
              <w:t>حوالہ 121  |  قرآنِ کریم</w:t>
            </w:r>
          </w:p>
          <w:p>
            <w:pPr>
              <w:bidi w:val="1"/>
              <w:keepNext/>
              <w:keepLines/>
              <w:widowControl/>
              <w:spacing w:after="40" w:before="0" w:line="247" w:lineRule="auto"/>
              <w:jc w:val="start"/>
            </w:pPr>
            <w:r>
              <w:rPr>
                <w:rFonts w:ascii="Noto Naskh Arabic" w:hAnsi="Noto Naskh Arabic" w:eastAsia="Noto Naskh Arabic" w:cs="Noto Naskh Arabic"/>
                <w:b/>
                <w:i w:val="0"/>
                <w:sz w:val="23"/>
                <w:szCs w:val="23"/>
                <w:lang w:val="ur-PK" w:bidi="ur-PK"/>
                <w:rtl w:val="1"/>
                <w:bCs w:val="1"/>
              </w:rPr>
              <w:t>اختیار اور اختلاف کا حل</w:t>
            </w:r>
          </w:p>
          <w:p>
            <w:pPr>
              <w:bidi w:val="1"/>
              <w:keepNext/>
              <w:keepLines/>
              <w:widowControl/>
              <w:spacing w:after="0" w:before="0" w:line="247" w:lineRule="auto"/>
              <w:jc w:val="start"/>
            </w:pPr>
            <w:r>
              <w:rPr>
                <w:rFonts w:ascii="Noto Naskh Arabic" w:hAnsi="Noto Naskh Arabic" w:eastAsia="Noto Naskh Arabic" w:cs="Noto Naskh Arabic"/>
                <w:b w:val="0"/>
                <w:i w:val="0"/>
                <w:color w:val="54636E"/>
                <w:sz w:val="19"/>
                <w:szCs w:val="19"/>
                <w:lang w:val="ur-PK" w:bidi="ur-PK"/>
                <w:rtl w:val="1"/>
              </w:rPr>
              <w:t>ذیل میں عربی: متصل اقتباس۔</w:t>
            </w:r>
          </w:p>
        </w:tc>
      </w:tr>
      <w:tr>
        <w:trPr>
          <w:cantSplit/>
        </w:trPr>
        <w:tc>
          <w:tcPr>
            <w:tcW w:type="dxa" w:w="10178"/>
            <w:gridSpan w:val="2"/>
            <w:vAlign w:val="top"/>
            <w:shd w:fill="F8F9FA"/>
          </w:tcPr>
          <w:p>
            <w:pPr>
              <w:bidi w:val="1"/>
              <w:keepNext/>
              <w:keepLines/>
              <w:widowControl/>
              <w:spacing w:after="20" w:before="20" w:line="247" w:lineRule="auto"/>
              <w:jc w:val="center"/>
            </w:pPr>
            <w:r>
              <w:rPr>
                <w:rFonts w:ascii="Noto Naskh Arabic" w:hAnsi="Noto Naskh Arabic" w:eastAsia="Noto Naskh Arabic" w:cs="Noto Naskh Arabic"/>
                <w:b w:val="0"/>
                <w:i w:val="0"/>
                <w:sz w:val="25"/>
                <w:szCs w:val="25"/>
                <w:lang w:val="ar-SA" w:bidi="ar-SA"/>
                <w:rtl w:val="1"/>
              </w:rPr>
              <w:t>فَرُدُّوهُ إِلَى اللَّهِ وَالرَّسُولِ</w:t>
            </w:r>
          </w:p>
        </w:tc>
      </w:tr>
      <w:tr>
        <w:trPr>
          <w:cantSplit/>
        </w:trPr>
        <w:tc>
          <w:tcPr>
            <w:tcW w:type="dxa" w:w="5089"/>
            <w:vAlign w:val="top"/>
          </w:tcPr>
          <w:p>
            <w:pPr>
              <w:keepNext w:val="0"/>
              <w:keepLines/>
              <w:widowControl/>
              <w:spacing w:after="40" w:before="0" w:line="247" w:lineRule="auto"/>
              <w:jc w:val="left"/>
            </w:pPr>
            <w:r>
              <w:rPr>
                <w:rFonts w:ascii="Liberation Serif" w:hAnsi="Liberation Serif" w:eastAsia="Liberation Serif" w:cs="Liberation Serif"/>
                <w:b/>
                <w:i w:val="0"/>
                <w:sz w:val="21"/>
                <w:szCs w:val="21"/>
                <w:lang w:val="en-GB" w:bidi="ur-PK"/>
              </w:rPr>
              <w:t xml:space="preserve">Source: </w:t>
            </w:r>
            <w:r>
              <w:rPr>
                <w:rFonts w:ascii="Liberation Serif" w:hAnsi="Liberation Serif" w:eastAsia="Liberation Serif" w:cs="Liberation Serif"/>
                <w:b w:val="0"/>
                <w:i w:val="0"/>
                <w:sz w:val="21"/>
                <w:szCs w:val="21"/>
                <w:lang w:val="en-GB" w:bidi="ur-PK"/>
              </w:rPr>
              <w:t>Qur’an, Surah Al-Nisa (4), ayah 59.</w:t>
            </w:r>
          </w:p>
          <w:p>
            <w:pPr>
              <w:keepNext w:val="0"/>
              <w:keepLines/>
              <w:widowControl/>
              <w:spacing w:after="40" w:before="0" w:line="247" w:lineRule="auto"/>
              <w:jc w:val="left"/>
            </w:pPr>
            <w:r>
              <w:rPr>
                <w:rFonts w:ascii="Liberation Serif" w:hAnsi="Liberation Serif" w:eastAsia="Liberation Serif" w:cs="Liberation Serif"/>
                <w:b/>
                <w:i w:val="0"/>
                <w:sz w:val="21"/>
                <w:szCs w:val="21"/>
                <w:lang w:val="en-GB" w:bidi="ur-PK"/>
              </w:rPr>
              <w:t xml:space="preserve">Published English excerpt: </w:t>
            </w:r>
            <w:r>
              <w:rPr>
                <w:rFonts w:ascii="Liberation Serif" w:hAnsi="Liberation Serif" w:eastAsia="Liberation Serif" w:cs="Liberation Serif"/>
                <w:b w:val="0"/>
                <w:i w:val="0"/>
                <w:sz w:val="21"/>
                <w:szCs w:val="21"/>
                <w:lang w:val="en-GB" w:bidi="ur-PK"/>
              </w:rPr>
              <w:t>refer it to Allah and the Messenger,</w:t>
            </w:r>
          </w:p>
          <w:p>
            <w:pPr>
              <w:keepNext w:val="0"/>
              <w:keepLines/>
              <w:widowControl/>
              <w:spacing w:after="40" w:before="0" w:line="247" w:lineRule="auto"/>
              <w:jc w:val="left"/>
            </w:pPr>
            <w:r>
              <w:rPr>
                <w:rFonts w:ascii="Liberation Serif" w:hAnsi="Liberation Serif" w:eastAsia="Liberation Serif" w:cs="Liberation Serif"/>
                <w:b/>
                <w:i w:val="0"/>
                <w:sz w:val="19"/>
                <w:szCs w:val="19"/>
                <w:lang w:val="en-GB" w:bidi="ur-PK"/>
              </w:rPr>
              <w:t xml:space="preserve">Translations / status: </w:t>
            </w:r>
            <w:r>
              <w:rPr>
                <w:rFonts w:ascii="Liberation Serif" w:hAnsi="Liberation Serif" w:eastAsia="Liberation Serif" w:cs="Liberation Serif"/>
                <w:b w:val="0"/>
                <w:i w:val="0"/>
                <w:sz w:val="19"/>
                <w:szCs w:val="19"/>
                <w:lang w:val="en-GB" w:bidi="ur-PK"/>
              </w:rPr>
              <w:t>Sahih International (English); Fateh Muhammad Jalandhari (Urdu). Arabic and both excerpts checked at the links below.</w:t>
            </w:r>
          </w:p>
          <w:p>
            <w:pPr>
              <w:keepNext w:val="0"/>
              <w:keepLines/>
              <w:widowControl/>
              <w:spacing w:after="40" w:before="0" w:line="247" w:lineRule="auto"/>
              <w:jc w:val="left"/>
            </w:pPr>
            <w:r>
              <w:rPr>
                <w:rFonts w:ascii="Liberation Serif" w:hAnsi="Liberation Serif" w:eastAsia="Liberation Serif" w:cs="Liberation Serif"/>
                <w:b/>
                <w:i w:val="0"/>
                <w:sz w:val="21"/>
                <w:szCs w:val="21"/>
                <w:lang w:val="en-GB" w:bidi="ur-PK"/>
              </w:rPr>
              <w:t xml:space="preserve">Relevance: </w:t>
            </w:r>
            <w:r>
              <w:rPr>
                <w:rFonts w:ascii="Liberation Serif" w:hAnsi="Liberation Serif" w:eastAsia="Liberation Serif" w:cs="Liberation Serif"/>
                <w:b w:val="0"/>
                <w:i w:val="0"/>
                <w:sz w:val="21"/>
                <w:szCs w:val="21"/>
                <w:lang w:val="en-GB" w:bidi="ur-PK"/>
              </w:rPr>
              <w:t>In a dispute, the verse refers believers to God and the Messenger. Its account of authority must be read with this governing reference, not as unlimited obedience.</w:t>
            </w:r>
          </w:p>
          <w:p>
            <w:pPr>
              <w:keepNext w:val="0"/>
              <w:keepLines/>
              <w:widowControl/>
              <w:spacing w:after="40" w:before="0" w:line="247" w:lineRule="auto"/>
              <w:jc w:val="left"/>
            </w:pPr>
            <w:r>
              <w:rPr>
                <w:rFonts w:ascii="Liberation Serif" w:hAnsi="Liberation Serif" w:eastAsia="Liberation Serif" w:cs="Liberation Serif"/>
                <w:b/>
                <w:i w:val="0"/>
                <w:sz w:val="19"/>
                <w:szCs w:val="19"/>
                <w:lang w:val="en-GB" w:bidi="ur-PK"/>
              </w:rPr>
              <w:t xml:space="preserve">Best use: </w:t>
            </w:r>
            <w:r>
              <w:rPr>
                <w:rFonts w:ascii="Liberation Serif" w:hAnsi="Liberation Serif" w:eastAsia="Liberation Serif" w:cs="Liberation Serif"/>
                <w:b w:val="0"/>
                <w:i w:val="0"/>
                <w:sz w:val="19"/>
                <w:szCs w:val="19"/>
                <w:lang w:val="en-GB" w:bidi="ur-PK"/>
              </w:rPr>
              <w:t>legal principle / critical analysis.</w:t>
            </w:r>
          </w:p>
          <w:p>
            <w:pPr>
              <w:keepNext w:val="0"/>
              <w:keepLines/>
              <w:widowControl/>
              <w:spacing w:after="0" w:before="0" w:line="247" w:lineRule="auto"/>
              <w:jc w:val="left"/>
            </w:pPr>
            <w:r>
              <w:rPr>
                <w:rFonts w:ascii="Liberation Serif" w:hAnsi="Liberation Serif" w:eastAsia="Liberation Serif" w:cs="Liberation Serif"/>
                <w:b/>
                <w:i w:val="0"/>
                <w:sz w:val="19"/>
                <w:szCs w:val="19"/>
                <w:lang w:val="en-GB" w:bidi="ur-PK"/>
              </w:rPr>
              <w:t xml:space="preserve">Verify: </w:t>
            </w:r>
            <w:hyperlink r:id="rId171">
              <w:r>
                <w:rPr>
                  <w:rFonts w:ascii="Liberation Serif" w:hAnsi="Liberation Serif" w:cs="Liberation Serif"/>
                  <w:sz w:val="20"/>
                  <w:szCs w:val="20"/>
                  <w:color w:val="1F5774"/>
                  <w:u w:val="single"/>
                </w:rPr>
                <w:t>Arabic / Jalandhari</w:t>
              </w:r>
            </w:hyperlink>
            <w:r>
              <w:rPr>
                <w:rFonts w:ascii="Liberation Serif" w:hAnsi="Liberation Serif" w:eastAsia="Liberation Serif" w:cs="Liberation Serif"/>
                <w:b w:val="0"/>
                <w:i w:val="0"/>
                <w:sz w:val="19"/>
                <w:szCs w:val="19"/>
                <w:lang w:val="en-GB" w:bidi="ur-PK"/>
              </w:rPr>
              <w:t xml:space="preserve">  |  </w:t>
            </w:r>
            <w:hyperlink r:id="rId172">
              <w:r>
                <w:rPr>
                  <w:rFonts w:ascii="Liberation Serif" w:hAnsi="Liberation Serif" w:cs="Liberation Serif"/>
                  <w:sz w:val="20"/>
                  <w:szCs w:val="20"/>
                  <w:color w:val="1F5774"/>
                  <w:u w:val="single"/>
                </w:rPr>
                <w:t>Sahih International</w:t>
              </w:r>
            </w:hyperlink>
          </w:p>
        </w:tc>
        <w:tc>
          <w:tcPr>
            <w:tcW w:type="dxa" w:w="5089"/>
            <w:vAlign w:val="top"/>
          </w:tcPr>
          <w:p>
            <w:pPr>
              <w:bidi w:val="1"/>
              <w:keepNext w:val="0"/>
              <w:keepLines/>
              <w:widowControl/>
              <w:spacing w:after="40" w:before="0" w:line="247" w:lineRule="auto"/>
              <w:jc w:val="start"/>
            </w:pPr>
            <w:r>
              <w:rPr>
                <w:rFonts w:ascii="Noto Naskh Arabic" w:hAnsi="Noto Naskh Arabic" w:eastAsia="Noto Naskh Arabic" w:cs="Noto Naskh Arabic"/>
                <w:b/>
                <w:i w:val="0"/>
                <w:sz w:val="22"/>
                <w:szCs w:val="22"/>
                <w:lang w:val="ur-PK" w:bidi="ur-PK"/>
                <w:rtl w:val="1"/>
                <w:bCs w:val="1"/>
              </w:rPr>
              <w:t xml:space="preserve">ماخذ: </w:t>
            </w:r>
            <w:r>
              <w:rPr>
                <w:rFonts w:ascii="Noto Naskh Arabic" w:hAnsi="Noto Naskh Arabic" w:eastAsia="Noto Naskh Arabic" w:cs="Noto Naskh Arabic"/>
                <w:b w:val="0"/>
                <w:i w:val="0"/>
                <w:sz w:val="22"/>
                <w:szCs w:val="22"/>
                <w:lang w:val="ur-PK" w:bidi="ur-PK"/>
                <w:rtl w:val="1"/>
              </w:rPr>
              <w:t>قرآنِ کریم، سورۃ النساء (4)، آیت 59۔</w:t>
            </w:r>
          </w:p>
          <w:p>
            <w:pPr>
              <w:bidi w:val="1"/>
              <w:keepNext w:val="0"/>
              <w:keepLines/>
              <w:widowControl/>
              <w:spacing w:after="40" w:before="0" w:line="247" w:lineRule="auto"/>
              <w:jc w:val="start"/>
            </w:pPr>
            <w:r>
              <w:rPr>
                <w:rFonts w:ascii="Noto Naskh Arabic" w:hAnsi="Noto Naskh Arabic" w:eastAsia="Noto Naskh Arabic" w:cs="Noto Naskh Arabic"/>
                <w:b/>
                <w:i w:val="0"/>
                <w:sz w:val="22"/>
                <w:szCs w:val="22"/>
                <w:lang w:val="ur-PK" w:bidi="ur-PK"/>
                <w:rtl w:val="1"/>
                <w:bCs w:val="1"/>
              </w:rPr>
              <w:t xml:space="preserve">شائع شدہ اردو اقتباس: </w:t>
            </w:r>
            <w:r>
              <w:rPr>
                <w:rFonts w:ascii="Noto Naskh Arabic" w:hAnsi="Noto Naskh Arabic" w:eastAsia="Noto Naskh Arabic" w:cs="Noto Naskh Arabic"/>
                <w:b w:val="0"/>
                <w:i w:val="0"/>
                <w:sz w:val="22"/>
                <w:szCs w:val="22"/>
                <w:lang w:val="ur-PK" w:bidi="ur-PK"/>
                <w:rtl w:val="1"/>
              </w:rPr>
              <w:t>تو اس میں خدا اور اس کے رسول (کے حکم) کی طرف رجوع کرو</w:t>
            </w:r>
          </w:p>
          <w:p>
            <w:pPr>
              <w:bidi w:val="1"/>
              <w:keepNext w:val="0"/>
              <w:keepLines/>
              <w:widowControl/>
              <w:spacing w:after="40" w:before="0" w:line="247" w:lineRule="auto"/>
              <w:jc w:val="start"/>
            </w:pPr>
            <w:r>
              <w:rPr>
                <w:rFonts w:ascii="Noto Naskh Arabic" w:hAnsi="Noto Naskh Arabic" w:eastAsia="Noto Naskh Arabic" w:cs="Noto Naskh Arabic"/>
                <w:b/>
                <w:i w:val="0"/>
                <w:sz w:val="20"/>
                <w:szCs w:val="20"/>
                <w:lang w:val="ur-PK" w:bidi="ur-PK"/>
                <w:rtl w:val="1"/>
                <w:bCs w:val="1"/>
              </w:rPr>
              <w:t xml:space="preserve">تراجم / حیثیت: </w:t>
            </w:r>
            <w:r>
              <w:rPr>
                <w:rFonts w:ascii="Noto Naskh Arabic" w:hAnsi="Noto Naskh Arabic" w:eastAsia="Noto Naskh Arabic" w:cs="Noto Naskh Arabic"/>
                <w:b w:val="0"/>
                <w:i w:val="0"/>
                <w:sz w:val="20"/>
                <w:szCs w:val="20"/>
                <w:lang w:val="ur-PK" w:bidi="ur-PK"/>
                <w:rtl w:val="1"/>
              </w:rPr>
              <w:t>صحیح انٹرنیشنل (انگریزی)؛ فتح محمد جالندھری (اردو)۔ عربی اور دونوں اقتباسات ذیل کے روابط سے جانچے گئے ہیں۔</w:t>
            </w:r>
          </w:p>
          <w:p>
            <w:pPr>
              <w:bidi w:val="1"/>
              <w:keepNext w:val="0"/>
              <w:keepLines/>
              <w:widowControl/>
              <w:spacing w:after="40" w:before="0" w:line="247" w:lineRule="auto"/>
              <w:jc w:val="start"/>
            </w:pPr>
            <w:r>
              <w:rPr>
                <w:rFonts w:ascii="Noto Naskh Arabic" w:hAnsi="Noto Naskh Arabic" w:eastAsia="Noto Naskh Arabic" w:cs="Noto Naskh Arabic"/>
                <w:b/>
                <w:i w:val="0"/>
                <w:sz w:val="22"/>
                <w:szCs w:val="22"/>
                <w:lang w:val="ur-PK" w:bidi="ur-PK"/>
                <w:rtl w:val="1"/>
                <w:bCs w:val="1"/>
              </w:rPr>
              <w:t xml:space="preserve">مطابقت: </w:t>
            </w:r>
            <w:r>
              <w:rPr>
                <w:rFonts w:ascii="Noto Naskh Arabic" w:hAnsi="Noto Naskh Arabic" w:eastAsia="Noto Naskh Arabic" w:cs="Noto Naskh Arabic"/>
                <w:b w:val="0"/>
                <w:i w:val="0"/>
                <w:sz w:val="22"/>
                <w:szCs w:val="22"/>
                <w:lang w:val="ur-PK" w:bidi="ur-PK"/>
                <w:rtl w:val="1"/>
              </w:rPr>
              <w:t>اختلاف کی صورت میں آیت اہلِ ایمان کو اللہ اور رسول کی طرف رجوع کا حکم دیتی ہے؛ اختیار کی بحث اسی مرجع کے ساتھ پڑھی جائے، غیر محدود اطاعت کے طور پر نہیں۔</w:t>
            </w:r>
          </w:p>
          <w:p>
            <w:pPr>
              <w:bidi w:val="1"/>
              <w:keepNext w:val="0"/>
              <w:keepLines/>
              <w:widowControl/>
              <w:spacing w:after="40" w:before="0" w:line="247" w:lineRule="auto"/>
              <w:jc w:val="start"/>
            </w:pPr>
            <w:r>
              <w:rPr>
                <w:rFonts w:ascii="Noto Naskh Arabic" w:hAnsi="Noto Naskh Arabic" w:eastAsia="Noto Naskh Arabic" w:cs="Noto Naskh Arabic"/>
                <w:b/>
                <w:i w:val="0"/>
                <w:sz w:val="20"/>
                <w:szCs w:val="20"/>
                <w:lang w:val="ur-PK" w:bidi="ur-PK"/>
                <w:rtl w:val="1"/>
                <w:bCs w:val="1"/>
              </w:rPr>
              <w:t xml:space="preserve">بہترین استعمال: </w:t>
            </w:r>
            <w:r>
              <w:rPr>
                <w:rFonts w:ascii="Noto Naskh Arabic" w:hAnsi="Noto Naskh Arabic" w:eastAsia="Noto Naskh Arabic" w:cs="Noto Naskh Arabic"/>
                <w:b w:val="0"/>
                <w:i w:val="0"/>
                <w:sz w:val="20"/>
                <w:szCs w:val="20"/>
                <w:lang w:val="ur-PK" w:bidi="ur-PK"/>
                <w:rtl w:val="1"/>
              </w:rPr>
              <w:t>قانونی اصول / تنقیدی جائزہ۔</w:t>
            </w:r>
          </w:p>
          <w:p>
            <w:pPr>
              <w:bidi w:val="1"/>
              <w:keepNext w:val="0"/>
              <w:keepLines/>
              <w:widowControl/>
              <w:spacing w:after="0" w:before="0" w:line="247" w:lineRule="auto"/>
              <w:jc w:val="start"/>
            </w:pPr>
            <w:r>
              <w:rPr>
                <w:rFonts w:ascii="Noto Naskh Arabic" w:hAnsi="Noto Naskh Arabic" w:eastAsia="Noto Naskh Arabic" w:cs="Noto Naskh Arabic"/>
                <w:b/>
                <w:i w:val="0"/>
                <w:sz w:val="20"/>
                <w:szCs w:val="20"/>
                <w:lang w:val="ur-PK" w:bidi="ur-PK"/>
                <w:rtl w:val="1"/>
                <w:bCs w:val="1"/>
              </w:rPr>
              <w:t xml:space="preserve">تصدیق: </w:t>
            </w:r>
            <w:hyperlink r:id="rId171">
              <w:r>
                <w:rPr>
                  <w:rFonts w:ascii="Noto Naskh Arabic" w:hAnsi="Noto Naskh Arabic" w:cs="Noto Naskh Arabic"/>
                  <w:sz w:val="20"/>
                  <w:szCs w:val="20"/>
                  <w:color w:val="1F5774"/>
                  <w:u w:val="single"/>
                  <w:rtl w:val="1"/>
                </w:rPr>
                <w:t>عربی / جالندھری</w:t>
              </w:r>
            </w:hyperlink>
            <w:r>
              <w:rPr>
                <w:rFonts w:ascii="Noto Naskh Arabic" w:hAnsi="Noto Naskh Arabic" w:eastAsia="Noto Naskh Arabic" w:cs="Noto Naskh Arabic"/>
                <w:b w:val="0"/>
                <w:i w:val="0"/>
                <w:sz w:val="20"/>
                <w:szCs w:val="20"/>
                <w:lang w:val="ur-PK" w:bidi="ur-PK"/>
                <w:rtl w:val="1"/>
              </w:rPr>
              <w:t xml:space="preserve">  |  </w:t>
            </w:r>
            <w:hyperlink r:id="rId172">
              <w:r>
                <w:rPr>
                  <w:rFonts w:ascii="Noto Naskh Arabic" w:hAnsi="Noto Naskh Arabic" w:cs="Noto Naskh Arabic"/>
                  <w:sz w:val="20"/>
                  <w:szCs w:val="20"/>
                  <w:color w:val="1F5774"/>
                  <w:u w:val="single"/>
                  <w:rtl w:val="1"/>
                </w:rPr>
                <w:t>صحیح انٹرنیشنل</w:t>
              </w:r>
            </w:hyperlink>
          </w:p>
        </w:tc>
      </w:tr>
    </w:tbl>
    <w:p>
      <w:pPr>
        <w:spacing w:after="0" w:before="0" w:line="80" w:lineRule="exact"/>
      </w:pPr>
      <w:r>
        <w:rPr>
          <w:rFonts w:ascii="Liberation Serif" w:hAnsi="Liberation Serif" w:eastAsia="Liberation Serif" w:cs="Liberation Serif"/>
          <w:b w:val="0"/>
          <w:i w:val="0"/>
          <w:sz w:val="2"/>
          <w:szCs w:val="2"/>
          <w:lang w:val="en-GB" w:bidi="ur-PK"/>
        </w:rPr>
      </w:r>
    </w:p>
    <w:tbl>
      <w:tblPr>
        <w:tblW w:type="auto" w:w="0"/>
        <w:jc w:val="center"/>
        <w:tblLayout w:type="fixed"/>
        <w:tblLook w:firstColumn="1" w:firstRow="1" w:lastColumn="0" w:lastRow="0" w:noHBand="0" w:noVBand="1" w:val="04A0"/>
        <w:tblLayout w:type="fixed"/>
        <w:tblBorders>
          <w:top w:val="single" w:sz="4" w:color="CCD5DC"/>
          <w:left w:val="single" w:sz="4" w:color="CCD5DC"/>
          <w:bottom w:val="single" w:sz="4" w:color="CCD5DC"/>
          <w:right w:val="single" w:sz="4" w:color="CCD5DC"/>
          <w:insideH w:val="single" w:sz="4" w:color="CCD5DC"/>
          <w:insideV w:val="single" w:sz="4" w:color="CCD5DC"/>
        </w:tblBorders>
        <w:tblCellMar>
          <w:top w:w="60" w:type="dxa"/>
          <w:bottom w:w="60" w:type="dxa"/>
          <w:left w:w="100" w:type="dxa"/>
          <w:right w:w="100" w:type="dxa"/>
        </w:tblCellMar>
      </w:tblPr>
      <w:tblGrid>
        <w:gridCol w:w="5089"/>
        <w:gridCol w:w="5089"/>
      </w:tblGrid>
      <w:tr>
        <w:trPr>
          <w:cantSplit/>
        </w:trPr>
        <w:tc>
          <w:tcPr>
            <w:tcW w:type="dxa" w:w="5089"/>
            <w:vAlign w:val="top"/>
            <w:shd w:fill="EDF2F5"/>
          </w:tcPr>
          <w:p>
            <w:pPr>
              <w:keepNext/>
              <w:keepLines/>
              <w:widowControl/>
              <w:spacing w:after="40" w:before="0" w:line="247" w:lineRule="auto"/>
              <w:jc w:val="left"/>
            </w:pPr>
            <w:r>
              <w:rPr>
                <w:rFonts w:ascii="Liberation Serif" w:hAnsi="Liberation Serif" w:eastAsia="Liberation Serif" w:cs="Liberation Serif"/>
                <w:b/>
                <w:i w:val="0"/>
                <w:color w:val="334E62"/>
                <w:sz w:val="19"/>
                <w:szCs w:val="19"/>
                <w:lang w:val="en-GB" w:bidi="ur-PK"/>
              </w:rPr>
              <w:t>Reference 122  |  Qur’an</w:t>
            </w:r>
          </w:p>
          <w:p>
            <w:pPr>
              <w:keepNext/>
              <w:keepLines/>
              <w:widowControl/>
              <w:spacing w:after="40" w:before="0" w:line="247" w:lineRule="auto"/>
              <w:jc w:val="left"/>
            </w:pPr>
            <w:r>
              <w:rPr>
                <w:rFonts w:ascii="Liberation Serif" w:hAnsi="Liberation Serif" w:eastAsia="Liberation Serif" w:cs="Liberation Serif"/>
                <w:b/>
                <w:i w:val="0"/>
                <w:sz w:val="22"/>
                <w:szCs w:val="22"/>
                <w:lang w:val="en-GB" w:bidi="ur-PK"/>
              </w:rPr>
              <w:t>Fidelity to contracts</w:t>
            </w:r>
          </w:p>
          <w:p>
            <w:pPr>
              <w:keepNext/>
              <w:keepLines/>
              <w:widowControl/>
              <w:spacing w:after="0" w:before="0" w:line="247" w:lineRule="auto"/>
              <w:jc w:val="left"/>
            </w:pPr>
            <w:r>
              <w:rPr>
                <w:rFonts w:ascii="Liberation Serif" w:hAnsi="Liberation Serif" w:eastAsia="Liberation Serif" w:cs="Liberation Serif"/>
                <w:b w:val="0"/>
                <w:i w:val="0"/>
                <w:color w:val="54636E"/>
                <w:sz w:val="18"/>
                <w:szCs w:val="18"/>
                <w:lang w:val="en-GB" w:bidi="ur-PK"/>
              </w:rPr>
              <w:t>Arabic below: contiguous excerpt.</w:t>
            </w:r>
          </w:p>
        </w:tc>
        <w:tc>
          <w:tcPr>
            <w:tcW w:type="dxa" w:w="5089"/>
            <w:vAlign w:val="top"/>
            <w:shd w:fill="EDF2F5"/>
          </w:tcPr>
          <w:p>
            <w:pPr>
              <w:bidi w:val="1"/>
              <w:keepNext/>
              <w:keepLines/>
              <w:widowControl/>
              <w:spacing w:after="40" w:before="0" w:line="247" w:lineRule="auto"/>
              <w:jc w:val="start"/>
            </w:pPr>
            <w:r>
              <w:rPr>
                <w:rFonts w:ascii="Noto Naskh Arabic" w:hAnsi="Noto Naskh Arabic" w:eastAsia="Noto Naskh Arabic" w:cs="Noto Naskh Arabic"/>
                <w:b/>
                <w:i w:val="0"/>
                <w:color w:val="334E62"/>
                <w:sz w:val="20"/>
                <w:szCs w:val="20"/>
                <w:lang w:val="ur-PK" w:bidi="ur-PK"/>
                <w:rtl w:val="1"/>
                <w:bCs w:val="1"/>
              </w:rPr>
              <w:t>حوالہ 122  |  قرآنِ کریم</w:t>
            </w:r>
          </w:p>
          <w:p>
            <w:pPr>
              <w:bidi w:val="1"/>
              <w:keepNext/>
              <w:keepLines/>
              <w:widowControl/>
              <w:spacing w:after="40" w:before="0" w:line="247" w:lineRule="auto"/>
              <w:jc w:val="start"/>
            </w:pPr>
            <w:r>
              <w:rPr>
                <w:rFonts w:ascii="Noto Naskh Arabic" w:hAnsi="Noto Naskh Arabic" w:eastAsia="Noto Naskh Arabic" w:cs="Noto Naskh Arabic"/>
                <w:b/>
                <w:i w:val="0"/>
                <w:sz w:val="23"/>
                <w:szCs w:val="23"/>
                <w:lang w:val="ur-PK" w:bidi="ur-PK"/>
                <w:rtl w:val="1"/>
                <w:bCs w:val="1"/>
              </w:rPr>
              <w:t>معاہدوں کی پابندی</w:t>
            </w:r>
          </w:p>
          <w:p>
            <w:pPr>
              <w:bidi w:val="1"/>
              <w:keepNext/>
              <w:keepLines/>
              <w:widowControl/>
              <w:spacing w:after="0" w:before="0" w:line="247" w:lineRule="auto"/>
              <w:jc w:val="start"/>
            </w:pPr>
            <w:r>
              <w:rPr>
                <w:rFonts w:ascii="Noto Naskh Arabic" w:hAnsi="Noto Naskh Arabic" w:eastAsia="Noto Naskh Arabic" w:cs="Noto Naskh Arabic"/>
                <w:b w:val="0"/>
                <w:i w:val="0"/>
                <w:color w:val="54636E"/>
                <w:sz w:val="19"/>
                <w:szCs w:val="19"/>
                <w:lang w:val="ur-PK" w:bidi="ur-PK"/>
                <w:rtl w:val="1"/>
              </w:rPr>
              <w:t>ذیل میں عربی: متصل اقتباس۔</w:t>
            </w:r>
          </w:p>
        </w:tc>
      </w:tr>
      <w:tr>
        <w:trPr>
          <w:cantSplit/>
        </w:trPr>
        <w:tc>
          <w:tcPr>
            <w:tcW w:type="dxa" w:w="10178"/>
            <w:gridSpan w:val="2"/>
            <w:vAlign w:val="top"/>
            <w:shd w:fill="F8F9FA"/>
          </w:tcPr>
          <w:p>
            <w:pPr>
              <w:bidi w:val="1"/>
              <w:keepNext/>
              <w:keepLines/>
              <w:widowControl/>
              <w:spacing w:after="20" w:before="20" w:line="247" w:lineRule="auto"/>
              <w:jc w:val="center"/>
            </w:pPr>
            <w:r>
              <w:rPr>
                <w:rFonts w:ascii="Noto Naskh Arabic" w:hAnsi="Noto Naskh Arabic" w:eastAsia="Noto Naskh Arabic" w:cs="Noto Naskh Arabic"/>
                <w:b w:val="0"/>
                <w:i w:val="0"/>
                <w:sz w:val="25"/>
                <w:szCs w:val="25"/>
                <w:lang w:val="ar-SA" w:bidi="ar-SA"/>
                <w:rtl w:val="1"/>
              </w:rPr>
              <w:t>أَوْفُوا بِالْعُقُودِ</w:t>
            </w:r>
          </w:p>
        </w:tc>
      </w:tr>
      <w:tr>
        <w:trPr>
          <w:cantSplit/>
        </w:trPr>
        <w:tc>
          <w:tcPr>
            <w:tcW w:type="dxa" w:w="5089"/>
            <w:vAlign w:val="top"/>
          </w:tcPr>
          <w:p>
            <w:pPr>
              <w:keepNext w:val="0"/>
              <w:keepLines/>
              <w:widowControl/>
              <w:spacing w:after="40" w:before="0" w:line="247" w:lineRule="auto"/>
              <w:jc w:val="left"/>
            </w:pPr>
            <w:r>
              <w:rPr>
                <w:rFonts w:ascii="Liberation Serif" w:hAnsi="Liberation Serif" w:eastAsia="Liberation Serif" w:cs="Liberation Serif"/>
                <w:b/>
                <w:i w:val="0"/>
                <w:sz w:val="21"/>
                <w:szCs w:val="21"/>
                <w:lang w:val="en-GB" w:bidi="ur-PK"/>
              </w:rPr>
              <w:t xml:space="preserve">Source: </w:t>
            </w:r>
            <w:r>
              <w:rPr>
                <w:rFonts w:ascii="Liberation Serif" w:hAnsi="Liberation Serif" w:eastAsia="Liberation Serif" w:cs="Liberation Serif"/>
                <w:b w:val="0"/>
                <w:i w:val="0"/>
                <w:sz w:val="21"/>
                <w:szCs w:val="21"/>
                <w:lang w:val="en-GB" w:bidi="ur-PK"/>
              </w:rPr>
              <w:t>Qur’an, Surah Al-Maidah (5), ayah 1.</w:t>
            </w:r>
          </w:p>
          <w:p>
            <w:pPr>
              <w:keepNext w:val="0"/>
              <w:keepLines/>
              <w:widowControl/>
              <w:spacing w:after="40" w:before="0" w:line="247" w:lineRule="auto"/>
              <w:jc w:val="left"/>
            </w:pPr>
            <w:r>
              <w:rPr>
                <w:rFonts w:ascii="Liberation Serif" w:hAnsi="Liberation Serif" w:eastAsia="Liberation Serif" w:cs="Liberation Serif"/>
                <w:b/>
                <w:i w:val="0"/>
                <w:sz w:val="21"/>
                <w:szCs w:val="21"/>
                <w:lang w:val="en-GB" w:bidi="ur-PK"/>
              </w:rPr>
              <w:t xml:space="preserve">Published English excerpt: </w:t>
            </w:r>
            <w:r>
              <w:rPr>
                <w:rFonts w:ascii="Liberation Serif" w:hAnsi="Liberation Serif" w:eastAsia="Liberation Serif" w:cs="Liberation Serif"/>
                <w:b w:val="0"/>
                <w:i w:val="0"/>
                <w:sz w:val="21"/>
                <w:szCs w:val="21"/>
                <w:lang w:val="en-GB" w:bidi="ur-PK"/>
              </w:rPr>
              <w:t>fulfill [all] contracts.</w:t>
            </w:r>
          </w:p>
          <w:p>
            <w:pPr>
              <w:keepNext w:val="0"/>
              <w:keepLines/>
              <w:widowControl/>
              <w:spacing w:after="40" w:before="0" w:line="247" w:lineRule="auto"/>
              <w:jc w:val="left"/>
            </w:pPr>
            <w:r>
              <w:rPr>
                <w:rFonts w:ascii="Liberation Serif" w:hAnsi="Liberation Serif" w:eastAsia="Liberation Serif" w:cs="Liberation Serif"/>
                <w:b/>
                <w:i w:val="0"/>
                <w:sz w:val="19"/>
                <w:szCs w:val="19"/>
                <w:lang w:val="en-GB" w:bidi="ur-PK"/>
              </w:rPr>
              <w:t xml:space="preserve">Translations / status: </w:t>
            </w:r>
            <w:r>
              <w:rPr>
                <w:rFonts w:ascii="Liberation Serif" w:hAnsi="Liberation Serif" w:eastAsia="Liberation Serif" w:cs="Liberation Serif"/>
                <w:b w:val="0"/>
                <w:i w:val="0"/>
                <w:sz w:val="19"/>
                <w:szCs w:val="19"/>
                <w:lang w:val="en-GB" w:bidi="ur-PK"/>
              </w:rPr>
              <w:t>Sahih International (English); Fateh Muhammad Jalandhari (Urdu). Arabic and both excerpts checked at the links below.</w:t>
            </w:r>
          </w:p>
          <w:p>
            <w:pPr>
              <w:keepNext w:val="0"/>
              <w:keepLines/>
              <w:widowControl/>
              <w:spacing w:after="40" w:before="0" w:line="247" w:lineRule="auto"/>
              <w:jc w:val="left"/>
            </w:pPr>
            <w:r>
              <w:rPr>
                <w:rFonts w:ascii="Liberation Serif" w:hAnsi="Liberation Serif" w:eastAsia="Liberation Serif" w:cs="Liberation Serif"/>
                <w:b/>
                <w:i w:val="0"/>
                <w:sz w:val="21"/>
                <w:szCs w:val="21"/>
                <w:lang w:val="en-GB" w:bidi="ur-PK"/>
              </w:rPr>
              <w:t xml:space="preserve">Relevance: </w:t>
            </w:r>
            <w:r>
              <w:rPr>
                <w:rFonts w:ascii="Liberation Serif" w:hAnsi="Liberation Serif" w:eastAsia="Liberation Serif" w:cs="Liberation Serif"/>
                <w:b w:val="0"/>
                <w:i w:val="0"/>
                <w:sz w:val="21"/>
                <w:szCs w:val="21"/>
                <w:lang w:val="en-GB" w:bidi="ur-PK"/>
              </w:rPr>
              <w:t>Contractual fidelity is an explicit rule; the legal scope of particular contracts requires juristic analysis.</w:t>
            </w:r>
          </w:p>
          <w:p>
            <w:pPr>
              <w:keepNext w:val="0"/>
              <w:keepLines/>
              <w:widowControl/>
              <w:spacing w:after="40" w:before="0" w:line="247" w:lineRule="auto"/>
              <w:jc w:val="left"/>
            </w:pPr>
            <w:r>
              <w:rPr>
                <w:rFonts w:ascii="Liberation Serif" w:hAnsi="Liberation Serif" w:eastAsia="Liberation Serif" w:cs="Liberation Serif"/>
                <w:b/>
                <w:i w:val="0"/>
                <w:sz w:val="19"/>
                <w:szCs w:val="19"/>
                <w:lang w:val="en-GB" w:bidi="ur-PK"/>
              </w:rPr>
              <w:t xml:space="preserve">Best use: </w:t>
            </w:r>
            <w:r>
              <w:rPr>
                <w:rFonts w:ascii="Liberation Serif" w:hAnsi="Liberation Serif" w:eastAsia="Liberation Serif" w:cs="Liberation Serif"/>
                <w:b w:val="0"/>
                <w:i w:val="0"/>
                <w:sz w:val="19"/>
                <w:szCs w:val="19"/>
                <w:lang w:val="en-GB" w:bidi="ur-PK"/>
              </w:rPr>
              <w:t>legal principle / critical analysis.</w:t>
            </w:r>
          </w:p>
          <w:p>
            <w:pPr>
              <w:keepNext w:val="0"/>
              <w:keepLines/>
              <w:widowControl/>
              <w:spacing w:after="0" w:before="0" w:line="247" w:lineRule="auto"/>
              <w:jc w:val="left"/>
            </w:pPr>
            <w:r>
              <w:rPr>
                <w:rFonts w:ascii="Liberation Serif" w:hAnsi="Liberation Serif" w:eastAsia="Liberation Serif" w:cs="Liberation Serif"/>
                <w:b/>
                <w:i w:val="0"/>
                <w:sz w:val="19"/>
                <w:szCs w:val="19"/>
                <w:lang w:val="en-GB" w:bidi="ur-PK"/>
              </w:rPr>
              <w:t xml:space="preserve">Verify: </w:t>
            </w:r>
            <w:hyperlink r:id="rId173">
              <w:r>
                <w:rPr>
                  <w:rFonts w:ascii="Liberation Serif" w:hAnsi="Liberation Serif" w:cs="Liberation Serif"/>
                  <w:sz w:val="20"/>
                  <w:szCs w:val="20"/>
                  <w:color w:val="1F5774"/>
                  <w:u w:val="single"/>
                </w:rPr>
                <w:t>Arabic / Jalandhari</w:t>
              </w:r>
            </w:hyperlink>
            <w:r>
              <w:rPr>
                <w:rFonts w:ascii="Liberation Serif" w:hAnsi="Liberation Serif" w:eastAsia="Liberation Serif" w:cs="Liberation Serif"/>
                <w:b w:val="0"/>
                <w:i w:val="0"/>
                <w:sz w:val="19"/>
                <w:szCs w:val="19"/>
                <w:lang w:val="en-GB" w:bidi="ur-PK"/>
              </w:rPr>
              <w:t xml:space="preserve">  |  </w:t>
            </w:r>
            <w:hyperlink r:id="rId174">
              <w:r>
                <w:rPr>
                  <w:rFonts w:ascii="Liberation Serif" w:hAnsi="Liberation Serif" w:cs="Liberation Serif"/>
                  <w:sz w:val="20"/>
                  <w:szCs w:val="20"/>
                  <w:color w:val="1F5774"/>
                  <w:u w:val="single"/>
                </w:rPr>
                <w:t>Sahih International</w:t>
              </w:r>
            </w:hyperlink>
          </w:p>
        </w:tc>
        <w:tc>
          <w:tcPr>
            <w:tcW w:type="dxa" w:w="5089"/>
            <w:vAlign w:val="top"/>
          </w:tcPr>
          <w:p>
            <w:pPr>
              <w:bidi w:val="1"/>
              <w:keepNext w:val="0"/>
              <w:keepLines/>
              <w:widowControl/>
              <w:spacing w:after="40" w:before="0" w:line="247" w:lineRule="auto"/>
              <w:jc w:val="start"/>
            </w:pPr>
            <w:r>
              <w:rPr>
                <w:rFonts w:ascii="Noto Naskh Arabic" w:hAnsi="Noto Naskh Arabic" w:eastAsia="Noto Naskh Arabic" w:cs="Noto Naskh Arabic"/>
                <w:b/>
                <w:i w:val="0"/>
                <w:sz w:val="22"/>
                <w:szCs w:val="22"/>
                <w:lang w:val="ur-PK" w:bidi="ur-PK"/>
                <w:rtl w:val="1"/>
                <w:bCs w:val="1"/>
              </w:rPr>
              <w:t xml:space="preserve">ماخذ: </w:t>
            </w:r>
            <w:r>
              <w:rPr>
                <w:rFonts w:ascii="Noto Naskh Arabic" w:hAnsi="Noto Naskh Arabic" w:eastAsia="Noto Naskh Arabic" w:cs="Noto Naskh Arabic"/>
                <w:b w:val="0"/>
                <w:i w:val="0"/>
                <w:sz w:val="22"/>
                <w:szCs w:val="22"/>
                <w:lang w:val="ur-PK" w:bidi="ur-PK"/>
                <w:rtl w:val="1"/>
              </w:rPr>
              <w:t>قرآنِ کریم، سورۃ المائدہ (5)، آیت 1۔</w:t>
            </w:r>
          </w:p>
          <w:p>
            <w:pPr>
              <w:bidi w:val="1"/>
              <w:keepNext w:val="0"/>
              <w:keepLines/>
              <w:widowControl/>
              <w:spacing w:after="40" w:before="0" w:line="247" w:lineRule="auto"/>
              <w:jc w:val="start"/>
            </w:pPr>
            <w:r>
              <w:rPr>
                <w:rFonts w:ascii="Noto Naskh Arabic" w:hAnsi="Noto Naskh Arabic" w:eastAsia="Noto Naskh Arabic" w:cs="Noto Naskh Arabic"/>
                <w:b/>
                <w:i w:val="0"/>
                <w:sz w:val="22"/>
                <w:szCs w:val="22"/>
                <w:lang w:val="ur-PK" w:bidi="ur-PK"/>
                <w:rtl w:val="1"/>
                <w:bCs w:val="1"/>
              </w:rPr>
              <w:t xml:space="preserve">شائع شدہ اردو اقتباس: </w:t>
            </w:r>
            <w:r>
              <w:rPr>
                <w:rFonts w:ascii="Noto Naskh Arabic" w:hAnsi="Noto Naskh Arabic" w:eastAsia="Noto Naskh Arabic" w:cs="Noto Naskh Arabic"/>
                <w:b w:val="0"/>
                <w:i w:val="0"/>
                <w:sz w:val="22"/>
                <w:szCs w:val="22"/>
                <w:lang w:val="ur-PK" w:bidi="ur-PK"/>
                <w:rtl w:val="1"/>
              </w:rPr>
              <w:t>اپنے اقراروں کو پورا کرو۔</w:t>
            </w:r>
          </w:p>
          <w:p>
            <w:pPr>
              <w:bidi w:val="1"/>
              <w:keepNext w:val="0"/>
              <w:keepLines/>
              <w:widowControl/>
              <w:spacing w:after="40" w:before="0" w:line="247" w:lineRule="auto"/>
              <w:jc w:val="start"/>
            </w:pPr>
            <w:r>
              <w:rPr>
                <w:rFonts w:ascii="Noto Naskh Arabic" w:hAnsi="Noto Naskh Arabic" w:eastAsia="Noto Naskh Arabic" w:cs="Noto Naskh Arabic"/>
                <w:b/>
                <w:i w:val="0"/>
                <w:sz w:val="20"/>
                <w:szCs w:val="20"/>
                <w:lang w:val="ur-PK" w:bidi="ur-PK"/>
                <w:rtl w:val="1"/>
                <w:bCs w:val="1"/>
              </w:rPr>
              <w:t xml:space="preserve">تراجم / حیثیت: </w:t>
            </w:r>
            <w:r>
              <w:rPr>
                <w:rFonts w:ascii="Noto Naskh Arabic" w:hAnsi="Noto Naskh Arabic" w:eastAsia="Noto Naskh Arabic" w:cs="Noto Naskh Arabic"/>
                <w:b w:val="0"/>
                <w:i w:val="0"/>
                <w:sz w:val="20"/>
                <w:szCs w:val="20"/>
                <w:lang w:val="ur-PK" w:bidi="ur-PK"/>
                <w:rtl w:val="1"/>
              </w:rPr>
              <w:t>صحیح انٹرنیشنل (انگریزی)؛ فتح محمد جالندھری (اردو)۔ عربی اور دونوں اقتباسات ذیل کے روابط سے جانچے گئے ہیں۔</w:t>
            </w:r>
          </w:p>
          <w:p>
            <w:pPr>
              <w:bidi w:val="1"/>
              <w:keepNext w:val="0"/>
              <w:keepLines/>
              <w:widowControl/>
              <w:spacing w:after="40" w:before="0" w:line="247" w:lineRule="auto"/>
              <w:jc w:val="start"/>
            </w:pPr>
            <w:r>
              <w:rPr>
                <w:rFonts w:ascii="Noto Naskh Arabic" w:hAnsi="Noto Naskh Arabic" w:eastAsia="Noto Naskh Arabic" w:cs="Noto Naskh Arabic"/>
                <w:b/>
                <w:i w:val="0"/>
                <w:sz w:val="22"/>
                <w:szCs w:val="22"/>
                <w:lang w:val="ur-PK" w:bidi="ur-PK"/>
                <w:rtl w:val="1"/>
                <w:bCs w:val="1"/>
              </w:rPr>
              <w:t xml:space="preserve">مطابقت: </w:t>
            </w:r>
            <w:r>
              <w:rPr>
                <w:rFonts w:ascii="Noto Naskh Arabic" w:hAnsi="Noto Naskh Arabic" w:eastAsia="Noto Naskh Arabic" w:cs="Noto Naskh Arabic"/>
                <w:b w:val="0"/>
                <w:i w:val="0"/>
                <w:sz w:val="22"/>
                <w:szCs w:val="22"/>
                <w:lang w:val="ur-PK" w:bidi="ur-PK"/>
                <w:rtl w:val="1"/>
              </w:rPr>
              <w:t>عہد کی پابندی صریح حکم ہے؛ مخصوص معاہدوں کی قانونی حدود کے لیے فقہی بحث ضروری ہے۔</w:t>
            </w:r>
          </w:p>
          <w:p>
            <w:pPr>
              <w:bidi w:val="1"/>
              <w:keepNext w:val="0"/>
              <w:keepLines/>
              <w:widowControl/>
              <w:spacing w:after="40" w:before="0" w:line="247" w:lineRule="auto"/>
              <w:jc w:val="start"/>
            </w:pPr>
            <w:r>
              <w:rPr>
                <w:rFonts w:ascii="Noto Naskh Arabic" w:hAnsi="Noto Naskh Arabic" w:eastAsia="Noto Naskh Arabic" w:cs="Noto Naskh Arabic"/>
                <w:b/>
                <w:i w:val="0"/>
                <w:sz w:val="20"/>
                <w:szCs w:val="20"/>
                <w:lang w:val="ur-PK" w:bidi="ur-PK"/>
                <w:rtl w:val="1"/>
                <w:bCs w:val="1"/>
              </w:rPr>
              <w:t xml:space="preserve">بہترین استعمال: </w:t>
            </w:r>
            <w:r>
              <w:rPr>
                <w:rFonts w:ascii="Noto Naskh Arabic" w:hAnsi="Noto Naskh Arabic" w:eastAsia="Noto Naskh Arabic" w:cs="Noto Naskh Arabic"/>
                <w:b w:val="0"/>
                <w:i w:val="0"/>
                <w:sz w:val="20"/>
                <w:szCs w:val="20"/>
                <w:lang w:val="ur-PK" w:bidi="ur-PK"/>
                <w:rtl w:val="1"/>
              </w:rPr>
              <w:t>قانونی اصول / تنقیدی جائزہ۔</w:t>
            </w:r>
          </w:p>
          <w:p>
            <w:pPr>
              <w:bidi w:val="1"/>
              <w:keepNext w:val="0"/>
              <w:keepLines/>
              <w:widowControl/>
              <w:spacing w:after="0" w:before="0" w:line="247" w:lineRule="auto"/>
              <w:jc w:val="start"/>
            </w:pPr>
            <w:r>
              <w:rPr>
                <w:rFonts w:ascii="Noto Naskh Arabic" w:hAnsi="Noto Naskh Arabic" w:eastAsia="Noto Naskh Arabic" w:cs="Noto Naskh Arabic"/>
                <w:b/>
                <w:i w:val="0"/>
                <w:sz w:val="20"/>
                <w:szCs w:val="20"/>
                <w:lang w:val="ur-PK" w:bidi="ur-PK"/>
                <w:rtl w:val="1"/>
                <w:bCs w:val="1"/>
              </w:rPr>
              <w:t xml:space="preserve">تصدیق: </w:t>
            </w:r>
            <w:hyperlink r:id="rId173">
              <w:r>
                <w:rPr>
                  <w:rFonts w:ascii="Noto Naskh Arabic" w:hAnsi="Noto Naskh Arabic" w:cs="Noto Naskh Arabic"/>
                  <w:sz w:val="20"/>
                  <w:szCs w:val="20"/>
                  <w:color w:val="1F5774"/>
                  <w:u w:val="single"/>
                  <w:rtl w:val="1"/>
                </w:rPr>
                <w:t>عربی / جالندھری</w:t>
              </w:r>
            </w:hyperlink>
            <w:r>
              <w:rPr>
                <w:rFonts w:ascii="Noto Naskh Arabic" w:hAnsi="Noto Naskh Arabic" w:eastAsia="Noto Naskh Arabic" w:cs="Noto Naskh Arabic"/>
                <w:b w:val="0"/>
                <w:i w:val="0"/>
                <w:sz w:val="20"/>
                <w:szCs w:val="20"/>
                <w:lang w:val="ur-PK" w:bidi="ur-PK"/>
                <w:rtl w:val="1"/>
              </w:rPr>
              <w:t xml:space="preserve">  |  </w:t>
            </w:r>
            <w:hyperlink r:id="rId174">
              <w:r>
                <w:rPr>
                  <w:rFonts w:ascii="Noto Naskh Arabic" w:hAnsi="Noto Naskh Arabic" w:cs="Noto Naskh Arabic"/>
                  <w:sz w:val="20"/>
                  <w:szCs w:val="20"/>
                  <w:color w:val="1F5774"/>
                  <w:u w:val="single"/>
                  <w:rtl w:val="1"/>
                </w:rPr>
                <w:t>صحیح انٹرنیشنل</w:t>
              </w:r>
            </w:hyperlink>
          </w:p>
        </w:tc>
      </w:tr>
    </w:tbl>
    <w:p>
      <w:pPr>
        <w:spacing w:after="0" w:before="0" w:line="80" w:lineRule="exact"/>
      </w:pPr>
      <w:r>
        <w:rPr>
          <w:rFonts w:ascii="Liberation Serif" w:hAnsi="Liberation Serif" w:eastAsia="Liberation Serif" w:cs="Liberation Serif"/>
          <w:b w:val="0"/>
          <w:i w:val="0"/>
          <w:sz w:val="2"/>
          <w:szCs w:val="2"/>
          <w:lang w:val="en-GB" w:bidi="ur-PK"/>
        </w:rPr>
      </w:r>
    </w:p>
    <w:tbl>
      <w:tblPr>
        <w:tblW w:type="auto" w:w="0"/>
        <w:jc w:val="center"/>
        <w:tblLayout w:type="fixed"/>
        <w:tblLook w:firstColumn="1" w:firstRow="1" w:lastColumn="0" w:lastRow="0" w:noHBand="0" w:noVBand="1" w:val="04A0"/>
        <w:tblLayout w:type="fixed"/>
        <w:tblBorders>
          <w:top w:val="single" w:sz="4" w:color="CCD5DC"/>
          <w:left w:val="single" w:sz="4" w:color="CCD5DC"/>
          <w:bottom w:val="single" w:sz="4" w:color="CCD5DC"/>
          <w:right w:val="single" w:sz="4" w:color="CCD5DC"/>
          <w:insideH w:val="single" w:sz="4" w:color="CCD5DC"/>
          <w:insideV w:val="single" w:sz="4" w:color="CCD5DC"/>
        </w:tblBorders>
        <w:tblCellMar>
          <w:top w:w="60" w:type="dxa"/>
          <w:bottom w:w="60" w:type="dxa"/>
          <w:left w:w="100" w:type="dxa"/>
          <w:right w:w="100" w:type="dxa"/>
        </w:tblCellMar>
      </w:tblPr>
      <w:tblGrid>
        <w:gridCol w:w="5089"/>
        <w:gridCol w:w="5089"/>
      </w:tblGrid>
      <w:tr>
        <w:trPr>
          <w:cantSplit/>
        </w:trPr>
        <w:tc>
          <w:tcPr>
            <w:tcW w:type="dxa" w:w="5089"/>
            <w:vAlign w:val="top"/>
            <w:shd w:fill="EDF2F5"/>
          </w:tcPr>
          <w:p>
            <w:pPr>
              <w:keepNext/>
              <w:keepLines/>
              <w:widowControl/>
              <w:spacing w:after="40" w:before="0" w:line="247" w:lineRule="auto"/>
              <w:jc w:val="left"/>
            </w:pPr>
            <w:r>
              <w:rPr>
                <w:rFonts w:ascii="Liberation Serif" w:hAnsi="Liberation Serif" w:eastAsia="Liberation Serif" w:cs="Liberation Serif"/>
                <w:b/>
                <w:i w:val="0"/>
                <w:color w:val="334E62"/>
                <w:sz w:val="19"/>
                <w:szCs w:val="19"/>
                <w:lang w:val="en-GB" w:bidi="ur-PK"/>
              </w:rPr>
              <w:t>Reference 123  |  Qur’an</w:t>
            </w:r>
          </w:p>
          <w:p>
            <w:pPr>
              <w:keepNext/>
              <w:keepLines/>
              <w:widowControl/>
              <w:spacing w:after="40" w:before="0" w:line="247" w:lineRule="auto"/>
              <w:jc w:val="left"/>
            </w:pPr>
            <w:r>
              <w:rPr>
                <w:rFonts w:ascii="Liberation Serif" w:hAnsi="Liberation Serif" w:eastAsia="Liberation Serif" w:cs="Liberation Serif"/>
                <w:b/>
                <w:i w:val="0"/>
                <w:sz w:val="22"/>
                <w:szCs w:val="22"/>
                <w:lang w:val="en-GB" w:bidi="ur-PK"/>
              </w:rPr>
              <w:t>Corrupt acquisition and bribery</w:t>
            </w:r>
          </w:p>
          <w:p>
            <w:pPr>
              <w:keepNext/>
              <w:keepLines/>
              <w:widowControl/>
              <w:spacing w:after="0" w:before="0" w:line="247" w:lineRule="auto"/>
              <w:jc w:val="left"/>
            </w:pPr>
            <w:r>
              <w:rPr>
                <w:rFonts w:ascii="Liberation Serif" w:hAnsi="Liberation Serif" w:eastAsia="Liberation Serif" w:cs="Liberation Serif"/>
                <w:b w:val="0"/>
                <w:i w:val="0"/>
                <w:color w:val="54636E"/>
                <w:sz w:val="18"/>
                <w:szCs w:val="18"/>
                <w:lang w:val="en-GB" w:bidi="ur-PK"/>
              </w:rPr>
              <w:t>Arabic below: contiguous excerpt.</w:t>
            </w:r>
          </w:p>
        </w:tc>
        <w:tc>
          <w:tcPr>
            <w:tcW w:type="dxa" w:w="5089"/>
            <w:vAlign w:val="top"/>
            <w:shd w:fill="EDF2F5"/>
          </w:tcPr>
          <w:p>
            <w:pPr>
              <w:bidi w:val="1"/>
              <w:keepNext/>
              <w:keepLines/>
              <w:widowControl/>
              <w:spacing w:after="40" w:before="0" w:line="247" w:lineRule="auto"/>
              <w:jc w:val="start"/>
            </w:pPr>
            <w:r>
              <w:rPr>
                <w:rFonts w:ascii="Noto Naskh Arabic" w:hAnsi="Noto Naskh Arabic" w:eastAsia="Noto Naskh Arabic" w:cs="Noto Naskh Arabic"/>
                <w:b/>
                <w:i w:val="0"/>
                <w:color w:val="334E62"/>
                <w:sz w:val="20"/>
                <w:szCs w:val="20"/>
                <w:lang w:val="ur-PK" w:bidi="ur-PK"/>
                <w:rtl w:val="1"/>
                <w:bCs w:val="1"/>
              </w:rPr>
              <w:t>حوالہ 123  |  قرآنِ کریم</w:t>
            </w:r>
          </w:p>
          <w:p>
            <w:pPr>
              <w:bidi w:val="1"/>
              <w:keepNext/>
              <w:keepLines/>
              <w:widowControl/>
              <w:spacing w:after="40" w:before="0" w:line="247" w:lineRule="auto"/>
              <w:jc w:val="start"/>
            </w:pPr>
            <w:r>
              <w:rPr>
                <w:rFonts w:ascii="Noto Naskh Arabic" w:hAnsi="Noto Naskh Arabic" w:eastAsia="Noto Naskh Arabic" w:cs="Noto Naskh Arabic"/>
                <w:b/>
                <w:i w:val="0"/>
                <w:sz w:val="23"/>
                <w:szCs w:val="23"/>
                <w:lang w:val="ur-PK" w:bidi="ur-PK"/>
                <w:rtl w:val="1"/>
                <w:bCs w:val="1"/>
              </w:rPr>
              <w:t>ناجائز حصولِ مال اور رشوت</w:t>
            </w:r>
          </w:p>
          <w:p>
            <w:pPr>
              <w:bidi w:val="1"/>
              <w:keepNext/>
              <w:keepLines/>
              <w:widowControl/>
              <w:spacing w:after="0" w:before="0" w:line="247" w:lineRule="auto"/>
              <w:jc w:val="start"/>
            </w:pPr>
            <w:r>
              <w:rPr>
                <w:rFonts w:ascii="Noto Naskh Arabic" w:hAnsi="Noto Naskh Arabic" w:eastAsia="Noto Naskh Arabic" w:cs="Noto Naskh Arabic"/>
                <w:b w:val="0"/>
                <w:i w:val="0"/>
                <w:color w:val="54636E"/>
                <w:sz w:val="19"/>
                <w:szCs w:val="19"/>
                <w:lang w:val="ur-PK" w:bidi="ur-PK"/>
                <w:rtl w:val="1"/>
              </w:rPr>
              <w:t>ذیل میں عربی: متصل اقتباس۔</w:t>
            </w:r>
          </w:p>
        </w:tc>
      </w:tr>
      <w:tr>
        <w:trPr>
          <w:cantSplit/>
        </w:trPr>
        <w:tc>
          <w:tcPr>
            <w:tcW w:type="dxa" w:w="10178"/>
            <w:gridSpan w:val="2"/>
            <w:vAlign w:val="top"/>
            <w:shd w:fill="F8F9FA"/>
          </w:tcPr>
          <w:p>
            <w:pPr>
              <w:bidi w:val="1"/>
              <w:keepNext/>
              <w:keepLines/>
              <w:widowControl/>
              <w:spacing w:after="20" w:before="20" w:line="247" w:lineRule="auto"/>
              <w:jc w:val="center"/>
            </w:pPr>
            <w:r>
              <w:rPr>
                <w:rFonts w:ascii="Noto Naskh Arabic" w:hAnsi="Noto Naskh Arabic" w:eastAsia="Noto Naskh Arabic" w:cs="Noto Naskh Arabic"/>
                <w:b w:val="0"/>
                <w:i w:val="0"/>
                <w:sz w:val="25"/>
                <w:szCs w:val="25"/>
                <w:lang w:val="ar-SA" w:bidi="ar-SA"/>
                <w:rtl w:val="1"/>
              </w:rPr>
              <w:t>وَلَا تَأْكُلُوا أَمْوَالَكُم بَيْنَكُم بِالْبَاطِلِ وَتُدْلُوا بِهَا إِلَى الْحُكَّامِ</w:t>
            </w:r>
          </w:p>
        </w:tc>
      </w:tr>
      <w:tr>
        <w:trPr>
          <w:cantSplit/>
        </w:trPr>
        <w:tc>
          <w:tcPr>
            <w:tcW w:type="dxa" w:w="5089"/>
            <w:vAlign w:val="top"/>
          </w:tcPr>
          <w:p>
            <w:pPr>
              <w:keepNext w:val="0"/>
              <w:keepLines/>
              <w:widowControl/>
              <w:spacing w:after="40" w:before="0" w:line="247" w:lineRule="auto"/>
              <w:jc w:val="left"/>
            </w:pPr>
            <w:r>
              <w:rPr>
                <w:rFonts w:ascii="Liberation Serif" w:hAnsi="Liberation Serif" w:eastAsia="Liberation Serif" w:cs="Liberation Serif"/>
                <w:b/>
                <w:i w:val="0"/>
                <w:sz w:val="21"/>
                <w:szCs w:val="21"/>
                <w:lang w:val="en-GB" w:bidi="ur-PK"/>
              </w:rPr>
              <w:t xml:space="preserve">Source: </w:t>
            </w:r>
            <w:r>
              <w:rPr>
                <w:rFonts w:ascii="Liberation Serif" w:hAnsi="Liberation Serif" w:eastAsia="Liberation Serif" w:cs="Liberation Serif"/>
                <w:b w:val="0"/>
                <w:i w:val="0"/>
                <w:sz w:val="21"/>
                <w:szCs w:val="21"/>
                <w:lang w:val="en-GB" w:bidi="ur-PK"/>
              </w:rPr>
              <w:t>Qur’an, Surah Al-Baqarah (2), ayah 188.</w:t>
            </w:r>
          </w:p>
          <w:p>
            <w:pPr>
              <w:keepNext w:val="0"/>
              <w:keepLines/>
              <w:widowControl/>
              <w:spacing w:after="40" w:before="0" w:line="247" w:lineRule="auto"/>
              <w:jc w:val="left"/>
            </w:pPr>
            <w:r>
              <w:rPr>
                <w:rFonts w:ascii="Liberation Serif" w:hAnsi="Liberation Serif" w:eastAsia="Liberation Serif" w:cs="Liberation Serif"/>
                <w:b/>
                <w:i w:val="0"/>
                <w:sz w:val="21"/>
                <w:szCs w:val="21"/>
                <w:lang w:val="en-GB" w:bidi="ur-PK"/>
              </w:rPr>
              <w:t xml:space="preserve">Published English excerpt: </w:t>
            </w:r>
            <w:r>
              <w:rPr>
                <w:rFonts w:ascii="Liberation Serif" w:hAnsi="Liberation Serif" w:eastAsia="Liberation Serif" w:cs="Liberation Serif"/>
                <w:b w:val="0"/>
                <w:i w:val="0"/>
                <w:sz w:val="21"/>
                <w:szCs w:val="21"/>
                <w:lang w:val="en-GB" w:bidi="ur-PK"/>
              </w:rPr>
              <w:t>And do not consume one another's wealth unjustly or send it [in bribery] to the rulers</w:t>
            </w:r>
          </w:p>
          <w:p>
            <w:pPr>
              <w:keepNext w:val="0"/>
              <w:keepLines/>
              <w:widowControl/>
              <w:spacing w:after="40" w:before="0" w:line="247" w:lineRule="auto"/>
              <w:jc w:val="left"/>
            </w:pPr>
            <w:r>
              <w:rPr>
                <w:rFonts w:ascii="Liberation Serif" w:hAnsi="Liberation Serif" w:eastAsia="Liberation Serif" w:cs="Liberation Serif"/>
                <w:b/>
                <w:i w:val="0"/>
                <w:sz w:val="19"/>
                <w:szCs w:val="19"/>
                <w:lang w:val="en-GB" w:bidi="ur-PK"/>
              </w:rPr>
              <w:t xml:space="preserve">Translations / status: </w:t>
            </w:r>
            <w:r>
              <w:rPr>
                <w:rFonts w:ascii="Liberation Serif" w:hAnsi="Liberation Serif" w:eastAsia="Liberation Serif" w:cs="Liberation Serif"/>
                <w:b w:val="0"/>
                <w:i w:val="0"/>
                <w:sz w:val="19"/>
                <w:szCs w:val="19"/>
                <w:lang w:val="en-GB" w:bidi="ur-PK"/>
              </w:rPr>
              <w:t>Sahih International (English); Fateh Muhammad Jalandhari (Urdu). Arabic and both excerpts checked at the links below.</w:t>
            </w:r>
          </w:p>
          <w:p>
            <w:pPr>
              <w:keepNext w:val="0"/>
              <w:keepLines/>
              <w:widowControl/>
              <w:spacing w:after="40" w:before="0" w:line="247" w:lineRule="auto"/>
              <w:jc w:val="left"/>
            </w:pPr>
            <w:r>
              <w:rPr>
                <w:rFonts w:ascii="Liberation Serif" w:hAnsi="Liberation Serif" w:eastAsia="Liberation Serif" w:cs="Liberation Serif"/>
                <w:b/>
                <w:i w:val="0"/>
                <w:sz w:val="21"/>
                <w:szCs w:val="21"/>
                <w:lang w:val="en-GB" w:bidi="ur-PK"/>
              </w:rPr>
              <w:t xml:space="preserve">Relevance: </w:t>
            </w:r>
            <w:r>
              <w:rPr>
                <w:rFonts w:ascii="Liberation Serif" w:hAnsi="Liberation Serif" w:eastAsia="Liberation Serif" w:cs="Liberation Serif"/>
                <w:b w:val="0"/>
                <w:i w:val="0"/>
                <w:sz w:val="21"/>
                <w:szCs w:val="21"/>
                <w:lang w:val="en-GB" w:bidi="ur-PK"/>
              </w:rPr>
              <w:t>The whole prohibition links wrongful wealth-taking to use of adjudicating authorities; lawful-looking proceedings do not automatically make acquisition morally lawful.</w:t>
            </w:r>
          </w:p>
          <w:p>
            <w:pPr>
              <w:keepNext w:val="0"/>
              <w:keepLines/>
              <w:widowControl/>
              <w:spacing w:after="40" w:before="0" w:line="247" w:lineRule="auto"/>
              <w:jc w:val="left"/>
            </w:pPr>
            <w:r>
              <w:rPr>
                <w:rFonts w:ascii="Liberation Serif" w:hAnsi="Liberation Serif" w:eastAsia="Liberation Serif" w:cs="Liberation Serif"/>
                <w:b/>
                <w:i w:val="0"/>
                <w:sz w:val="19"/>
                <w:szCs w:val="19"/>
                <w:lang w:val="en-GB" w:bidi="ur-PK"/>
              </w:rPr>
              <w:t xml:space="preserve">Best use: </w:t>
            </w:r>
            <w:r>
              <w:rPr>
                <w:rFonts w:ascii="Liberation Serif" w:hAnsi="Liberation Serif" w:eastAsia="Liberation Serif" w:cs="Liberation Serif"/>
                <w:b w:val="0"/>
                <w:i w:val="0"/>
                <w:sz w:val="19"/>
                <w:szCs w:val="19"/>
                <w:lang w:val="en-GB" w:bidi="ur-PK"/>
              </w:rPr>
              <w:t>legal principle / critical analysis.</w:t>
            </w:r>
          </w:p>
          <w:p>
            <w:pPr>
              <w:keepNext w:val="0"/>
              <w:keepLines/>
              <w:widowControl/>
              <w:spacing w:after="0" w:before="0" w:line="247" w:lineRule="auto"/>
              <w:jc w:val="left"/>
            </w:pPr>
            <w:r>
              <w:rPr>
                <w:rFonts w:ascii="Liberation Serif" w:hAnsi="Liberation Serif" w:eastAsia="Liberation Serif" w:cs="Liberation Serif"/>
                <w:b/>
                <w:i w:val="0"/>
                <w:sz w:val="19"/>
                <w:szCs w:val="19"/>
                <w:lang w:val="en-GB" w:bidi="ur-PK"/>
              </w:rPr>
              <w:t xml:space="preserve">Verify: </w:t>
            </w:r>
            <w:hyperlink r:id="rId175">
              <w:r>
                <w:rPr>
                  <w:rFonts w:ascii="Liberation Serif" w:hAnsi="Liberation Serif" w:cs="Liberation Serif"/>
                  <w:sz w:val="20"/>
                  <w:szCs w:val="20"/>
                  <w:color w:val="1F5774"/>
                  <w:u w:val="single"/>
                </w:rPr>
                <w:t>Arabic / Jalandhari</w:t>
              </w:r>
            </w:hyperlink>
            <w:r>
              <w:rPr>
                <w:rFonts w:ascii="Liberation Serif" w:hAnsi="Liberation Serif" w:eastAsia="Liberation Serif" w:cs="Liberation Serif"/>
                <w:b w:val="0"/>
                <w:i w:val="0"/>
                <w:sz w:val="19"/>
                <w:szCs w:val="19"/>
                <w:lang w:val="en-GB" w:bidi="ur-PK"/>
              </w:rPr>
              <w:t xml:space="preserve">  |  </w:t>
            </w:r>
            <w:hyperlink r:id="rId176">
              <w:r>
                <w:rPr>
                  <w:rFonts w:ascii="Liberation Serif" w:hAnsi="Liberation Serif" w:cs="Liberation Serif"/>
                  <w:sz w:val="20"/>
                  <w:szCs w:val="20"/>
                  <w:color w:val="1F5774"/>
                  <w:u w:val="single"/>
                </w:rPr>
                <w:t>Sahih International</w:t>
              </w:r>
            </w:hyperlink>
          </w:p>
        </w:tc>
        <w:tc>
          <w:tcPr>
            <w:tcW w:type="dxa" w:w="5089"/>
            <w:vAlign w:val="top"/>
          </w:tcPr>
          <w:p>
            <w:pPr>
              <w:bidi w:val="1"/>
              <w:keepNext w:val="0"/>
              <w:keepLines/>
              <w:widowControl/>
              <w:spacing w:after="40" w:before="0" w:line="247" w:lineRule="auto"/>
              <w:jc w:val="start"/>
            </w:pPr>
            <w:r>
              <w:rPr>
                <w:rFonts w:ascii="Noto Naskh Arabic" w:hAnsi="Noto Naskh Arabic" w:eastAsia="Noto Naskh Arabic" w:cs="Noto Naskh Arabic"/>
                <w:b/>
                <w:i w:val="0"/>
                <w:sz w:val="22"/>
                <w:szCs w:val="22"/>
                <w:lang w:val="ur-PK" w:bidi="ur-PK"/>
                <w:rtl w:val="1"/>
                <w:bCs w:val="1"/>
              </w:rPr>
              <w:t xml:space="preserve">ماخذ: </w:t>
            </w:r>
            <w:r>
              <w:rPr>
                <w:rFonts w:ascii="Noto Naskh Arabic" w:hAnsi="Noto Naskh Arabic" w:eastAsia="Noto Naskh Arabic" w:cs="Noto Naskh Arabic"/>
                <w:b w:val="0"/>
                <w:i w:val="0"/>
                <w:sz w:val="22"/>
                <w:szCs w:val="22"/>
                <w:lang w:val="ur-PK" w:bidi="ur-PK"/>
                <w:rtl w:val="1"/>
              </w:rPr>
              <w:t>قرآنِ کریم، سورۃ البقرہ (2)، آیت 188۔</w:t>
            </w:r>
          </w:p>
          <w:p>
            <w:pPr>
              <w:bidi w:val="1"/>
              <w:keepNext w:val="0"/>
              <w:keepLines/>
              <w:widowControl/>
              <w:spacing w:after="40" w:before="0" w:line="247" w:lineRule="auto"/>
              <w:jc w:val="start"/>
            </w:pPr>
            <w:r>
              <w:rPr>
                <w:rFonts w:ascii="Noto Naskh Arabic" w:hAnsi="Noto Naskh Arabic" w:eastAsia="Noto Naskh Arabic" w:cs="Noto Naskh Arabic"/>
                <w:b/>
                <w:i w:val="0"/>
                <w:sz w:val="22"/>
                <w:szCs w:val="22"/>
                <w:lang w:val="ur-PK" w:bidi="ur-PK"/>
                <w:rtl w:val="1"/>
                <w:bCs w:val="1"/>
              </w:rPr>
              <w:t xml:space="preserve">شائع شدہ اردو اقتباس: </w:t>
            </w:r>
            <w:r>
              <w:rPr>
                <w:rFonts w:ascii="Noto Naskh Arabic" w:hAnsi="Noto Naskh Arabic" w:eastAsia="Noto Naskh Arabic" w:cs="Noto Naskh Arabic"/>
                <w:b w:val="0"/>
                <w:i w:val="0"/>
                <w:sz w:val="22"/>
                <w:szCs w:val="22"/>
                <w:lang w:val="ur-PK" w:bidi="ur-PK"/>
                <w:rtl w:val="1"/>
              </w:rPr>
              <w:t>اورنہ اس کو (رشوةً) حاکموں کے پاس پہنچاؤ</w:t>
            </w:r>
          </w:p>
          <w:p>
            <w:pPr>
              <w:bidi w:val="1"/>
              <w:keepNext w:val="0"/>
              <w:keepLines/>
              <w:widowControl/>
              <w:spacing w:after="40" w:before="0" w:line="247" w:lineRule="auto"/>
              <w:jc w:val="start"/>
            </w:pPr>
            <w:r>
              <w:rPr>
                <w:rFonts w:ascii="Noto Naskh Arabic" w:hAnsi="Noto Naskh Arabic" w:eastAsia="Noto Naskh Arabic" w:cs="Noto Naskh Arabic"/>
                <w:b/>
                <w:i w:val="0"/>
                <w:sz w:val="20"/>
                <w:szCs w:val="20"/>
                <w:lang w:val="ur-PK" w:bidi="ur-PK"/>
                <w:rtl w:val="1"/>
                <w:bCs w:val="1"/>
              </w:rPr>
              <w:t xml:space="preserve">تراجم / حیثیت: </w:t>
            </w:r>
            <w:r>
              <w:rPr>
                <w:rFonts w:ascii="Noto Naskh Arabic" w:hAnsi="Noto Naskh Arabic" w:eastAsia="Noto Naskh Arabic" w:cs="Noto Naskh Arabic"/>
                <w:b w:val="0"/>
                <w:i w:val="0"/>
                <w:sz w:val="20"/>
                <w:szCs w:val="20"/>
                <w:lang w:val="ur-PK" w:bidi="ur-PK"/>
                <w:rtl w:val="1"/>
              </w:rPr>
              <w:t>صحیح انٹرنیشنل (انگریزی)؛ فتح محمد جالندھری (اردو)۔ عربی اور دونوں اقتباسات ذیل کے روابط سے جانچے گئے ہیں۔</w:t>
            </w:r>
          </w:p>
          <w:p>
            <w:pPr>
              <w:bidi w:val="1"/>
              <w:keepNext w:val="0"/>
              <w:keepLines/>
              <w:widowControl/>
              <w:spacing w:after="40" w:before="0" w:line="247" w:lineRule="auto"/>
              <w:jc w:val="start"/>
            </w:pPr>
            <w:r>
              <w:rPr>
                <w:rFonts w:ascii="Noto Naskh Arabic" w:hAnsi="Noto Naskh Arabic" w:eastAsia="Noto Naskh Arabic" w:cs="Noto Naskh Arabic"/>
                <w:b/>
                <w:i w:val="0"/>
                <w:sz w:val="22"/>
                <w:szCs w:val="22"/>
                <w:lang w:val="ur-PK" w:bidi="ur-PK"/>
                <w:rtl w:val="1"/>
                <w:bCs w:val="1"/>
              </w:rPr>
              <w:t xml:space="preserve">مطابقت: </w:t>
            </w:r>
            <w:r>
              <w:rPr>
                <w:rFonts w:ascii="Noto Naskh Arabic" w:hAnsi="Noto Naskh Arabic" w:eastAsia="Noto Naskh Arabic" w:cs="Noto Naskh Arabic"/>
                <w:b w:val="0"/>
                <w:i w:val="0"/>
                <w:sz w:val="22"/>
                <w:szCs w:val="22"/>
                <w:lang w:val="ur-PK" w:bidi="ur-PK"/>
                <w:rtl w:val="1"/>
              </w:rPr>
              <w:t>مکمل ممانعت ناجائز مال خوری کو حکام تک رسائی سے جوڑتی ہے؛ بظاہر قانونی کارروائی حصولِ مال کو لازماً اخلاقاً جائز نہیں بناتی۔</w:t>
            </w:r>
          </w:p>
          <w:p>
            <w:pPr>
              <w:bidi w:val="1"/>
              <w:keepNext w:val="0"/>
              <w:keepLines/>
              <w:widowControl/>
              <w:spacing w:after="40" w:before="0" w:line="247" w:lineRule="auto"/>
              <w:jc w:val="start"/>
            </w:pPr>
            <w:r>
              <w:rPr>
                <w:rFonts w:ascii="Noto Naskh Arabic" w:hAnsi="Noto Naskh Arabic" w:eastAsia="Noto Naskh Arabic" w:cs="Noto Naskh Arabic"/>
                <w:b/>
                <w:i w:val="0"/>
                <w:sz w:val="20"/>
                <w:szCs w:val="20"/>
                <w:lang w:val="ur-PK" w:bidi="ur-PK"/>
                <w:rtl w:val="1"/>
                <w:bCs w:val="1"/>
              </w:rPr>
              <w:t xml:space="preserve">بہترین استعمال: </w:t>
            </w:r>
            <w:r>
              <w:rPr>
                <w:rFonts w:ascii="Noto Naskh Arabic" w:hAnsi="Noto Naskh Arabic" w:eastAsia="Noto Naskh Arabic" w:cs="Noto Naskh Arabic"/>
                <w:b w:val="0"/>
                <w:i w:val="0"/>
                <w:sz w:val="20"/>
                <w:szCs w:val="20"/>
                <w:lang w:val="ur-PK" w:bidi="ur-PK"/>
                <w:rtl w:val="1"/>
              </w:rPr>
              <w:t>قانونی اصول / تنقیدی جائزہ۔</w:t>
            </w:r>
          </w:p>
          <w:p>
            <w:pPr>
              <w:bidi w:val="1"/>
              <w:keepNext w:val="0"/>
              <w:keepLines/>
              <w:widowControl/>
              <w:spacing w:after="0" w:before="0" w:line="247" w:lineRule="auto"/>
              <w:jc w:val="start"/>
            </w:pPr>
            <w:r>
              <w:rPr>
                <w:rFonts w:ascii="Noto Naskh Arabic" w:hAnsi="Noto Naskh Arabic" w:eastAsia="Noto Naskh Arabic" w:cs="Noto Naskh Arabic"/>
                <w:b/>
                <w:i w:val="0"/>
                <w:sz w:val="20"/>
                <w:szCs w:val="20"/>
                <w:lang w:val="ur-PK" w:bidi="ur-PK"/>
                <w:rtl w:val="1"/>
                <w:bCs w:val="1"/>
              </w:rPr>
              <w:t xml:space="preserve">تصدیق: </w:t>
            </w:r>
            <w:hyperlink r:id="rId175">
              <w:r>
                <w:rPr>
                  <w:rFonts w:ascii="Noto Naskh Arabic" w:hAnsi="Noto Naskh Arabic" w:cs="Noto Naskh Arabic"/>
                  <w:sz w:val="20"/>
                  <w:szCs w:val="20"/>
                  <w:color w:val="1F5774"/>
                  <w:u w:val="single"/>
                  <w:rtl w:val="1"/>
                </w:rPr>
                <w:t>عربی / جالندھری</w:t>
              </w:r>
            </w:hyperlink>
            <w:r>
              <w:rPr>
                <w:rFonts w:ascii="Noto Naskh Arabic" w:hAnsi="Noto Naskh Arabic" w:eastAsia="Noto Naskh Arabic" w:cs="Noto Naskh Arabic"/>
                <w:b w:val="0"/>
                <w:i w:val="0"/>
                <w:sz w:val="20"/>
                <w:szCs w:val="20"/>
                <w:lang w:val="ur-PK" w:bidi="ur-PK"/>
                <w:rtl w:val="1"/>
              </w:rPr>
              <w:t xml:space="preserve">  |  </w:t>
            </w:r>
            <w:hyperlink r:id="rId176">
              <w:r>
                <w:rPr>
                  <w:rFonts w:ascii="Noto Naskh Arabic" w:hAnsi="Noto Naskh Arabic" w:cs="Noto Naskh Arabic"/>
                  <w:sz w:val="20"/>
                  <w:szCs w:val="20"/>
                  <w:color w:val="1F5774"/>
                  <w:u w:val="single"/>
                  <w:rtl w:val="1"/>
                </w:rPr>
                <w:t>صحیح انٹرنیشنل</w:t>
              </w:r>
            </w:hyperlink>
          </w:p>
        </w:tc>
      </w:tr>
    </w:tbl>
    <w:p>
      <w:pPr>
        <w:spacing w:after="0" w:before="0" w:line="80" w:lineRule="exact"/>
      </w:pPr>
      <w:r>
        <w:rPr>
          <w:rFonts w:ascii="Liberation Serif" w:hAnsi="Liberation Serif" w:eastAsia="Liberation Serif" w:cs="Liberation Serif"/>
          <w:b w:val="0"/>
          <w:i w:val="0"/>
          <w:sz w:val="2"/>
          <w:szCs w:val="2"/>
          <w:lang w:val="en-GB" w:bidi="ur-PK"/>
        </w:rPr>
      </w:r>
    </w:p>
    <w:tbl>
      <w:tblPr>
        <w:tblW w:type="auto" w:w="0"/>
        <w:jc w:val="center"/>
        <w:tblLayout w:type="fixed"/>
        <w:tblLook w:firstColumn="1" w:firstRow="1" w:lastColumn="0" w:lastRow="0" w:noHBand="0" w:noVBand="1" w:val="04A0"/>
        <w:tblLayout w:type="fixed"/>
        <w:tblBorders>
          <w:top w:val="single" w:sz="4" w:color="CCD5DC"/>
          <w:left w:val="single" w:sz="4" w:color="CCD5DC"/>
          <w:bottom w:val="single" w:sz="4" w:color="CCD5DC"/>
          <w:right w:val="single" w:sz="4" w:color="CCD5DC"/>
          <w:insideH w:val="single" w:sz="4" w:color="CCD5DC"/>
          <w:insideV w:val="single" w:sz="4" w:color="CCD5DC"/>
        </w:tblBorders>
        <w:tblCellMar>
          <w:top w:w="60" w:type="dxa"/>
          <w:bottom w:w="60" w:type="dxa"/>
          <w:left w:w="100" w:type="dxa"/>
          <w:right w:w="100" w:type="dxa"/>
        </w:tblCellMar>
      </w:tblPr>
      <w:tblGrid>
        <w:gridCol w:w="5089"/>
        <w:gridCol w:w="5089"/>
      </w:tblGrid>
      <w:tr>
        <w:trPr>
          <w:cantSplit/>
        </w:trPr>
        <w:tc>
          <w:tcPr>
            <w:tcW w:type="dxa" w:w="5089"/>
            <w:vAlign w:val="top"/>
            <w:shd w:fill="EDF2F5"/>
          </w:tcPr>
          <w:p>
            <w:pPr>
              <w:keepNext/>
              <w:keepLines/>
              <w:widowControl/>
              <w:spacing w:after="40" w:before="0" w:line="247" w:lineRule="auto"/>
              <w:jc w:val="left"/>
            </w:pPr>
            <w:r>
              <w:rPr>
                <w:rFonts w:ascii="Liberation Serif" w:hAnsi="Liberation Serif" w:eastAsia="Liberation Serif" w:cs="Liberation Serif"/>
                <w:b/>
                <w:i w:val="0"/>
                <w:color w:val="334E62"/>
                <w:sz w:val="19"/>
                <w:szCs w:val="19"/>
                <w:lang w:val="en-GB" w:bidi="ur-PK"/>
              </w:rPr>
              <w:t>Reference 124  |  Qur’an</w:t>
            </w:r>
          </w:p>
          <w:p>
            <w:pPr>
              <w:keepNext/>
              <w:keepLines/>
              <w:widowControl/>
              <w:spacing w:after="40" w:before="0" w:line="247" w:lineRule="auto"/>
              <w:jc w:val="left"/>
            </w:pPr>
            <w:r>
              <w:rPr>
                <w:rFonts w:ascii="Liberation Serif" w:hAnsi="Liberation Serif" w:eastAsia="Liberation Serif" w:cs="Liberation Serif"/>
                <w:b/>
                <w:i w:val="0"/>
                <w:sz w:val="22"/>
                <w:szCs w:val="22"/>
                <w:lang w:val="en-GB" w:bidi="ur-PK"/>
              </w:rPr>
              <w:t>Consultation in common affairs</w:t>
            </w:r>
          </w:p>
          <w:p>
            <w:pPr>
              <w:keepNext/>
              <w:keepLines/>
              <w:widowControl/>
              <w:spacing w:after="0" w:before="0" w:line="247" w:lineRule="auto"/>
              <w:jc w:val="left"/>
            </w:pPr>
            <w:r>
              <w:rPr>
                <w:rFonts w:ascii="Liberation Serif" w:hAnsi="Liberation Serif" w:eastAsia="Liberation Serif" w:cs="Liberation Serif"/>
                <w:b w:val="0"/>
                <w:i w:val="0"/>
                <w:color w:val="54636E"/>
                <w:sz w:val="18"/>
                <w:szCs w:val="18"/>
                <w:lang w:val="en-GB" w:bidi="ur-PK"/>
              </w:rPr>
              <w:t>Arabic below: contiguous excerpt.</w:t>
            </w:r>
          </w:p>
        </w:tc>
        <w:tc>
          <w:tcPr>
            <w:tcW w:type="dxa" w:w="5089"/>
            <w:vAlign w:val="top"/>
            <w:shd w:fill="EDF2F5"/>
          </w:tcPr>
          <w:p>
            <w:pPr>
              <w:bidi w:val="1"/>
              <w:keepNext/>
              <w:keepLines/>
              <w:widowControl/>
              <w:spacing w:after="40" w:before="0" w:line="247" w:lineRule="auto"/>
              <w:jc w:val="start"/>
            </w:pPr>
            <w:r>
              <w:rPr>
                <w:rFonts w:ascii="Noto Naskh Arabic" w:hAnsi="Noto Naskh Arabic" w:eastAsia="Noto Naskh Arabic" w:cs="Noto Naskh Arabic"/>
                <w:b/>
                <w:i w:val="0"/>
                <w:color w:val="334E62"/>
                <w:sz w:val="20"/>
                <w:szCs w:val="20"/>
                <w:lang w:val="ur-PK" w:bidi="ur-PK"/>
                <w:rtl w:val="1"/>
                <w:bCs w:val="1"/>
              </w:rPr>
              <w:t>حوالہ 124  |  قرآنِ کریم</w:t>
            </w:r>
          </w:p>
          <w:p>
            <w:pPr>
              <w:bidi w:val="1"/>
              <w:keepNext/>
              <w:keepLines/>
              <w:widowControl/>
              <w:spacing w:after="40" w:before="0" w:line="247" w:lineRule="auto"/>
              <w:jc w:val="start"/>
            </w:pPr>
            <w:r>
              <w:rPr>
                <w:rFonts w:ascii="Noto Naskh Arabic" w:hAnsi="Noto Naskh Arabic" w:eastAsia="Noto Naskh Arabic" w:cs="Noto Naskh Arabic"/>
                <w:b/>
                <w:i w:val="0"/>
                <w:sz w:val="23"/>
                <w:szCs w:val="23"/>
                <w:lang w:val="ur-PK" w:bidi="ur-PK"/>
                <w:rtl w:val="1"/>
                <w:bCs w:val="1"/>
              </w:rPr>
              <w:t>اجتماعی امور میں مشاورت</w:t>
            </w:r>
          </w:p>
          <w:p>
            <w:pPr>
              <w:bidi w:val="1"/>
              <w:keepNext/>
              <w:keepLines/>
              <w:widowControl/>
              <w:spacing w:after="0" w:before="0" w:line="247" w:lineRule="auto"/>
              <w:jc w:val="start"/>
            </w:pPr>
            <w:r>
              <w:rPr>
                <w:rFonts w:ascii="Noto Naskh Arabic" w:hAnsi="Noto Naskh Arabic" w:eastAsia="Noto Naskh Arabic" w:cs="Noto Naskh Arabic"/>
                <w:b w:val="0"/>
                <w:i w:val="0"/>
                <w:color w:val="54636E"/>
                <w:sz w:val="19"/>
                <w:szCs w:val="19"/>
                <w:lang w:val="ur-PK" w:bidi="ur-PK"/>
                <w:rtl w:val="1"/>
              </w:rPr>
              <w:t>ذیل میں عربی: متصل اقتباس۔</w:t>
            </w:r>
          </w:p>
        </w:tc>
      </w:tr>
      <w:tr>
        <w:trPr>
          <w:cantSplit/>
        </w:trPr>
        <w:tc>
          <w:tcPr>
            <w:tcW w:type="dxa" w:w="10178"/>
            <w:gridSpan w:val="2"/>
            <w:vAlign w:val="top"/>
            <w:shd w:fill="F8F9FA"/>
          </w:tcPr>
          <w:p>
            <w:pPr>
              <w:bidi w:val="1"/>
              <w:keepNext/>
              <w:keepLines/>
              <w:widowControl/>
              <w:spacing w:after="20" w:before="20" w:line="247" w:lineRule="auto"/>
              <w:jc w:val="center"/>
            </w:pPr>
            <w:r>
              <w:rPr>
                <w:rFonts w:ascii="Noto Naskh Arabic" w:hAnsi="Noto Naskh Arabic" w:eastAsia="Noto Naskh Arabic" w:cs="Noto Naskh Arabic"/>
                <w:b w:val="0"/>
                <w:i w:val="0"/>
                <w:sz w:val="25"/>
                <w:szCs w:val="25"/>
                <w:lang w:val="ar-SA" w:bidi="ar-SA"/>
                <w:rtl w:val="1"/>
              </w:rPr>
              <w:t>وَأَمْرُهُمْ شُورَىٰ بَيْنَهُمْ</w:t>
            </w:r>
          </w:p>
        </w:tc>
      </w:tr>
      <w:tr>
        <w:trPr>
          <w:cantSplit/>
        </w:trPr>
        <w:tc>
          <w:tcPr>
            <w:tcW w:type="dxa" w:w="5089"/>
            <w:vAlign w:val="top"/>
          </w:tcPr>
          <w:p>
            <w:pPr>
              <w:keepNext w:val="0"/>
              <w:keepLines/>
              <w:widowControl/>
              <w:spacing w:after="40" w:before="0" w:line="247" w:lineRule="auto"/>
              <w:jc w:val="left"/>
            </w:pPr>
            <w:r>
              <w:rPr>
                <w:rFonts w:ascii="Liberation Serif" w:hAnsi="Liberation Serif" w:eastAsia="Liberation Serif" w:cs="Liberation Serif"/>
                <w:b/>
                <w:i w:val="0"/>
                <w:sz w:val="21"/>
                <w:szCs w:val="21"/>
                <w:lang w:val="en-GB" w:bidi="ur-PK"/>
              </w:rPr>
              <w:t xml:space="preserve">Source: </w:t>
            </w:r>
            <w:r>
              <w:rPr>
                <w:rFonts w:ascii="Liberation Serif" w:hAnsi="Liberation Serif" w:eastAsia="Liberation Serif" w:cs="Liberation Serif"/>
                <w:b w:val="0"/>
                <w:i w:val="0"/>
                <w:sz w:val="21"/>
                <w:szCs w:val="21"/>
                <w:lang w:val="en-GB" w:bidi="ur-PK"/>
              </w:rPr>
              <w:t>Qur’an, Surah Al-Shura (42), ayah 38.</w:t>
            </w:r>
          </w:p>
          <w:p>
            <w:pPr>
              <w:keepNext w:val="0"/>
              <w:keepLines/>
              <w:widowControl/>
              <w:spacing w:after="40" w:before="0" w:line="247" w:lineRule="auto"/>
              <w:jc w:val="left"/>
            </w:pPr>
            <w:r>
              <w:rPr>
                <w:rFonts w:ascii="Liberation Serif" w:hAnsi="Liberation Serif" w:eastAsia="Liberation Serif" w:cs="Liberation Serif"/>
                <w:b/>
                <w:i w:val="0"/>
                <w:sz w:val="21"/>
                <w:szCs w:val="21"/>
                <w:lang w:val="en-GB" w:bidi="ur-PK"/>
              </w:rPr>
              <w:t xml:space="preserve">Published English excerpt: </w:t>
            </w:r>
            <w:r>
              <w:rPr>
                <w:rFonts w:ascii="Liberation Serif" w:hAnsi="Liberation Serif" w:eastAsia="Liberation Serif" w:cs="Liberation Serif"/>
                <w:b w:val="0"/>
                <w:i w:val="0"/>
                <w:sz w:val="21"/>
                <w:szCs w:val="21"/>
                <w:lang w:val="en-GB" w:bidi="ur-PK"/>
              </w:rPr>
              <w:t>whose affair is [determined by] consultation among themselves,</w:t>
            </w:r>
          </w:p>
          <w:p>
            <w:pPr>
              <w:keepNext w:val="0"/>
              <w:keepLines/>
              <w:widowControl/>
              <w:spacing w:after="40" w:before="0" w:line="247" w:lineRule="auto"/>
              <w:jc w:val="left"/>
            </w:pPr>
            <w:r>
              <w:rPr>
                <w:rFonts w:ascii="Liberation Serif" w:hAnsi="Liberation Serif" w:eastAsia="Liberation Serif" w:cs="Liberation Serif"/>
                <w:b/>
                <w:i w:val="0"/>
                <w:sz w:val="19"/>
                <w:szCs w:val="19"/>
                <w:lang w:val="en-GB" w:bidi="ur-PK"/>
              </w:rPr>
              <w:t xml:space="preserve">Translations / status: </w:t>
            </w:r>
            <w:r>
              <w:rPr>
                <w:rFonts w:ascii="Liberation Serif" w:hAnsi="Liberation Serif" w:eastAsia="Liberation Serif" w:cs="Liberation Serif"/>
                <w:b w:val="0"/>
                <w:i w:val="0"/>
                <w:sz w:val="19"/>
                <w:szCs w:val="19"/>
                <w:lang w:val="en-GB" w:bidi="ur-PK"/>
              </w:rPr>
              <w:t>Sahih International (English); Fateh Muhammad Jalandhari (Urdu). Arabic and both excerpts checked at the links below.</w:t>
            </w:r>
          </w:p>
          <w:p>
            <w:pPr>
              <w:keepNext w:val="0"/>
              <w:keepLines/>
              <w:widowControl/>
              <w:spacing w:after="40" w:before="0" w:line="247" w:lineRule="auto"/>
              <w:jc w:val="left"/>
            </w:pPr>
            <w:r>
              <w:rPr>
                <w:rFonts w:ascii="Liberation Serif" w:hAnsi="Liberation Serif" w:eastAsia="Liberation Serif" w:cs="Liberation Serif"/>
                <w:b/>
                <w:i w:val="0"/>
                <w:sz w:val="21"/>
                <w:szCs w:val="21"/>
                <w:lang w:val="en-GB" w:bidi="ur-PK"/>
              </w:rPr>
              <w:t xml:space="preserve">Relevance: </w:t>
            </w:r>
            <w:r>
              <w:rPr>
                <w:rFonts w:ascii="Liberation Serif" w:hAnsi="Liberation Serif" w:eastAsia="Liberation Serif" w:cs="Liberation Serif"/>
                <w:b w:val="0"/>
                <w:i w:val="0"/>
                <w:sz w:val="21"/>
                <w:szCs w:val="21"/>
                <w:lang w:val="en-GB" w:bidi="ur-PK"/>
              </w:rPr>
              <w:t>Consultation is a praised communal practice. The verse does not itself specify one electoral or constitutional mechanism.</w:t>
            </w:r>
          </w:p>
          <w:p>
            <w:pPr>
              <w:keepNext w:val="0"/>
              <w:keepLines/>
              <w:widowControl/>
              <w:spacing w:after="40" w:before="0" w:line="247" w:lineRule="auto"/>
              <w:jc w:val="left"/>
            </w:pPr>
            <w:r>
              <w:rPr>
                <w:rFonts w:ascii="Liberation Serif" w:hAnsi="Liberation Serif" w:eastAsia="Liberation Serif" w:cs="Liberation Serif"/>
                <w:b/>
                <w:i w:val="0"/>
                <w:sz w:val="19"/>
                <w:szCs w:val="19"/>
                <w:lang w:val="en-GB" w:bidi="ur-PK"/>
              </w:rPr>
              <w:t xml:space="preserve">Best use: </w:t>
            </w:r>
            <w:r>
              <w:rPr>
                <w:rFonts w:ascii="Liberation Serif" w:hAnsi="Liberation Serif" w:eastAsia="Liberation Serif" w:cs="Liberation Serif"/>
                <w:b w:val="0"/>
                <w:i w:val="0"/>
                <w:sz w:val="19"/>
                <w:szCs w:val="19"/>
                <w:lang w:val="en-GB" w:bidi="ur-PK"/>
              </w:rPr>
              <w:t>legal principle / critical analysis.</w:t>
            </w:r>
          </w:p>
          <w:p>
            <w:pPr>
              <w:keepNext w:val="0"/>
              <w:keepLines/>
              <w:widowControl/>
              <w:spacing w:after="0" w:before="0" w:line="247" w:lineRule="auto"/>
              <w:jc w:val="left"/>
            </w:pPr>
            <w:r>
              <w:rPr>
                <w:rFonts w:ascii="Liberation Serif" w:hAnsi="Liberation Serif" w:eastAsia="Liberation Serif" w:cs="Liberation Serif"/>
                <w:b/>
                <w:i w:val="0"/>
                <w:sz w:val="19"/>
                <w:szCs w:val="19"/>
                <w:lang w:val="en-GB" w:bidi="ur-PK"/>
              </w:rPr>
              <w:t xml:space="preserve">Verify: </w:t>
            </w:r>
            <w:hyperlink r:id="rId177">
              <w:r>
                <w:rPr>
                  <w:rFonts w:ascii="Liberation Serif" w:hAnsi="Liberation Serif" w:cs="Liberation Serif"/>
                  <w:sz w:val="20"/>
                  <w:szCs w:val="20"/>
                  <w:color w:val="1F5774"/>
                  <w:u w:val="single"/>
                </w:rPr>
                <w:t>Arabic / Jalandhari</w:t>
              </w:r>
            </w:hyperlink>
            <w:r>
              <w:rPr>
                <w:rFonts w:ascii="Liberation Serif" w:hAnsi="Liberation Serif" w:eastAsia="Liberation Serif" w:cs="Liberation Serif"/>
                <w:b w:val="0"/>
                <w:i w:val="0"/>
                <w:sz w:val="19"/>
                <w:szCs w:val="19"/>
                <w:lang w:val="en-GB" w:bidi="ur-PK"/>
              </w:rPr>
              <w:t xml:space="preserve">  |  </w:t>
            </w:r>
            <w:hyperlink r:id="rId178">
              <w:r>
                <w:rPr>
                  <w:rFonts w:ascii="Liberation Serif" w:hAnsi="Liberation Serif" w:cs="Liberation Serif"/>
                  <w:sz w:val="20"/>
                  <w:szCs w:val="20"/>
                  <w:color w:val="1F5774"/>
                  <w:u w:val="single"/>
                </w:rPr>
                <w:t>Sahih International</w:t>
              </w:r>
            </w:hyperlink>
          </w:p>
        </w:tc>
        <w:tc>
          <w:tcPr>
            <w:tcW w:type="dxa" w:w="5089"/>
            <w:vAlign w:val="top"/>
          </w:tcPr>
          <w:p>
            <w:pPr>
              <w:bidi w:val="1"/>
              <w:keepNext w:val="0"/>
              <w:keepLines/>
              <w:widowControl/>
              <w:spacing w:after="40" w:before="0" w:line="247" w:lineRule="auto"/>
              <w:jc w:val="start"/>
            </w:pPr>
            <w:r>
              <w:rPr>
                <w:rFonts w:ascii="Noto Naskh Arabic" w:hAnsi="Noto Naskh Arabic" w:eastAsia="Noto Naskh Arabic" w:cs="Noto Naskh Arabic"/>
                <w:b/>
                <w:i w:val="0"/>
                <w:sz w:val="22"/>
                <w:szCs w:val="22"/>
                <w:lang w:val="ur-PK" w:bidi="ur-PK"/>
                <w:rtl w:val="1"/>
                <w:bCs w:val="1"/>
              </w:rPr>
              <w:t xml:space="preserve">ماخذ: </w:t>
            </w:r>
            <w:r>
              <w:rPr>
                <w:rFonts w:ascii="Noto Naskh Arabic" w:hAnsi="Noto Naskh Arabic" w:eastAsia="Noto Naskh Arabic" w:cs="Noto Naskh Arabic"/>
                <w:b w:val="0"/>
                <w:i w:val="0"/>
                <w:sz w:val="22"/>
                <w:szCs w:val="22"/>
                <w:lang w:val="ur-PK" w:bidi="ur-PK"/>
                <w:rtl w:val="1"/>
              </w:rPr>
              <w:t>قرآنِ کریم، سورۃ الشوریٰ (42)، آیت 38۔</w:t>
            </w:r>
          </w:p>
          <w:p>
            <w:pPr>
              <w:bidi w:val="1"/>
              <w:keepNext w:val="0"/>
              <w:keepLines/>
              <w:widowControl/>
              <w:spacing w:after="40" w:before="0" w:line="247" w:lineRule="auto"/>
              <w:jc w:val="start"/>
            </w:pPr>
            <w:r>
              <w:rPr>
                <w:rFonts w:ascii="Noto Naskh Arabic" w:hAnsi="Noto Naskh Arabic" w:eastAsia="Noto Naskh Arabic" w:cs="Noto Naskh Arabic"/>
                <w:b/>
                <w:i w:val="0"/>
                <w:sz w:val="22"/>
                <w:szCs w:val="22"/>
                <w:lang w:val="ur-PK" w:bidi="ur-PK"/>
                <w:rtl w:val="1"/>
                <w:bCs w:val="1"/>
              </w:rPr>
              <w:t xml:space="preserve">شائع شدہ اردو اقتباس: </w:t>
            </w:r>
            <w:r>
              <w:rPr>
                <w:rFonts w:ascii="Noto Naskh Arabic" w:hAnsi="Noto Naskh Arabic" w:eastAsia="Noto Naskh Arabic" w:cs="Noto Naskh Arabic"/>
                <w:b w:val="0"/>
                <w:i w:val="0"/>
                <w:sz w:val="22"/>
                <w:szCs w:val="22"/>
                <w:lang w:val="ur-PK" w:bidi="ur-PK"/>
                <w:rtl w:val="1"/>
              </w:rPr>
              <w:t>اور اپنے کام آپس کے مشورے سے کرتے ہیں۔</w:t>
            </w:r>
          </w:p>
          <w:p>
            <w:pPr>
              <w:bidi w:val="1"/>
              <w:keepNext w:val="0"/>
              <w:keepLines/>
              <w:widowControl/>
              <w:spacing w:after="40" w:before="0" w:line="247" w:lineRule="auto"/>
              <w:jc w:val="start"/>
            </w:pPr>
            <w:r>
              <w:rPr>
                <w:rFonts w:ascii="Noto Naskh Arabic" w:hAnsi="Noto Naskh Arabic" w:eastAsia="Noto Naskh Arabic" w:cs="Noto Naskh Arabic"/>
                <w:b/>
                <w:i w:val="0"/>
                <w:sz w:val="20"/>
                <w:szCs w:val="20"/>
                <w:lang w:val="ur-PK" w:bidi="ur-PK"/>
                <w:rtl w:val="1"/>
                <w:bCs w:val="1"/>
              </w:rPr>
              <w:t xml:space="preserve">تراجم / حیثیت: </w:t>
            </w:r>
            <w:r>
              <w:rPr>
                <w:rFonts w:ascii="Noto Naskh Arabic" w:hAnsi="Noto Naskh Arabic" w:eastAsia="Noto Naskh Arabic" w:cs="Noto Naskh Arabic"/>
                <w:b w:val="0"/>
                <w:i w:val="0"/>
                <w:sz w:val="20"/>
                <w:szCs w:val="20"/>
                <w:lang w:val="ur-PK" w:bidi="ur-PK"/>
                <w:rtl w:val="1"/>
              </w:rPr>
              <w:t>صحیح انٹرنیشنل (انگریزی)؛ فتح محمد جالندھری (اردو)۔ عربی اور دونوں اقتباسات ذیل کے روابط سے جانچے گئے ہیں۔</w:t>
            </w:r>
          </w:p>
          <w:p>
            <w:pPr>
              <w:bidi w:val="1"/>
              <w:keepNext w:val="0"/>
              <w:keepLines/>
              <w:widowControl/>
              <w:spacing w:after="40" w:before="0" w:line="247" w:lineRule="auto"/>
              <w:jc w:val="start"/>
            </w:pPr>
            <w:r>
              <w:rPr>
                <w:rFonts w:ascii="Noto Naskh Arabic" w:hAnsi="Noto Naskh Arabic" w:eastAsia="Noto Naskh Arabic" w:cs="Noto Naskh Arabic"/>
                <w:b/>
                <w:i w:val="0"/>
                <w:sz w:val="22"/>
                <w:szCs w:val="22"/>
                <w:lang w:val="ur-PK" w:bidi="ur-PK"/>
                <w:rtl w:val="1"/>
                <w:bCs w:val="1"/>
              </w:rPr>
              <w:t xml:space="preserve">مطابقت: </w:t>
            </w:r>
            <w:r>
              <w:rPr>
                <w:rFonts w:ascii="Noto Naskh Arabic" w:hAnsi="Noto Naskh Arabic" w:eastAsia="Noto Naskh Arabic" w:cs="Noto Naskh Arabic"/>
                <w:b w:val="0"/>
                <w:i w:val="0"/>
                <w:sz w:val="22"/>
                <w:szCs w:val="22"/>
                <w:lang w:val="ur-PK" w:bidi="ur-PK"/>
                <w:rtl w:val="1"/>
              </w:rPr>
              <w:t>مشورہ قابلِ تحسین اجتماعی طریقہ ہے؛ آیت خود کسی ایک انتخابی یا آئینی طریقۂ کار کی تعیین نہیں کرتی۔</w:t>
            </w:r>
          </w:p>
          <w:p>
            <w:pPr>
              <w:bidi w:val="1"/>
              <w:keepNext w:val="0"/>
              <w:keepLines/>
              <w:widowControl/>
              <w:spacing w:after="40" w:before="0" w:line="247" w:lineRule="auto"/>
              <w:jc w:val="start"/>
            </w:pPr>
            <w:r>
              <w:rPr>
                <w:rFonts w:ascii="Noto Naskh Arabic" w:hAnsi="Noto Naskh Arabic" w:eastAsia="Noto Naskh Arabic" w:cs="Noto Naskh Arabic"/>
                <w:b/>
                <w:i w:val="0"/>
                <w:sz w:val="20"/>
                <w:szCs w:val="20"/>
                <w:lang w:val="ur-PK" w:bidi="ur-PK"/>
                <w:rtl w:val="1"/>
                <w:bCs w:val="1"/>
              </w:rPr>
              <w:t xml:space="preserve">بہترین استعمال: </w:t>
            </w:r>
            <w:r>
              <w:rPr>
                <w:rFonts w:ascii="Noto Naskh Arabic" w:hAnsi="Noto Naskh Arabic" w:eastAsia="Noto Naskh Arabic" w:cs="Noto Naskh Arabic"/>
                <w:b w:val="0"/>
                <w:i w:val="0"/>
                <w:sz w:val="20"/>
                <w:szCs w:val="20"/>
                <w:lang w:val="ur-PK" w:bidi="ur-PK"/>
                <w:rtl w:val="1"/>
              </w:rPr>
              <w:t>قانونی اصول / تنقیدی جائزہ۔</w:t>
            </w:r>
          </w:p>
          <w:p>
            <w:pPr>
              <w:bidi w:val="1"/>
              <w:keepNext w:val="0"/>
              <w:keepLines/>
              <w:widowControl/>
              <w:spacing w:after="0" w:before="0" w:line="247" w:lineRule="auto"/>
              <w:jc w:val="start"/>
            </w:pPr>
            <w:r>
              <w:rPr>
                <w:rFonts w:ascii="Noto Naskh Arabic" w:hAnsi="Noto Naskh Arabic" w:eastAsia="Noto Naskh Arabic" w:cs="Noto Naskh Arabic"/>
                <w:b/>
                <w:i w:val="0"/>
                <w:sz w:val="20"/>
                <w:szCs w:val="20"/>
                <w:lang w:val="ur-PK" w:bidi="ur-PK"/>
                <w:rtl w:val="1"/>
                <w:bCs w:val="1"/>
              </w:rPr>
              <w:t xml:space="preserve">تصدیق: </w:t>
            </w:r>
            <w:hyperlink r:id="rId177">
              <w:r>
                <w:rPr>
                  <w:rFonts w:ascii="Noto Naskh Arabic" w:hAnsi="Noto Naskh Arabic" w:cs="Noto Naskh Arabic"/>
                  <w:sz w:val="20"/>
                  <w:szCs w:val="20"/>
                  <w:color w:val="1F5774"/>
                  <w:u w:val="single"/>
                  <w:rtl w:val="1"/>
                </w:rPr>
                <w:t>عربی / جالندھری</w:t>
              </w:r>
            </w:hyperlink>
            <w:r>
              <w:rPr>
                <w:rFonts w:ascii="Noto Naskh Arabic" w:hAnsi="Noto Naskh Arabic" w:eastAsia="Noto Naskh Arabic" w:cs="Noto Naskh Arabic"/>
                <w:b w:val="0"/>
                <w:i w:val="0"/>
                <w:sz w:val="20"/>
                <w:szCs w:val="20"/>
                <w:lang w:val="ur-PK" w:bidi="ur-PK"/>
                <w:rtl w:val="1"/>
              </w:rPr>
              <w:t xml:space="preserve">  |  </w:t>
            </w:r>
            <w:hyperlink r:id="rId178">
              <w:r>
                <w:rPr>
                  <w:rFonts w:ascii="Noto Naskh Arabic" w:hAnsi="Noto Naskh Arabic" w:cs="Noto Naskh Arabic"/>
                  <w:sz w:val="20"/>
                  <w:szCs w:val="20"/>
                  <w:color w:val="1F5774"/>
                  <w:u w:val="single"/>
                  <w:rtl w:val="1"/>
                </w:rPr>
                <w:t>صحیح انٹرنیشنل</w:t>
              </w:r>
            </w:hyperlink>
          </w:p>
        </w:tc>
      </w:tr>
    </w:tbl>
    <w:p>
      <w:pPr>
        <w:spacing w:after="0" w:before="0" w:line="80" w:lineRule="exact"/>
      </w:pPr>
      <w:r>
        <w:rPr>
          <w:rFonts w:ascii="Liberation Serif" w:hAnsi="Liberation Serif" w:eastAsia="Liberation Serif" w:cs="Liberation Serif"/>
          <w:b w:val="0"/>
          <w:i w:val="0"/>
          <w:sz w:val="2"/>
          <w:szCs w:val="2"/>
          <w:lang w:val="en-GB" w:bidi="ur-PK"/>
        </w:rPr>
      </w:r>
    </w:p>
    <w:tbl>
      <w:tblPr>
        <w:tblW w:type="auto" w:w="0"/>
        <w:jc w:val="center"/>
        <w:tblLayout w:type="fixed"/>
        <w:tblLook w:firstColumn="1" w:firstRow="1" w:lastColumn="0" w:lastRow="0" w:noHBand="0" w:noVBand="1" w:val="04A0"/>
        <w:tblLayout w:type="fixed"/>
        <w:tblBorders>
          <w:top w:val="single" w:sz="4" w:color="CCD5DC"/>
          <w:left w:val="single" w:sz="4" w:color="CCD5DC"/>
          <w:bottom w:val="single" w:sz="4" w:color="CCD5DC"/>
          <w:right w:val="single" w:sz="4" w:color="CCD5DC"/>
          <w:insideH w:val="single" w:sz="4" w:color="CCD5DC"/>
          <w:insideV w:val="single" w:sz="4" w:color="CCD5DC"/>
        </w:tblBorders>
        <w:tblCellMar>
          <w:top w:w="60" w:type="dxa"/>
          <w:bottom w:w="60" w:type="dxa"/>
          <w:left w:w="100" w:type="dxa"/>
          <w:right w:w="100" w:type="dxa"/>
        </w:tblCellMar>
      </w:tblPr>
      <w:tblGrid>
        <w:gridCol w:w="5089"/>
        <w:gridCol w:w="5089"/>
      </w:tblGrid>
      <w:tr>
        <w:trPr>
          <w:cantSplit/>
        </w:trPr>
        <w:tc>
          <w:tcPr>
            <w:tcW w:type="dxa" w:w="5089"/>
            <w:vAlign w:val="top"/>
            <w:shd w:fill="EDF2F5"/>
          </w:tcPr>
          <w:p>
            <w:pPr>
              <w:keepNext/>
              <w:keepLines/>
              <w:widowControl/>
              <w:spacing w:after="40" w:before="0" w:line="247" w:lineRule="auto"/>
              <w:jc w:val="left"/>
            </w:pPr>
            <w:r>
              <w:rPr>
                <w:rFonts w:ascii="Liberation Serif" w:hAnsi="Liberation Serif" w:eastAsia="Liberation Serif" w:cs="Liberation Serif"/>
                <w:b/>
                <w:i w:val="0"/>
                <w:color w:val="334E62"/>
                <w:sz w:val="19"/>
                <w:szCs w:val="19"/>
                <w:lang w:val="en-GB" w:bidi="ur-PK"/>
              </w:rPr>
              <w:t>Reference 125  |  Qur’an</w:t>
            </w:r>
          </w:p>
          <w:p>
            <w:pPr>
              <w:keepNext/>
              <w:keepLines/>
              <w:widowControl/>
              <w:spacing w:after="40" w:before="0" w:line="247" w:lineRule="auto"/>
              <w:jc w:val="left"/>
            </w:pPr>
            <w:r>
              <w:rPr>
                <w:rFonts w:ascii="Liberation Serif" w:hAnsi="Liberation Serif" w:eastAsia="Liberation Serif" w:cs="Liberation Serif"/>
                <w:b/>
                <w:i w:val="0"/>
                <w:sz w:val="22"/>
                <w:szCs w:val="22"/>
                <w:lang w:val="en-GB" w:bidi="ur-PK"/>
              </w:rPr>
              <w:t>Verification before harmful action</w:t>
            </w:r>
          </w:p>
          <w:p>
            <w:pPr>
              <w:keepNext/>
              <w:keepLines/>
              <w:widowControl/>
              <w:spacing w:after="0" w:before="0" w:line="247" w:lineRule="auto"/>
              <w:jc w:val="left"/>
            </w:pPr>
            <w:r>
              <w:rPr>
                <w:rFonts w:ascii="Liberation Serif" w:hAnsi="Liberation Serif" w:eastAsia="Liberation Serif" w:cs="Liberation Serif"/>
                <w:b w:val="0"/>
                <w:i w:val="0"/>
                <w:color w:val="54636E"/>
                <w:sz w:val="18"/>
                <w:szCs w:val="18"/>
                <w:lang w:val="en-GB" w:bidi="ur-PK"/>
              </w:rPr>
              <w:t>Arabic below: contiguous excerpt.</w:t>
            </w:r>
          </w:p>
        </w:tc>
        <w:tc>
          <w:tcPr>
            <w:tcW w:type="dxa" w:w="5089"/>
            <w:vAlign w:val="top"/>
            <w:shd w:fill="EDF2F5"/>
          </w:tcPr>
          <w:p>
            <w:pPr>
              <w:bidi w:val="1"/>
              <w:keepNext/>
              <w:keepLines/>
              <w:widowControl/>
              <w:spacing w:after="40" w:before="0" w:line="247" w:lineRule="auto"/>
              <w:jc w:val="start"/>
            </w:pPr>
            <w:r>
              <w:rPr>
                <w:rFonts w:ascii="Noto Naskh Arabic" w:hAnsi="Noto Naskh Arabic" w:eastAsia="Noto Naskh Arabic" w:cs="Noto Naskh Arabic"/>
                <w:b/>
                <w:i w:val="0"/>
                <w:color w:val="334E62"/>
                <w:sz w:val="20"/>
                <w:szCs w:val="20"/>
                <w:lang w:val="ur-PK" w:bidi="ur-PK"/>
                <w:rtl w:val="1"/>
                <w:bCs w:val="1"/>
              </w:rPr>
              <w:t>حوالہ 125  |  قرآنِ کریم</w:t>
            </w:r>
          </w:p>
          <w:p>
            <w:pPr>
              <w:bidi w:val="1"/>
              <w:keepNext/>
              <w:keepLines/>
              <w:widowControl/>
              <w:spacing w:after="40" w:before="0" w:line="247" w:lineRule="auto"/>
              <w:jc w:val="start"/>
            </w:pPr>
            <w:r>
              <w:rPr>
                <w:rFonts w:ascii="Noto Naskh Arabic" w:hAnsi="Noto Naskh Arabic" w:eastAsia="Noto Naskh Arabic" w:cs="Noto Naskh Arabic"/>
                <w:b/>
                <w:i w:val="0"/>
                <w:sz w:val="23"/>
                <w:szCs w:val="23"/>
                <w:lang w:val="ur-PK" w:bidi="ur-PK"/>
                <w:rtl w:val="1"/>
                <w:bCs w:val="1"/>
              </w:rPr>
              <w:t>نقصان دہ اقدام سے پہلے تحقیق</w:t>
            </w:r>
          </w:p>
          <w:p>
            <w:pPr>
              <w:bidi w:val="1"/>
              <w:keepNext/>
              <w:keepLines/>
              <w:widowControl/>
              <w:spacing w:after="0" w:before="0" w:line="247" w:lineRule="auto"/>
              <w:jc w:val="start"/>
            </w:pPr>
            <w:r>
              <w:rPr>
                <w:rFonts w:ascii="Noto Naskh Arabic" w:hAnsi="Noto Naskh Arabic" w:eastAsia="Noto Naskh Arabic" w:cs="Noto Naskh Arabic"/>
                <w:b w:val="0"/>
                <w:i w:val="0"/>
                <w:color w:val="54636E"/>
                <w:sz w:val="19"/>
                <w:szCs w:val="19"/>
                <w:lang w:val="ur-PK" w:bidi="ur-PK"/>
                <w:rtl w:val="1"/>
              </w:rPr>
              <w:t>ذیل میں عربی: متصل اقتباس۔</w:t>
            </w:r>
          </w:p>
        </w:tc>
      </w:tr>
      <w:tr>
        <w:trPr>
          <w:cantSplit/>
        </w:trPr>
        <w:tc>
          <w:tcPr>
            <w:tcW w:type="dxa" w:w="10178"/>
            <w:gridSpan w:val="2"/>
            <w:vAlign w:val="top"/>
            <w:shd w:fill="F8F9FA"/>
          </w:tcPr>
          <w:p>
            <w:pPr>
              <w:bidi w:val="1"/>
              <w:keepNext/>
              <w:keepLines/>
              <w:widowControl/>
              <w:spacing w:after="20" w:before="20" w:line="247" w:lineRule="auto"/>
              <w:jc w:val="center"/>
            </w:pPr>
            <w:r>
              <w:rPr>
                <w:rFonts w:ascii="Noto Naskh Arabic" w:hAnsi="Noto Naskh Arabic" w:eastAsia="Noto Naskh Arabic" w:cs="Noto Naskh Arabic"/>
                <w:b w:val="0"/>
                <w:i w:val="0"/>
                <w:sz w:val="25"/>
                <w:szCs w:val="25"/>
                <w:lang w:val="ar-SA" w:bidi="ar-SA"/>
                <w:rtl w:val="1"/>
              </w:rPr>
              <w:t>فَتَبَيَّنُوا أَن تُصِيبُوا قَوْمًا بِجَهَالَةٍ</w:t>
            </w:r>
          </w:p>
        </w:tc>
      </w:tr>
      <w:tr>
        <w:trPr>
          <w:cantSplit/>
        </w:trPr>
        <w:tc>
          <w:tcPr>
            <w:tcW w:type="dxa" w:w="5089"/>
            <w:vAlign w:val="top"/>
          </w:tcPr>
          <w:p>
            <w:pPr>
              <w:keepNext w:val="0"/>
              <w:keepLines/>
              <w:widowControl/>
              <w:spacing w:after="40" w:before="0" w:line="247" w:lineRule="auto"/>
              <w:jc w:val="left"/>
            </w:pPr>
            <w:r>
              <w:rPr>
                <w:rFonts w:ascii="Liberation Serif" w:hAnsi="Liberation Serif" w:eastAsia="Liberation Serif" w:cs="Liberation Serif"/>
                <w:b/>
                <w:i w:val="0"/>
                <w:sz w:val="21"/>
                <w:szCs w:val="21"/>
                <w:lang w:val="en-GB" w:bidi="ur-PK"/>
              </w:rPr>
              <w:t xml:space="preserve">Source: </w:t>
            </w:r>
            <w:r>
              <w:rPr>
                <w:rFonts w:ascii="Liberation Serif" w:hAnsi="Liberation Serif" w:eastAsia="Liberation Serif" w:cs="Liberation Serif"/>
                <w:b w:val="0"/>
                <w:i w:val="0"/>
                <w:sz w:val="21"/>
                <w:szCs w:val="21"/>
                <w:lang w:val="en-GB" w:bidi="ur-PK"/>
              </w:rPr>
              <w:t>Qur’an, Surah Al-Hujurat (49), ayah 6.</w:t>
            </w:r>
          </w:p>
          <w:p>
            <w:pPr>
              <w:keepNext w:val="0"/>
              <w:keepLines/>
              <w:widowControl/>
              <w:spacing w:after="40" w:before="0" w:line="247" w:lineRule="auto"/>
              <w:jc w:val="left"/>
            </w:pPr>
            <w:r>
              <w:rPr>
                <w:rFonts w:ascii="Liberation Serif" w:hAnsi="Liberation Serif" w:eastAsia="Liberation Serif" w:cs="Liberation Serif"/>
                <w:b/>
                <w:i w:val="0"/>
                <w:sz w:val="21"/>
                <w:szCs w:val="21"/>
                <w:lang w:val="en-GB" w:bidi="ur-PK"/>
              </w:rPr>
              <w:t xml:space="preserve">Published English excerpt: </w:t>
            </w:r>
            <w:r>
              <w:rPr>
                <w:rFonts w:ascii="Liberation Serif" w:hAnsi="Liberation Serif" w:eastAsia="Liberation Serif" w:cs="Liberation Serif"/>
                <w:b w:val="0"/>
                <w:i w:val="0"/>
                <w:sz w:val="21"/>
                <w:szCs w:val="21"/>
                <w:lang w:val="en-GB" w:bidi="ur-PK"/>
              </w:rPr>
              <w:t>investigate, lest you harm a people out of ignorance</w:t>
            </w:r>
          </w:p>
          <w:p>
            <w:pPr>
              <w:keepNext w:val="0"/>
              <w:keepLines/>
              <w:widowControl/>
              <w:spacing w:after="40" w:before="0" w:line="247" w:lineRule="auto"/>
              <w:jc w:val="left"/>
            </w:pPr>
            <w:r>
              <w:rPr>
                <w:rFonts w:ascii="Liberation Serif" w:hAnsi="Liberation Serif" w:eastAsia="Liberation Serif" w:cs="Liberation Serif"/>
                <w:b/>
                <w:i w:val="0"/>
                <w:sz w:val="19"/>
                <w:szCs w:val="19"/>
                <w:lang w:val="en-GB" w:bidi="ur-PK"/>
              </w:rPr>
              <w:t xml:space="preserve">Translations / status: </w:t>
            </w:r>
            <w:r>
              <w:rPr>
                <w:rFonts w:ascii="Liberation Serif" w:hAnsi="Liberation Serif" w:eastAsia="Liberation Serif" w:cs="Liberation Serif"/>
                <w:b w:val="0"/>
                <w:i w:val="0"/>
                <w:sz w:val="19"/>
                <w:szCs w:val="19"/>
                <w:lang w:val="en-GB" w:bidi="ur-PK"/>
              </w:rPr>
              <w:t>Sahih International (English); Fateh Muhammad Jalandhari (Urdu). Arabic and both excerpts checked at the links below.</w:t>
            </w:r>
          </w:p>
          <w:p>
            <w:pPr>
              <w:keepNext w:val="0"/>
              <w:keepLines/>
              <w:widowControl/>
              <w:spacing w:after="40" w:before="0" w:line="247" w:lineRule="auto"/>
              <w:jc w:val="left"/>
            </w:pPr>
            <w:r>
              <w:rPr>
                <w:rFonts w:ascii="Liberation Serif" w:hAnsi="Liberation Serif" w:eastAsia="Liberation Serif" w:cs="Liberation Serif"/>
                <w:b/>
                <w:i w:val="0"/>
                <w:sz w:val="21"/>
                <w:szCs w:val="21"/>
                <w:lang w:val="en-GB" w:bidi="ur-PK"/>
              </w:rPr>
              <w:t xml:space="preserve">Relevance: </w:t>
            </w:r>
            <w:r>
              <w:rPr>
                <w:rFonts w:ascii="Liberation Serif" w:hAnsi="Liberation Serif" w:eastAsia="Liberation Serif" w:cs="Liberation Serif"/>
                <w:b w:val="0"/>
                <w:i w:val="0"/>
                <w:sz w:val="21"/>
                <w:szCs w:val="21"/>
                <w:lang w:val="en-GB" w:bidi="ur-PK"/>
              </w:rPr>
              <w:t>The warning concerns a report brought by a disobedient person. Evidentiary care and responsible public communication are relevant applications.</w:t>
            </w:r>
          </w:p>
          <w:p>
            <w:pPr>
              <w:keepNext w:val="0"/>
              <w:keepLines/>
              <w:widowControl/>
              <w:spacing w:after="40" w:before="0" w:line="247" w:lineRule="auto"/>
              <w:jc w:val="left"/>
            </w:pPr>
            <w:r>
              <w:rPr>
                <w:rFonts w:ascii="Liberation Serif" w:hAnsi="Liberation Serif" w:eastAsia="Liberation Serif" w:cs="Liberation Serif"/>
                <w:b/>
                <w:i w:val="0"/>
                <w:sz w:val="19"/>
                <w:szCs w:val="19"/>
                <w:lang w:val="en-GB" w:bidi="ur-PK"/>
              </w:rPr>
              <w:t xml:space="preserve">Best use: </w:t>
            </w:r>
            <w:r>
              <w:rPr>
                <w:rFonts w:ascii="Liberation Serif" w:hAnsi="Liberation Serif" w:eastAsia="Liberation Serif" w:cs="Liberation Serif"/>
                <w:b w:val="0"/>
                <w:i w:val="0"/>
                <w:sz w:val="19"/>
                <w:szCs w:val="19"/>
                <w:lang w:val="en-GB" w:bidi="ur-PK"/>
              </w:rPr>
              <w:t>legal principle / critical analysis.</w:t>
            </w:r>
          </w:p>
          <w:p>
            <w:pPr>
              <w:keepNext w:val="0"/>
              <w:keepLines/>
              <w:widowControl/>
              <w:spacing w:after="0" w:before="0" w:line="247" w:lineRule="auto"/>
              <w:jc w:val="left"/>
            </w:pPr>
            <w:r>
              <w:rPr>
                <w:rFonts w:ascii="Liberation Serif" w:hAnsi="Liberation Serif" w:eastAsia="Liberation Serif" w:cs="Liberation Serif"/>
                <w:b/>
                <w:i w:val="0"/>
                <w:sz w:val="19"/>
                <w:szCs w:val="19"/>
                <w:lang w:val="en-GB" w:bidi="ur-PK"/>
              </w:rPr>
              <w:t xml:space="preserve">Verify: </w:t>
            </w:r>
            <w:hyperlink r:id="rId179">
              <w:r>
                <w:rPr>
                  <w:rFonts w:ascii="Liberation Serif" w:hAnsi="Liberation Serif" w:cs="Liberation Serif"/>
                  <w:sz w:val="20"/>
                  <w:szCs w:val="20"/>
                  <w:color w:val="1F5774"/>
                  <w:u w:val="single"/>
                </w:rPr>
                <w:t>Arabic / Jalandhari</w:t>
              </w:r>
            </w:hyperlink>
            <w:r>
              <w:rPr>
                <w:rFonts w:ascii="Liberation Serif" w:hAnsi="Liberation Serif" w:eastAsia="Liberation Serif" w:cs="Liberation Serif"/>
                <w:b w:val="0"/>
                <w:i w:val="0"/>
                <w:sz w:val="19"/>
                <w:szCs w:val="19"/>
                <w:lang w:val="en-GB" w:bidi="ur-PK"/>
              </w:rPr>
              <w:t xml:space="preserve">  |  </w:t>
            </w:r>
            <w:hyperlink r:id="rId180">
              <w:r>
                <w:rPr>
                  <w:rFonts w:ascii="Liberation Serif" w:hAnsi="Liberation Serif" w:cs="Liberation Serif"/>
                  <w:sz w:val="20"/>
                  <w:szCs w:val="20"/>
                  <w:color w:val="1F5774"/>
                  <w:u w:val="single"/>
                </w:rPr>
                <w:t>Sahih International</w:t>
              </w:r>
            </w:hyperlink>
          </w:p>
        </w:tc>
        <w:tc>
          <w:tcPr>
            <w:tcW w:type="dxa" w:w="5089"/>
            <w:vAlign w:val="top"/>
          </w:tcPr>
          <w:p>
            <w:pPr>
              <w:bidi w:val="1"/>
              <w:keepNext w:val="0"/>
              <w:keepLines/>
              <w:widowControl/>
              <w:spacing w:after="40" w:before="0" w:line="247" w:lineRule="auto"/>
              <w:jc w:val="start"/>
            </w:pPr>
            <w:r>
              <w:rPr>
                <w:rFonts w:ascii="Noto Naskh Arabic" w:hAnsi="Noto Naskh Arabic" w:eastAsia="Noto Naskh Arabic" w:cs="Noto Naskh Arabic"/>
                <w:b/>
                <w:i w:val="0"/>
                <w:sz w:val="22"/>
                <w:szCs w:val="22"/>
                <w:lang w:val="ur-PK" w:bidi="ur-PK"/>
                <w:rtl w:val="1"/>
                <w:bCs w:val="1"/>
              </w:rPr>
              <w:t xml:space="preserve">ماخذ: </w:t>
            </w:r>
            <w:r>
              <w:rPr>
                <w:rFonts w:ascii="Noto Naskh Arabic" w:hAnsi="Noto Naskh Arabic" w:eastAsia="Noto Naskh Arabic" w:cs="Noto Naskh Arabic"/>
                <w:b w:val="0"/>
                <w:i w:val="0"/>
                <w:sz w:val="22"/>
                <w:szCs w:val="22"/>
                <w:lang w:val="ur-PK" w:bidi="ur-PK"/>
                <w:rtl w:val="1"/>
              </w:rPr>
              <w:t>قرآنِ کریم، سورۃ الحجرات (49)، آیت 6۔</w:t>
            </w:r>
          </w:p>
          <w:p>
            <w:pPr>
              <w:bidi w:val="1"/>
              <w:keepNext w:val="0"/>
              <w:keepLines/>
              <w:widowControl/>
              <w:spacing w:after="40" w:before="0" w:line="247" w:lineRule="auto"/>
              <w:jc w:val="start"/>
            </w:pPr>
            <w:r>
              <w:rPr>
                <w:rFonts w:ascii="Noto Naskh Arabic" w:hAnsi="Noto Naskh Arabic" w:eastAsia="Noto Naskh Arabic" w:cs="Noto Naskh Arabic"/>
                <w:b/>
                <w:i w:val="0"/>
                <w:sz w:val="22"/>
                <w:szCs w:val="22"/>
                <w:lang w:val="ur-PK" w:bidi="ur-PK"/>
                <w:rtl w:val="1"/>
                <w:bCs w:val="1"/>
              </w:rPr>
              <w:t xml:space="preserve">شائع شدہ اردو اقتباس: </w:t>
            </w:r>
            <w:r>
              <w:rPr>
                <w:rFonts w:ascii="Noto Naskh Arabic" w:hAnsi="Noto Naskh Arabic" w:eastAsia="Noto Naskh Arabic" w:cs="Noto Naskh Arabic"/>
                <w:b w:val="0"/>
                <w:i w:val="0"/>
                <w:sz w:val="22"/>
                <w:szCs w:val="22"/>
                <w:lang w:val="ur-PK" w:bidi="ur-PK"/>
                <w:rtl w:val="1"/>
              </w:rPr>
              <w:t>تو خوب تحقیق کرلیا کرو (مبادا) کہ کسی قوم کو نادانی سے نقصان پہنچا دو۔</w:t>
            </w:r>
          </w:p>
          <w:p>
            <w:pPr>
              <w:bidi w:val="1"/>
              <w:keepNext w:val="0"/>
              <w:keepLines/>
              <w:widowControl/>
              <w:spacing w:after="40" w:before="0" w:line="247" w:lineRule="auto"/>
              <w:jc w:val="start"/>
            </w:pPr>
            <w:r>
              <w:rPr>
                <w:rFonts w:ascii="Noto Naskh Arabic" w:hAnsi="Noto Naskh Arabic" w:eastAsia="Noto Naskh Arabic" w:cs="Noto Naskh Arabic"/>
                <w:b/>
                <w:i w:val="0"/>
                <w:sz w:val="20"/>
                <w:szCs w:val="20"/>
                <w:lang w:val="ur-PK" w:bidi="ur-PK"/>
                <w:rtl w:val="1"/>
                <w:bCs w:val="1"/>
              </w:rPr>
              <w:t xml:space="preserve">تراجم / حیثیت: </w:t>
            </w:r>
            <w:r>
              <w:rPr>
                <w:rFonts w:ascii="Noto Naskh Arabic" w:hAnsi="Noto Naskh Arabic" w:eastAsia="Noto Naskh Arabic" w:cs="Noto Naskh Arabic"/>
                <w:b w:val="0"/>
                <w:i w:val="0"/>
                <w:sz w:val="20"/>
                <w:szCs w:val="20"/>
                <w:lang w:val="ur-PK" w:bidi="ur-PK"/>
                <w:rtl w:val="1"/>
              </w:rPr>
              <w:t>صحیح انٹرنیشنل (انگریزی)؛ فتح محمد جالندھری (اردو)۔ عربی اور دونوں اقتباسات ذیل کے روابط سے جانچے گئے ہیں۔</w:t>
            </w:r>
          </w:p>
          <w:p>
            <w:pPr>
              <w:bidi w:val="1"/>
              <w:keepNext w:val="0"/>
              <w:keepLines/>
              <w:widowControl/>
              <w:spacing w:after="40" w:before="0" w:line="247" w:lineRule="auto"/>
              <w:jc w:val="start"/>
            </w:pPr>
            <w:r>
              <w:rPr>
                <w:rFonts w:ascii="Noto Naskh Arabic" w:hAnsi="Noto Naskh Arabic" w:eastAsia="Noto Naskh Arabic" w:cs="Noto Naskh Arabic"/>
                <w:b/>
                <w:i w:val="0"/>
                <w:sz w:val="22"/>
                <w:szCs w:val="22"/>
                <w:lang w:val="ur-PK" w:bidi="ur-PK"/>
                <w:rtl w:val="1"/>
                <w:bCs w:val="1"/>
              </w:rPr>
              <w:t xml:space="preserve">مطابقت: </w:t>
            </w:r>
            <w:r>
              <w:rPr>
                <w:rFonts w:ascii="Noto Naskh Arabic" w:hAnsi="Noto Naskh Arabic" w:eastAsia="Noto Naskh Arabic" w:cs="Noto Naskh Arabic"/>
                <w:b w:val="0"/>
                <w:i w:val="0"/>
                <w:sz w:val="22"/>
                <w:szCs w:val="22"/>
                <w:lang w:val="ur-PK" w:bidi="ur-PK"/>
                <w:rtl w:val="1"/>
              </w:rPr>
              <w:t>تنبیہ بدکردار شخص کی لائی ہوئی خبر سے متعلق ہے؛ ثبوت کی احتیاط اور ذمہ دارانہ ابلاغ اس کی متعلقہ تطبیقات ہیں۔</w:t>
            </w:r>
          </w:p>
          <w:p>
            <w:pPr>
              <w:bidi w:val="1"/>
              <w:keepNext w:val="0"/>
              <w:keepLines/>
              <w:widowControl/>
              <w:spacing w:after="40" w:before="0" w:line="247" w:lineRule="auto"/>
              <w:jc w:val="start"/>
            </w:pPr>
            <w:r>
              <w:rPr>
                <w:rFonts w:ascii="Noto Naskh Arabic" w:hAnsi="Noto Naskh Arabic" w:eastAsia="Noto Naskh Arabic" w:cs="Noto Naskh Arabic"/>
                <w:b/>
                <w:i w:val="0"/>
                <w:sz w:val="20"/>
                <w:szCs w:val="20"/>
                <w:lang w:val="ur-PK" w:bidi="ur-PK"/>
                <w:rtl w:val="1"/>
                <w:bCs w:val="1"/>
              </w:rPr>
              <w:t xml:space="preserve">بہترین استعمال: </w:t>
            </w:r>
            <w:r>
              <w:rPr>
                <w:rFonts w:ascii="Noto Naskh Arabic" w:hAnsi="Noto Naskh Arabic" w:eastAsia="Noto Naskh Arabic" w:cs="Noto Naskh Arabic"/>
                <w:b w:val="0"/>
                <w:i w:val="0"/>
                <w:sz w:val="20"/>
                <w:szCs w:val="20"/>
                <w:lang w:val="ur-PK" w:bidi="ur-PK"/>
                <w:rtl w:val="1"/>
              </w:rPr>
              <w:t>قانونی اصول / تنقیدی جائزہ۔</w:t>
            </w:r>
          </w:p>
          <w:p>
            <w:pPr>
              <w:bidi w:val="1"/>
              <w:keepNext w:val="0"/>
              <w:keepLines/>
              <w:widowControl/>
              <w:spacing w:after="0" w:before="0" w:line="247" w:lineRule="auto"/>
              <w:jc w:val="start"/>
            </w:pPr>
            <w:r>
              <w:rPr>
                <w:rFonts w:ascii="Noto Naskh Arabic" w:hAnsi="Noto Naskh Arabic" w:eastAsia="Noto Naskh Arabic" w:cs="Noto Naskh Arabic"/>
                <w:b/>
                <w:i w:val="0"/>
                <w:sz w:val="20"/>
                <w:szCs w:val="20"/>
                <w:lang w:val="ur-PK" w:bidi="ur-PK"/>
                <w:rtl w:val="1"/>
                <w:bCs w:val="1"/>
              </w:rPr>
              <w:t xml:space="preserve">تصدیق: </w:t>
            </w:r>
            <w:hyperlink r:id="rId179">
              <w:r>
                <w:rPr>
                  <w:rFonts w:ascii="Noto Naskh Arabic" w:hAnsi="Noto Naskh Arabic" w:cs="Noto Naskh Arabic"/>
                  <w:sz w:val="20"/>
                  <w:szCs w:val="20"/>
                  <w:color w:val="1F5774"/>
                  <w:u w:val="single"/>
                  <w:rtl w:val="1"/>
                </w:rPr>
                <w:t>عربی / جالندھری</w:t>
              </w:r>
            </w:hyperlink>
            <w:r>
              <w:rPr>
                <w:rFonts w:ascii="Noto Naskh Arabic" w:hAnsi="Noto Naskh Arabic" w:eastAsia="Noto Naskh Arabic" w:cs="Noto Naskh Arabic"/>
                <w:b w:val="0"/>
                <w:i w:val="0"/>
                <w:sz w:val="20"/>
                <w:szCs w:val="20"/>
                <w:lang w:val="ur-PK" w:bidi="ur-PK"/>
                <w:rtl w:val="1"/>
              </w:rPr>
              <w:t xml:space="preserve">  |  </w:t>
            </w:r>
            <w:hyperlink r:id="rId180">
              <w:r>
                <w:rPr>
                  <w:rFonts w:ascii="Noto Naskh Arabic" w:hAnsi="Noto Naskh Arabic" w:cs="Noto Naskh Arabic"/>
                  <w:sz w:val="20"/>
                  <w:szCs w:val="20"/>
                  <w:color w:val="1F5774"/>
                  <w:u w:val="single"/>
                  <w:rtl w:val="1"/>
                </w:rPr>
                <w:t>صحیح انٹرنیشنل</w:t>
              </w:r>
            </w:hyperlink>
          </w:p>
        </w:tc>
      </w:tr>
    </w:tbl>
    <w:p>
      <w:pPr>
        <w:spacing w:after="0" w:before="0" w:line="80" w:lineRule="exact"/>
      </w:pPr>
      <w:r>
        <w:rPr>
          <w:rFonts w:ascii="Liberation Serif" w:hAnsi="Liberation Serif" w:eastAsia="Liberation Serif" w:cs="Liberation Serif"/>
          <w:b w:val="0"/>
          <w:i w:val="0"/>
          <w:sz w:val="2"/>
          <w:szCs w:val="2"/>
          <w:lang w:val="en-GB" w:bidi="ur-PK"/>
        </w:rPr>
      </w:r>
    </w:p>
    <w:tbl>
      <w:tblPr>
        <w:tblW w:type="auto" w:w="0"/>
        <w:jc w:val="center"/>
        <w:tblLayout w:type="fixed"/>
        <w:tblLook w:firstColumn="1" w:firstRow="1" w:lastColumn="0" w:lastRow="0" w:noHBand="0" w:noVBand="1" w:val="04A0"/>
        <w:tblLayout w:type="fixed"/>
        <w:tblBorders>
          <w:top w:val="single" w:sz="4" w:color="CCD5DC"/>
          <w:left w:val="single" w:sz="4" w:color="CCD5DC"/>
          <w:bottom w:val="single" w:sz="4" w:color="CCD5DC"/>
          <w:right w:val="single" w:sz="4" w:color="CCD5DC"/>
          <w:insideH w:val="single" w:sz="4" w:color="CCD5DC"/>
          <w:insideV w:val="single" w:sz="4" w:color="CCD5DC"/>
        </w:tblBorders>
        <w:tblCellMar>
          <w:top w:w="60" w:type="dxa"/>
          <w:bottom w:w="60" w:type="dxa"/>
          <w:left w:w="100" w:type="dxa"/>
          <w:right w:w="100" w:type="dxa"/>
        </w:tblCellMar>
      </w:tblPr>
      <w:tblGrid>
        <w:gridCol w:w="5089"/>
        <w:gridCol w:w="5089"/>
      </w:tblGrid>
      <w:tr>
        <w:trPr>
          <w:cantSplit/>
        </w:trPr>
        <w:tc>
          <w:tcPr>
            <w:tcW w:type="dxa" w:w="5089"/>
            <w:vAlign w:val="top"/>
            <w:shd w:fill="EDF2F5"/>
          </w:tcPr>
          <w:p>
            <w:pPr>
              <w:keepNext/>
              <w:keepLines/>
              <w:widowControl/>
              <w:spacing w:after="40" w:before="0" w:line="247" w:lineRule="auto"/>
              <w:jc w:val="left"/>
            </w:pPr>
            <w:r>
              <w:rPr>
                <w:rFonts w:ascii="Liberation Serif" w:hAnsi="Liberation Serif" w:eastAsia="Liberation Serif" w:cs="Liberation Serif"/>
                <w:b/>
                <w:i w:val="0"/>
                <w:color w:val="334E62"/>
                <w:sz w:val="19"/>
                <w:szCs w:val="19"/>
                <w:lang w:val="en-GB" w:bidi="ur-PK"/>
              </w:rPr>
              <w:t>Reference 126  |  Hadith</w:t>
            </w:r>
          </w:p>
          <w:p>
            <w:pPr>
              <w:keepNext/>
              <w:keepLines/>
              <w:widowControl/>
              <w:spacing w:after="40" w:before="0" w:line="247" w:lineRule="auto"/>
              <w:jc w:val="left"/>
            </w:pPr>
            <w:r>
              <w:rPr>
                <w:rFonts w:ascii="Liberation Serif" w:hAnsi="Liberation Serif" w:eastAsia="Liberation Serif" w:cs="Liberation Serif"/>
                <w:b/>
                <w:i w:val="0"/>
                <w:sz w:val="22"/>
                <w:szCs w:val="22"/>
                <w:lang w:val="en-GB" w:bidi="ur-PK"/>
              </w:rPr>
              <w:t>Responsibility at every level</w:t>
            </w:r>
          </w:p>
          <w:p>
            <w:pPr>
              <w:keepNext/>
              <w:keepLines/>
              <w:widowControl/>
              <w:spacing w:after="0" w:before="0" w:line="247" w:lineRule="auto"/>
              <w:jc w:val="left"/>
            </w:pPr>
            <w:r>
              <w:rPr>
                <w:rFonts w:ascii="Liberation Serif" w:hAnsi="Liberation Serif" w:eastAsia="Liberation Serif" w:cs="Liberation Serif"/>
                <w:b w:val="0"/>
                <w:i w:val="0"/>
                <w:color w:val="54636E"/>
                <w:sz w:val="18"/>
                <w:szCs w:val="18"/>
                <w:lang w:val="en-GB" w:bidi="ur-PK"/>
              </w:rPr>
              <w:t>Arabic below: contiguous excerpt.</w:t>
            </w:r>
          </w:p>
        </w:tc>
        <w:tc>
          <w:tcPr>
            <w:tcW w:type="dxa" w:w="5089"/>
            <w:vAlign w:val="top"/>
            <w:shd w:fill="EDF2F5"/>
          </w:tcPr>
          <w:p>
            <w:pPr>
              <w:bidi w:val="1"/>
              <w:keepNext/>
              <w:keepLines/>
              <w:widowControl/>
              <w:spacing w:after="40" w:before="0" w:line="247" w:lineRule="auto"/>
              <w:jc w:val="start"/>
            </w:pPr>
            <w:r>
              <w:rPr>
                <w:rFonts w:ascii="Noto Naskh Arabic" w:hAnsi="Noto Naskh Arabic" w:eastAsia="Noto Naskh Arabic" w:cs="Noto Naskh Arabic"/>
                <w:b/>
                <w:i w:val="0"/>
                <w:color w:val="334E62"/>
                <w:sz w:val="20"/>
                <w:szCs w:val="20"/>
                <w:lang w:val="ur-PK" w:bidi="ur-PK"/>
                <w:rtl w:val="1"/>
                <w:bCs w:val="1"/>
              </w:rPr>
              <w:t>حوالہ 126  |  حدیث</w:t>
            </w:r>
          </w:p>
          <w:p>
            <w:pPr>
              <w:bidi w:val="1"/>
              <w:keepNext/>
              <w:keepLines/>
              <w:widowControl/>
              <w:spacing w:after="40" w:before="0" w:line="247" w:lineRule="auto"/>
              <w:jc w:val="start"/>
            </w:pPr>
            <w:r>
              <w:rPr>
                <w:rFonts w:ascii="Noto Naskh Arabic" w:hAnsi="Noto Naskh Arabic" w:eastAsia="Noto Naskh Arabic" w:cs="Noto Naskh Arabic"/>
                <w:b/>
                <w:i w:val="0"/>
                <w:sz w:val="23"/>
                <w:szCs w:val="23"/>
                <w:lang w:val="ur-PK" w:bidi="ur-PK"/>
                <w:rtl w:val="1"/>
                <w:bCs w:val="1"/>
              </w:rPr>
              <w:t>ہر سطح پر جواب دہی</w:t>
            </w:r>
          </w:p>
          <w:p>
            <w:pPr>
              <w:bidi w:val="1"/>
              <w:keepNext/>
              <w:keepLines/>
              <w:widowControl/>
              <w:spacing w:after="0" w:before="0" w:line="247" w:lineRule="auto"/>
              <w:jc w:val="start"/>
            </w:pPr>
            <w:r>
              <w:rPr>
                <w:rFonts w:ascii="Noto Naskh Arabic" w:hAnsi="Noto Naskh Arabic" w:eastAsia="Noto Naskh Arabic" w:cs="Noto Naskh Arabic"/>
                <w:b w:val="0"/>
                <w:i w:val="0"/>
                <w:color w:val="54636E"/>
                <w:sz w:val="19"/>
                <w:szCs w:val="19"/>
                <w:lang w:val="ur-PK" w:bidi="ur-PK"/>
                <w:rtl w:val="1"/>
              </w:rPr>
              <w:t>ذیل میں عربی: متصل اقتباس۔</w:t>
            </w:r>
          </w:p>
        </w:tc>
      </w:tr>
      <w:tr>
        <w:trPr>
          <w:cantSplit/>
        </w:trPr>
        <w:tc>
          <w:tcPr>
            <w:tcW w:type="dxa" w:w="10178"/>
            <w:gridSpan w:val="2"/>
            <w:vAlign w:val="top"/>
            <w:shd w:fill="F8F9FA"/>
          </w:tcPr>
          <w:p>
            <w:pPr>
              <w:bidi w:val="1"/>
              <w:keepNext/>
              <w:keepLines/>
              <w:widowControl/>
              <w:spacing w:after="20" w:before="20" w:line="247" w:lineRule="auto"/>
              <w:jc w:val="center"/>
            </w:pPr>
            <w:r>
              <w:rPr>
                <w:rFonts w:ascii="Noto Naskh Arabic" w:hAnsi="Noto Naskh Arabic" w:eastAsia="Noto Naskh Arabic" w:cs="Noto Naskh Arabic"/>
                <w:b w:val="0"/>
                <w:i w:val="0"/>
                <w:sz w:val="25"/>
                <w:szCs w:val="25"/>
                <w:lang w:val="ar-SA" w:bidi="ar-SA"/>
                <w:rtl w:val="1"/>
              </w:rPr>
              <w:t>أَلاَ كُلُّكُمْ رَاعٍ، وَكُلُّكُمْ مَسْئُولٌ عَنْ رَعِيَّتِهِ</w:t>
            </w:r>
          </w:p>
        </w:tc>
      </w:tr>
      <w:tr>
        <w:trPr>
          <w:cantSplit/>
        </w:trPr>
        <w:tc>
          <w:tcPr>
            <w:tcW w:type="dxa" w:w="5089"/>
            <w:vAlign w:val="top"/>
          </w:tcPr>
          <w:p>
            <w:pPr>
              <w:keepNext w:val="0"/>
              <w:keepLines/>
              <w:widowControl/>
              <w:spacing w:after="40" w:before="0" w:line="247" w:lineRule="auto"/>
              <w:jc w:val="left"/>
            </w:pPr>
            <w:r>
              <w:rPr>
                <w:rFonts w:ascii="Liberation Serif" w:hAnsi="Liberation Serif" w:eastAsia="Liberation Serif" w:cs="Liberation Serif"/>
                <w:b/>
                <w:i w:val="0"/>
                <w:sz w:val="21"/>
                <w:szCs w:val="21"/>
                <w:lang w:val="en-GB" w:bidi="ur-PK"/>
              </w:rPr>
              <w:t xml:space="preserve">Source: </w:t>
            </w:r>
            <w:r>
              <w:rPr>
                <w:rFonts w:ascii="Liberation Serif" w:hAnsi="Liberation Serif" w:eastAsia="Liberation Serif" w:cs="Liberation Serif"/>
                <w:b w:val="0"/>
                <w:i w:val="0"/>
                <w:sz w:val="21"/>
                <w:szCs w:val="21"/>
                <w:lang w:val="en-GB" w:bidi="ur-PK"/>
              </w:rPr>
              <w:t>Sahih al-Bukhari, no. 7138; Judgments, Book 93; chapter 1.</w:t>
            </w:r>
          </w:p>
          <w:p>
            <w:pPr>
              <w:keepNext w:val="0"/>
              <w:keepLines/>
              <w:widowControl/>
              <w:spacing w:after="40" w:before="0" w:line="247" w:lineRule="auto"/>
              <w:jc w:val="left"/>
            </w:pPr>
            <w:r>
              <w:rPr>
                <w:rFonts w:ascii="Liberation Serif" w:hAnsi="Liberation Serif" w:eastAsia="Liberation Serif" w:cs="Liberation Serif"/>
                <w:b/>
                <w:i w:val="0"/>
                <w:sz w:val="19"/>
                <w:szCs w:val="19"/>
                <w:lang w:val="en-GB" w:bidi="ur-PK"/>
              </w:rPr>
              <w:t xml:space="preserve">Narrator: </w:t>
            </w:r>
            <w:r>
              <w:rPr>
                <w:rFonts w:ascii="Liberation Serif" w:hAnsi="Liberation Serif" w:eastAsia="Liberation Serif" w:cs="Liberation Serif"/>
                <w:b w:val="0"/>
                <w:i w:val="0"/>
                <w:sz w:val="19"/>
                <w:szCs w:val="19"/>
                <w:lang w:val="en-GB" w:bidi="ur-PK"/>
              </w:rPr>
              <w:t>Abdullah ibn Umar.</w:t>
            </w:r>
          </w:p>
          <w:p>
            <w:pPr>
              <w:keepNext w:val="0"/>
              <w:keepLines/>
              <w:widowControl/>
              <w:spacing w:after="40" w:before="0" w:line="247" w:lineRule="auto"/>
              <w:jc w:val="left"/>
            </w:pPr>
            <w:r>
              <w:rPr>
                <w:rFonts w:ascii="Liberation Serif" w:hAnsi="Liberation Serif" w:eastAsia="Liberation Serif" w:cs="Liberation Serif"/>
                <w:b/>
                <w:i w:val="0"/>
                <w:sz w:val="21"/>
                <w:szCs w:val="21"/>
                <w:lang w:val="en-GB" w:bidi="ur-PK"/>
              </w:rPr>
              <w:t xml:space="preserve">Published English excerpt: </w:t>
            </w:r>
            <w:r>
              <w:rPr>
                <w:rFonts w:ascii="Liberation Serif" w:hAnsi="Liberation Serif" w:eastAsia="Liberation Serif" w:cs="Liberation Serif"/>
                <w:b w:val="0"/>
                <w:i w:val="0"/>
                <w:sz w:val="21"/>
                <w:szCs w:val="21"/>
                <w:lang w:val="en-GB" w:bidi="ur-PK"/>
              </w:rPr>
              <w:t>Surely! Everyone of you is a guardian and is responsible for his charges:</w:t>
            </w:r>
          </w:p>
          <w:p>
            <w:pPr>
              <w:keepNext w:val="0"/>
              <w:keepLines/>
              <w:widowControl/>
              <w:spacing w:after="40" w:before="0" w:line="247" w:lineRule="auto"/>
              <w:jc w:val="left"/>
            </w:pPr>
            <w:r>
              <w:rPr>
                <w:rFonts w:ascii="Liberation Serif" w:hAnsi="Liberation Serif" w:eastAsia="Liberation Serif" w:cs="Liberation Serif"/>
                <w:b/>
                <w:i w:val="0"/>
                <w:sz w:val="19"/>
                <w:szCs w:val="19"/>
                <w:lang w:val="en-GB" w:bidi="ur-PK"/>
              </w:rPr>
              <w:t xml:space="preserve">Grade: </w:t>
            </w:r>
            <w:r>
              <w:rPr>
                <w:rFonts w:ascii="Liberation Serif" w:hAnsi="Liberation Serif" w:eastAsia="Liberation Serif" w:cs="Liberation Serif"/>
                <w:b w:val="0"/>
                <w:i w:val="0"/>
                <w:sz w:val="19"/>
                <w:szCs w:val="19"/>
                <w:lang w:val="en-GB" w:bidi="ur-PK"/>
              </w:rPr>
              <w:t>Sahih; included in the named Sahih collection.</w:t>
            </w:r>
          </w:p>
          <w:p>
            <w:pPr>
              <w:keepNext w:val="0"/>
              <w:keepLines/>
              <w:widowControl/>
              <w:spacing w:after="40" w:before="0" w:line="247" w:lineRule="auto"/>
              <w:jc w:val="left"/>
            </w:pPr>
            <w:r>
              <w:rPr>
                <w:rFonts w:ascii="Liberation Serif" w:hAnsi="Liberation Serif" w:eastAsia="Liberation Serif" w:cs="Liberation Serif"/>
                <w:b/>
                <w:i w:val="0"/>
                <w:sz w:val="19"/>
                <w:szCs w:val="19"/>
                <w:lang w:val="en-GB" w:bidi="ur-PK"/>
              </w:rPr>
              <w:t xml:space="preserve">Text sources: </w:t>
            </w:r>
            <w:r>
              <w:rPr>
                <w:rFonts w:ascii="Liberation Serif" w:hAnsi="Liberation Serif" w:eastAsia="Liberation Serif" w:cs="Liberation Serif"/>
                <w:b w:val="0"/>
                <w:i w:val="0"/>
                <w:sz w:val="19"/>
                <w:szCs w:val="19"/>
                <w:lang w:val="en-GB" w:bidi="ur-PK"/>
              </w:rPr>
              <w:t>Arabic / English / numbering: Sunnah.com. Urdu: Islamic Urdu Books; wording checked, individual translator not independently established.</w:t>
            </w:r>
          </w:p>
          <w:p>
            <w:pPr>
              <w:keepNext w:val="0"/>
              <w:keepLines/>
              <w:widowControl/>
              <w:spacing w:after="40" w:before="0" w:line="247" w:lineRule="auto"/>
              <w:jc w:val="left"/>
            </w:pPr>
            <w:r>
              <w:rPr>
                <w:rFonts w:ascii="Liberation Serif" w:hAnsi="Liberation Serif" w:eastAsia="Liberation Serif" w:cs="Liberation Serif"/>
                <w:b/>
                <w:i w:val="0"/>
                <w:sz w:val="21"/>
                <w:szCs w:val="21"/>
                <w:lang w:val="en-GB" w:bidi="ur-PK"/>
              </w:rPr>
              <w:t xml:space="preserve">Relevance: </w:t>
            </w:r>
            <w:r>
              <w:rPr>
                <w:rFonts w:ascii="Liberation Serif" w:hAnsi="Liberation Serif" w:eastAsia="Liberation Serif" w:cs="Liberation Serif"/>
                <w:b w:val="0"/>
                <w:i w:val="0"/>
                <w:sz w:val="21"/>
                <w:szCs w:val="21"/>
                <w:lang w:val="en-GB" w:bidi="ur-PK"/>
              </w:rPr>
              <w:t>Responsibility extends from the ruler to household and entrusted property. It establishes accountability without specifying one modern administrative system.</w:t>
            </w:r>
          </w:p>
          <w:p>
            <w:pPr>
              <w:keepNext w:val="0"/>
              <w:keepLines/>
              <w:widowControl/>
              <w:spacing w:after="40" w:before="0" w:line="247" w:lineRule="auto"/>
              <w:jc w:val="left"/>
            </w:pPr>
            <w:r>
              <w:rPr>
                <w:rFonts w:ascii="Liberation Serif" w:hAnsi="Liberation Serif" w:eastAsia="Liberation Serif" w:cs="Liberation Serif"/>
                <w:b/>
                <w:i w:val="0"/>
                <w:sz w:val="19"/>
                <w:szCs w:val="19"/>
                <w:lang w:val="en-GB" w:bidi="ur-PK"/>
              </w:rPr>
              <w:t xml:space="preserve">Best use: </w:t>
            </w:r>
            <w:r>
              <w:rPr>
                <w:rFonts w:ascii="Liberation Serif" w:hAnsi="Liberation Serif" w:eastAsia="Liberation Serif" w:cs="Liberation Serif"/>
                <w:b w:val="0"/>
                <w:i w:val="0"/>
                <w:sz w:val="19"/>
                <w:szCs w:val="19"/>
                <w:lang w:val="en-GB" w:bidi="ur-PK"/>
              </w:rPr>
              <w:t>legal principle / critical analysis.</w:t>
            </w:r>
          </w:p>
          <w:p>
            <w:pPr>
              <w:keepNext w:val="0"/>
              <w:keepLines/>
              <w:widowControl/>
              <w:spacing w:after="0" w:before="0" w:line="247" w:lineRule="auto"/>
              <w:jc w:val="left"/>
            </w:pPr>
            <w:r>
              <w:rPr>
                <w:rFonts w:ascii="Liberation Serif" w:hAnsi="Liberation Serif" w:eastAsia="Liberation Serif" w:cs="Liberation Serif"/>
                <w:b/>
                <w:i w:val="0"/>
                <w:sz w:val="19"/>
                <w:szCs w:val="19"/>
                <w:lang w:val="en-GB" w:bidi="ur-PK"/>
              </w:rPr>
              <w:t xml:space="preserve">Verify: </w:t>
            </w:r>
            <w:hyperlink r:id="rId181">
              <w:r>
                <w:rPr>
                  <w:rFonts w:ascii="Liberation Serif" w:hAnsi="Liberation Serif" w:cs="Liberation Serif"/>
                  <w:sz w:val="20"/>
                  <w:szCs w:val="20"/>
                  <w:color w:val="1F5774"/>
                  <w:u w:val="single"/>
                </w:rPr>
                <w:t>Source passage</w:t>
              </w:r>
            </w:hyperlink>
            <w:r>
              <w:rPr>
                <w:rFonts w:ascii="Liberation Serif" w:hAnsi="Liberation Serif" w:eastAsia="Liberation Serif" w:cs="Liberation Serif"/>
                <w:b w:val="0"/>
                <w:i w:val="0"/>
                <w:sz w:val="19"/>
                <w:szCs w:val="19"/>
                <w:lang w:val="en-GB" w:bidi="ur-PK"/>
              </w:rPr>
              <w:t xml:space="preserve">  |  </w:t>
            </w:r>
            <w:hyperlink r:id="rId182">
              <w:r>
                <w:rPr>
                  <w:rFonts w:ascii="Liberation Serif" w:hAnsi="Liberation Serif" w:cs="Liberation Serif"/>
                  <w:sz w:val="20"/>
                  <w:szCs w:val="20"/>
                  <w:color w:val="1F5774"/>
                  <w:u w:val="single"/>
                </w:rPr>
                <w:t>Urdu excerpt</w:t>
              </w:r>
            </w:hyperlink>
          </w:p>
        </w:tc>
        <w:tc>
          <w:tcPr>
            <w:tcW w:type="dxa" w:w="5089"/>
            <w:vAlign w:val="top"/>
          </w:tcPr>
          <w:p>
            <w:pPr>
              <w:bidi w:val="1"/>
              <w:keepNext w:val="0"/>
              <w:keepLines/>
              <w:widowControl/>
              <w:spacing w:after="40" w:before="0" w:line="247" w:lineRule="auto"/>
              <w:jc w:val="start"/>
            </w:pPr>
            <w:r>
              <w:rPr>
                <w:rFonts w:ascii="Noto Naskh Arabic" w:hAnsi="Noto Naskh Arabic" w:eastAsia="Noto Naskh Arabic" w:cs="Noto Naskh Arabic"/>
                <w:b/>
                <w:i w:val="0"/>
                <w:sz w:val="22"/>
                <w:szCs w:val="22"/>
                <w:lang w:val="ur-PK" w:bidi="ur-PK"/>
                <w:rtl w:val="1"/>
                <w:bCs w:val="1"/>
              </w:rPr>
              <w:t xml:space="preserve">ماخذ: </w:t>
            </w:r>
            <w:r>
              <w:rPr>
                <w:rFonts w:ascii="Noto Naskh Arabic" w:hAnsi="Noto Naskh Arabic" w:eastAsia="Noto Naskh Arabic" w:cs="Noto Naskh Arabic"/>
                <w:b w:val="0"/>
                <w:i w:val="0"/>
                <w:sz w:val="22"/>
                <w:szCs w:val="22"/>
                <w:lang w:val="ur-PK" w:bidi="ur-PK"/>
                <w:rtl w:val="1"/>
              </w:rPr>
              <w:t>صحیح البخاری، حدیث 7138؛ الاحکام، کتاب 93؛ باب 1۔</w:t>
            </w:r>
          </w:p>
          <w:p>
            <w:pPr>
              <w:bidi w:val="1"/>
              <w:keepNext w:val="0"/>
              <w:keepLines/>
              <w:widowControl/>
              <w:spacing w:after="40" w:before="0" w:line="247" w:lineRule="auto"/>
              <w:jc w:val="start"/>
            </w:pPr>
            <w:r>
              <w:rPr>
                <w:rFonts w:ascii="Noto Naskh Arabic" w:hAnsi="Noto Naskh Arabic" w:eastAsia="Noto Naskh Arabic" w:cs="Noto Naskh Arabic"/>
                <w:b/>
                <w:i w:val="0"/>
                <w:sz w:val="20"/>
                <w:szCs w:val="20"/>
                <w:lang w:val="ur-PK" w:bidi="ur-PK"/>
                <w:rtl w:val="1"/>
                <w:bCs w:val="1"/>
              </w:rPr>
              <w:t xml:space="preserve">راوی: </w:t>
            </w:r>
            <w:r>
              <w:rPr>
                <w:rFonts w:ascii="Noto Naskh Arabic" w:hAnsi="Noto Naskh Arabic" w:eastAsia="Noto Naskh Arabic" w:cs="Noto Naskh Arabic"/>
                <w:b w:val="0"/>
                <w:i w:val="0"/>
                <w:sz w:val="20"/>
                <w:szCs w:val="20"/>
                <w:lang w:val="ur-PK" w:bidi="ur-PK"/>
                <w:rtl w:val="1"/>
              </w:rPr>
              <w:t>عبد اللہ بن عمر۔</w:t>
            </w:r>
          </w:p>
          <w:p>
            <w:pPr>
              <w:bidi w:val="1"/>
              <w:keepNext w:val="0"/>
              <w:keepLines/>
              <w:widowControl/>
              <w:spacing w:after="40" w:before="0" w:line="247" w:lineRule="auto"/>
              <w:jc w:val="start"/>
            </w:pPr>
            <w:r>
              <w:rPr>
                <w:rFonts w:ascii="Noto Naskh Arabic" w:hAnsi="Noto Naskh Arabic" w:eastAsia="Noto Naskh Arabic" w:cs="Noto Naskh Arabic"/>
                <w:b/>
                <w:i w:val="0"/>
                <w:sz w:val="22"/>
                <w:szCs w:val="22"/>
                <w:lang w:val="ur-PK" w:bidi="ur-PK"/>
                <w:rtl w:val="1"/>
                <w:bCs w:val="1"/>
              </w:rPr>
              <w:t xml:space="preserve">شائع شدہ اردو اقتباس: </w:t>
            </w:r>
            <w:r>
              <w:rPr>
                <w:rFonts w:ascii="Noto Naskh Arabic" w:hAnsi="Noto Naskh Arabic" w:eastAsia="Noto Naskh Arabic" w:cs="Noto Naskh Arabic"/>
                <w:b w:val="0"/>
                <w:i w:val="0"/>
                <w:sz w:val="22"/>
                <w:szCs w:val="22"/>
                <w:lang w:val="ur-PK" w:bidi="ur-PK"/>
                <w:rtl w:val="1"/>
              </w:rPr>
              <w:t>تم میں سے ہر ایک نگہبان ہے اور ہر ایک سے اس کی رعایا کے بارے میں سوال کیا جائے گا۔</w:t>
            </w:r>
          </w:p>
          <w:p>
            <w:pPr>
              <w:bidi w:val="1"/>
              <w:keepNext w:val="0"/>
              <w:keepLines/>
              <w:widowControl/>
              <w:spacing w:after="40" w:before="0" w:line="247" w:lineRule="auto"/>
              <w:jc w:val="start"/>
            </w:pPr>
            <w:r>
              <w:rPr>
                <w:rFonts w:ascii="Noto Naskh Arabic" w:hAnsi="Noto Naskh Arabic" w:eastAsia="Noto Naskh Arabic" w:cs="Noto Naskh Arabic"/>
                <w:b/>
                <w:i w:val="0"/>
                <w:sz w:val="20"/>
                <w:szCs w:val="20"/>
                <w:lang w:val="ur-PK" w:bidi="ur-PK"/>
                <w:rtl w:val="1"/>
                <w:bCs w:val="1"/>
              </w:rPr>
              <w:t xml:space="preserve">درجہ: </w:t>
            </w:r>
            <w:r>
              <w:rPr>
                <w:rFonts w:ascii="Noto Naskh Arabic" w:hAnsi="Noto Naskh Arabic" w:eastAsia="Noto Naskh Arabic" w:cs="Noto Naskh Arabic"/>
                <w:b w:val="0"/>
                <w:i w:val="0"/>
                <w:sz w:val="20"/>
                <w:szCs w:val="20"/>
                <w:lang w:val="ur-PK" w:bidi="ur-PK"/>
                <w:rtl w:val="1"/>
              </w:rPr>
              <w:t>صحیح؛ مذکورہ مجموعۂ صحیح میں شامل ہے.</w:t>
            </w:r>
          </w:p>
          <w:p>
            <w:pPr>
              <w:bidi w:val="1"/>
              <w:keepNext w:val="0"/>
              <w:keepLines/>
              <w:widowControl/>
              <w:spacing w:after="40" w:before="0" w:line="247" w:lineRule="auto"/>
              <w:jc w:val="start"/>
            </w:pPr>
            <w:r>
              <w:rPr>
                <w:rFonts w:ascii="Noto Naskh Arabic" w:hAnsi="Noto Naskh Arabic" w:eastAsia="Noto Naskh Arabic" w:cs="Noto Naskh Arabic"/>
                <w:b/>
                <w:i w:val="0"/>
                <w:sz w:val="20"/>
                <w:szCs w:val="20"/>
                <w:lang w:val="ur-PK" w:bidi="ur-PK"/>
                <w:rtl w:val="1"/>
                <w:bCs w:val="1"/>
              </w:rPr>
              <w:t xml:space="preserve">متن کے ماخذ: </w:t>
            </w:r>
            <w:r>
              <w:rPr>
                <w:rFonts w:ascii="Noto Naskh Arabic" w:hAnsi="Noto Naskh Arabic" w:eastAsia="Noto Naskh Arabic" w:cs="Noto Naskh Arabic"/>
                <w:b w:val="0"/>
                <w:i w:val="0"/>
                <w:sz w:val="20"/>
                <w:szCs w:val="20"/>
                <w:lang w:val="ur-PK" w:bidi="ur-PK"/>
                <w:rtl w:val="1"/>
              </w:rPr>
              <w:t>عربی / انگریزی / ترقیم: سنہ ڈاٹ کام۔ اردو: اسلامی اردو بکس؛ الفاظ جانچے گئے، فرداً مترجم کی نسبت مستقل طور پر ثابت نہیں کی گئی۔</w:t>
            </w:r>
          </w:p>
          <w:p>
            <w:pPr>
              <w:bidi w:val="1"/>
              <w:keepNext w:val="0"/>
              <w:keepLines/>
              <w:widowControl/>
              <w:spacing w:after="40" w:before="0" w:line="247" w:lineRule="auto"/>
              <w:jc w:val="start"/>
            </w:pPr>
            <w:r>
              <w:rPr>
                <w:rFonts w:ascii="Noto Naskh Arabic" w:hAnsi="Noto Naskh Arabic" w:eastAsia="Noto Naskh Arabic" w:cs="Noto Naskh Arabic"/>
                <w:b/>
                <w:i w:val="0"/>
                <w:sz w:val="22"/>
                <w:szCs w:val="22"/>
                <w:lang w:val="ur-PK" w:bidi="ur-PK"/>
                <w:rtl w:val="1"/>
                <w:bCs w:val="1"/>
              </w:rPr>
              <w:t xml:space="preserve">مطابقت: </w:t>
            </w:r>
            <w:r>
              <w:rPr>
                <w:rFonts w:ascii="Noto Naskh Arabic" w:hAnsi="Noto Naskh Arabic" w:eastAsia="Noto Naskh Arabic" w:cs="Noto Naskh Arabic"/>
                <w:b w:val="0"/>
                <w:i w:val="0"/>
                <w:sz w:val="22"/>
                <w:szCs w:val="22"/>
                <w:lang w:val="ur-PK" w:bidi="ur-PK"/>
                <w:rtl w:val="1"/>
              </w:rPr>
              <w:t>ذمہ داری حاکم سے گھر اور سپرد کردہ مال تک پھیلتی ہے؛ یہ جواب دہی ثابت کرتی ہے، کسی ایک جدید انتظامی نظام کی تعیین نہیں۔</w:t>
            </w:r>
          </w:p>
          <w:p>
            <w:pPr>
              <w:bidi w:val="1"/>
              <w:keepNext w:val="0"/>
              <w:keepLines/>
              <w:widowControl/>
              <w:spacing w:after="40" w:before="0" w:line="247" w:lineRule="auto"/>
              <w:jc w:val="start"/>
            </w:pPr>
            <w:r>
              <w:rPr>
                <w:rFonts w:ascii="Noto Naskh Arabic" w:hAnsi="Noto Naskh Arabic" w:eastAsia="Noto Naskh Arabic" w:cs="Noto Naskh Arabic"/>
                <w:b/>
                <w:i w:val="0"/>
                <w:sz w:val="20"/>
                <w:szCs w:val="20"/>
                <w:lang w:val="ur-PK" w:bidi="ur-PK"/>
                <w:rtl w:val="1"/>
                <w:bCs w:val="1"/>
              </w:rPr>
              <w:t xml:space="preserve">بہترین استعمال: </w:t>
            </w:r>
            <w:r>
              <w:rPr>
                <w:rFonts w:ascii="Noto Naskh Arabic" w:hAnsi="Noto Naskh Arabic" w:eastAsia="Noto Naskh Arabic" w:cs="Noto Naskh Arabic"/>
                <w:b w:val="0"/>
                <w:i w:val="0"/>
                <w:sz w:val="20"/>
                <w:szCs w:val="20"/>
                <w:lang w:val="ur-PK" w:bidi="ur-PK"/>
                <w:rtl w:val="1"/>
              </w:rPr>
              <w:t>قانونی اصول / تنقیدی جائزہ۔</w:t>
            </w:r>
          </w:p>
          <w:p>
            <w:pPr>
              <w:bidi w:val="1"/>
              <w:keepNext w:val="0"/>
              <w:keepLines/>
              <w:widowControl/>
              <w:spacing w:after="0" w:before="0" w:line="247" w:lineRule="auto"/>
              <w:jc w:val="start"/>
            </w:pPr>
            <w:r>
              <w:rPr>
                <w:rFonts w:ascii="Noto Naskh Arabic" w:hAnsi="Noto Naskh Arabic" w:eastAsia="Noto Naskh Arabic" w:cs="Noto Naskh Arabic"/>
                <w:b/>
                <w:i w:val="0"/>
                <w:sz w:val="20"/>
                <w:szCs w:val="20"/>
                <w:lang w:val="ur-PK" w:bidi="ur-PK"/>
                <w:rtl w:val="1"/>
                <w:bCs w:val="1"/>
              </w:rPr>
              <w:t xml:space="preserve">تصدیق: </w:t>
            </w:r>
            <w:hyperlink r:id="rId181">
              <w:r>
                <w:rPr>
                  <w:rFonts w:ascii="Noto Naskh Arabic" w:hAnsi="Noto Naskh Arabic" w:cs="Noto Naskh Arabic"/>
                  <w:sz w:val="20"/>
                  <w:szCs w:val="20"/>
                  <w:color w:val="1F5774"/>
                  <w:u w:val="single"/>
                  <w:rtl w:val="1"/>
                </w:rPr>
                <w:t>اصل عبارت</w:t>
              </w:r>
            </w:hyperlink>
            <w:r>
              <w:rPr>
                <w:rFonts w:ascii="Noto Naskh Arabic" w:hAnsi="Noto Naskh Arabic" w:eastAsia="Noto Naskh Arabic" w:cs="Noto Naskh Arabic"/>
                <w:b w:val="0"/>
                <w:i w:val="0"/>
                <w:sz w:val="20"/>
                <w:szCs w:val="20"/>
                <w:lang w:val="ur-PK" w:bidi="ur-PK"/>
                <w:rtl w:val="1"/>
              </w:rPr>
              <w:t xml:space="preserve">  |  </w:t>
            </w:r>
            <w:hyperlink r:id="rId182">
              <w:r>
                <w:rPr>
                  <w:rFonts w:ascii="Noto Naskh Arabic" w:hAnsi="Noto Naskh Arabic" w:cs="Noto Naskh Arabic"/>
                  <w:sz w:val="20"/>
                  <w:szCs w:val="20"/>
                  <w:color w:val="1F5774"/>
                  <w:u w:val="single"/>
                  <w:rtl w:val="1"/>
                </w:rPr>
                <w:t>اردو اقتباس</w:t>
              </w:r>
            </w:hyperlink>
          </w:p>
        </w:tc>
      </w:tr>
    </w:tbl>
    <w:p>
      <w:pPr>
        <w:spacing w:after="0" w:before="0" w:line="80" w:lineRule="exact"/>
      </w:pPr>
      <w:r>
        <w:rPr>
          <w:rFonts w:ascii="Liberation Serif" w:hAnsi="Liberation Serif" w:eastAsia="Liberation Serif" w:cs="Liberation Serif"/>
          <w:b w:val="0"/>
          <w:i w:val="0"/>
          <w:sz w:val="2"/>
          <w:szCs w:val="2"/>
          <w:lang w:val="en-GB" w:bidi="ur-PK"/>
        </w:rPr>
      </w:r>
    </w:p>
    <w:tbl>
      <w:tblPr>
        <w:tblW w:type="auto" w:w="0"/>
        <w:jc w:val="center"/>
        <w:tblLayout w:type="fixed"/>
        <w:tblLook w:firstColumn="1" w:firstRow="1" w:lastColumn="0" w:lastRow="0" w:noHBand="0" w:noVBand="1" w:val="04A0"/>
        <w:tblLayout w:type="fixed"/>
        <w:tblBorders>
          <w:top w:val="single" w:sz="4" w:color="CCD5DC"/>
          <w:left w:val="single" w:sz="4" w:color="CCD5DC"/>
          <w:bottom w:val="single" w:sz="4" w:color="CCD5DC"/>
          <w:right w:val="single" w:sz="4" w:color="CCD5DC"/>
          <w:insideH w:val="single" w:sz="4" w:color="CCD5DC"/>
          <w:insideV w:val="single" w:sz="4" w:color="CCD5DC"/>
        </w:tblBorders>
        <w:tblCellMar>
          <w:top w:w="60" w:type="dxa"/>
          <w:bottom w:w="60" w:type="dxa"/>
          <w:left w:w="100" w:type="dxa"/>
          <w:right w:w="100" w:type="dxa"/>
        </w:tblCellMar>
      </w:tblPr>
      <w:tblGrid>
        <w:gridCol w:w="5089"/>
        <w:gridCol w:w="5089"/>
      </w:tblGrid>
      <w:tr>
        <w:trPr>
          <w:cantSplit/>
        </w:trPr>
        <w:tc>
          <w:tcPr>
            <w:tcW w:type="dxa" w:w="5089"/>
            <w:vAlign w:val="top"/>
            <w:shd w:fill="EDF2F5"/>
          </w:tcPr>
          <w:p>
            <w:pPr>
              <w:keepNext/>
              <w:keepLines/>
              <w:widowControl/>
              <w:spacing w:after="40" w:before="0" w:line="247" w:lineRule="auto"/>
              <w:jc w:val="left"/>
            </w:pPr>
            <w:r>
              <w:rPr>
                <w:rFonts w:ascii="Liberation Serif" w:hAnsi="Liberation Serif" w:eastAsia="Liberation Serif" w:cs="Liberation Serif"/>
                <w:b/>
                <w:i w:val="0"/>
                <w:color w:val="334E62"/>
                <w:sz w:val="19"/>
                <w:szCs w:val="19"/>
                <w:lang w:val="en-GB" w:bidi="ur-PK"/>
              </w:rPr>
              <w:t>Reference 127  |  Hadith</w:t>
            </w:r>
          </w:p>
          <w:p>
            <w:pPr>
              <w:keepNext/>
              <w:keepLines/>
              <w:widowControl/>
              <w:spacing w:after="40" w:before="0" w:line="247" w:lineRule="auto"/>
              <w:jc w:val="left"/>
            </w:pPr>
            <w:r>
              <w:rPr>
                <w:rFonts w:ascii="Liberation Serif" w:hAnsi="Liberation Serif" w:eastAsia="Liberation Serif" w:cs="Liberation Serif"/>
                <w:b/>
                <w:i w:val="0"/>
                <w:sz w:val="22"/>
                <w:szCs w:val="22"/>
                <w:lang w:val="en-GB" w:bidi="ur-PK"/>
              </w:rPr>
              <w:t>No privileged exemption from justice</w:t>
            </w:r>
          </w:p>
          <w:p>
            <w:pPr>
              <w:keepNext/>
              <w:keepLines/>
              <w:widowControl/>
              <w:spacing w:after="0" w:before="0" w:line="247" w:lineRule="auto"/>
              <w:jc w:val="left"/>
            </w:pPr>
            <w:r>
              <w:rPr>
                <w:rFonts w:ascii="Liberation Serif" w:hAnsi="Liberation Serif" w:eastAsia="Liberation Serif" w:cs="Liberation Serif"/>
                <w:b w:val="0"/>
                <w:i w:val="0"/>
                <w:color w:val="54636E"/>
                <w:sz w:val="18"/>
                <w:szCs w:val="18"/>
                <w:lang w:val="en-GB" w:bidi="ur-PK"/>
              </w:rPr>
              <w:t>Arabic below: contiguous excerpt.</w:t>
            </w:r>
          </w:p>
        </w:tc>
        <w:tc>
          <w:tcPr>
            <w:tcW w:type="dxa" w:w="5089"/>
            <w:vAlign w:val="top"/>
            <w:shd w:fill="EDF2F5"/>
          </w:tcPr>
          <w:p>
            <w:pPr>
              <w:bidi w:val="1"/>
              <w:keepNext/>
              <w:keepLines/>
              <w:widowControl/>
              <w:spacing w:after="40" w:before="0" w:line="247" w:lineRule="auto"/>
              <w:jc w:val="start"/>
            </w:pPr>
            <w:r>
              <w:rPr>
                <w:rFonts w:ascii="Noto Naskh Arabic" w:hAnsi="Noto Naskh Arabic" w:eastAsia="Noto Naskh Arabic" w:cs="Noto Naskh Arabic"/>
                <w:b/>
                <w:i w:val="0"/>
                <w:color w:val="334E62"/>
                <w:sz w:val="20"/>
                <w:szCs w:val="20"/>
                <w:lang w:val="ur-PK" w:bidi="ur-PK"/>
                <w:rtl w:val="1"/>
                <w:bCs w:val="1"/>
              </w:rPr>
              <w:t>حوالہ 127  |  حدیث</w:t>
            </w:r>
          </w:p>
          <w:p>
            <w:pPr>
              <w:bidi w:val="1"/>
              <w:keepNext/>
              <w:keepLines/>
              <w:widowControl/>
              <w:spacing w:after="40" w:before="0" w:line="247" w:lineRule="auto"/>
              <w:jc w:val="start"/>
            </w:pPr>
            <w:r>
              <w:rPr>
                <w:rFonts w:ascii="Noto Naskh Arabic" w:hAnsi="Noto Naskh Arabic" w:eastAsia="Noto Naskh Arabic" w:cs="Noto Naskh Arabic"/>
                <w:b/>
                <w:i w:val="0"/>
                <w:sz w:val="23"/>
                <w:szCs w:val="23"/>
                <w:lang w:val="ur-PK" w:bidi="ur-PK"/>
                <w:rtl w:val="1"/>
                <w:bCs w:val="1"/>
              </w:rPr>
              <w:t>انصاف میں بااثر کے لیے استثنا نہیں</w:t>
            </w:r>
          </w:p>
          <w:p>
            <w:pPr>
              <w:bidi w:val="1"/>
              <w:keepNext/>
              <w:keepLines/>
              <w:widowControl/>
              <w:spacing w:after="0" w:before="0" w:line="247" w:lineRule="auto"/>
              <w:jc w:val="start"/>
            </w:pPr>
            <w:r>
              <w:rPr>
                <w:rFonts w:ascii="Noto Naskh Arabic" w:hAnsi="Noto Naskh Arabic" w:eastAsia="Noto Naskh Arabic" w:cs="Noto Naskh Arabic"/>
                <w:b w:val="0"/>
                <w:i w:val="0"/>
                <w:color w:val="54636E"/>
                <w:sz w:val="19"/>
                <w:szCs w:val="19"/>
                <w:lang w:val="ur-PK" w:bidi="ur-PK"/>
                <w:rtl w:val="1"/>
              </w:rPr>
              <w:t>ذیل میں عربی: متصل اقتباس۔</w:t>
            </w:r>
          </w:p>
        </w:tc>
      </w:tr>
      <w:tr>
        <w:trPr>
          <w:cantSplit/>
        </w:trPr>
        <w:tc>
          <w:tcPr>
            <w:tcW w:type="dxa" w:w="10178"/>
            <w:gridSpan w:val="2"/>
            <w:vAlign w:val="top"/>
            <w:shd w:fill="F8F9FA"/>
          </w:tcPr>
          <w:p>
            <w:pPr>
              <w:bidi w:val="1"/>
              <w:keepNext/>
              <w:keepLines/>
              <w:widowControl/>
              <w:spacing w:after="20" w:before="20" w:line="247" w:lineRule="auto"/>
              <w:jc w:val="center"/>
            </w:pPr>
            <w:r>
              <w:rPr>
                <w:rFonts w:ascii="Noto Naskh Arabic" w:hAnsi="Noto Naskh Arabic" w:eastAsia="Noto Naskh Arabic" w:cs="Noto Naskh Arabic"/>
                <w:b w:val="0"/>
                <w:i w:val="0"/>
                <w:sz w:val="25"/>
                <w:szCs w:val="25"/>
                <w:lang w:val="ar-SA" w:bidi="ar-SA"/>
                <w:rtl w:val="1"/>
              </w:rPr>
              <w:t>أَتَشْفَعُ فِي حَدٍّ مِنْ حُدُودِ اللَّهِ</w:t>
            </w:r>
          </w:p>
        </w:tc>
      </w:tr>
      <w:tr>
        <w:trPr>
          <w:cantSplit/>
        </w:trPr>
        <w:tc>
          <w:tcPr>
            <w:tcW w:type="dxa" w:w="5089"/>
            <w:vAlign w:val="top"/>
          </w:tcPr>
          <w:p>
            <w:pPr>
              <w:keepNext w:val="0"/>
              <w:keepLines/>
              <w:widowControl/>
              <w:spacing w:after="40" w:before="0" w:line="247" w:lineRule="auto"/>
              <w:jc w:val="left"/>
            </w:pPr>
            <w:r>
              <w:rPr>
                <w:rFonts w:ascii="Liberation Serif" w:hAnsi="Liberation Serif" w:eastAsia="Liberation Serif" w:cs="Liberation Serif"/>
                <w:b/>
                <w:i w:val="0"/>
                <w:sz w:val="21"/>
                <w:szCs w:val="21"/>
                <w:lang w:val="en-GB" w:bidi="ur-PK"/>
              </w:rPr>
              <w:t xml:space="preserve">Source: </w:t>
            </w:r>
            <w:r>
              <w:rPr>
                <w:rFonts w:ascii="Liberation Serif" w:hAnsi="Liberation Serif" w:eastAsia="Liberation Serif" w:cs="Liberation Serif"/>
                <w:b w:val="0"/>
                <w:i w:val="0"/>
                <w:sz w:val="21"/>
                <w:szCs w:val="21"/>
                <w:lang w:val="en-GB" w:bidi="ur-PK"/>
              </w:rPr>
              <w:t>Sahih al-Bukhari, no. 6788; Legal Punishments, Book 86; chapter 12.</w:t>
            </w:r>
          </w:p>
          <w:p>
            <w:pPr>
              <w:keepNext w:val="0"/>
              <w:keepLines/>
              <w:widowControl/>
              <w:spacing w:after="40" w:before="0" w:line="247" w:lineRule="auto"/>
              <w:jc w:val="left"/>
            </w:pPr>
            <w:r>
              <w:rPr>
                <w:rFonts w:ascii="Liberation Serif" w:hAnsi="Liberation Serif" w:eastAsia="Liberation Serif" w:cs="Liberation Serif"/>
                <w:b/>
                <w:i w:val="0"/>
                <w:sz w:val="19"/>
                <w:szCs w:val="19"/>
                <w:lang w:val="en-GB" w:bidi="ur-PK"/>
              </w:rPr>
              <w:t xml:space="preserve">Narrator: </w:t>
            </w:r>
            <w:r>
              <w:rPr>
                <w:rFonts w:ascii="Liberation Serif" w:hAnsi="Liberation Serif" w:eastAsia="Liberation Serif" w:cs="Liberation Serif"/>
                <w:b w:val="0"/>
                <w:i w:val="0"/>
                <w:sz w:val="19"/>
                <w:szCs w:val="19"/>
                <w:lang w:val="en-GB" w:bidi="ur-PK"/>
              </w:rPr>
              <w:t>Aisha.</w:t>
            </w:r>
          </w:p>
          <w:p>
            <w:pPr>
              <w:keepNext w:val="0"/>
              <w:keepLines/>
              <w:widowControl/>
              <w:spacing w:after="40" w:before="0" w:line="247" w:lineRule="auto"/>
              <w:jc w:val="left"/>
            </w:pPr>
            <w:r>
              <w:rPr>
                <w:rFonts w:ascii="Liberation Serif" w:hAnsi="Liberation Serif" w:eastAsia="Liberation Serif" w:cs="Liberation Serif"/>
                <w:b/>
                <w:i w:val="0"/>
                <w:sz w:val="21"/>
                <w:szCs w:val="21"/>
                <w:lang w:val="en-GB" w:bidi="ur-PK"/>
              </w:rPr>
              <w:t xml:space="preserve">Published English excerpt: </w:t>
            </w:r>
            <w:r>
              <w:rPr>
                <w:rFonts w:ascii="Liberation Serif" w:hAnsi="Liberation Serif" w:eastAsia="Liberation Serif" w:cs="Liberation Serif"/>
                <w:b w:val="0"/>
                <w:i w:val="0"/>
                <w:sz w:val="21"/>
                <w:szCs w:val="21"/>
                <w:lang w:val="en-GB" w:bidi="ur-PK"/>
              </w:rPr>
              <w:t>Do you intercede (with me) to violate one of the legal punishment of Allah?</w:t>
            </w:r>
          </w:p>
          <w:p>
            <w:pPr>
              <w:keepNext w:val="0"/>
              <w:keepLines/>
              <w:widowControl/>
              <w:spacing w:after="40" w:before="0" w:line="247" w:lineRule="auto"/>
              <w:jc w:val="left"/>
            </w:pPr>
            <w:r>
              <w:rPr>
                <w:rFonts w:ascii="Liberation Serif" w:hAnsi="Liberation Serif" w:eastAsia="Liberation Serif" w:cs="Liberation Serif"/>
                <w:b/>
                <w:i w:val="0"/>
                <w:sz w:val="19"/>
                <w:szCs w:val="19"/>
                <w:lang w:val="en-GB" w:bidi="ur-PK"/>
              </w:rPr>
              <w:t xml:space="preserve">Grade: </w:t>
            </w:r>
            <w:r>
              <w:rPr>
                <w:rFonts w:ascii="Liberation Serif" w:hAnsi="Liberation Serif" w:eastAsia="Liberation Serif" w:cs="Liberation Serif"/>
                <w:b w:val="0"/>
                <w:i w:val="0"/>
                <w:sz w:val="19"/>
                <w:szCs w:val="19"/>
                <w:lang w:val="en-GB" w:bidi="ur-PK"/>
              </w:rPr>
              <w:t>Sahih; included in the named Sahih collection.</w:t>
            </w:r>
          </w:p>
          <w:p>
            <w:pPr>
              <w:keepNext w:val="0"/>
              <w:keepLines/>
              <w:widowControl/>
              <w:spacing w:after="40" w:before="0" w:line="247" w:lineRule="auto"/>
              <w:jc w:val="left"/>
            </w:pPr>
            <w:r>
              <w:rPr>
                <w:rFonts w:ascii="Liberation Serif" w:hAnsi="Liberation Serif" w:eastAsia="Liberation Serif" w:cs="Liberation Serif"/>
                <w:b/>
                <w:i w:val="0"/>
                <w:sz w:val="19"/>
                <w:szCs w:val="19"/>
                <w:lang w:val="en-GB" w:bidi="ur-PK"/>
              </w:rPr>
              <w:t xml:space="preserve">Text sources: </w:t>
            </w:r>
            <w:r>
              <w:rPr>
                <w:rFonts w:ascii="Liberation Serif" w:hAnsi="Liberation Serif" w:eastAsia="Liberation Serif" w:cs="Liberation Serif"/>
                <w:b w:val="0"/>
                <w:i w:val="0"/>
                <w:sz w:val="19"/>
                <w:szCs w:val="19"/>
                <w:lang w:val="en-GB" w:bidi="ur-PK"/>
              </w:rPr>
              <w:t>Arabic / English / numbering: Sunnah.com. Published Urdu translation not verified; no substitute translation supplied.</w:t>
            </w:r>
          </w:p>
          <w:p>
            <w:pPr>
              <w:keepNext w:val="0"/>
              <w:keepLines/>
              <w:widowControl/>
              <w:spacing w:after="40" w:before="0" w:line="247" w:lineRule="auto"/>
              <w:jc w:val="left"/>
            </w:pPr>
            <w:r>
              <w:rPr>
                <w:rFonts w:ascii="Liberation Serif" w:hAnsi="Liberation Serif" w:eastAsia="Liberation Serif" w:cs="Liberation Serif"/>
                <w:b/>
                <w:i w:val="0"/>
                <w:sz w:val="21"/>
                <w:szCs w:val="21"/>
                <w:lang w:val="en-GB" w:bidi="ur-PK"/>
              </w:rPr>
              <w:t xml:space="preserve">Relevance: </w:t>
            </w:r>
            <w:r>
              <w:rPr>
                <w:rFonts w:ascii="Liberation Serif" w:hAnsi="Liberation Serif" w:eastAsia="Liberation Serif" w:cs="Liberation Serif"/>
                <w:b w:val="0"/>
                <w:i w:val="0"/>
                <w:sz w:val="21"/>
                <w:szCs w:val="21"/>
                <w:lang w:val="en-GB" w:bidi="ur-PK"/>
              </w:rPr>
              <w:t>The narrative rejects selective exemption for an influential offender. Criminal sanctions require competent authority and due process, not private enforcement.</w:t>
            </w:r>
          </w:p>
          <w:p>
            <w:pPr>
              <w:keepNext w:val="0"/>
              <w:keepLines/>
              <w:widowControl/>
              <w:spacing w:after="40" w:before="0" w:line="247" w:lineRule="auto"/>
              <w:jc w:val="left"/>
            </w:pPr>
            <w:r>
              <w:rPr>
                <w:rFonts w:ascii="Liberation Serif" w:hAnsi="Liberation Serif" w:eastAsia="Liberation Serif" w:cs="Liberation Serif"/>
                <w:b/>
                <w:i w:val="0"/>
                <w:sz w:val="19"/>
                <w:szCs w:val="19"/>
                <w:lang w:val="en-GB" w:bidi="ur-PK"/>
              </w:rPr>
              <w:t xml:space="preserve">Best use: </w:t>
            </w:r>
            <w:r>
              <w:rPr>
                <w:rFonts w:ascii="Liberation Serif" w:hAnsi="Liberation Serif" w:eastAsia="Liberation Serif" w:cs="Liberation Serif"/>
                <w:b w:val="0"/>
                <w:i w:val="0"/>
                <w:sz w:val="19"/>
                <w:szCs w:val="19"/>
                <w:lang w:val="en-GB" w:bidi="ur-PK"/>
              </w:rPr>
              <w:t>legal principle / critical analysis.</w:t>
            </w:r>
          </w:p>
          <w:p>
            <w:pPr>
              <w:keepNext w:val="0"/>
              <w:keepLines/>
              <w:widowControl/>
              <w:spacing w:after="0" w:before="0" w:line="247" w:lineRule="auto"/>
              <w:jc w:val="left"/>
            </w:pPr>
            <w:r>
              <w:rPr>
                <w:rFonts w:ascii="Liberation Serif" w:hAnsi="Liberation Serif" w:eastAsia="Liberation Serif" w:cs="Liberation Serif"/>
                <w:b/>
                <w:i w:val="0"/>
                <w:sz w:val="19"/>
                <w:szCs w:val="19"/>
                <w:lang w:val="en-GB" w:bidi="ur-PK"/>
              </w:rPr>
              <w:t xml:space="preserve">Verify: </w:t>
            </w:r>
            <w:hyperlink r:id="rId183">
              <w:r>
                <w:rPr>
                  <w:rFonts w:ascii="Liberation Serif" w:hAnsi="Liberation Serif" w:cs="Liberation Serif"/>
                  <w:sz w:val="20"/>
                  <w:szCs w:val="20"/>
                  <w:color w:val="1F5774"/>
                  <w:u w:val="single"/>
                </w:rPr>
                <w:t>Source passage</w:t>
              </w:r>
            </w:hyperlink>
          </w:p>
        </w:tc>
        <w:tc>
          <w:tcPr>
            <w:tcW w:type="dxa" w:w="5089"/>
            <w:vAlign w:val="top"/>
          </w:tcPr>
          <w:p>
            <w:pPr>
              <w:bidi w:val="1"/>
              <w:keepNext w:val="0"/>
              <w:keepLines/>
              <w:widowControl/>
              <w:spacing w:after="40" w:before="0" w:line="247" w:lineRule="auto"/>
              <w:jc w:val="start"/>
            </w:pPr>
            <w:r>
              <w:rPr>
                <w:rFonts w:ascii="Noto Naskh Arabic" w:hAnsi="Noto Naskh Arabic" w:eastAsia="Noto Naskh Arabic" w:cs="Noto Naskh Arabic"/>
                <w:b/>
                <w:i w:val="0"/>
                <w:sz w:val="22"/>
                <w:szCs w:val="22"/>
                <w:lang w:val="ur-PK" w:bidi="ur-PK"/>
                <w:rtl w:val="1"/>
                <w:bCs w:val="1"/>
              </w:rPr>
              <w:t xml:space="preserve">ماخذ: </w:t>
            </w:r>
            <w:r>
              <w:rPr>
                <w:rFonts w:ascii="Noto Naskh Arabic" w:hAnsi="Noto Naskh Arabic" w:eastAsia="Noto Naskh Arabic" w:cs="Noto Naskh Arabic"/>
                <w:b w:val="0"/>
                <w:i w:val="0"/>
                <w:sz w:val="22"/>
                <w:szCs w:val="22"/>
                <w:lang w:val="ur-PK" w:bidi="ur-PK"/>
                <w:rtl w:val="1"/>
              </w:rPr>
              <w:t>صحیح البخاری، حدیث 6788؛ الحدود، کتاب 86؛ باب 12۔</w:t>
            </w:r>
          </w:p>
          <w:p>
            <w:pPr>
              <w:bidi w:val="1"/>
              <w:keepNext w:val="0"/>
              <w:keepLines/>
              <w:widowControl/>
              <w:spacing w:after="40" w:before="0" w:line="247" w:lineRule="auto"/>
              <w:jc w:val="start"/>
            </w:pPr>
            <w:r>
              <w:rPr>
                <w:rFonts w:ascii="Noto Naskh Arabic" w:hAnsi="Noto Naskh Arabic" w:eastAsia="Noto Naskh Arabic" w:cs="Noto Naskh Arabic"/>
                <w:b/>
                <w:i w:val="0"/>
                <w:sz w:val="20"/>
                <w:szCs w:val="20"/>
                <w:lang w:val="ur-PK" w:bidi="ur-PK"/>
                <w:rtl w:val="1"/>
                <w:bCs w:val="1"/>
              </w:rPr>
              <w:t xml:space="preserve">راوی: </w:t>
            </w:r>
            <w:r>
              <w:rPr>
                <w:rFonts w:ascii="Noto Naskh Arabic" w:hAnsi="Noto Naskh Arabic" w:eastAsia="Noto Naskh Arabic" w:cs="Noto Naskh Arabic"/>
                <w:b w:val="0"/>
                <w:i w:val="0"/>
                <w:sz w:val="20"/>
                <w:szCs w:val="20"/>
                <w:lang w:val="ur-PK" w:bidi="ur-PK"/>
                <w:rtl w:val="1"/>
              </w:rPr>
              <w:t>عائشہ۔</w:t>
            </w:r>
          </w:p>
          <w:p>
            <w:pPr>
              <w:bidi w:val="1"/>
              <w:keepNext w:val="0"/>
              <w:keepLines/>
              <w:widowControl/>
              <w:spacing w:after="40" w:before="0" w:line="247" w:lineRule="auto"/>
              <w:jc w:val="start"/>
            </w:pPr>
            <w:r>
              <w:rPr>
                <w:rFonts w:ascii="Noto Naskh Arabic" w:hAnsi="Noto Naskh Arabic" w:eastAsia="Noto Naskh Arabic" w:cs="Noto Naskh Arabic"/>
                <w:b/>
                <w:i w:val="0"/>
                <w:sz w:val="22"/>
                <w:szCs w:val="22"/>
                <w:lang w:val="ur-PK" w:bidi="ur-PK"/>
                <w:rtl w:val="1"/>
                <w:bCs w:val="1"/>
              </w:rPr>
              <w:t xml:space="preserve">اردو ترجمہ: </w:t>
            </w:r>
            <w:r>
              <w:rPr>
                <w:rFonts w:ascii="Noto Naskh Arabic" w:hAnsi="Noto Naskh Arabic" w:eastAsia="Noto Naskh Arabic" w:cs="Noto Naskh Arabic"/>
                <w:b w:val="0"/>
                <w:i w:val="0"/>
                <w:sz w:val="22"/>
                <w:szCs w:val="22"/>
                <w:lang w:val="ur-PK" w:bidi="ur-PK"/>
                <w:rtl w:val="1"/>
              </w:rPr>
              <w:t>اس اندراج کے شائع شدہ اردو ترجمے کی تصدیق نہیں ہو سکی؛ غیر مصدقہ ترجمہ شامل نہیں کیا گیا۔</w:t>
            </w:r>
          </w:p>
          <w:p>
            <w:pPr>
              <w:bidi w:val="1"/>
              <w:keepNext w:val="0"/>
              <w:keepLines/>
              <w:widowControl/>
              <w:spacing w:after="40" w:before="0" w:line="247" w:lineRule="auto"/>
              <w:jc w:val="start"/>
            </w:pPr>
            <w:r>
              <w:rPr>
                <w:rFonts w:ascii="Noto Naskh Arabic" w:hAnsi="Noto Naskh Arabic" w:eastAsia="Noto Naskh Arabic" w:cs="Noto Naskh Arabic"/>
                <w:b/>
                <w:i w:val="0"/>
                <w:sz w:val="20"/>
                <w:szCs w:val="20"/>
                <w:lang w:val="ur-PK" w:bidi="ur-PK"/>
                <w:rtl w:val="1"/>
                <w:bCs w:val="1"/>
              </w:rPr>
              <w:t xml:space="preserve">درجہ: </w:t>
            </w:r>
            <w:r>
              <w:rPr>
                <w:rFonts w:ascii="Noto Naskh Arabic" w:hAnsi="Noto Naskh Arabic" w:eastAsia="Noto Naskh Arabic" w:cs="Noto Naskh Arabic"/>
                <w:b w:val="0"/>
                <w:i w:val="0"/>
                <w:sz w:val="20"/>
                <w:szCs w:val="20"/>
                <w:lang w:val="ur-PK" w:bidi="ur-PK"/>
                <w:rtl w:val="1"/>
              </w:rPr>
              <w:t>صحیح؛ مذکورہ مجموعۂ صحیح میں شامل ہے.</w:t>
            </w:r>
          </w:p>
          <w:p>
            <w:pPr>
              <w:bidi w:val="1"/>
              <w:keepNext w:val="0"/>
              <w:keepLines/>
              <w:widowControl/>
              <w:spacing w:after="40" w:before="0" w:line="247" w:lineRule="auto"/>
              <w:jc w:val="start"/>
            </w:pPr>
            <w:r>
              <w:rPr>
                <w:rFonts w:ascii="Noto Naskh Arabic" w:hAnsi="Noto Naskh Arabic" w:eastAsia="Noto Naskh Arabic" w:cs="Noto Naskh Arabic"/>
                <w:b/>
                <w:i w:val="0"/>
                <w:sz w:val="20"/>
                <w:szCs w:val="20"/>
                <w:lang w:val="ur-PK" w:bidi="ur-PK"/>
                <w:rtl w:val="1"/>
                <w:bCs w:val="1"/>
              </w:rPr>
              <w:t xml:space="preserve">متن کے ماخذ: </w:t>
            </w:r>
            <w:r>
              <w:rPr>
                <w:rFonts w:ascii="Noto Naskh Arabic" w:hAnsi="Noto Naskh Arabic" w:eastAsia="Noto Naskh Arabic" w:cs="Noto Naskh Arabic"/>
                <w:b w:val="0"/>
                <w:i w:val="0"/>
                <w:sz w:val="20"/>
                <w:szCs w:val="20"/>
                <w:lang w:val="ur-PK" w:bidi="ur-PK"/>
                <w:rtl w:val="1"/>
              </w:rPr>
              <w:t>عربی / انگریزی / ترقیم: سنہ ڈاٹ کام۔ شائع شدہ اردو ترجمہ غیر مصدقہ؛ اس کا خود ساختہ بدل فراہم نہیں کیا گیا۔</w:t>
            </w:r>
          </w:p>
          <w:p>
            <w:pPr>
              <w:bidi w:val="1"/>
              <w:keepNext w:val="0"/>
              <w:keepLines/>
              <w:widowControl/>
              <w:spacing w:after="40" w:before="0" w:line="247" w:lineRule="auto"/>
              <w:jc w:val="start"/>
            </w:pPr>
            <w:r>
              <w:rPr>
                <w:rFonts w:ascii="Noto Naskh Arabic" w:hAnsi="Noto Naskh Arabic" w:eastAsia="Noto Naskh Arabic" w:cs="Noto Naskh Arabic"/>
                <w:b/>
                <w:i w:val="0"/>
                <w:sz w:val="22"/>
                <w:szCs w:val="22"/>
                <w:lang w:val="ur-PK" w:bidi="ur-PK"/>
                <w:rtl w:val="1"/>
                <w:bCs w:val="1"/>
              </w:rPr>
              <w:t xml:space="preserve">مطابقت: </w:t>
            </w:r>
            <w:r>
              <w:rPr>
                <w:rFonts w:ascii="Noto Naskh Arabic" w:hAnsi="Noto Naskh Arabic" w:eastAsia="Noto Naskh Arabic" w:cs="Noto Naskh Arabic"/>
                <w:b w:val="0"/>
                <w:i w:val="0"/>
                <w:sz w:val="22"/>
                <w:szCs w:val="22"/>
                <w:lang w:val="ur-PK" w:bidi="ur-PK"/>
                <w:rtl w:val="1"/>
              </w:rPr>
              <w:t>روایت بااثر مجرم کی انتخابی رعایت رد کرتی ہے؛ فوجداری سزا مجاز اختیار اور قانونی طریقے کی متقاضی ہے، نجی نفاذ کی نہیں۔</w:t>
            </w:r>
          </w:p>
          <w:p>
            <w:pPr>
              <w:bidi w:val="1"/>
              <w:keepNext w:val="0"/>
              <w:keepLines/>
              <w:widowControl/>
              <w:spacing w:after="40" w:before="0" w:line="247" w:lineRule="auto"/>
              <w:jc w:val="start"/>
            </w:pPr>
            <w:r>
              <w:rPr>
                <w:rFonts w:ascii="Noto Naskh Arabic" w:hAnsi="Noto Naskh Arabic" w:eastAsia="Noto Naskh Arabic" w:cs="Noto Naskh Arabic"/>
                <w:b/>
                <w:i w:val="0"/>
                <w:sz w:val="20"/>
                <w:szCs w:val="20"/>
                <w:lang w:val="ur-PK" w:bidi="ur-PK"/>
                <w:rtl w:val="1"/>
                <w:bCs w:val="1"/>
              </w:rPr>
              <w:t xml:space="preserve">بہترین استعمال: </w:t>
            </w:r>
            <w:r>
              <w:rPr>
                <w:rFonts w:ascii="Noto Naskh Arabic" w:hAnsi="Noto Naskh Arabic" w:eastAsia="Noto Naskh Arabic" w:cs="Noto Naskh Arabic"/>
                <w:b w:val="0"/>
                <w:i w:val="0"/>
                <w:sz w:val="20"/>
                <w:szCs w:val="20"/>
                <w:lang w:val="ur-PK" w:bidi="ur-PK"/>
                <w:rtl w:val="1"/>
              </w:rPr>
              <w:t>قانونی اصول / تنقیدی جائزہ۔</w:t>
            </w:r>
          </w:p>
          <w:p>
            <w:pPr>
              <w:bidi w:val="1"/>
              <w:keepNext w:val="0"/>
              <w:keepLines/>
              <w:widowControl/>
              <w:spacing w:after="0" w:before="0" w:line="247" w:lineRule="auto"/>
              <w:jc w:val="start"/>
            </w:pPr>
            <w:r>
              <w:rPr>
                <w:rFonts w:ascii="Noto Naskh Arabic" w:hAnsi="Noto Naskh Arabic" w:eastAsia="Noto Naskh Arabic" w:cs="Noto Naskh Arabic"/>
                <w:b/>
                <w:i w:val="0"/>
                <w:sz w:val="20"/>
                <w:szCs w:val="20"/>
                <w:lang w:val="ur-PK" w:bidi="ur-PK"/>
                <w:rtl w:val="1"/>
                <w:bCs w:val="1"/>
              </w:rPr>
              <w:t xml:space="preserve">تصدیق: </w:t>
            </w:r>
            <w:hyperlink r:id="rId183">
              <w:r>
                <w:rPr>
                  <w:rFonts w:ascii="Noto Naskh Arabic" w:hAnsi="Noto Naskh Arabic" w:cs="Noto Naskh Arabic"/>
                  <w:sz w:val="20"/>
                  <w:szCs w:val="20"/>
                  <w:color w:val="1F5774"/>
                  <w:u w:val="single"/>
                  <w:rtl w:val="1"/>
                </w:rPr>
                <w:t>اصل عبارت</w:t>
              </w:r>
            </w:hyperlink>
          </w:p>
        </w:tc>
      </w:tr>
    </w:tbl>
    <w:p>
      <w:pPr>
        <w:spacing w:after="0" w:before="0" w:line="80" w:lineRule="exact"/>
      </w:pPr>
      <w:r>
        <w:rPr>
          <w:rFonts w:ascii="Liberation Serif" w:hAnsi="Liberation Serif" w:eastAsia="Liberation Serif" w:cs="Liberation Serif"/>
          <w:b w:val="0"/>
          <w:i w:val="0"/>
          <w:sz w:val="2"/>
          <w:szCs w:val="2"/>
          <w:lang w:val="en-GB" w:bidi="ur-PK"/>
        </w:rPr>
      </w:r>
    </w:p>
    <w:tbl>
      <w:tblPr>
        <w:tblW w:type="auto" w:w="0"/>
        <w:jc w:val="center"/>
        <w:tblLayout w:type="fixed"/>
        <w:tblLook w:firstColumn="1" w:firstRow="1" w:lastColumn="0" w:lastRow="0" w:noHBand="0" w:noVBand="1" w:val="04A0"/>
        <w:tblLayout w:type="fixed"/>
        <w:tblBorders>
          <w:top w:val="single" w:sz="4" w:color="CCD5DC"/>
          <w:left w:val="single" w:sz="4" w:color="CCD5DC"/>
          <w:bottom w:val="single" w:sz="4" w:color="CCD5DC"/>
          <w:right w:val="single" w:sz="4" w:color="CCD5DC"/>
          <w:insideH w:val="single" w:sz="4" w:color="CCD5DC"/>
          <w:insideV w:val="single" w:sz="4" w:color="CCD5DC"/>
        </w:tblBorders>
        <w:tblCellMar>
          <w:top w:w="60" w:type="dxa"/>
          <w:bottom w:w="60" w:type="dxa"/>
          <w:left w:w="100" w:type="dxa"/>
          <w:right w:w="100" w:type="dxa"/>
        </w:tblCellMar>
      </w:tblPr>
      <w:tblGrid>
        <w:gridCol w:w="5089"/>
        <w:gridCol w:w="5089"/>
      </w:tblGrid>
      <w:tr>
        <w:trPr>
          <w:cantSplit/>
        </w:trPr>
        <w:tc>
          <w:tcPr>
            <w:tcW w:type="dxa" w:w="5089"/>
            <w:vAlign w:val="top"/>
            <w:shd w:fill="EDF2F5"/>
          </w:tcPr>
          <w:p>
            <w:pPr>
              <w:keepNext/>
              <w:keepLines/>
              <w:widowControl/>
              <w:spacing w:after="40" w:before="0" w:line="247" w:lineRule="auto"/>
              <w:jc w:val="left"/>
            </w:pPr>
            <w:r>
              <w:rPr>
                <w:rFonts w:ascii="Liberation Serif" w:hAnsi="Liberation Serif" w:eastAsia="Liberation Serif" w:cs="Liberation Serif"/>
                <w:b/>
                <w:i w:val="0"/>
                <w:color w:val="334E62"/>
                <w:sz w:val="19"/>
                <w:szCs w:val="19"/>
                <w:lang w:val="en-GB" w:bidi="ur-PK"/>
              </w:rPr>
              <w:t>Reference 128  |  Hadith</w:t>
            </w:r>
          </w:p>
          <w:p>
            <w:pPr>
              <w:keepNext/>
              <w:keepLines/>
              <w:widowControl/>
              <w:spacing w:after="40" w:before="0" w:line="247" w:lineRule="auto"/>
              <w:jc w:val="left"/>
            </w:pPr>
            <w:r>
              <w:rPr>
                <w:rFonts w:ascii="Liberation Serif" w:hAnsi="Liberation Serif" w:eastAsia="Liberation Serif" w:cs="Liberation Serif"/>
                <w:b/>
                <w:i w:val="0"/>
                <w:sz w:val="22"/>
                <w:szCs w:val="22"/>
                <w:lang w:val="en-GB" w:bidi="ur-PK"/>
              </w:rPr>
              <w:t>Limits of obedience</w:t>
            </w:r>
          </w:p>
          <w:p>
            <w:pPr>
              <w:keepNext/>
              <w:keepLines/>
              <w:widowControl/>
              <w:spacing w:after="0" w:before="0" w:line="247" w:lineRule="auto"/>
              <w:jc w:val="left"/>
            </w:pPr>
            <w:r>
              <w:rPr>
                <w:rFonts w:ascii="Liberation Serif" w:hAnsi="Liberation Serif" w:eastAsia="Liberation Serif" w:cs="Liberation Serif"/>
                <w:b w:val="0"/>
                <w:i w:val="0"/>
                <w:color w:val="54636E"/>
                <w:sz w:val="18"/>
                <w:szCs w:val="18"/>
                <w:lang w:val="en-GB" w:bidi="ur-PK"/>
              </w:rPr>
              <w:t>Arabic below: contiguous excerpt.</w:t>
            </w:r>
          </w:p>
        </w:tc>
        <w:tc>
          <w:tcPr>
            <w:tcW w:type="dxa" w:w="5089"/>
            <w:vAlign w:val="top"/>
            <w:shd w:fill="EDF2F5"/>
          </w:tcPr>
          <w:p>
            <w:pPr>
              <w:bidi w:val="1"/>
              <w:keepNext/>
              <w:keepLines/>
              <w:widowControl/>
              <w:spacing w:after="40" w:before="0" w:line="247" w:lineRule="auto"/>
              <w:jc w:val="start"/>
            </w:pPr>
            <w:r>
              <w:rPr>
                <w:rFonts w:ascii="Noto Naskh Arabic" w:hAnsi="Noto Naskh Arabic" w:eastAsia="Noto Naskh Arabic" w:cs="Noto Naskh Arabic"/>
                <w:b/>
                <w:i w:val="0"/>
                <w:color w:val="334E62"/>
                <w:sz w:val="20"/>
                <w:szCs w:val="20"/>
                <w:lang w:val="ur-PK" w:bidi="ur-PK"/>
                <w:rtl w:val="1"/>
                <w:bCs w:val="1"/>
              </w:rPr>
              <w:t>حوالہ 128  |  حدیث</w:t>
            </w:r>
          </w:p>
          <w:p>
            <w:pPr>
              <w:bidi w:val="1"/>
              <w:keepNext/>
              <w:keepLines/>
              <w:widowControl/>
              <w:spacing w:after="40" w:before="0" w:line="247" w:lineRule="auto"/>
              <w:jc w:val="start"/>
            </w:pPr>
            <w:r>
              <w:rPr>
                <w:rFonts w:ascii="Noto Naskh Arabic" w:hAnsi="Noto Naskh Arabic" w:eastAsia="Noto Naskh Arabic" w:cs="Noto Naskh Arabic"/>
                <w:b/>
                <w:i w:val="0"/>
                <w:sz w:val="23"/>
                <w:szCs w:val="23"/>
                <w:lang w:val="ur-PK" w:bidi="ur-PK"/>
                <w:rtl w:val="1"/>
                <w:bCs w:val="1"/>
              </w:rPr>
              <w:t>اطاعت کی حد</w:t>
            </w:r>
          </w:p>
          <w:p>
            <w:pPr>
              <w:bidi w:val="1"/>
              <w:keepNext/>
              <w:keepLines/>
              <w:widowControl/>
              <w:spacing w:after="0" w:before="0" w:line="247" w:lineRule="auto"/>
              <w:jc w:val="start"/>
            </w:pPr>
            <w:r>
              <w:rPr>
                <w:rFonts w:ascii="Noto Naskh Arabic" w:hAnsi="Noto Naskh Arabic" w:eastAsia="Noto Naskh Arabic" w:cs="Noto Naskh Arabic"/>
                <w:b w:val="0"/>
                <w:i w:val="0"/>
                <w:color w:val="54636E"/>
                <w:sz w:val="19"/>
                <w:szCs w:val="19"/>
                <w:lang w:val="ur-PK" w:bidi="ur-PK"/>
                <w:rtl w:val="1"/>
              </w:rPr>
              <w:t>ذیل میں عربی: متصل اقتباس۔</w:t>
            </w:r>
          </w:p>
        </w:tc>
      </w:tr>
      <w:tr>
        <w:trPr>
          <w:cantSplit/>
        </w:trPr>
        <w:tc>
          <w:tcPr>
            <w:tcW w:type="dxa" w:w="10178"/>
            <w:gridSpan w:val="2"/>
            <w:vAlign w:val="top"/>
            <w:shd w:fill="F8F9FA"/>
          </w:tcPr>
          <w:p>
            <w:pPr>
              <w:bidi w:val="1"/>
              <w:keepNext/>
              <w:keepLines/>
              <w:widowControl/>
              <w:spacing w:after="20" w:before="20" w:line="247" w:lineRule="auto"/>
              <w:jc w:val="center"/>
            </w:pPr>
            <w:r>
              <w:rPr>
                <w:rFonts w:ascii="Noto Naskh Arabic" w:hAnsi="Noto Naskh Arabic" w:eastAsia="Noto Naskh Arabic" w:cs="Noto Naskh Arabic"/>
                <w:b w:val="0"/>
                <w:i w:val="0"/>
                <w:sz w:val="25"/>
                <w:szCs w:val="25"/>
                <w:lang w:val="ar-SA" w:bidi="ar-SA"/>
                <w:rtl w:val="1"/>
              </w:rPr>
              <w:t>فَإِذَا أُمِرَ بِمَعْصِيَةٍ فَلاَ سَمْعَ وَلاَ طَاعَةَ</w:t>
            </w:r>
          </w:p>
        </w:tc>
      </w:tr>
      <w:tr>
        <w:trPr>
          <w:cantSplit/>
        </w:trPr>
        <w:tc>
          <w:tcPr>
            <w:tcW w:type="dxa" w:w="5089"/>
            <w:vAlign w:val="top"/>
          </w:tcPr>
          <w:p>
            <w:pPr>
              <w:keepNext w:val="0"/>
              <w:keepLines/>
              <w:widowControl/>
              <w:spacing w:after="40" w:before="0" w:line="247" w:lineRule="auto"/>
              <w:jc w:val="left"/>
            </w:pPr>
            <w:r>
              <w:rPr>
                <w:rFonts w:ascii="Liberation Serif" w:hAnsi="Liberation Serif" w:eastAsia="Liberation Serif" w:cs="Liberation Serif"/>
                <w:b/>
                <w:i w:val="0"/>
                <w:sz w:val="21"/>
                <w:szCs w:val="21"/>
                <w:lang w:val="en-GB" w:bidi="ur-PK"/>
              </w:rPr>
              <w:t xml:space="preserve">Source: </w:t>
            </w:r>
            <w:r>
              <w:rPr>
                <w:rFonts w:ascii="Liberation Serif" w:hAnsi="Liberation Serif" w:eastAsia="Liberation Serif" w:cs="Liberation Serif"/>
                <w:b w:val="0"/>
                <w:i w:val="0"/>
                <w:sz w:val="21"/>
                <w:szCs w:val="21"/>
                <w:lang w:val="en-GB" w:bidi="ur-PK"/>
              </w:rPr>
              <w:t>Sahih al-Bukhari, no. 7144; Judgments, Book 93; chapter 4.</w:t>
            </w:r>
          </w:p>
          <w:p>
            <w:pPr>
              <w:keepNext w:val="0"/>
              <w:keepLines/>
              <w:widowControl/>
              <w:spacing w:after="40" w:before="0" w:line="247" w:lineRule="auto"/>
              <w:jc w:val="left"/>
            </w:pPr>
            <w:r>
              <w:rPr>
                <w:rFonts w:ascii="Liberation Serif" w:hAnsi="Liberation Serif" w:eastAsia="Liberation Serif" w:cs="Liberation Serif"/>
                <w:b/>
                <w:i w:val="0"/>
                <w:sz w:val="19"/>
                <w:szCs w:val="19"/>
                <w:lang w:val="en-GB" w:bidi="ur-PK"/>
              </w:rPr>
              <w:t xml:space="preserve">Narrator: </w:t>
            </w:r>
            <w:r>
              <w:rPr>
                <w:rFonts w:ascii="Liberation Serif" w:hAnsi="Liberation Serif" w:eastAsia="Liberation Serif" w:cs="Liberation Serif"/>
                <w:b w:val="0"/>
                <w:i w:val="0"/>
                <w:sz w:val="19"/>
                <w:szCs w:val="19"/>
                <w:lang w:val="en-GB" w:bidi="ur-PK"/>
              </w:rPr>
              <w:t>Abdullah, as named in the accessed entry.</w:t>
            </w:r>
          </w:p>
          <w:p>
            <w:pPr>
              <w:keepNext w:val="0"/>
              <w:keepLines/>
              <w:widowControl/>
              <w:spacing w:after="40" w:before="0" w:line="247" w:lineRule="auto"/>
              <w:jc w:val="left"/>
            </w:pPr>
            <w:r>
              <w:rPr>
                <w:rFonts w:ascii="Liberation Serif" w:hAnsi="Liberation Serif" w:eastAsia="Liberation Serif" w:cs="Liberation Serif"/>
                <w:b/>
                <w:i w:val="0"/>
                <w:sz w:val="21"/>
                <w:szCs w:val="21"/>
                <w:lang w:val="en-GB" w:bidi="ur-PK"/>
              </w:rPr>
              <w:t xml:space="preserve">Published English excerpt: </w:t>
            </w:r>
            <w:r>
              <w:rPr>
                <w:rFonts w:ascii="Liberation Serif" w:hAnsi="Liberation Serif" w:eastAsia="Liberation Serif" w:cs="Liberation Serif"/>
                <w:b w:val="0"/>
                <w:i w:val="0"/>
                <w:sz w:val="21"/>
                <w:szCs w:val="21"/>
                <w:lang w:val="en-GB" w:bidi="ur-PK"/>
              </w:rPr>
              <w:t>if an act of disobedience (to Allah) is imposed one should not listen to it or obey it.</w:t>
            </w:r>
          </w:p>
          <w:p>
            <w:pPr>
              <w:keepNext w:val="0"/>
              <w:keepLines/>
              <w:widowControl/>
              <w:spacing w:after="40" w:before="0" w:line="247" w:lineRule="auto"/>
              <w:jc w:val="left"/>
            </w:pPr>
            <w:r>
              <w:rPr>
                <w:rFonts w:ascii="Liberation Serif" w:hAnsi="Liberation Serif" w:eastAsia="Liberation Serif" w:cs="Liberation Serif"/>
                <w:b/>
                <w:i w:val="0"/>
                <w:sz w:val="19"/>
                <w:szCs w:val="19"/>
                <w:lang w:val="en-GB" w:bidi="ur-PK"/>
              </w:rPr>
              <w:t xml:space="preserve">Grade: </w:t>
            </w:r>
            <w:r>
              <w:rPr>
                <w:rFonts w:ascii="Liberation Serif" w:hAnsi="Liberation Serif" w:eastAsia="Liberation Serif" w:cs="Liberation Serif"/>
                <w:b w:val="0"/>
                <w:i w:val="0"/>
                <w:sz w:val="19"/>
                <w:szCs w:val="19"/>
                <w:lang w:val="en-GB" w:bidi="ur-PK"/>
              </w:rPr>
              <w:t>Sahih; included in the named Sahih collection.</w:t>
            </w:r>
          </w:p>
          <w:p>
            <w:pPr>
              <w:keepNext w:val="0"/>
              <w:keepLines/>
              <w:widowControl/>
              <w:spacing w:after="40" w:before="0" w:line="247" w:lineRule="auto"/>
              <w:jc w:val="left"/>
            </w:pPr>
            <w:r>
              <w:rPr>
                <w:rFonts w:ascii="Liberation Serif" w:hAnsi="Liberation Serif" w:eastAsia="Liberation Serif" w:cs="Liberation Serif"/>
                <w:b/>
                <w:i w:val="0"/>
                <w:sz w:val="19"/>
                <w:szCs w:val="19"/>
                <w:lang w:val="en-GB" w:bidi="ur-PK"/>
              </w:rPr>
              <w:t xml:space="preserve">Text sources: </w:t>
            </w:r>
            <w:r>
              <w:rPr>
                <w:rFonts w:ascii="Liberation Serif" w:hAnsi="Liberation Serif" w:eastAsia="Liberation Serif" w:cs="Liberation Serif"/>
                <w:b w:val="0"/>
                <w:i w:val="0"/>
                <w:sz w:val="19"/>
                <w:szCs w:val="19"/>
                <w:lang w:val="en-GB" w:bidi="ur-PK"/>
              </w:rPr>
              <w:t>Arabic / English / numbering: Sunnah.com. Urdu: Islamic Urdu Books; wording checked, individual translator not independently established.</w:t>
            </w:r>
          </w:p>
          <w:p>
            <w:pPr>
              <w:keepNext w:val="0"/>
              <w:keepLines/>
              <w:widowControl/>
              <w:spacing w:after="40" w:before="0" w:line="247" w:lineRule="auto"/>
              <w:jc w:val="left"/>
            </w:pPr>
            <w:r>
              <w:rPr>
                <w:rFonts w:ascii="Liberation Serif" w:hAnsi="Liberation Serif" w:eastAsia="Liberation Serif" w:cs="Liberation Serif"/>
                <w:b/>
                <w:i w:val="0"/>
                <w:sz w:val="21"/>
                <w:szCs w:val="21"/>
                <w:lang w:val="en-GB" w:bidi="ur-PK"/>
              </w:rPr>
              <w:t xml:space="preserve">Relevance: </w:t>
            </w:r>
            <w:r>
              <w:rPr>
                <w:rFonts w:ascii="Liberation Serif" w:hAnsi="Liberation Serif" w:eastAsia="Liberation Serif" w:cs="Liberation Serif"/>
                <w:b w:val="0"/>
                <w:i w:val="0"/>
                <w:sz w:val="21"/>
                <w:szCs w:val="21"/>
                <w:lang w:val="en-GB" w:bidi="ur-PK"/>
              </w:rPr>
              <w:t>The duty of obedience does not extend to commanded wrongdoing. The passage alone does not settle every contested question about political resistance.</w:t>
            </w:r>
          </w:p>
          <w:p>
            <w:pPr>
              <w:keepNext w:val="0"/>
              <w:keepLines/>
              <w:widowControl/>
              <w:spacing w:after="40" w:before="0" w:line="247" w:lineRule="auto"/>
              <w:jc w:val="left"/>
            </w:pPr>
            <w:r>
              <w:rPr>
                <w:rFonts w:ascii="Liberation Serif" w:hAnsi="Liberation Serif" w:eastAsia="Liberation Serif" w:cs="Liberation Serif"/>
                <w:b/>
                <w:i w:val="0"/>
                <w:sz w:val="19"/>
                <w:szCs w:val="19"/>
                <w:lang w:val="en-GB" w:bidi="ur-PK"/>
              </w:rPr>
              <w:t xml:space="preserve">Best use: </w:t>
            </w:r>
            <w:r>
              <w:rPr>
                <w:rFonts w:ascii="Liberation Serif" w:hAnsi="Liberation Serif" w:eastAsia="Liberation Serif" w:cs="Liberation Serif"/>
                <w:b w:val="0"/>
                <w:i w:val="0"/>
                <w:sz w:val="19"/>
                <w:szCs w:val="19"/>
                <w:lang w:val="en-GB" w:bidi="ur-PK"/>
              </w:rPr>
              <w:t>legal principle / critical analysis.</w:t>
            </w:r>
          </w:p>
          <w:p>
            <w:pPr>
              <w:keepNext w:val="0"/>
              <w:keepLines/>
              <w:widowControl/>
              <w:spacing w:after="0" w:before="0" w:line="247" w:lineRule="auto"/>
              <w:jc w:val="left"/>
            </w:pPr>
            <w:r>
              <w:rPr>
                <w:rFonts w:ascii="Liberation Serif" w:hAnsi="Liberation Serif" w:eastAsia="Liberation Serif" w:cs="Liberation Serif"/>
                <w:b/>
                <w:i w:val="0"/>
                <w:sz w:val="19"/>
                <w:szCs w:val="19"/>
                <w:lang w:val="en-GB" w:bidi="ur-PK"/>
              </w:rPr>
              <w:t xml:space="preserve">Verify: </w:t>
            </w:r>
            <w:hyperlink r:id="rId184">
              <w:r>
                <w:rPr>
                  <w:rFonts w:ascii="Liberation Serif" w:hAnsi="Liberation Serif" w:cs="Liberation Serif"/>
                  <w:sz w:val="20"/>
                  <w:szCs w:val="20"/>
                  <w:color w:val="1F5774"/>
                  <w:u w:val="single"/>
                </w:rPr>
                <w:t>Source passage</w:t>
              </w:r>
            </w:hyperlink>
            <w:r>
              <w:rPr>
                <w:rFonts w:ascii="Liberation Serif" w:hAnsi="Liberation Serif" w:eastAsia="Liberation Serif" w:cs="Liberation Serif"/>
                <w:b w:val="0"/>
                <w:i w:val="0"/>
                <w:sz w:val="19"/>
                <w:szCs w:val="19"/>
                <w:lang w:val="en-GB" w:bidi="ur-PK"/>
              </w:rPr>
              <w:t xml:space="preserve">  |  </w:t>
            </w:r>
            <w:hyperlink r:id="rId185">
              <w:r>
                <w:rPr>
                  <w:rFonts w:ascii="Liberation Serif" w:hAnsi="Liberation Serif" w:cs="Liberation Serif"/>
                  <w:sz w:val="20"/>
                  <w:szCs w:val="20"/>
                  <w:color w:val="1F5774"/>
                  <w:u w:val="single"/>
                </w:rPr>
                <w:t>Urdu excerpt</w:t>
              </w:r>
            </w:hyperlink>
          </w:p>
        </w:tc>
        <w:tc>
          <w:tcPr>
            <w:tcW w:type="dxa" w:w="5089"/>
            <w:vAlign w:val="top"/>
          </w:tcPr>
          <w:p>
            <w:pPr>
              <w:bidi w:val="1"/>
              <w:keepNext w:val="0"/>
              <w:keepLines/>
              <w:widowControl/>
              <w:spacing w:after="40" w:before="0" w:line="247" w:lineRule="auto"/>
              <w:jc w:val="start"/>
            </w:pPr>
            <w:r>
              <w:rPr>
                <w:rFonts w:ascii="Noto Naskh Arabic" w:hAnsi="Noto Naskh Arabic" w:eastAsia="Noto Naskh Arabic" w:cs="Noto Naskh Arabic"/>
                <w:b/>
                <w:i w:val="0"/>
                <w:sz w:val="22"/>
                <w:szCs w:val="22"/>
                <w:lang w:val="ur-PK" w:bidi="ur-PK"/>
                <w:rtl w:val="1"/>
                <w:bCs w:val="1"/>
              </w:rPr>
              <w:t xml:space="preserve">ماخذ: </w:t>
            </w:r>
            <w:r>
              <w:rPr>
                <w:rFonts w:ascii="Noto Naskh Arabic" w:hAnsi="Noto Naskh Arabic" w:eastAsia="Noto Naskh Arabic" w:cs="Noto Naskh Arabic"/>
                <w:b w:val="0"/>
                <w:i w:val="0"/>
                <w:sz w:val="22"/>
                <w:szCs w:val="22"/>
                <w:lang w:val="ur-PK" w:bidi="ur-PK"/>
                <w:rtl w:val="1"/>
              </w:rPr>
              <w:t>صحیح البخاری، حدیث 7144؛ الاحکام، کتاب 93؛ باب 4۔</w:t>
            </w:r>
          </w:p>
          <w:p>
            <w:pPr>
              <w:bidi w:val="1"/>
              <w:keepNext w:val="0"/>
              <w:keepLines/>
              <w:widowControl/>
              <w:spacing w:after="40" w:before="0" w:line="247" w:lineRule="auto"/>
              <w:jc w:val="start"/>
            </w:pPr>
            <w:r>
              <w:rPr>
                <w:rFonts w:ascii="Noto Naskh Arabic" w:hAnsi="Noto Naskh Arabic" w:eastAsia="Noto Naskh Arabic" w:cs="Noto Naskh Arabic"/>
                <w:b/>
                <w:i w:val="0"/>
                <w:sz w:val="20"/>
                <w:szCs w:val="20"/>
                <w:lang w:val="ur-PK" w:bidi="ur-PK"/>
                <w:rtl w:val="1"/>
                <w:bCs w:val="1"/>
              </w:rPr>
              <w:t xml:space="preserve">راوی: </w:t>
            </w:r>
            <w:r>
              <w:rPr>
                <w:rFonts w:ascii="Noto Naskh Arabic" w:hAnsi="Noto Naskh Arabic" w:eastAsia="Noto Naskh Arabic" w:cs="Noto Naskh Arabic"/>
                <w:b w:val="0"/>
                <w:i w:val="0"/>
                <w:sz w:val="20"/>
                <w:szCs w:val="20"/>
                <w:lang w:val="ur-PK" w:bidi="ur-PK"/>
                <w:rtl w:val="1"/>
              </w:rPr>
              <w:t>عبد اللہ؛ ماخذ میں اسی نام سے مذکور۔</w:t>
            </w:r>
          </w:p>
          <w:p>
            <w:pPr>
              <w:bidi w:val="1"/>
              <w:keepNext w:val="0"/>
              <w:keepLines/>
              <w:widowControl/>
              <w:spacing w:after="40" w:before="0" w:line="247" w:lineRule="auto"/>
              <w:jc w:val="start"/>
            </w:pPr>
            <w:r>
              <w:rPr>
                <w:rFonts w:ascii="Noto Naskh Arabic" w:hAnsi="Noto Naskh Arabic" w:eastAsia="Noto Naskh Arabic" w:cs="Noto Naskh Arabic"/>
                <w:b/>
                <w:i w:val="0"/>
                <w:sz w:val="22"/>
                <w:szCs w:val="22"/>
                <w:lang w:val="ur-PK" w:bidi="ur-PK"/>
                <w:rtl w:val="1"/>
                <w:bCs w:val="1"/>
              </w:rPr>
              <w:t xml:space="preserve">شائع شدہ اردو اقتباس: </w:t>
            </w:r>
            <w:r>
              <w:rPr>
                <w:rFonts w:ascii="Noto Naskh Arabic" w:hAnsi="Noto Naskh Arabic" w:eastAsia="Noto Naskh Arabic" w:cs="Noto Naskh Arabic"/>
                <w:b w:val="0"/>
                <w:i w:val="0"/>
                <w:sz w:val="22"/>
                <w:szCs w:val="22"/>
                <w:lang w:val="ur-PK" w:bidi="ur-PK"/>
                <w:rtl w:val="1"/>
              </w:rPr>
              <w:t>پھر جب اسے معصیت کا حکم دیا جائے تو نہ سننا باقی رہتا ہے نہ اطاعت کرنا۔</w:t>
            </w:r>
          </w:p>
          <w:p>
            <w:pPr>
              <w:bidi w:val="1"/>
              <w:keepNext w:val="0"/>
              <w:keepLines/>
              <w:widowControl/>
              <w:spacing w:after="40" w:before="0" w:line="247" w:lineRule="auto"/>
              <w:jc w:val="start"/>
            </w:pPr>
            <w:r>
              <w:rPr>
                <w:rFonts w:ascii="Noto Naskh Arabic" w:hAnsi="Noto Naskh Arabic" w:eastAsia="Noto Naskh Arabic" w:cs="Noto Naskh Arabic"/>
                <w:b/>
                <w:i w:val="0"/>
                <w:sz w:val="20"/>
                <w:szCs w:val="20"/>
                <w:lang w:val="ur-PK" w:bidi="ur-PK"/>
                <w:rtl w:val="1"/>
                <w:bCs w:val="1"/>
              </w:rPr>
              <w:t xml:space="preserve">درجہ: </w:t>
            </w:r>
            <w:r>
              <w:rPr>
                <w:rFonts w:ascii="Noto Naskh Arabic" w:hAnsi="Noto Naskh Arabic" w:eastAsia="Noto Naskh Arabic" w:cs="Noto Naskh Arabic"/>
                <w:b w:val="0"/>
                <w:i w:val="0"/>
                <w:sz w:val="20"/>
                <w:szCs w:val="20"/>
                <w:lang w:val="ur-PK" w:bidi="ur-PK"/>
                <w:rtl w:val="1"/>
              </w:rPr>
              <w:t>صحیح؛ مذکورہ مجموعۂ صحیح میں شامل ہے.</w:t>
            </w:r>
          </w:p>
          <w:p>
            <w:pPr>
              <w:bidi w:val="1"/>
              <w:keepNext w:val="0"/>
              <w:keepLines/>
              <w:widowControl/>
              <w:spacing w:after="40" w:before="0" w:line="247" w:lineRule="auto"/>
              <w:jc w:val="start"/>
            </w:pPr>
            <w:r>
              <w:rPr>
                <w:rFonts w:ascii="Noto Naskh Arabic" w:hAnsi="Noto Naskh Arabic" w:eastAsia="Noto Naskh Arabic" w:cs="Noto Naskh Arabic"/>
                <w:b/>
                <w:i w:val="0"/>
                <w:sz w:val="20"/>
                <w:szCs w:val="20"/>
                <w:lang w:val="ur-PK" w:bidi="ur-PK"/>
                <w:rtl w:val="1"/>
                <w:bCs w:val="1"/>
              </w:rPr>
              <w:t xml:space="preserve">متن کے ماخذ: </w:t>
            </w:r>
            <w:r>
              <w:rPr>
                <w:rFonts w:ascii="Noto Naskh Arabic" w:hAnsi="Noto Naskh Arabic" w:eastAsia="Noto Naskh Arabic" w:cs="Noto Naskh Arabic"/>
                <w:b w:val="0"/>
                <w:i w:val="0"/>
                <w:sz w:val="20"/>
                <w:szCs w:val="20"/>
                <w:lang w:val="ur-PK" w:bidi="ur-PK"/>
                <w:rtl w:val="1"/>
              </w:rPr>
              <w:t>عربی / انگریزی / ترقیم: سنہ ڈاٹ کام۔ اردو: اسلامی اردو بکس؛ الفاظ جانچے گئے، فرداً مترجم کی نسبت مستقل طور پر ثابت نہیں کی گئی۔</w:t>
            </w:r>
          </w:p>
          <w:p>
            <w:pPr>
              <w:bidi w:val="1"/>
              <w:keepNext w:val="0"/>
              <w:keepLines/>
              <w:widowControl/>
              <w:spacing w:after="40" w:before="0" w:line="247" w:lineRule="auto"/>
              <w:jc w:val="start"/>
            </w:pPr>
            <w:r>
              <w:rPr>
                <w:rFonts w:ascii="Noto Naskh Arabic" w:hAnsi="Noto Naskh Arabic" w:eastAsia="Noto Naskh Arabic" w:cs="Noto Naskh Arabic"/>
                <w:b/>
                <w:i w:val="0"/>
                <w:sz w:val="22"/>
                <w:szCs w:val="22"/>
                <w:lang w:val="ur-PK" w:bidi="ur-PK"/>
                <w:rtl w:val="1"/>
                <w:bCs w:val="1"/>
              </w:rPr>
              <w:t xml:space="preserve">مطابقت: </w:t>
            </w:r>
            <w:r>
              <w:rPr>
                <w:rFonts w:ascii="Noto Naskh Arabic" w:hAnsi="Noto Naskh Arabic" w:eastAsia="Noto Naskh Arabic" w:cs="Noto Naskh Arabic"/>
                <w:b w:val="0"/>
                <w:i w:val="0"/>
                <w:sz w:val="22"/>
                <w:szCs w:val="22"/>
                <w:lang w:val="ur-PK" w:bidi="ur-PK"/>
                <w:rtl w:val="1"/>
              </w:rPr>
              <w:t>اطاعت کا فرض معصیت کے حکم تک نہیں پھیلتا؛ یہ عبارت سیاسی مزاحمت کے ہر اختلافی مسئلے کا تنہا فیصلہ نہیں کرتی۔</w:t>
            </w:r>
          </w:p>
          <w:p>
            <w:pPr>
              <w:bidi w:val="1"/>
              <w:keepNext w:val="0"/>
              <w:keepLines/>
              <w:widowControl/>
              <w:spacing w:after="40" w:before="0" w:line="247" w:lineRule="auto"/>
              <w:jc w:val="start"/>
            </w:pPr>
            <w:r>
              <w:rPr>
                <w:rFonts w:ascii="Noto Naskh Arabic" w:hAnsi="Noto Naskh Arabic" w:eastAsia="Noto Naskh Arabic" w:cs="Noto Naskh Arabic"/>
                <w:b/>
                <w:i w:val="0"/>
                <w:sz w:val="20"/>
                <w:szCs w:val="20"/>
                <w:lang w:val="ur-PK" w:bidi="ur-PK"/>
                <w:rtl w:val="1"/>
                <w:bCs w:val="1"/>
              </w:rPr>
              <w:t xml:space="preserve">بہترین استعمال: </w:t>
            </w:r>
            <w:r>
              <w:rPr>
                <w:rFonts w:ascii="Noto Naskh Arabic" w:hAnsi="Noto Naskh Arabic" w:eastAsia="Noto Naskh Arabic" w:cs="Noto Naskh Arabic"/>
                <w:b w:val="0"/>
                <w:i w:val="0"/>
                <w:sz w:val="20"/>
                <w:szCs w:val="20"/>
                <w:lang w:val="ur-PK" w:bidi="ur-PK"/>
                <w:rtl w:val="1"/>
              </w:rPr>
              <w:t>قانونی اصول / تنقیدی جائزہ۔</w:t>
            </w:r>
          </w:p>
          <w:p>
            <w:pPr>
              <w:bidi w:val="1"/>
              <w:keepNext w:val="0"/>
              <w:keepLines/>
              <w:widowControl/>
              <w:spacing w:after="0" w:before="0" w:line="247" w:lineRule="auto"/>
              <w:jc w:val="start"/>
            </w:pPr>
            <w:r>
              <w:rPr>
                <w:rFonts w:ascii="Noto Naskh Arabic" w:hAnsi="Noto Naskh Arabic" w:eastAsia="Noto Naskh Arabic" w:cs="Noto Naskh Arabic"/>
                <w:b/>
                <w:i w:val="0"/>
                <w:sz w:val="20"/>
                <w:szCs w:val="20"/>
                <w:lang w:val="ur-PK" w:bidi="ur-PK"/>
                <w:rtl w:val="1"/>
                <w:bCs w:val="1"/>
              </w:rPr>
              <w:t xml:space="preserve">تصدیق: </w:t>
            </w:r>
            <w:hyperlink r:id="rId184">
              <w:r>
                <w:rPr>
                  <w:rFonts w:ascii="Noto Naskh Arabic" w:hAnsi="Noto Naskh Arabic" w:cs="Noto Naskh Arabic"/>
                  <w:sz w:val="20"/>
                  <w:szCs w:val="20"/>
                  <w:color w:val="1F5774"/>
                  <w:u w:val="single"/>
                  <w:rtl w:val="1"/>
                </w:rPr>
                <w:t>اصل عبارت</w:t>
              </w:r>
            </w:hyperlink>
            <w:r>
              <w:rPr>
                <w:rFonts w:ascii="Noto Naskh Arabic" w:hAnsi="Noto Naskh Arabic" w:eastAsia="Noto Naskh Arabic" w:cs="Noto Naskh Arabic"/>
                <w:b w:val="0"/>
                <w:i w:val="0"/>
                <w:sz w:val="20"/>
                <w:szCs w:val="20"/>
                <w:lang w:val="ur-PK" w:bidi="ur-PK"/>
                <w:rtl w:val="1"/>
              </w:rPr>
              <w:t xml:space="preserve">  |  </w:t>
            </w:r>
            <w:hyperlink r:id="rId185">
              <w:r>
                <w:rPr>
                  <w:rFonts w:ascii="Noto Naskh Arabic" w:hAnsi="Noto Naskh Arabic" w:cs="Noto Naskh Arabic"/>
                  <w:sz w:val="20"/>
                  <w:szCs w:val="20"/>
                  <w:color w:val="1F5774"/>
                  <w:u w:val="single"/>
                  <w:rtl w:val="1"/>
                </w:rPr>
                <w:t>اردو اقتباس</w:t>
              </w:r>
            </w:hyperlink>
          </w:p>
        </w:tc>
      </w:tr>
    </w:tbl>
    <w:p>
      <w:pPr>
        <w:spacing w:after="0" w:before="0" w:line="80" w:lineRule="exact"/>
      </w:pPr>
      <w:r>
        <w:rPr>
          <w:rFonts w:ascii="Liberation Serif" w:hAnsi="Liberation Serif" w:eastAsia="Liberation Serif" w:cs="Liberation Serif"/>
          <w:b w:val="0"/>
          <w:i w:val="0"/>
          <w:sz w:val="2"/>
          <w:szCs w:val="2"/>
          <w:lang w:val="en-GB" w:bidi="ur-PK"/>
        </w:rPr>
      </w:r>
    </w:p>
    <w:tbl>
      <w:tblPr>
        <w:tblW w:type="auto" w:w="0"/>
        <w:jc w:val="center"/>
        <w:tblLayout w:type="fixed"/>
        <w:tblLook w:firstColumn="1" w:firstRow="1" w:lastColumn="0" w:lastRow="0" w:noHBand="0" w:noVBand="1" w:val="04A0"/>
        <w:tblLayout w:type="fixed"/>
        <w:tblBorders>
          <w:top w:val="single" w:sz="4" w:color="CCD5DC"/>
          <w:left w:val="single" w:sz="4" w:color="CCD5DC"/>
          <w:bottom w:val="single" w:sz="4" w:color="CCD5DC"/>
          <w:right w:val="single" w:sz="4" w:color="CCD5DC"/>
          <w:insideH w:val="single" w:sz="4" w:color="CCD5DC"/>
          <w:insideV w:val="single" w:sz="4" w:color="CCD5DC"/>
        </w:tblBorders>
        <w:tblCellMar>
          <w:top w:w="60" w:type="dxa"/>
          <w:bottom w:w="60" w:type="dxa"/>
          <w:left w:w="100" w:type="dxa"/>
          <w:right w:w="100" w:type="dxa"/>
        </w:tblCellMar>
      </w:tblPr>
      <w:tblGrid>
        <w:gridCol w:w="5089"/>
        <w:gridCol w:w="5089"/>
      </w:tblGrid>
      <w:tr>
        <w:trPr>
          <w:cantSplit/>
        </w:trPr>
        <w:tc>
          <w:tcPr>
            <w:tcW w:type="dxa" w:w="5089"/>
            <w:vAlign w:val="top"/>
            <w:shd w:fill="EDF2F5"/>
          </w:tcPr>
          <w:p>
            <w:pPr>
              <w:keepNext/>
              <w:keepLines/>
              <w:widowControl/>
              <w:spacing w:after="40" w:before="0" w:line="247" w:lineRule="auto"/>
              <w:jc w:val="left"/>
            </w:pPr>
            <w:r>
              <w:rPr>
                <w:rFonts w:ascii="Liberation Serif" w:hAnsi="Liberation Serif" w:eastAsia="Liberation Serif" w:cs="Liberation Serif"/>
                <w:b/>
                <w:i w:val="0"/>
                <w:color w:val="334E62"/>
                <w:sz w:val="19"/>
                <w:szCs w:val="19"/>
                <w:lang w:val="en-GB" w:bidi="ur-PK"/>
              </w:rPr>
              <w:t>Reference 129  |  Hadith</w:t>
            </w:r>
          </w:p>
          <w:p>
            <w:pPr>
              <w:keepNext/>
              <w:keepLines/>
              <w:widowControl/>
              <w:spacing w:after="40" w:before="0" w:line="247" w:lineRule="auto"/>
              <w:jc w:val="left"/>
            </w:pPr>
            <w:r>
              <w:rPr>
                <w:rFonts w:ascii="Liberation Serif" w:hAnsi="Liberation Serif" w:eastAsia="Liberation Serif" w:cs="Liberation Serif"/>
                <w:b/>
                <w:i w:val="0"/>
                <w:sz w:val="22"/>
                <w:szCs w:val="22"/>
                <w:lang w:val="en-GB" w:bidi="ur-PK"/>
              </w:rPr>
              <w:t>Judgment and the limits of presented evidence</w:t>
            </w:r>
          </w:p>
          <w:p>
            <w:pPr>
              <w:keepNext/>
              <w:keepLines/>
              <w:widowControl/>
              <w:spacing w:after="0" w:before="0" w:line="247" w:lineRule="auto"/>
              <w:jc w:val="left"/>
            </w:pPr>
            <w:r>
              <w:rPr>
                <w:rFonts w:ascii="Liberation Serif" w:hAnsi="Liberation Serif" w:eastAsia="Liberation Serif" w:cs="Liberation Serif"/>
                <w:b w:val="0"/>
                <w:i w:val="0"/>
                <w:color w:val="54636E"/>
                <w:sz w:val="18"/>
                <w:szCs w:val="18"/>
                <w:lang w:val="en-GB" w:bidi="ur-PK"/>
              </w:rPr>
              <w:t>Arabic below: contiguous excerpt.</w:t>
            </w:r>
          </w:p>
        </w:tc>
        <w:tc>
          <w:tcPr>
            <w:tcW w:type="dxa" w:w="5089"/>
            <w:vAlign w:val="top"/>
            <w:shd w:fill="EDF2F5"/>
          </w:tcPr>
          <w:p>
            <w:pPr>
              <w:bidi w:val="1"/>
              <w:keepNext/>
              <w:keepLines/>
              <w:widowControl/>
              <w:spacing w:after="40" w:before="0" w:line="247" w:lineRule="auto"/>
              <w:jc w:val="start"/>
            </w:pPr>
            <w:r>
              <w:rPr>
                <w:rFonts w:ascii="Noto Naskh Arabic" w:hAnsi="Noto Naskh Arabic" w:eastAsia="Noto Naskh Arabic" w:cs="Noto Naskh Arabic"/>
                <w:b/>
                <w:i w:val="0"/>
                <w:color w:val="334E62"/>
                <w:sz w:val="20"/>
                <w:szCs w:val="20"/>
                <w:lang w:val="ur-PK" w:bidi="ur-PK"/>
                <w:rtl w:val="1"/>
                <w:bCs w:val="1"/>
              </w:rPr>
              <w:t>حوالہ 129  |  حدیث</w:t>
            </w:r>
          </w:p>
          <w:p>
            <w:pPr>
              <w:bidi w:val="1"/>
              <w:keepNext/>
              <w:keepLines/>
              <w:widowControl/>
              <w:spacing w:after="40" w:before="0" w:line="247" w:lineRule="auto"/>
              <w:jc w:val="start"/>
            </w:pPr>
            <w:r>
              <w:rPr>
                <w:rFonts w:ascii="Noto Naskh Arabic" w:hAnsi="Noto Naskh Arabic" w:eastAsia="Noto Naskh Arabic" w:cs="Noto Naskh Arabic"/>
                <w:b/>
                <w:i w:val="0"/>
                <w:sz w:val="23"/>
                <w:szCs w:val="23"/>
                <w:lang w:val="ur-PK" w:bidi="ur-PK"/>
                <w:rtl w:val="1"/>
                <w:bCs w:val="1"/>
              </w:rPr>
              <w:t>فیصلہ اور پیش کردہ شہادت کی حدود</w:t>
            </w:r>
          </w:p>
          <w:p>
            <w:pPr>
              <w:bidi w:val="1"/>
              <w:keepNext/>
              <w:keepLines/>
              <w:widowControl/>
              <w:spacing w:after="0" w:before="0" w:line="247" w:lineRule="auto"/>
              <w:jc w:val="start"/>
            </w:pPr>
            <w:r>
              <w:rPr>
                <w:rFonts w:ascii="Noto Naskh Arabic" w:hAnsi="Noto Naskh Arabic" w:eastAsia="Noto Naskh Arabic" w:cs="Noto Naskh Arabic"/>
                <w:b w:val="0"/>
                <w:i w:val="0"/>
                <w:color w:val="54636E"/>
                <w:sz w:val="19"/>
                <w:szCs w:val="19"/>
                <w:lang w:val="ur-PK" w:bidi="ur-PK"/>
                <w:rtl w:val="1"/>
              </w:rPr>
              <w:t>ذیل میں عربی: متصل اقتباس۔</w:t>
            </w:r>
          </w:p>
        </w:tc>
      </w:tr>
      <w:tr>
        <w:trPr>
          <w:cantSplit/>
        </w:trPr>
        <w:tc>
          <w:tcPr>
            <w:tcW w:type="dxa" w:w="10178"/>
            <w:gridSpan w:val="2"/>
            <w:vAlign w:val="top"/>
            <w:shd w:fill="F8F9FA"/>
          </w:tcPr>
          <w:p>
            <w:pPr>
              <w:bidi w:val="1"/>
              <w:keepNext/>
              <w:keepLines/>
              <w:widowControl/>
              <w:spacing w:after="20" w:before="20" w:line="247" w:lineRule="auto"/>
              <w:jc w:val="center"/>
            </w:pPr>
            <w:r>
              <w:rPr>
                <w:rFonts w:ascii="Noto Naskh Arabic" w:hAnsi="Noto Naskh Arabic" w:eastAsia="Noto Naskh Arabic" w:cs="Noto Naskh Arabic"/>
                <w:b w:val="0"/>
                <w:i w:val="0"/>
                <w:sz w:val="25"/>
                <w:szCs w:val="25"/>
                <w:lang w:val="ar-SA" w:bidi="ar-SA"/>
                <w:rtl w:val="1"/>
              </w:rPr>
              <w:t>فَأَقْضِي لَهُ عَلَى نَحْوٍ مِمَّا أَسْمَعُ مِنْهُ</w:t>
            </w:r>
          </w:p>
        </w:tc>
      </w:tr>
      <w:tr>
        <w:trPr>
          <w:cantSplit/>
        </w:trPr>
        <w:tc>
          <w:tcPr>
            <w:tcW w:type="dxa" w:w="5089"/>
            <w:vAlign w:val="top"/>
          </w:tcPr>
          <w:p>
            <w:pPr>
              <w:keepNext w:val="0"/>
              <w:keepLines/>
              <w:widowControl/>
              <w:spacing w:after="40" w:before="0" w:line="247" w:lineRule="auto"/>
              <w:jc w:val="left"/>
            </w:pPr>
            <w:r>
              <w:rPr>
                <w:rFonts w:ascii="Liberation Serif" w:hAnsi="Liberation Serif" w:eastAsia="Liberation Serif" w:cs="Liberation Serif"/>
                <w:b/>
                <w:i w:val="0"/>
                <w:sz w:val="21"/>
                <w:szCs w:val="21"/>
                <w:lang w:val="en-GB" w:bidi="ur-PK"/>
              </w:rPr>
              <w:t xml:space="preserve">Source: </w:t>
            </w:r>
            <w:r>
              <w:rPr>
                <w:rFonts w:ascii="Liberation Serif" w:hAnsi="Liberation Serif" w:eastAsia="Liberation Serif" w:cs="Liberation Serif"/>
                <w:b w:val="0"/>
                <w:i w:val="0"/>
                <w:sz w:val="21"/>
                <w:szCs w:val="21"/>
                <w:lang w:val="en-GB" w:bidi="ur-PK"/>
              </w:rPr>
              <w:t>Sahih Muslim, no. 1713a; Judicial Decisions, Book 30; chapter 3.</w:t>
            </w:r>
          </w:p>
          <w:p>
            <w:pPr>
              <w:keepNext w:val="0"/>
              <w:keepLines/>
              <w:widowControl/>
              <w:spacing w:after="40" w:before="0" w:line="247" w:lineRule="auto"/>
              <w:jc w:val="left"/>
            </w:pPr>
            <w:r>
              <w:rPr>
                <w:rFonts w:ascii="Liberation Serif" w:hAnsi="Liberation Serif" w:eastAsia="Liberation Serif" w:cs="Liberation Serif"/>
                <w:b/>
                <w:i w:val="0"/>
                <w:sz w:val="19"/>
                <w:szCs w:val="19"/>
                <w:lang w:val="en-GB" w:bidi="ur-PK"/>
              </w:rPr>
              <w:t xml:space="preserve">Narrator: </w:t>
            </w:r>
            <w:r>
              <w:rPr>
                <w:rFonts w:ascii="Liberation Serif" w:hAnsi="Liberation Serif" w:eastAsia="Liberation Serif" w:cs="Liberation Serif"/>
                <w:b w:val="0"/>
                <w:i w:val="0"/>
                <w:sz w:val="19"/>
                <w:szCs w:val="19"/>
                <w:lang w:val="en-GB" w:bidi="ur-PK"/>
              </w:rPr>
              <w:t>Umm Salama.</w:t>
            </w:r>
          </w:p>
          <w:p>
            <w:pPr>
              <w:keepNext w:val="0"/>
              <w:keepLines/>
              <w:widowControl/>
              <w:spacing w:after="40" w:before="0" w:line="247" w:lineRule="auto"/>
              <w:jc w:val="left"/>
            </w:pPr>
            <w:r>
              <w:rPr>
                <w:rFonts w:ascii="Liberation Serif" w:hAnsi="Liberation Serif" w:eastAsia="Liberation Serif" w:cs="Liberation Serif"/>
                <w:b/>
                <w:i w:val="0"/>
                <w:sz w:val="21"/>
                <w:szCs w:val="21"/>
                <w:lang w:val="en-GB" w:bidi="ur-PK"/>
              </w:rPr>
              <w:t xml:space="preserve">Published English excerpt: </w:t>
            </w:r>
            <w:r>
              <w:rPr>
                <w:rFonts w:ascii="Liberation Serif" w:hAnsi="Liberation Serif" w:eastAsia="Liberation Serif" w:cs="Liberation Serif"/>
                <w:b w:val="0"/>
                <w:i w:val="0"/>
                <w:sz w:val="21"/>
                <w:szCs w:val="21"/>
                <w:lang w:val="en-GB" w:bidi="ur-PK"/>
              </w:rPr>
              <w:t>so I give judgment on their behalf according to what I hear from them.</w:t>
            </w:r>
          </w:p>
          <w:p>
            <w:pPr>
              <w:keepNext w:val="0"/>
              <w:keepLines/>
              <w:widowControl/>
              <w:spacing w:after="40" w:before="0" w:line="247" w:lineRule="auto"/>
              <w:jc w:val="left"/>
            </w:pPr>
            <w:r>
              <w:rPr>
                <w:rFonts w:ascii="Liberation Serif" w:hAnsi="Liberation Serif" w:eastAsia="Liberation Serif" w:cs="Liberation Serif"/>
                <w:b/>
                <w:i w:val="0"/>
                <w:sz w:val="19"/>
                <w:szCs w:val="19"/>
                <w:lang w:val="en-GB" w:bidi="ur-PK"/>
              </w:rPr>
              <w:t xml:space="preserve">Grade: </w:t>
            </w:r>
            <w:r>
              <w:rPr>
                <w:rFonts w:ascii="Liberation Serif" w:hAnsi="Liberation Serif" w:eastAsia="Liberation Serif" w:cs="Liberation Serif"/>
                <w:b w:val="0"/>
                <w:i w:val="0"/>
                <w:sz w:val="19"/>
                <w:szCs w:val="19"/>
                <w:lang w:val="en-GB" w:bidi="ur-PK"/>
              </w:rPr>
              <w:t>Sahih; included in the named Sahih collection.</w:t>
            </w:r>
          </w:p>
          <w:p>
            <w:pPr>
              <w:keepNext w:val="0"/>
              <w:keepLines/>
              <w:widowControl/>
              <w:spacing w:after="40" w:before="0" w:line="247" w:lineRule="auto"/>
              <w:jc w:val="left"/>
            </w:pPr>
            <w:r>
              <w:rPr>
                <w:rFonts w:ascii="Liberation Serif" w:hAnsi="Liberation Serif" w:eastAsia="Liberation Serif" w:cs="Liberation Serif"/>
                <w:b/>
                <w:i w:val="0"/>
                <w:sz w:val="19"/>
                <w:szCs w:val="19"/>
                <w:lang w:val="en-GB" w:bidi="ur-PK"/>
              </w:rPr>
              <w:t xml:space="preserve">Text sources: </w:t>
            </w:r>
            <w:r>
              <w:rPr>
                <w:rFonts w:ascii="Liberation Serif" w:hAnsi="Liberation Serif" w:eastAsia="Liberation Serif" w:cs="Liberation Serif"/>
                <w:b w:val="0"/>
                <w:i w:val="0"/>
                <w:sz w:val="19"/>
                <w:szCs w:val="19"/>
                <w:lang w:val="en-GB" w:bidi="ur-PK"/>
              </w:rPr>
              <w:t>Arabic / English / numbering: Sunnah.com. Published Urdu translation not verified; no substitute translation supplied.</w:t>
            </w:r>
          </w:p>
          <w:p>
            <w:pPr>
              <w:keepNext w:val="0"/>
              <w:keepLines/>
              <w:widowControl/>
              <w:spacing w:after="40" w:before="0" w:line="247" w:lineRule="auto"/>
              <w:jc w:val="left"/>
            </w:pPr>
            <w:r>
              <w:rPr>
                <w:rFonts w:ascii="Liberation Serif" w:hAnsi="Liberation Serif" w:eastAsia="Liberation Serif" w:cs="Liberation Serif"/>
                <w:b/>
                <w:i w:val="0"/>
                <w:sz w:val="21"/>
                <w:szCs w:val="21"/>
                <w:lang w:val="en-GB" w:bidi="ur-PK"/>
              </w:rPr>
              <w:t xml:space="preserve">Relevance: </w:t>
            </w:r>
            <w:r>
              <w:rPr>
                <w:rFonts w:ascii="Liberation Serif" w:hAnsi="Liberation Serif" w:eastAsia="Liberation Serif" w:cs="Liberation Serif"/>
                <w:b w:val="0"/>
                <w:i w:val="0"/>
                <w:sz w:val="21"/>
                <w:szCs w:val="21"/>
                <w:lang w:val="en-GB" w:bidi="ur-PK"/>
              </w:rPr>
              <w:t>A persuasive presentation can obtain a mistaken judgment; the full report denies that this makes another person’s property morally lawful.</w:t>
            </w:r>
          </w:p>
          <w:p>
            <w:pPr>
              <w:keepNext w:val="0"/>
              <w:keepLines/>
              <w:widowControl/>
              <w:spacing w:after="40" w:before="0" w:line="247" w:lineRule="auto"/>
              <w:jc w:val="left"/>
            </w:pPr>
            <w:r>
              <w:rPr>
                <w:rFonts w:ascii="Liberation Serif" w:hAnsi="Liberation Serif" w:eastAsia="Liberation Serif" w:cs="Liberation Serif"/>
                <w:b/>
                <w:i w:val="0"/>
                <w:sz w:val="19"/>
                <w:szCs w:val="19"/>
                <w:lang w:val="en-GB" w:bidi="ur-PK"/>
              </w:rPr>
              <w:t xml:space="preserve">Best use: </w:t>
            </w:r>
            <w:r>
              <w:rPr>
                <w:rFonts w:ascii="Liberation Serif" w:hAnsi="Liberation Serif" w:eastAsia="Liberation Serif" w:cs="Liberation Serif"/>
                <w:b w:val="0"/>
                <w:i w:val="0"/>
                <w:sz w:val="19"/>
                <w:szCs w:val="19"/>
                <w:lang w:val="en-GB" w:bidi="ur-PK"/>
              </w:rPr>
              <w:t>legal principle / critical analysis.</w:t>
            </w:r>
          </w:p>
          <w:p>
            <w:pPr>
              <w:keepNext w:val="0"/>
              <w:keepLines/>
              <w:widowControl/>
              <w:spacing w:after="0" w:before="0" w:line="247" w:lineRule="auto"/>
              <w:jc w:val="left"/>
            </w:pPr>
            <w:r>
              <w:rPr>
                <w:rFonts w:ascii="Liberation Serif" w:hAnsi="Liberation Serif" w:eastAsia="Liberation Serif" w:cs="Liberation Serif"/>
                <w:b/>
                <w:i w:val="0"/>
                <w:sz w:val="19"/>
                <w:szCs w:val="19"/>
                <w:lang w:val="en-GB" w:bidi="ur-PK"/>
              </w:rPr>
              <w:t xml:space="preserve">Verify: </w:t>
            </w:r>
            <w:hyperlink r:id="rId186">
              <w:r>
                <w:rPr>
                  <w:rFonts w:ascii="Liberation Serif" w:hAnsi="Liberation Serif" w:cs="Liberation Serif"/>
                  <w:sz w:val="20"/>
                  <w:szCs w:val="20"/>
                  <w:color w:val="1F5774"/>
                  <w:u w:val="single"/>
                </w:rPr>
                <w:t>Source passage</w:t>
              </w:r>
            </w:hyperlink>
          </w:p>
        </w:tc>
        <w:tc>
          <w:tcPr>
            <w:tcW w:type="dxa" w:w="5089"/>
            <w:vAlign w:val="top"/>
          </w:tcPr>
          <w:p>
            <w:pPr>
              <w:bidi w:val="1"/>
              <w:keepNext w:val="0"/>
              <w:keepLines/>
              <w:widowControl/>
              <w:spacing w:after="40" w:before="0" w:line="247" w:lineRule="auto"/>
              <w:jc w:val="start"/>
            </w:pPr>
            <w:r>
              <w:rPr>
                <w:rFonts w:ascii="Noto Naskh Arabic" w:hAnsi="Noto Naskh Arabic" w:eastAsia="Noto Naskh Arabic" w:cs="Noto Naskh Arabic"/>
                <w:b/>
                <w:i w:val="0"/>
                <w:sz w:val="22"/>
                <w:szCs w:val="22"/>
                <w:lang w:val="ur-PK" w:bidi="ur-PK"/>
                <w:rtl w:val="1"/>
                <w:bCs w:val="1"/>
              </w:rPr>
              <w:t xml:space="preserve">ماخذ: </w:t>
            </w:r>
            <w:r>
              <w:rPr>
                <w:rFonts w:ascii="Noto Naskh Arabic" w:hAnsi="Noto Naskh Arabic" w:eastAsia="Noto Naskh Arabic" w:cs="Noto Naskh Arabic"/>
                <w:b w:val="0"/>
                <w:i w:val="0"/>
                <w:sz w:val="22"/>
                <w:szCs w:val="22"/>
                <w:lang w:val="ur-PK" w:bidi="ur-PK"/>
                <w:rtl w:val="1"/>
              </w:rPr>
              <w:t>صحیح مسلم، حدیث 1713a؛ الاقضیۃ، کتاب 30؛ باب 3۔</w:t>
            </w:r>
          </w:p>
          <w:p>
            <w:pPr>
              <w:bidi w:val="1"/>
              <w:keepNext w:val="0"/>
              <w:keepLines/>
              <w:widowControl/>
              <w:spacing w:after="40" w:before="0" w:line="247" w:lineRule="auto"/>
              <w:jc w:val="start"/>
            </w:pPr>
            <w:r>
              <w:rPr>
                <w:rFonts w:ascii="Noto Naskh Arabic" w:hAnsi="Noto Naskh Arabic" w:eastAsia="Noto Naskh Arabic" w:cs="Noto Naskh Arabic"/>
                <w:b/>
                <w:i w:val="0"/>
                <w:sz w:val="20"/>
                <w:szCs w:val="20"/>
                <w:lang w:val="ur-PK" w:bidi="ur-PK"/>
                <w:rtl w:val="1"/>
                <w:bCs w:val="1"/>
              </w:rPr>
              <w:t xml:space="preserve">راوی: </w:t>
            </w:r>
            <w:r>
              <w:rPr>
                <w:rFonts w:ascii="Noto Naskh Arabic" w:hAnsi="Noto Naskh Arabic" w:eastAsia="Noto Naskh Arabic" w:cs="Noto Naskh Arabic"/>
                <w:b w:val="0"/>
                <w:i w:val="0"/>
                <w:sz w:val="20"/>
                <w:szCs w:val="20"/>
                <w:lang w:val="ur-PK" w:bidi="ur-PK"/>
                <w:rtl w:val="1"/>
              </w:rPr>
              <w:t>ام سلمہ۔</w:t>
            </w:r>
          </w:p>
          <w:p>
            <w:pPr>
              <w:bidi w:val="1"/>
              <w:keepNext w:val="0"/>
              <w:keepLines/>
              <w:widowControl/>
              <w:spacing w:after="40" w:before="0" w:line="247" w:lineRule="auto"/>
              <w:jc w:val="start"/>
            </w:pPr>
            <w:r>
              <w:rPr>
                <w:rFonts w:ascii="Noto Naskh Arabic" w:hAnsi="Noto Naskh Arabic" w:eastAsia="Noto Naskh Arabic" w:cs="Noto Naskh Arabic"/>
                <w:b/>
                <w:i w:val="0"/>
                <w:sz w:val="22"/>
                <w:szCs w:val="22"/>
                <w:lang w:val="ur-PK" w:bidi="ur-PK"/>
                <w:rtl w:val="1"/>
                <w:bCs w:val="1"/>
              </w:rPr>
              <w:t xml:space="preserve">اردو ترجمہ: </w:t>
            </w:r>
            <w:r>
              <w:rPr>
                <w:rFonts w:ascii="Noto Naskh Arabic" w:hAnsi="Noto Naskh Arabic" w:eastAsia="Noto Naskh Arabic" w:cs="Noto Naskh Arabic"/>
                <w:b w:val="0"/>
                <w:i w:val="0"/>
                <w:sz w:val="22"/>
                <w:szCs w:val="22"/>
                <w:lang w:val="ur-PK" w:bidi="ur-PK"/>
                <w:rtl w:val="1"/>
              </w:rPr>
              <w:t>اس اندراج کے شائع شدہ اردو ترجمے کی تصدیق نہیں ہو سکی؛ غیر مصدقہ ترجمہ شامل نہیں کیا گیا۔</w:t>
            </w:r>
          </w:p>
          <w:p>
            <w:pPr>
              <w:bidi w:val="1"/>
              <w:keepNext w:val="0"/>
              <w:keepLines/>
              <w:widowControl/>
              <w:spacing w:after="40" w:before="0" w:line="247" w:lineRule="auto"/>
              <w:jc w:val="start"/>
            </w:pPr>
            <w:r>
              <w:rPr>
                <w:rFonts w:ascii="Noto Naskh Arabic" w:hAnsi="Noto Naskh Arabic" w:eastAsia="Noto Naskh Arabic" w:cs="Noto Naskh Arabic"/>
                <w:b/>
                <w:i w:val="0"/>
                <w:sz w:val="20"/>
                <w:szCs w:val="20"/>
                <w:lang w:val="ur-PK" w:bidi="ur-PK"/>
                <w:rtl w:val="1"/>
                <w:bCs w:val="1"/>
              </w:rPr>
              <w:t xml:space="preserve">درجہ: </w:t>
            </w:r>
            <w:r>
              <w:rPr>
                <w:rFonts w:ascii="Noto Naskh Arabic" w:hAnsi="Noto Naskh Arabic" w:eastAsia="Noto Naskh Arabic" w:cs="Noto Naskh Arabic"/>
                <w:b w:val="0"/>
                <w:i w:val="0"/>
                <w:sz w:val="20"/>
                <w:szCs w:val="20"/>
                <w:lang w:val="ur-PK" w:bidi="ur-PK"/>
                <w:rtl w:val="1"/>
              </w:rPr>
              <w:t>صحیح؛ مذکورہ مجموعۂ صحیح میں شامل ہے.</w:t>
            </w:r>
          </w:p>
          <w:p>
            <w:pPr>
              <w:bidi w:val="1"/>
              <w:keepNext w:val="0"/>
              <w:keepLines/>
              <w:widowControl/>
              <w:spacing w:after="40" w:before="0" w:line="247" w:lineRule="auto"/>
              <w:jc w:val="start"/>
            </w:pPr>
            <w:r>
              <w:rPr>
                <w:rFonts w:ascii="Noto Naskh Arabic" w:hAnsi="Noto Naskh Arabic" w:eastAsia="Noto Naskh Arabic" w:cs="Noto Naskh Arabic"/>
                <w:b/>
                <w:i w:val="0"/>
                <w:sz w:val="20"/>
                <w:szCs w:val="20"/>
                <w:lang w:val="ur-PK" w:bidi="ur-PK"/>
                <w:rtl w:val="1"/>
                <w:bCs w:val="1"/>
              </w:rPr>
              <w:t xml:space="preserve">متن کے ماخذ: </w:t>
            </w:r>
            <w:r>
              <w:rPr>
                <w:rFonts w:ascii="Noto Naskh Arabic" w:hAnsi="Noto Naskh Arabic" w:eastAsia="Noto Naskh Arabic" w:cs="Noto Naskh Arabic"/>
                <w:b w:val="0"/>
                <w:i w:val="0"/>
                <w:sz w:val="20"/>
                <w:szCs w:val="20"/>
                <w:lang w:val="ur-PK" w:bidi="ur-PK"/>
                <w:rtl w:val="1"/>
              </w:rPr>
              <w:t>عربی / انگریزی / ترقیم: سنہ ڈاٹ کام۔ شائع شدہ اردو ترجمہ غیر مصدقہ؛ اس کا خود ساختہ بدل فراہم نہیں کیا گیا۔</w:t>
            </w:r>
          </w:p>
          <w:p>
            <w:pPr>
              <w:bidi w:val="1"/>
              <w:keepNext w:val="0"/>
              <w:keepLines/>
              <w:widowControl/>
              <w:spacing w:after="40" w:before="0" w:line="247" w:lineRule="auto"/>
              <w:jc w:val="start"/>
            </w:pPr>
            <w:r>
              <w:rPr>
                <w:rFonts w:ascii="Noto Naskh Arabic" w:hAnsi="Noto Naskh Arabic" w:eastAsia="Noto Naskh Arabic" w:cs="Noto Naskh Arabic"/>
                <w:b/>
                <w:i w:val="0"/>
                <w:sz w:val="22"/>
                <w:szCs w:val="22"/>
                <w:lang w:val="ur-PK" w:bidi="ur-PK"/>
                <w:rtl w:val="1"/>
                <w:bCs w:val="1"/>
              </w:rPr>
              <w:t xml:space="preserve">مطابقت: </w:t>
            </w:r>
            <w:r>
              <w:rPr>
                <w:rFonts w:ascii="Noto Naskh Arabic" w:hAnsi="Noto Naskh Arabic" w:eastAsia="Noto Naskh Arabic" w:cs="Noto Naskh Arabic"/>
                <w:b w:val="0"/>
                <w:i w:val="0"/>
                <w:sz w:val="22"/>
                <w:szCs w:val="22"/>
                <w:lang w:val="ur-PK" w:bidi="ur-PK"/>
                <w:rtl w:val="1"/>
              </w:rPr>
              <w:t>مؤثر بیان سے غلط فیصلہ حاصل ہو سکتا ہے؛ مکمل روایت واضح کرتی ہے کہ اس سے دوسرے کا حق اخلاقاً جائز نہیں ہو جاتا۔</w:t>
            </w:r>
          </w:p>
          <w:p>
            <w:pPr>
              <w:bidi w:val="1"/>
              <w:keepNext w:val="0"/>
              <w:keepLines/>
              <w:widowControl/>
              <w:spacing w:after="40" w:before="0" w:line="247" w:lineRule="auto"/>
              <w:jc w:val="start"/>
            </w:pPr>
            <w:r>
              <w:rPr>
                <w:rFonts w:ascii="Noto Naskh Arabic" w:hAnsi="Noto Naskh Arabic" w:eastAsia="Noto Naskh Arabic" w:cs="Noto Naskh Arabic"/>
                <w:b/>
                <w:i w:val="0"/>
                <w:sz w:val="20"/>
                <w:szCs w:val="20"/>
                <w:lang w:val="ur-PK" w:bidi="ur-PK"/>
                <w:rtl w:val="1"/>
                <w:bCs w:val="1"/>
              </w:rPr>
              <w:t xml:space="preserve">بہترین استعمال: </w:t>
            </w:r>
            <w:r>
              <w:rPr>
                <w:rFonts w:ascii="Noto Naskh Arabic" w:hAnsi="Noto Naskh Arabic" w:eastAsia="Noto Naskh Arabic" w:cs="Noto Naskh Arabic"/>
                <w:b w:val="0"/>
                <w:i w:val="0"/>
                <w:sz w:val="20"/>
                <w:szCs w:val="20"/>
                <w:lang w:val="ur-PK" w:bidi="ur-PK"/>
                <w:rtl w:val="1"/>
              </w:rPr>
              <w:t>قانونی اصول / تنقیدی جائزہ۔</w:t>
            </w:r>
          </w:p>
          <w:p>
            <w:pPr>
              <w:bidi w:val="1"/>
              <w:keepNext w:val="0"/>
              <w:keepLines/>
              <w:widowControl/>
              <w:spacing w:after="0" w:before="0" w:line="247" w:lineRule="auto"/>
              <w:jc w:val="start"/>
            </w:pPr>
            <w:r>
              <w:rPr>
                <w:rFonts w:ascii="Noto Naskh Arabic" w:hAnsi="Noto Naskh Arabic" w:eastAsia="Noto Naskh Arabic" w:cs="Noto Naskh Arabic"/>
                <w:b/>
                <w:i w:val="0"/>
                <w:sz w:val="20"/>
                <w:szCs w:val="20"/>
                <w:lang w:val="ur-PK" w:bidi="ur-PK"/>
                <w:rtl w:val="1"/>
                <w:bCs w:val="1"/>
              </w:rPr>
              <w:t xml:space="preserve">تصدیق: </w:t>
            </w:r>
            <w:hyperlink r:id="rId186">
              <w:r>
                <w:rPr>
                  <w:rFonts w:ascii="Noto Naskh Arabic" w:hAnsi="Noto Naskh Arabic" w:cs="Noto Naskh Arabic"/>
                  <w:sz w:val="20"/>
                  <w:szCs w:val="20"/>
                  <w:color w:val="1F5774"/>
                  <w:u w:val="single"/>
                  <w:rtl w:val="1"/>
                </w:rPr>
                <w:t>اصل عبارت</w:t>
              </w:r>
            </w:hyperlink>
          </w:p>
        </w:tc>
      </w:tr>
    </w:tbl>
    <w:p>
      <w:pPr>
        <w:spacing w:after="0" w:before="0" w:line="80" w:lineRule="exact"/>
      </w:pPr>
      <w:r>
        <w:rPr>
          <w:rFonts w:ascii="Liberation Serif" w:hAnsi="Liberation Serif" w:eastAsia="Liberation Serif" w:cs="Liberation Serif"/>
          <w:b w:val="0"/>
          <w:i w:val="0"/>
          <w:sz w:val="2"/>
          <w:szCs w:val="2"/>
          <w:lang w:val="en-GB" w:bidi="ur-PK"/>
        </w:rPr>
      </w:r>
    </w:p>
    <w:tbl>
      <w:tblPr>
        <w:tblW w:type="auto" w:w="0"/>
        <w:jc w:val="center"/>
        <w:tblLayout w:type="fixed"/>
        <w:tblLook w:firstColumn="1" w:firstRow="1" w:lastColumn="0" w:lastRow="0" w:noHBand="0" w:noVBand="1" w:val="04A0"/>
        <w:tblLayout w:type="fixed"/>
        <w:tblBorders>
          <w:top w:val="single" w:sz="4" w:color="CCD5DC"/>
          <w:left w:val="single" w:sz="4" w:color="CCD5DC"/>
          <w:bottom w:val="single" w:sz="4" w:color="CCD5DC"/>
          <w:right w:val="single" w:sz="4" w:color="CCD5DC"/>
          <w:insideH w:val="single" w:sz="4" w:color="CCD5DC"/>
          <w:insideV w:val="single" w:sz="4" w:color="CCD5DC"/>
        </w:tblBorders>
        <w:tblCellMar>
          <w:top w:w="60" w:type="dxa"/>
          <w:bottom w:w="60" w:type="dxa"/>
          <w:left w:w="100" w:type="dxa"/>
          <w:right w:w="100" w:type="dxa"/>
        </w:tblCellMar>
      </w:tblPr>
      <w:tblGrid>
        <w:gridCol w:w="5089"/>
        <w:gridCol w:w="5089"/>
      </w:tblGrid>
      <w:tr>
        <w:trPr>
          <w:cantSplit/>
        </w:trPr>
        <w:tc>
          <w:tcPr>
            <w:tcW w:type="dxa" w:w="5089"/>
            <w:vAlign w:val="top"/>
            <w:shd w:fill="EDF2F5"/>
          </w:tcPr>
          <w:p>
            <w:pPr>
              <w:keepNext/>
              <w:keepLines/>
              <w:widowControl/>
              <w:spacing w:after="40" w:before="0" w:line="247" w:lineRule="auto"/>
              <w:jc w:val="left"/>
            </w:pPr>
            <w:r>
              <w:rPr>
                <w:rFonts w:ascii="Liberation Serif" w:hAnsi="Liberation Serif" w:eastAsia="Liberation Serif" w:cs="Liberation Serif"/>
                <w:b/>
                <w:i w:val="0"/>
                <w:color w:val="334E62"/>
                <w:sz w:val="19"/>
                <w:szCs w:val="19"/>
                <w:lang w:val="en-GB" w:bidi="ur-PK"/>
              </w:rPr>
              <w:t>Reference 130  |  Hadith</w:t>
            </w:r>
          </w:p>
          <w:p>
            <w:pPr>
              <w:keepNext/>
              <w:keepLines/>
              <w:widowControl/>
              <w:spacing w:after="40" w:before="0" w:line="247" w:lineRule="auto"/>
              <w:jc w:val="left"/>
            </w:pPr>
            <w:r>
              <w:rPr>
                <w:rFonts w:ascii="Liberation Serif" w:hAnsi="Liberation Serif" w:eastAsia="Liberation Serif" w:cs="Liberation Serif"/>
                <w:b/>
                <w:i w:val="0"/>
                <w:sz w:val="22"/>
                <w:szCs w:val="22"/>
                <w:lang w:val="en-GB" w:bidi="ur-PK"/>
              </w:rPr>
              <w:t>Judicial composure</w:t>
            </w:r>
          </w:p>
          <w:p>
            <w:pPr>
              <w:keepNext/>
              <w:keepLines/>
              <w:widowControl/>
              <w:spacing w:after="0" w:before="0" w:line="247" w:lineRule="auto"/>
              <w:jc w:val="left"/>
            </w:pPr>
            <w:r>
              <w:rPr>
                <w:rFonts w:ascii="Liberation Serif" w:hAnsi="Liberation Serif" w:eastAsia="Liberation Serif" w:cs="Liberation Serif"/>
                <w:b w:val="0"/>
                <w:i w:val="0"/>
                <w:color w:val="54636E"/>
                <w:sz w:val="18"/>
                <w:szCs w:val="18"/>
                <w:lang w:val="en-GB" w:bidi="ur-PK"/>
              </w:rPr>
              <w:t>Arabic below: contiguous excerpt.</w:t>
            </w:r>
          </w:p>
        </w:tc>
        <w:tc>
          <w:tcPr>
            <w:tcW w:type="dxa" w:w="5089"/>
            <w:vAlign w:val="top"/>
            <w:shd w:fill="EDF2F5"/>
          </w:tcPr>
          <w:p>
            <w:pPr>
              <w:bidi w:val="1"/>
              <w:keepNext/>
              <w:keepLines/>
              <w:widowControl/>
              <w:spacing w:after="40" w:before="0" w:line="247" w:lineRule="auto"/>
              <w:jc w:val="start"/>
            </w:pPr>
            <w:r>
              <w:rPr>
                <w:rFonts w:ascii="Noto Naskh Arabic" w:hAnsi="Noto Naskh Arabic" w:eastAsia="Noto Naskh Arabic" w:cs="Noto Naskh Arabic"/>
                <w:b/>
                <w:i w:val="0"/>
                <w:color w:val="334E62"/>
                <w:sz w:val="20"/>
                <w:szCs w:val="20"/>
                <w:lang w:val="ur-PK" w:bidi="ur-PK"/>
                <w:rtl w:val="1"/>
                <w:bCs w:val="1"/>
              </w:rPr>
              <w:t>حوالہ 130  |  حدیث</w:t>
            </w:r>
          </w:p>
          <w:p>
            <w:pPr>
              <w:bidi w:val="1"/>
              <w:keepNext/>
              <w:keepLines/>
              <w:widowControl/>
              <w:spacing w:after="40" w:before="0" w:line="247" w:lineRule="auto"/>
              <w:jc w:val="start"/>
            </w:pPr>
            <w:r>
              <w:rPr>
                <w:rFonts w:ascii="Noto Naskh Arabic" w:hAnsi="Noto Naskh Arabic" w:eastAsia="Noto Naskh Arabic" w:cs="Noto Naskh Arabic"/>
                <w:b/>
                <w:i w:val="0"/>
                <w:sz w:val="23"/>
                <w:szCs w:val="23"/>
                <w:lang w:val="ur-PK" w:bidi="ur-PK"/>
                <w:rtl w:val="1"/>
                <w:bCs w:val="1"/>
              </w:rPr>
              <w:t>قاضی کا ضبط اور سکون</w:t>
            </w:r>
          </w:p>
          <w:p>
            <w:pPr>
              <w:bidi w:val="1"/>
              <w:keepNext/>
              <w:keepLines/>
              <w:widowControl/>
              <w:spacing w:after="0" w:before="0" w:line="247" w:lineRule="auto"/>
              <w:jc w:val="start"/>
            </w:pPr>
            <w:r>
              <w:rPr>
                <w:rFonts w:ascii="Noto Naskh Arabic" w:hAnsi="Noto Naskh Arabic" w:eastAsia="Noto Naskh Arabic" w:cs="Noto Naskh Arabic"/>
                <w:b w:val="0"/>
                <w:i w:val="0"/>
                <w:color w:val="54636E"/>
                <w:sz w:val="19"/>
                <w:szCs w:val="19"/>
                <w:lang w:val="ur-PK" w:bidi="ur-PK"/>
                <w:rtl w:val="1"/>
              </w:rPr>
              <w:t>ذیل میں عربی: متصل اقتباس۔</w:t>
            </w:r>
          </w:p>
        </w:tc>
      </w:tr>
      <w:tr>
        <w:trPr>
          <w:cantSplit/>
        </w:trPr>
        <w:tc>
          <w:tcPr>
            <w:tcW w:type="dxa" w:w="10178"/>
            <w:gridSpan w:val="2"/>
            <w:vAlign w:val="top"/>
            <w:shd w:fill="F8F9FA"/>
          </w:tcPr>
          <w:p>
            <w:pPr>
              <w:bidi w:val="1"/>
              <w:keepNext/>
              <w:keepLines/>
              <w:widowControl/>
              <w:spacing w:after="20" w:before="20" w:line="247" w:lineRule="auto"/>
              <w:jc w:val="center"/>
            </w:pPr>
            <w:r>
              <w:rPr>
                <w:rFonts w:ascii="Noto Naskh Arabic" w:hAnsi="Noto Naskh Arabic" w:eastAsia="Noto Naskh Arabic" w:cs="Noto Naskh Arabic"/>
                <w:b w:val="0"/>
                <w:i w:val="0"/>
                <w:sz w:val="25"/>
                <w:szCs w:val="25"/>
                <w:lang w:val="ar-SA" w:bidi="ar-SA"/>
                <w:rtl w:val="1"/>
              </w:rPr>
              <w:t>لاَ يَقْضِيَنَّ حَكَمٌ بَيْنَ اثْنَيْنِ وَهْوَ غَضْبَانُ</w:t>
            </w:r>
          </w:p>
        </w:tc>
      </w:tr>
      <w:tr>
        <w:trPr>
          <w:cantSplit/>
        </w:trPr>
        <w:tc>
          <w:tcPr>
            <w:tcW w:type="dxa" w:w="5089"/>
            <w:vAlign w:val="top"/>
          </w:tcPr>
          <w:p>
            <w:pPr>
              <w:keepNext w:val="0"/>
              <w:keepLines/>
              <w:widowControl/>
              <w:spacing w:after="40" w:before="0" w:line="247" w:lineRule="auto"/>
              <w:jc w:val="left"/>
            </w:pPr>
            <w:r>
              <w:rPr>
                <w:rFonts w:ascii="Liberation Serif" w:hAnsi="Liberation Serif" w:eastAsia="Liberation Serif" w:cs="Liberation Serif"/>
                <w:b/>
                <w:i w:val="0"/>
                <w:sz w:val="21"/>
                <w:szCs w:val="21"/>
                <w:lang w:val="en-GB" w:bidi="ur-PK"/>
              </w:rPr>
              <w:t xml:space="preserve">Source: </w:t>
            </w:r>
            <w:r>
              <w:rPr>
                <w:rFonts w:ascii="Liberation Serif" w:hAnsi="Liberation Serif" w:eastAsia="Liberation Serif" w:cs="Liberation Serif"/>
                <w:b w:val="0"/>
                <w:i w:val="0"/>
                <w:sz w:val="21"/>
                <w:szCs w:val="21"/>
                <w:lang w:val="en-GB" w:bidi="ur-PK"/>
              </w:rPr>
              <w:t>Sahih al-Bukhari, no. 7158; Judgments, Book 93; chapter 13.</w:t>
            </w:r>
          </w:p>
          <w:p>
            <w:pPr>
              <w:keepNext w:val="0"/>
              <w:keepLines/>
              <w:widowControl/>
              <w:spacing w:after="40" w:before="0" w:line="247" w:lineRule="auto"/>
              <w:jc w:val="left"/>
            </w:pPr>
            <w:r>
              <w:rPr>
                <w:rFonts w:ascii="Liberation Serif" w:hAnsi="Liberation Serif" w:eastAsia="Liberation Serif" w:cs="Liberation Serif"/>
                <w:b/>
                <w:i w:val="0"/>
                <w:sz w:val="19"/>
                <w:szCs w:val="19"/>
                <w:lang w:val="en-GB" w:bidi="ur-PK"/>
              </w:rPr>
              <w:t xml:space="preserve">Narrator: </w:t>
            </w:r>
            <w:r>
              <w:rPr>
                <w:rFonts w:ascii="Liberation Serif" w:hAnsi="Liberation Serif" w:eastAsia="Liberation Serif" w:cs="Liberation Serif"/>
                <w:b w:val="0"/>
                <w:i w:val="0"/>
                <w:sz w:val="19"/>
                <w:szCs w:val="19"/>
                <w:lang w:val="en-GB" w:bidi="ur-PK"/>
              </w:rPr>
              <w:t>Abd al-Rahman ibn Abi Bakra, reporting his father Abu Bakra.</w:t>
            </w:r>
          </w:p>
          <w:p>
            <w:pPr>
              <w:keepNext w:val="0"/>
              <w:keepLines/>
              <w:widowControl/>
              <w:spacing w:after="40" w:before="0" w:line="247" w:lineRule="auto"/>
              <w:jc w:val="left"/>
            </w:pPr>
            <w:r>
              <w:rPr>
                <w:rFonts w:ascii="Liberation Serif" w:hAnsi="Liberation Serif" w:eastAsia="Liberation Serif" w:cs="Liberation Serif"/>
                <w:b/>
                <w:i w:val="0"/>
                <w:sz w:val="21"/>
                <w:szCs w:val="21"/>
                <w:lang w:val="en-GB" w:bidi="ur-PK"/>
              </w:rPr>
              <w:t xml:space="preserve">Published English excerpt: </w:t>
            </w:r>
            <w:r>
              <w:rPr>
                <w:rFonts w:ascii="Liberation Serif" w:hAnsi="Liberation Serif" w:eastAsia="Liberation Serif" w:cs="Liberation Serif"/>
                <w:b w:val="0"/>
                <w:i w:val="0"/>
                <w:sz w:val="21"/>
                <w:szCs w:val="21"/>
                <w:lang w:val="en-GB" w:bidi="ur-PK"/>
              </w:rPr>
              <w:t>A judge should not judge between two persons while he is in an angry mood.</w:t>
            </w:r>
          </w:p>
          <w:p>
            <w:pPr>
              <w:keepNext w:val="0"/>
              <w:keepLines/>
              <w:widowControl/>
              <w:spacing w:after="40" w:before="0" w:line="247" w:lineRule="auto"/>
              <w:jc w:val="left"/>
            </w:pPr>
            <w:r>
              <w:rPr>
                <w:rFonts w:ascii="Liberation Serif" w:hAnsi="Liberation Serif" w:eastAsia="Liberation Serif" w:cs="Liberation Serif"/>
                <w:b/>
                <w:i w:val="0"/>
                <w:sz w:val="19"/>
                <w:szCs w:val="19"/>
                <w:lang w:val="en-GB" w:bidi="ur-PK"/>
              </w:rPr>
              <w:t xml:space="preserve">Grade: </w:t>
            </w:r>
            <w:r>
              <w:rPr>
                <w:rFonts w:ascii="Liberation Serif" w:hAnsi="Liberation Serif" w:eastAsia="Liberation Serif" w:cs="Liberation Serif"/>
                <w:b w:val="0"/>
                <w:i w:val="0"/>
                <w:sz w:val="19"/>
                <w:szCs w:val="19"/>
                <w:lang w:val="en-GB" w:bidi="ur-PK"/>
              </w:rPr>
              <w:t>Sahih; included in the named Sahih collection.</w:t>
            </w:r>
          </w:p>
          <w:p>
            <w:pPr>
              <w:keepNext w:val="0"/>
              <w:keepLines/>
              <w:widowControl/>
              <w:spacing w:after="40" w:before="0" w:line="247" w:lineRule="auto"/>
              <w:jc w:val="left"/>
            </w:pPr>
            <w:r>
              <w:rPr>
                <w:rFonts w:ascii="Liberation Serif" w:hAnsi="Liberation Serif" w:eastAsia="Liberation Serif" w:cs="Liberation Serif"/>
                <w:b/>
                <w:i w:val="0"/>
                <w:sz w:val="19"/>
                <w:szCs w:val="19"/>
                <w:lang w:val="en-GB" w:bidi="ur-PK"/>
              </w:rPr>
              <w:t xml:space="preserve">Text sources: </w:t>
            </w:r>
            <w:r>
              <w:rPr>
                <w:rFonts w:ascii="Liberation Serif" w:hAnsi="Liberation Serif" w:eastAsia="Liberation Serif" w:cs="Liberation Serif"/>
                <w:b w:val="0"/>
                <w:i w:val="0"/>
                <w:sz w:val="19"/>
                <w:szCs w:val="19"/>
                <w:lang w:val="en-GB" w:bidi="ur-PK"/>
              </w:rPr>
              <w:t>Arabic / English / numbering: Sunnah.com. Urdu: Islamic Urdu Books; wording checked, individual translator not independently established.</w:t>
            </w:r>
          </w:p>
          <w:p>
            <w:pPr>
              <w:keepNext w:val="0"/>
              <w:keepLines/>
              <w:widowControl/>
              <w:spacing w:after="40" w:before="0" w:line="247" w:lineRule="auto"/>
              <w:jc w:val="left"/>
            </w:pPr>
            <w:r>
              <w:rPr>
                <w:rFonts w:ascii="Liberation Serif" w:hAnsi="Liberation Serif" w:eastAsia="Liberation Serif" w:cs="Liberation Serif"/>
                <w:b/>
                <w:i w:val="0"/>
                <w:sz w:val="21"/>
                <w:szCs w:val="21"/>
                <w:lang w:val="en-GB" w:bidi="ur-PK"/>
              </w:rPr>
              <w:t xml:space="preserve">Relevance: </w:t>
            </w:r>
            <w:r>
              <w:rPr>
                <w:rFonts w:ascii="Liberation Serif" w:hAnsi="Liberation Serif" w:eastAsia="Liberation Serif" w:cs="Liberation Serif"/>
                <w:b w:val="0"/>
                <w:i w:val="0"/>
                <w:sz w:val="21"/>
                <w:szCs w:val="21"/>
                <w:lang w:val="en-GB" w:bidi="ur-PK"/>
              </w:rPr>
              <w:t>The report makes emotional restraint an institutional requirement for judgment, connecting individual purification with the rule of law.</w:t>
            </w:r>
          </w:p>
          <w:p>
            <w:pPr>
              <w:keepNext w:val="0"/>
              <w:keepLines/>
              <w:widowControl/>
              <w:spacing w:after="40" w:before="0" w:line="247" w:lineRule="auto"/>
              <w:jc w:val="left"/>
            </w:pPr>
            <w:r>
              <w:rPr>
                <w:rFonts w:ascii="Liberation Serif" w:hAnsi="Liberation Serif" w:eastAsia="Liberation Serif" w:cs="Liberation Serif"/>
                <w:b/>
                <w:i w:val="0"/>
                <w:sz w:val="19"/>
                <w:szCs w:val="19"/>
                <w:lang w:val="en-GB" w:bidi="ur-PK"/>
              </w:rPr>
              <w:t xml:space="preserve">Best use: </w:t>
            </w:r>
            <w:r>
              <w:rPr>
                <w:rFonts w:ascii="Liberation Serif" w:hAnsi="Liberation Serif" w:eastAsia="Liberation Serif" w:cs="Liberation Serif"/>
                <w:b w:val="0"/>
                <w:i w:val="0"/>
                <w:sz w:val="19"/>
                <w:szCs w:val="19"/>
                <w:lang w:val="en-GB" w:bidi="ur-PK"/>
              </w:rPr>
              <w:t>legal principle / critical analysis.</w:t>
            </w:r>
          </w:p>
          <w:p>
            <w:pPr>
              <w:keepNext w:val="0"/>
              <w:keepLines/>
              <w:widowControl/>
              <w:spacing w:after="0" w:before="0" w:line="247" w:lineRule="auto"/>
              <w:jc w:val="left"/>
            </w:pPr>
            <w:r>
              <w:rPr>
                <w:rFonts w:ascii="Liberation Serif" w:hAnsi="Liberation Serif" w:eastAsia="Liberation Serif" w:cs="Liberation Serif"/>
                <w:b/>
                <w:i w:val="0"/>
                <w:sz w:val="19"/>
                <w:szCs w:val="19"/>
                <w:lang w:val="en-GB" w:bidi="ur-PK"/>
              </w:rPr>
              <w:t xml:space="preserve">Verify: </w:t>
            </w:r>
            <w:hyperlink r:id="rId187">
              <w:r>
                <w:rPr>
                  <w:rFonts w:ascii="Liberation Serif" w:hAnsi="Liberation Serif" w:cs="Liberation Serif"/>
                  <w:sz w:val="20"/>
                  <w:szCs w:val="20"/>
                  <w:color w:val="1F5774"/>
                  <w:u w:val="single"/>
                </w:rPr>
                <w:t>Source passage</w:t>
              </w:r>
            </w:hyperlink>
            <w:r>
              <w:rPr>
                <w:rFonts w:ascii="Liberation Serif" w:hAnsi="Liberation Serif" w:eastAsia="Liberation Serif" w:cs="Liberation Serif"/>
                <w:b w:val="0"/>
                <w:i w:val="0"/>
                <w:sz w:val="19"/>
                <w:szCs w:val="19"/>
                <w:lang w:val="en-GB" w:bidi="ur-PK"/>
              </w:rPr>
              <w:t xml:space="preserve">  |  </w:t>
            </w:r>
            <w:hyperlink r:id="rId188">
              <w:r>
                <w:rPr>
                  <w:rFonts w:ascii="Liberation Serif" w:hAnsi="Liberation Serif" w:cs="Liberation Serif"/>
                  <w:sz w:val="20"/>
                  <w:szCs w:val="20"/>
                  <w:color w:val="1F5774"/>
                  <w:u w:val="single"/>
                </w:rPr>
                <w:t>Urdu excerpt</w:t>
              </w:r>
            </w:hyperlink>
          </w:p>
        </w:tc>
        <w:tc>
          <w:tcPr>
            <w:tcW w:type="dxa" w:w="5089"/>
            <w:vAlign w:val="top"/>
          </w:tcPr>
          <w:p>
            <w:pPr>
              <w:bidi w:val="1"/>
              <w:keepNext w:val="0"/>
              <w:keepLines/>
              <w:widowControl/>
              <w:spacing w:after="40" w:before="0" w:line="247" w:lineRule="auto"/>
              <w:jc w:val="start"/>
            </w:pPr>
            <w:r>
              <w:rPr>
                <w:rFonts w:ascii="Noto Naskh Arabic" w:hAnsi="Noto Naskh Arabic" w:eastAsia="Noto Naskh Arabic" w:cs="Noto Naskh Arabic"/>
                <w:b/>
                <w:i w:val="0"/>
                <w:sz w:val="22"/>
                <w:szCs w:val="22"/>
                <w:lang w:val="ur-PK" w:bidi="ur-PK"/>
                <w:rtl w:val="1"/>
                <w:bCs w:val="1"/>
              </w:rPr>
              <w:t xml:space="preserve">ماخذ: </w:t>
            </w:r>
            <w:r>
              <w:rPr>
                <w:rFonts w:ascii="Noto Naskh Arabic" w:hAnsi="Noto Naskh Arabic" w:eastAsia="Noto Naskh Arabic" w:cs="Noto Naskh Arabic"/>
                <w:b w:val="0"/>
                <w:i w:val="0"/>
                <w:sz w:val="22"/>
                <w:szCs w:val="22"/>
                <w:lang w:val="ur-PK" w:bidi="ur-PK"/>
                <w:rtl w:val="1"/>
              </w:rPr>
              <w:t>صحیح البخاری، حدیث 7158؛ الاحکام، کتاب 93؛ باب 13۔</w:t>
            </w:r>
          </w:p>
          <w:p>
            <w:pPr>
              <w:bidi w:val="1"/>
              <w:keepNext w:val="0"/>
              <w:keepLines/>
              <w:widowControl/>
              <w:spacing w:after="40" w:before="0" w:line="247" w:lineRule="auto"/>
              <w:jc w:val="start"/>
            </w:pPr>
            <w:r>
              <w:rPr>
                <w:rFonts w:ascii="Noto Naskh Arabic" w:hAnsi="Noto Naskh Arabic" w:eastAsia="Noto Naskh Arabic" w:cs="Noto Naskh Arabic"/>
                <w:b/>
                <w:i w:val="0"/>
                <w:sz w:val="20"/>
                <w:szCs w:val="20"/>
                <w:lang w:val="ur-PK" w:bidi="ur-PK"/>
                <w:rtl w:val="1"/>
                <w:bCs w:val="1"/>
              </w:rPr>
              <w:t xml:space="preserve">راوی: </w:t>
            </w:r>
            <w:r>
              <w:rPr>
                <w:rFonts w:ascii="Noto Naskh Arabic" w:hAnsi="Noto Naskh Arabic" w:eastAsia="Noto Naskh Arabic" w:cs="Noto Naskh Arabic"/>
                <w:b w:val="0"/>
                <w:i w:val="0"/>
                <w:sz w:val="20"/>
                <w:szCs w:val="20"/>
                <w:lang w:val="ur-PK" w:bidi="ur-PK"/>
                <w:rtl w:val="1"/>
              </w:rPr>
              <w:t>عبد الرحمن بن ابی بکرہ، اپنے والد ابو بکرہ سے۔</w:t>
            </w:r>
          </w:p>
          <w:p>
            <w:pPr>
              <w:bidi w:val="1"/>
              <w:keepNext w:val="0"/>
              <w:keepLines/>
              <w:widowControl/>
              <w:spacing w:after="40" w:before="0" w:line="247" w:lineRule="auto"/>
              <w:jc w:val="start"/>
            </w:pPr>
            <w:r>
              <w:rPr>
                <w:rFonts w:ascii="Noto Naskh Arabic" w:hAnsi="Noto Naskh Arabic" w:eastAsia="Noto Naskh Arabic" w:cs="Noto Naskh Arabic"/>
                <w:b/>
                <w:i w:val="0"/>
                <w:sz w:val="22"/>
                <w:szCs w:val="22"/>
                <w:lang w:val="ur-PK" w:bidi="ur-PK"/>
                <w:rtl w:val="1"/>
                <w:bCs w:val="1"/>
              </w:rPr>
              <w:t xml:space="preserve">شائع شدہ اردو اقتباس: </w:t>
            </w:r>
            <w:r>
              <w:rPr>
                <w:rFonts w:ascii="Noto Naskh Arabic" w:hAnsi="Noto Naskh Arabic" w:eastAsia="Noto Naskh Arabic" w:cs="Noto Naskh Arabic"/>
                <w:b w:val="0"/>
                <w:i w:val="0"/>
                <w:sz w:val="22"/>
                <w:szCs w:val="22"/>
                <w:lang w:val="ur-PK" w:bidi="ur-PK"/>
                <w:rtl w:val="1"/>
              </w:rPr>
              <w:t>کوئی حاکم، بحالت غصہ دو آدمیوں کے درمیان فیصلہ نہ کرے۔</w:t>
            </w:r>
          </w:p>
          <w:p>
            <w:pPr>
              <w:bidi w:val="1"/>
              <w:keepNext w:val="0"/>
              <w:keepLines/>
              <w:widowControl/>
              <w:spacing w:after="40" w:before="0" w:line="247" w:lineRule="auto"/>
              <w:jc w:val="start"/>
            </w:pPr>
            <w:r>
              <w:rPr>
                <w:rFonts w:ascii="Noto Naskh Arabic" w:hAnsi="Noto Naskh Arabic" w:eastAsia="Noto Naskh Arabic" w:cs="Noto Naskh Arabic"/>
                <w:b/>
                <w:i w:val="0"/>
                <w:sz w:val="20"/>
                <w:szCs w:val="20"/>
                <w:lang w:val="ur-PK" w:bidi="ur-PK"/>
                <w:rtl w:val="1"/>
                <w:bCs w:val="1"/>
              </w:rPr>
              <w:t xml:space="preserve">درجہ: </w:t>
            </w:r>
            <w:r>
              <w:rPr>
                <w:rFonts w:ascii="Noto Naskh Arabic" w:hAnsi="Noto Naskh Arabic" w:eastAsia="Noto Naskh Arabic" w:cs="Noto Naskh Arabic"/>
                <w:b w:val="0"/>
                <w:i w:val="0"/>
                <w:sz w:val="20"/>
                <w:szCs w:val="20"/>
                <w:lang w:val="ur-PK" w:bidi="ur-PK"/>
                <w:rtl w:val="1"/>
              </w:rPr>
              <w:t>صحیح؛ مذکورہ مجموعۂ صحیح میں شامل ہے.</w:t>
            </w:r>
          </w:p>
          <w:p>
            <w:pPr>
              <w:bidi w:val="1"/>
              <w:keepNext w:val="0"/>
              <w:keepLines/>
              <w:widowControl/>
              <w:spacing w:after="40" w:before="0" w:line="247" w:lineRule="auto"/>
              <w:jc w:val="start"/>
            </w:pPr>
            <w:r>
              <w:rPr>
                <w:rFonts w:ascii="Noto Naskh Arabic" w:hAnsi="Noto Naskh Arabic" w:eastAsia="Noto Naskh Arabic" w:cs="Noto Naskh Arabic"/>
                <w:b/>
                <w:i w:val="0"/>
                <w:sz w:val="20"/>
                <w:szCs w:val="20"/>
                <w:lang w:val="ur-PK" w:bidi="ur-PK"/>
                <w:rtl w:val="1"/>
                <w:bCs w:val="1"/>
              </w:rPr>
              <w:t xml:space="preserve">متن کے ماخذ: </w:t>
            </w:r>
            <w:r>
              <w:rPr>
                <w:rFonts w:ascii="Noto Naskh Arabic" w:hAnsi="Noto Naskh Arabic" w:eastAsia="Noto Naskh Arabic" w:cs="Noto Naskh Arabic"/>
                <w:b w:val="0"/>
                <w:i w:val="0"/>
                <w:sz w:val="20"/>
                <w:szCs w:val="20"/>
                <w:lang w:val="ur-PK" w:bidi="ur-PK"/>
                <w:rtl w:val="1"/>
              </w:rPr>
              <w:t>عربی / انگریزی / ترقیم: سنہ ڈاٹ کام۔ اردو: اسلامی اردو بکس؛ الفاظ جانچے گئے، فرداً مترجم کی نسبت مستقل طور پر ثابت نہیں کی گئی۔</w:t>
            </w:r>
          </w:p>
          <w:p>
            <w:pPr>
              <w:bidi w:val="1"/>
              <w:keepNext w:val="0"/>
              <w:keepLines/>
              <w:widowControl/>
              <w:spacing w:after="40" w:before="0" w:line="247" w:lineRule="auto"/>
              <w:jc w:val="start"/>
            </w:pPr>
            <w:r>
              <w:rPr>
                <w:rFonts w:ascii="Noto Naskh Arabic" w:hAnsi="Noto Naskh Arabic" w:eastAsia="Noto Naskh Arabic" w:cs="Noto Naskh Arabic"/>
                <w:b/>
                <w:i w:val="0"/>
                <w:sz w:val="22"/>
                <w:szCs w:val="22"/>
                <w:lang w:val="ur-PK" w:bidi="ur-PK"/>
                <w:rtl w:val="1"/>
                <w:bCs w:val="1"/>
              </w:rPr>
              <w:t xml:space="preserve">مطابقت: </w:t>
            </w:r>
            <w:r>
              <w:rPr>
                <w:rFonts w:ascii="Noto Naskh Arabic" w:hAnsi="Noto Naskh Arabic" w:eastAsia="Noto Naskh Arabic" w:cs="Noto Naskh Arabic"/>
                <w:b w:val="0"/>
                <w:i w:val="0"/>
                <w:sz w:val="22"/>
                <w:szCs w:val="22"/>
                <w:lang w:val="ur-PK" w:bidi="ur-PK"/>
                <w:rtl w:val="1"/>
              </w:rPr>
              <w:t>روایت ضبطِ جذبات کو فیصلے کا ادارہ جاتی تقاضا بناتی ہے اور فرد کے تزکیے کو قانون کی حکمرانی سے جوڑتی ہے۔</w:t>
            </w:r>
          </w:p>
          <w:p>
            <w:pPr>
              <w:bidi w:val="1"/>
              <w:keepNext w:val="0"/>
              <w:keepLines/>
              <w:widowControl/>
              <w:spacing w:after="40" w:before="0" w:line="247" w:lineRule="auto"/>
              <w:jc w:val="start"/>
            </w:pPr>
            <w:r>
              <w:rPr>
                <w:rFonts w:ascii="Noto Naskh Arabic" w:hAnsi="Noto Naskh Arabic" w:eastAsia="Noto Naskh Arabic" w:cs="Noto Naskh Arabic"/>
                <w:b/>
                <w:i w:val="0"/>
                <w:sz w:val="20"/>
                <w:szCs w:val="20"/>
                <w:lang w:val="ur-PK" w:bidi="ur-PK"/>
                <w:rtl w:val="1"/>
                <w:bCs w:val="1"/>
              </w:rPr>
              <w:t xml:space="preserve">بہترین استعمال: </w:t>
            </w:r>
            <w:r>
              <w:rPr>
                <w:rFonts w:ascii="Noto Naskh Arabic" w:hAnsi="Noto Naskh Arabic" w:eastAsia="Noto Naskh Arabic" w:cs="Noto Naskh Arabic"/>
                <w:b w:val="0"/>
                <w:i w:val="0"/>
                <w:sz w:val="20"/>
                <w:szCs w:val="20"/>
                <w:lang w:val="ur-PK" w:bidi="ur-PK"/>
                <w:rtl w:val="1"/>
              </w:rPr>
              <w:t>قانونی اصول / تنقیدی جائزہ۔</w:t>
            </w:r>
          </w:p>
          <w:p>
            <w:pPr>
              <w:bidi w:val="1"/>
              <w:keepNext w:val="0"/>
              <w:keepLines/>
              <w:widowControl/>
              <w:spacing w:after="0" w:before="0" w:line="247" w:lineRule="auto"/>
              <w:jc w:val="start"/>
            </w:pPr>
            <w:r>
              <w:rPr>
                <w:rFonts w:ascii="Noto Naskh Arabic" w:hAnsi="Noto Naskh Arabic" w:eastAsia="Noto Naskh Arabic" w:cs="Noto Naskh Arabic"/>
                <w:b/>
                <w:i w:val="0"/>
                <w:sz w:val="20"/>
                <w:szCs w:val="20"/>
                <w:lang w:val="ur-PK" w:bidi="ur-PK"/>
                <w:rtl w:val="1"/>
                <w:bCs w:val="1"/>
              </w:rPr>
              <w:t xml:space="preserve">تصدیق: </w:t>
            </w:r>
            <w:hyperlink r:id="rId187">
              <w:r>
                <w:rPr>
                  <w:rFonts w:ascii="Noto Naskh Arabic" w:hAnsi="Noto Naskh Arabic" w:cs="Noto Naskh Arabic"/>
                  <w:sz w:val="20"/>
                  <w:szCs w:val="20"/>
                  <w:color w:val="1F5774"/>
                  <w:u w:val="single"/>
                  <w:rtl w:val="1"/>
                </w:rPr>
                <w:t>اصل عبارت</w:t>
              </w:r>
            </w:hyperlink>
            <w:r>
              <w:rPr>
                <w:rFonts w:ascii="Noto Naskh Arabic" w:hAnsi="Noto Naskh Arabic" w:eastAsia="Noto Naskh Arabic" w:cs="Noto Naskh Arabic"/>
                <w:b w:val="0"/>
                <w:i w:val="0"/>
                <w:sz w:val="20"/>
                <w:szCs w:val="20"/>
                <w:lang w:val="ur-PK" w:bidi="ur-PK"/>
                <w:rtl w:val="1"/>
              </w:rPr>
              <w:t xml:space="preserve">  |  </w:t>
            </w:r>
            <w:hyperlink r:id="rId188">
              <w:r>
                <w:rPr>
                  <w:rFonts w:ascii="Noto Naskh Arabic" w:hAnsi="Noto Naskh Arabic" w:cs="Noto Naskh Arabic"/>
                  <w:sz w:val="20"/>
                  <w:szCs w:val="20"/>
                  <w:color w:val="1F5774"/>
                  <w:u w:val="single"/>
                  <w:rtl w:val="1"/>
                </w:rPr>
                <w:t>اردو اقتباس</w:t>
              </w:r>
            </w:hyperlink>
          </w:p>
        </w:tc>
      </w:tr>
    </w:tbl>
    <w:p>
      <w:pPr>
        <w:spacing w:after="0" w:before="0" w:line="80" w:lineRule="exact"/>
      </w:pPr>
      <w:r>
        <w:rPr>
          <w:rFonts w:ascii="Liberation Serif" w:hAnsi="Liberation Serif" w:eastAsia="Liberation Serif" w:cs="Liberation Serif"/>
          <w:b w:val="0"/>
          <w:i w:val="0"/>
          <w:sz w:val="2"/>
          <w:szCs w:val="2"/>
          <w:lang w:val="en-GB" w:bidi="ur-PK"/>
        </w:rPr>
      </w:r>
    </w:p>
    <w:tbl>
      <w:tblPr>
        <w:tblW w:type="auto" w:w="0"/>
        <w:jc w:val="center"/>
        <w:tblLayout w:type="fixed"/>
        <w:tblLook w:firstColumn="1" w:firstRow="1" w:lastColumn="0" w:lastRow="0" w:noHBand="0" w:noVBand="1" w:val="04A0"/>
        <w:tblLayout w:type="fixed"/>
        <w:tblBorders>
          <w:top w:val="single" w:sz="4" w:color="CCD5DC"/>
          <w:left w:val="single" w:sz="4" w:color="CCD5DC"/>
          <w:bottom w:val="single" w:sz="4" w:color="CCD5DC"/>
          <w:right w:val="single" w:sz="4" w:color="CCD5DC"/>
          <w:insideH w:val="single" w:sz="4" w:color="CCD5DC"/>
          <w:insideV w:val="single" w:sz="4" w:color="CCD5DC"/>
        </w:tblBorders>
        <w:tblCellMar>
          <w:top w:w="60" w:type="dxa"/>
          <w:bottom w:w="60" w:type="dxa"/>
          <w:left w:w="100" w:type="dxa"/>
          <w:right w:w="100" w:type="dxa"/>
        </w:tblCellMar>
      </w:tblPr>
      <w:tblGrid>
        <w:gridCol w:w="5089"/>
        <w:gridCol w:w="5089"/>
      </w:tblGrid>
      <w:tr>
        <w:trPr>
          <w:cantSplit/>
        </w:trPr>
        <w:tc>
          <w:tcPr>
            <w:tcW w:type="dxa" w:w="5089"/>
            <w:vAlign w:val="top"/>
            <w:shd w:fill="EDF2F5"/>
          </w:tcPr>
          <w:p>
            <w:pPr>
              <w:keepNext/>
              <w:keepLines/>
              <w:widowControl/>
              <w:spacing w:after="40" w:before="0" w:line="247" w:lineRule="auto"/>
              <w:jc w:val="left"/>
            </w:pPr>
            <w:r>
              <w:rPr>
                <w:rFonts w:ascii="Liberation Serif" w:hAnsi="Liberation Serif" w:eastAsia="Liberation Serif" w:cs="Liberation Serif"/>
                <w:b/>
                <w:i w:val="0"/>
                <w:color w:val="334E62"/>
                <w:sz w:val="19"/>
                <w:szCs w:val="19"/>
                <w:lang w:val="en-GB" w:bidi="ur-PK"/>
              </w:rPr>
              <w:t>Reference 131  |  Hadith</w:t>
            </w:r>
          </w:p>
          <w:p>
            <w:pPr>
              <w:keepNext/>
              <w:keepLines/>
              <w:widowControl/>
              <w:spacing w:after="40" w:before="0" w:line="247" w:lineRule="auto"/>
              <w:jc w:val="left"/>
            </w:pPr>
            <w:r>
              <w:rPr>
                <w:rFonts w:ascii="Liberation Serif" w:hAnsi="Liberation Serif" w:eastAsia="Liberation Serif" w:cs="Liberation Serif"/>
                <w:b/>
                <w:i w:val="0"/>
                <w:sz w:val="22"/>
                <w:szCs w:val="22"/>
                <w:lang w:val="en-GB" w:bidi="ur-PK"/>
              </w:rPr>
              <w:t>Knowledge and justice in adjudication</w:t>
            </w:r>
          </w:p>
          <w:p>
            <w:pPr>
              <w:keepNext/>
              <w:keepLines/>
              <w:widowControl/>
              <w:spacing w:after="0" w:before="0" w:line="247" w:lineRule="auto"/>
              <w:jc w:val="left"/>
            </w:pPr>
            <w:r>
              <w:rPr>
                <w:rFonts w:ascii="Liberation Serif" w:hAnsi="Liberation Serif" w:eastAsia="Liberation Serif" w:cs="Liberation Serif"/>
                <w:b w:val="0"/>
                <w:i w:val="0"/>
                <w:color w:val="54636E"/>
                <w:sz w:val="18"/>
                <w:szCs w:val="18"/>
                <w:lang w:val="en-GB" w:bidi="ur-PK"/>
              </w:rPr>
              <w:t>Arabic below: contiguous excerpt.</w:t>
            </w:r>
          </w:p>
        </w:tc>
        <w:tc>
          <w:tcPr>
            <w:tcW w:type="dxa" w:w="5089"/>
            <w:vAlign w:val="top"/>
            <w:shd w:fill="EDF2F5"/>
          </w:tcPr>
          <w:p>
            <w:pPr>
              <w:bidi w:val="1"/>
              <w:keepNext/>
              <w:keepLines/>
              <w:widowControl/>
              <w:spacing w:after="40" w:before="0" w:line="247" w:lineRule="auto"/>
              <w:jc w:val="start"/>
            </w:pPr>
            <w:r>
              <w:rPr>
                <w:rFonts w:ascii="Noto Naskh Arabic" w:hAnsi="Noto Naskh Arabic" w:eastAsia="Noto Naskh Arabic" w:cs="Noto Naskh Arabic"/>
                <w:b/>
                <w:i w:val="0"/>
                <w:color w:val="334E62"/>
                <w:sz w:val="20"/>
                <w:szCs w:val="20"/>
                <w:lang w:val="ur-PK" w:bidi="ur-PK"/>
                <w:rtl w:val="1"/>
                <w:bCs w:val="1"/>
              </w:rPr>
              <w:t>حوالہ 131  |  حدیث</w:t>
            </w:r>
          </w:p>
          <w:p>
            <w:pPr>
              <w:bidi w:val="1"/>
              <w:keepNext/>
              <w:keepLines/>
              <w:widowControl/>
              <w:spacing w:after="40" w:before="0" w:line="247" w:lineRule="auto"/>
              <w:jc w:val="start"/>
            </w:pPr>
            <w:r>
              <w:rPr>
                <w:rFonts w:ascii="Noto Naskh Arabic" w:hAnsi="Noto Naskh Arabic" w:eastAsia="Noto Naskh Arabic" w:cs="Noto Naskh Arabic"/>
                <w:b/>
                <w:i w:val="0"/>
                <w:sz w:val="23"/>
                <w:szCs w:val="23"/>
                <w:lang w:val="ur-PK" w:bidi="ur-PK"/>
                <w:rtl w:val="1"/>
                <w:bCs w:val="1"/>
              </w:rPr>
              <w:t>قضا میں علم اور انصاف</w:t>
            </w:r>
          </w:p>
          <w:p>
            <w:pPr>
              <w:bidi w:val="1"/>
              <w:keepNext/>
              <w:keepLines/>
              <w:widowControl/>
              <w:spacing w:after="0" w:before="0" w:line="247" w:lineRule="auto"/>
              <w:jc w:val="start"/>
            </w:pPr>
            <w:r>
              <w:rPr>
                <w:rFonts w:ascii="Noto Naskh Arabic" w:hAnsi="Noto Naskh Arabic" w:eastAsia="Noto Naskh Arabic" w:cs="Noto Naskh Arabic"/>
                <w:b w:val="0"/>
                <w:i w:val="0"/>
                <w:color w:val="54636E"/>
                <w:sz w:val="19"/>
                <w:szCs w:val="19"/>
                <w:lang w:val="ur-PK" w:bidi="ur-PK"/>
                <w:rtl w:val="1"/>
              </w:rPr>
              <w:t>ذیل میں عربی: متصل اقتباس۔</w:t>
            </w:r>
          </w:p>
        </w:tc>
      </w:tr>
      <w:tr>
        <w:trPr>
          <w:cantSplit/>
        </w:trPr>
        <w:tc>
          <w:tcPr>
            <w:tcW w:type="dxa" w:w="10178"/>
            <w:gridSpan w:val="2"/>
            <w:vAlign w:val="top"/>
            <w:shd w:fill="F8F9FA"/>
          </w:tcPr>
          <w:p>
            <w:pPr>
              <w:bidi w:val="1"/>
              <w:keepNext/>
              <w:keepLines/>
              <w:widowControl/>
              <w:spacing w:after="20" w:before="20" w:line="247" w:lineRule="auto"/>
              <w:jc w:val="center"/>
            </w:pPr>
            <w:r>
              <w:rPr>
                <w:rFonts w:ascii="Noto Naskh Arabic" w:hAnsi="Noto Naskh Arabic" w:eastAsia="Noto Naskh Arabic" w:cs="Noto Naskh Arabic"/>
                <w:b w:val="0"/>
                <w:i w:val="0"/>
                <w:sz w:val="25"/>
                <w:szCs w:val="25"/>
                <w:lang w:val="ar-SA" w:bidi="ar-SA"/>
                <w:rtl w:val="1"/>
              </w:rPr>
              <w:t>فَرَجُلٌ عَرَفَ الْحَقَّ فَقَضَى بِهِ</w:t>
            </w:r>
          </w:p>
        </w:tc>
      </w:tr>
      <w:tr>
        <w:trPr>
          <w:cantSplit/>
        </w:trPr>
        <w:tc>
          <w:tcPr>
            <w:tcW w:type="dxa" w:w="5089"/>
            <w:vAlign w:val="top"/>
          </w:tcPr>
          <w:p>
            <w:pPr>
              <w:keepNext w:val="0"/>
              <w:keepLines/>
              <w:widowControl/>
              <w:spacing w:after="40" w:before="0" w:line="247" w:lineRule="auto"/>
              <w:jc w:val="left"/>
            </w:pPr>
            <w:r>
              <w:rPr>
                <w:rFonts w:ascii="Liberation Serif" w:hAnsi="Liberation Serif" w:eastAsia="Liberation Serif" w:cs="Liberation Serif"/>
                <w:b/>
                <w:i w:val="0"/>
                <w:sz w:val="21"/>
                <w:szCs w:val="21"/>
                <w:lang w:val="en-GB" w:bidi="ur-PK"/>
              </w:rPr>
              <w:t xml:space="preserve">Source: </w:t>
            </w:r>
            <w:r>
              <w:rPr>
                <w:rFonts w:ascii="Liberation Serif" w:hAnsi="Liberation Serif" w:eastAsia="Liberation Serif" w:cs="Liberation Serif"/>
                <w:b w:val="0"/>
                <w:i w:val="0"/>
                <w:sz w:val="21"/>
                <w:szCs w:val="21"/>
                <w:lang w:val="en-GB" w:bidi="ur-PK"/>
              </w:rPr>
              <w:t>Sunan Abi Dawud, no. 3573; Judicial Office, Book 25; chapter 2.</w:t>
            </w:r>
          </w:p>
          <w:p>
            <w:pPr>
              <w:keepNext w:val="0"/>
              <w:keepLines/>
              <w:widowControl/>
              <w:spacing w:after="40" w:before="0" w:line="247" w:lineRule="auto"/>
              <w:jc w:val="left"/>
            </w:pPr>
            <w:r>
              <w:rPr>
                <w:rFonts w:ascii="Liberation Serif" w:hAnsi="Liberation Serif" w:eastAsia="Liberation Serif" w:cs="Liberation Serif"/>
                <w:b/>
                <w:i w:val="0"/>
                <w:sz w:val="19"/>
                <w:szCs w:val="19"/>
                <w:lang w:val="en-GB" w:bidi="ur-PK"/>
              </w:rPr>
              <w:t xml:space="preserve">Narrator: </w:t>
            </w:r>
            <w:r>
              <w:rPr>
                <w:rFonts w:ascii="Liberation Serif" w:hAnsi="Liberation Serif" w:eastAsia="Liberation Serif" w:cs="Liberation Serif"/>
                <w:b w:val="0"/>
                <w:i w:val="0"/>
                <w:sz w:val="19"/>
                <w:szCs w:val="19"/>
                <w:lang w:val="en-GB" w:bidi="ur-PK"/>
              </w:rPr>
              <w:t>Burayda ibn al-Hasib.</w:t>
            </w:r>
          </w:p>
          <w:p>
            <w:pPr>
              <w:keepNext w:val="0"/>
              <w:keepLines/>
              <w:widowControl/>
              <w:spacing w:after="40" w:before="0" w:line="247" w:lineRule="auto"/>
              <w:jc w:val="left"/>
            </w:pPr>
            <w:r>
              <w:rPr>
                <w:rFonts w:ascii="Liberation Serif" w:hAnsi="Liberation Serif" w:eastAsia="Liberation Serif" w:cs="Liberation Serif"/>
                <w:b/>
                <w:i w:val="0"/>
                <w:sz w:val="21"/>
                <w:szCs w:val="21"/>
                <w:lang w:val="en-GB" w:bidi="ur-PK"/>
              </w:rPr>
              <w:t xml:space="preserve">Published English excerpt: </w:t>
            </w:r>
            <w:r>
              <w:rPr>
                <w:rFonts w:ascii="Liberation Serif" w:hAnsi="Liberation Serif" w:eastAsia="Liberation Serif" w:cs="Liberation Serif"/>
                <w:b w:val="0"/>
                <w:i w:val="0"/>
                <w:sz w:val="21"/>
                <w:szCs w:val="21"/>
                <w:lang w:val="en-GB" w:bidi="ur-PK"/>
              </w:rPr>
              <w:t>a man who knows what is right and gives judgment accordingly;</w:t>
            </w:r>
          </w:p>
          <w:p>
            <w:pPr>
              <w:keepNext w:val="0"/>
              <w:keepLines/>
              <w:widowControl/>
              <w:spacing w:after="40" w:before="0" w:line="247" w:lineRule="auto"/>
              <w:jc w:val="left"/>
            </w:pPr>
            <w:r>
              <w:rPr>
                <w:rFonts w:ascii="Liberation Serif" w:hAnsi="Liberation Serif" w:eastAsia="Liberation Serif" w:cs="Liberation Serif"/>
                <w:b/>
                <w:i w:val="0"/>
                <w:sz w:val="19"/>
                <w:szCs w:val="19"/>
                <w:lang w:val="en-GB" w:bidi="ur-PK"/>
              </w:rPr>
              <w:t xml:space="preserve">Grade: </w:t>
            </w:r>
            <w:r>
              <w:rPr>
                <w:rFonts w:ascii="Liberation Serif" w:hAnsi="Liberation Serif" w:eastAsia="Liberation Serif" w:cs="Liberation Serif"/>
                <w:b w:val="0"/>
                <w:i w:val="0"/>
                <w:sz w:val="19"/>
                <w:szCs w:val="19"/>
                <w:lang w:val="en-GB" w:bidi="ur-PK"/>
              </w:rPr>
              <w:t>Sahih, graded by al-Albani as displayed by Sunnah.com.</w:t>
            </w:r>
          </w:p>
          <w:p>
            <w:pPr>
              <w:keepNext w:val="0"/>
              <w:keepLines/>
              <w:widowControl/>
              <w:spacing w:after="40" w:before="0" w:line="247" w:lineRule="auto"/>
              <w:jc w:val="left"/>
            </w:pPr>
            <w:r>
              <w:rPr>
                <w:rFonts w:ascii="Liberation Serif" w:hAnsi="Liberation Serif" w:eastAsia="Liberation Serif" w:cs="Liberation Serif"/>
                <w:b/>
                <w:i w:val="0"/>
                <w:sz w:val="19"/>
                <w:szCs w:val="19"/>
                <w:lang w:val="en-GB" w:bidi="ur-PK"/>
              </w:rPr>
              <w:t xml:space="preserve">Text sources: </w:t>
            </w:r>
            <w:r>
              <w:rPr>
                <w:rFonts w:ascii="Liberation Serif" w:hAnsi="Liberation Serif" w:eastAsia="Liberation Serif" w:cs="Liberation Serif"/>
                <w:b w:val="0"/>
                <w:i w:val="0"/>
                <w:sz w:val="19"/>
                <w:szCs w:val="19"/>
                <w:lang w:val="en-GB" w:bidi="ur-PK"/>
              </w:rPr>
              <w:t>Arabic / English / numbering: Sunnah.com. Published Urdu translation not verified; no substitute translation supplied.</w:t>
            </w:r>
          </w:p>
          <w:p>
            <w:pPr>
              <w:keepNext w:val="0"/>
              <w:keepLines/>
              <w:widowControl/>
              <w:spacing w:after="40" w:before="0" w:line="247" w:lineRule="auto"/>
              <w:jc w:val="left"/>
            </w:pPr>
            <w:r>
              <w:rPr>
                <w:rFonts w:ascii="Liberation Serif" w:hAnsi="Liberation Serif" w:eastAsia="Liberation Serif" w:cs="Liberation Serif"/>
                <w:b/>
                <w:i w:val="0"/>
                <w:sz w:val="21"/>
                <w:szCs w:val="21"/>
                <w:lang w:val="en-GB" w:bidi="ur-PK"/>
              </w:rPr>
              <w:t xml:space="preserve">Relevance: </w:t>
            </w:r>
            <w:r>
              <w:rPr>
                <w:rFonts w:ascii="Liberation Serif" w:hAnsi="Liberation Serif" w:eastAsia="Liberation Serif" w:cs="Liberation Serif"/>
                <w:b w:val="0"/>
                <w:i w:val="0"/>
                <w:sz w:val="21"/>
                <w:szCs w:val="21"/>
                <w:lang w:val="en-GB" w:bidi="ur-PK"/>
              </w:rPr>
              <w:t>The report distinguishes informed just judgment from deliberate injustice and ignorant judgment. Competence and integrity are separate requirements.</w:t>
            </w:r>
          </w:p>
          <w:p>
            <w:pPr>
              <w:keepNext w:val="0"/>
              <w:keepLines/>
              <w:widowControl/>
              <w:spacing w:after="40" w:before="0" w:line="247" w:lineRule="auto"/>
              <w:jc w:val="left"/>
            </w:pPr>
            <w:r>
              <w:rPr>
                <w:rFonts w:ascii="Liberation Serif" w:hAnsi="Liberation Serif" w:eastAsia="Liberation Serif" w:cs="Liberation Serif"/>
                <w:b/>
                <w:i w:val="0"/>
                <w:sz w:val="19"/>
                <w:szCs w:val="19"/>
                <w:lang w:val="en-GB" w:bidi="ur-PK"/>
              </w:rPr>
              <w:t xml:space="preserve">Best use: </w:t>
            </w:r>
            <w:r>
              <w:rPr>
                <w:rFonts w:ascii="Liberation Serif" w:hAnsi="Liberation Serif" w:eastAsia="Liberation Serif" w:cs="Liberation Serif"/>
                <w:b w:val="0"/>
                <w:i w:val="0"/>
                <w:sz w:val="19"/>
                <w:szCs w:val="19"/>
                <w:lang w:val="en-GB" w:bidi="ur-PK"/>
              </w:rPr>
              <w:t>legal principle / critical analysis.</w:t>
            </w:r>
          </w:p>
          <w:p>
            <w:pPr>
              <w:keepNext w:val="0"/>
              <w:keepLines/>
              <w:widowControl/>
              <w:spacing w:after="0" w:before="0" w:line="247" w:lineRule="auto"/>
              <w:jc w:val="left"/>
            </w:pPr>
            <w:r>
              <w:rPr>
                <w:rFonts w:ascii="Liberation Serif" w:hAnsi="Liberation Serif" w:eastAsia="Liberation Serif" w:cs="Liberation Serif"/>
                <w:b/>
                <w:i w:val="0"/>
                <w:sz w:val="19"/>
                <w:szCs w:val="19"/>
                <w:lang w:val="en-GB" w:bidi="ur-PK"/>
              </w:rPr>
              <w:t xml:space="preserve">Verify: </w:t>
            </w:r>
            <w:hyperlink r:id="rId189">
              <w:r>
                <w:rPr>
                  <w:rFonts w:ascii="Liberation Serif" w:hAnsi="Liberation Serif" w:cs="Liberation Serif"/>
                  <w:sz w:val="20"/>
                  <w:szCs w:val="20"/>
                  <w:color w:val="1F5774"/>
                  <w:u w:val="single"/>
                </w:rPr>
                <w:t>Source passage</w:t>
              </w:r>
            </w:hyperlink>
          </w:p>
        </w:tc>
        <w:tc>
          <w:tcPr>
            <w:tcW w:type="dxa" w:w="5089"/>
            <w:vAlign w:val="top"/>
          </w:tcPr>
          <w:p>
            <w:pPr>
              <w:bidi w:val="1"/>
              <w:keepNext w:val="0"/>
              <w:keepLines/>
              <w:widowControl/>
              <w:spacing w:after="40" w:before="0" w:line="247" w:lineRule="auto"/>
              <w:jc w:val="start"/>
            </w:pPr>
            <w:r>
              <w:rPr>
                <w:rFonts w:ascii="Noto Naskh Arabic" w:hAnsi="Noto Naskh Arabic" w:eastAsia="Noto Naskh Arabic" w:cs="Noto Naskh Arabic"/>
                <w:b/>
                <w:i w:val="0"/>
                <w:sz w:val="22"/>
                <w:szCs w:val="22"/>
                <w:lang w:val="ur-PK" w:bidi="ur-PK"/>
                <w:rtl w:val="1"/>
                <w:bCs w:val="1"/>
              </w:rPr>
              <w:t xml:space="preserve">ماخذ: </w:t>
            </w:r>
            <w:r>
              <w:rPr>
                <w:rFonts w:ascii="Noto Naskh Arabic" w:hAnsi="Noto Naskh Arabic" w:eastAsia="Noto Naskh Arabic" w:cs="Noto Naskh Arabic"/>
                <w:b w:val="0"/>
                <w:i w:val="0"/>
                <w:sz w:val="22"/>
                <w:szCs w:val="22"/>
                <w:lang w:val="ur-PK" w:bidi="ur-PK"/>
                <w:rtl w:val="1"/>
              </w:rPr>
              <w:t>سنن ابی داود، حدیث 3573؛ الاقضیۃ، کتاب 25؛ باب 2۔</w:t>
            </w:r>
          </w:p>
          <w:p>
            <w:pPr>
              <w:bidi w:val="1"/>
              <w:keepNext w:val="0"/>
              <w:keepLines/>
              <w:widowControl/>
              <w:spacing w:after="40" w:before="0" w:line="247" w:lineRule="auto"/>
              <w:jc w:val="start"/>
            </w:pPr>
            <w:r>
              <w:rPr>
                <w:rFonts w:ascii="Noto Naskh Arabic" w:hAnsi="Noto Naskh Arabic" w:eastAsia="Noto Naskh Arabic" w:cs="Noto Naskh Arabic"/>
                <w:b/>
                <w:i w:val="0"/>
                <w:sz w:val="20"/>
                <w:szCs w:val="20"/>
                <w:lang w:val="ur-PK" w:bidi="ur-PK"/>
                <w:rtl w:val="1"/>
                <w:bCs w:val="1"/>
              </w:rPr>
              <w:t xml:space="preserve">راوی: </w:t>
            </w:r>
            <w:r>
              <w:rPr>
                <w:rFonts w:ascii="Noto Naskh Arabic" w:hAnsi="Noto Naskh Arabic" w:eastAsia="Noto Naskh Arabic" w:cs="Noto Naskh Arabic"/>
                <w:b w:val="0"/>
                <w:i w:val="0"/>
                <w:sz w:val="20"/>
                <w:szCs w:val="20"/>
                <w:lang w:val="ur-PK" w:bidi="ur-PK"/>
                <w:rtl w:val="1"/>
              </w:rPr>
              <w:t>بریدہ بن حصیب۔</w:t>
            </w:r>
          </w:p>
          <w:p>
            <w:pPr>
              <w:bidi w:val="1"/>
              <w:keepNext w:val="0"/>
              <w:keepLines/>
              <w:widowControl/>
              <w:spacing w:after="40" w:before="0" w:line="247" w:lineRule="auto"/>
              <w:jc w:val="start"/>
            </w:pPr>
            <w:r>
              <w:rPr>
                <w:rFonts w:ascii="Noto Naskh Arabic" w:hAnsi="Noto Naskh Arabic" w:eastAsia="Noto Naskh Arabic" w:cs="Noto Naskh Arabic"/>
                <w:b/>
                <w:i w:val="0"/>
                <w:sz w:val="22"/>
                <w:szCs w:val="22"/>
                <w:lang w:val="ur-PK" w:bidi="ur-PK"/>
                <w:rtl w:val="1"/>
                <w:bCs w:val="1"/>
              </w:rPr>
              <w:t xml:space="preserve">اردو ترجمہ: </w:t>
            </w:r>
            <w:r>
              <w:rPr>
                <w:rFonts w:ascii="Noto Naskh Arabic" w:hAnsi="Noto Naskh Arabic" w:eastAsia="Noto Naskh Arabic" w:cs="Noto Naskh Arabic"/>
                <w:b w:val="0"/>
                <w:i w:val="0"/>
                <w:sz w:val="22"/>
                <w:szCs w:val="22"/>
                <w:lang w:val="ur-PK" w:bidi="ur-PK"/>
                <w:rtl w:val="1"/>
              </w:rPr>
              <w:t>اس اندراج کے شائع شدہ اردو ترجمے کی تصدیق نہیں ہو سکی؛ غیر مصدقہ ترجمہ شامل نہیں کیا گیا۔</w:t>
            </w:r>
          </w:p>
          <w:p>
            <w:pPr>
              <w:bidi w:val="1"/>
              <w:keepNext w:val="0"/>
              <w:keepLines/>
              <w:widowControl/>
              <w:spacing w:after="40" w:before="0" w:line="247" w:lineRule="auto"/>
              <w:jc w:val="start"/>
            </w:pPr>
            <w:r>
              <w:rPr>
                <w:rFonts w:ascii="Noto Naskh Arabic" w:hAnsi="Noto Naskh Arabic" w:eastAsia="Noto Naskh Arabic" w:cs="Noto Naskh Arabic"/>
                <w:b/>
                <w:i w:val="0"/>
                <w:sz w:val="20"/>
                <w:szCs w:val="20"/>
                <w:lang w:val="ur-PK" w:bidi="ur-PK"/>
                <w:rtl w:val="1"/>
                <w:bCs w:val="1"/>
              </w:rPr>
              <w:t xml:space="preserve">درجہ: </w:t>
            </w:r>
            <w:r>
              <w:rPr>
                <w:rFonts w:ascii="Noto Naskh Arabic" w:hAnsi="Noto Naskh Arabic" w:eastAsia="Noto Naskh Arabic" w:cs="Noto Naskh Arabic"/>
                <w:b w:val="0"/>
                <w:i w:val="0"/>
                <w:sz w:val="20"/>
                <w:szCs w:val="20"/>
                <w:lang w:val="ur-PK" w:bidi="ur-PK"/>
                <w:rtl w:val="1"/>
              </w:rPr>
              <w:t>صحیح؛ البانی کی درجہ بندی، جیسا کہ سنہ ڈاٹ کام پر درج ہے۔</w:t>
            </w:r>
          </w:p>
          <w:p>
            <w:pPr>
              <w:bidi w:val="1"/>
              <w:keepNext w:val="0"/>
              <w:keepLines/>
              <w:widowControl/>
              <w:spacing w:after="40" w:before="0" w:line="247" w:lineRule="auto"/>
              <w:jc w:val="start"/>
            </w:pPr>
            <w:r>
              <w:rPr>
                <w:rFonts w:ascii="Noto Naskh Arabic" w:hAnsi="Noto Naskh Arabic" w:eastAsia="Noto Naskh Arabic" w:cs="Noto Naskh Arabic"/>
                <w:b/>
                <w:i w:val="0"/>
                <w:sz w:val="20"/>
                <w:szCs w:val="20"/>
                <w:lang w:val="ur-PK" w:bidi="ur-PK"/>
                <w:rtl w:val="1"/>
                <w:bCs w:val="1"/>
              </w:rPr>
              <w:t xml:space="preserve">متن کے ماخذ: </w:t>
            </w:r>
            <w:r>
              <w:rPr>
                <w:rFonts w:ascii="Noto Naskh Arabic" w:hAnsi="Noto Naskh Arabic" w:eastAsia="Noto Naskh Arabic" w:cs="Noto Naskh Arabic"/>
                <w:b w:val="0"/>
                <w:i w:val="0"/>
                <w:sz w:val="20"/>
                <w:szCs w:val="20"/>
                <w:lang w:val="ur-PK" w:bidi="ur-PK"/>
                <w:rtl w:val="1"/>
              </w:rPr>
              <w:t>عربی / انگریزی / ترقیم: سنہ ڈاٹ کام۔ شائع شدہ اردو ترجمہ غیر مصدقہ؛ اس کا خود ساختہ بدل فراہم نہیں کیا گیا۔</w:t>
            </w:r>
          </w:p>
          <w:p>
            <w:pPr>
              <w:bidi w:val="1"/>
              <w:keepNext w:val="0"/>
              <w:keepLines/>
              <w:widowControl/>
              <w:spacing w:after="40" w:before="0" w:line="247" w:lineRule="auto"/>
              <w:jc w:val="start"/>
            </w:pPr>
            <w:r>
              <w:rPr>
                <w:rFonts w:ascii="Noto Naskh Arabic" w:hAnsi="Noto Naskh Arabic" w:eastAsia="Noto Naskh Arabic" w:cs="Noto Naskh Arabic"/>
                <w:b/>
                <w:i w:val="0"/>
                <w:sz w:val="22"/>
                <w:szCs w:val="22"/>
                <w:lang w:val="ur-PK" w:bidi="ur-PK"/>
                <w:rtl w:val="1"/>
                <w:bCs w:val="1"/>
              </w:rPr>
              <w:t xml:space="preserve">مطابقت: </w:t>
            </w:r>
            <w:r>
              <w:rPr>
                <w:rFonts w:ascii="Noto Naskh Arabic" w:hAnsi="Noto Naskh Arabic" w:eastAsia="Noto Naskh Arabic" w:cs="Noto Naskh Arabic"/>
                <w:b w:val="0"/>
                <w:i w:val="0"/>
                <w:sz w:val="22"/>
                <w:szCs w:val="22"/>
                <w:lang w:val="ur-PK" w:bidi="ur-PK"/>
                <w:rtl w:val="1"/>
              </w:rPr>
              <w:t>روایت باعلم منصفانہ فیصلے کو دانستہ ظلم اور بے علمی کے فیصلے سے الگ کرتی ہے؛ اہلیت اور دیانت الگ تقاضے ہیں۔</w:t>
            </w:r>
          </w:p>
          <w:p>
            <w:pPr>
              <w:bidi w:val="1"/>
              <w:keepNext w:val="0"/>
              <w:keepLines/>
              <w:widowControl/>
              <w:spacing w:after="40" w:before="0" w:line="247" w:lineRule="auto"/>
              <w:jc w:val="start"/>
            </w:pPr>
            <w:r>
              <w:rPr>
                <w:rFonts w:ascii="Noto Naskh Arabic" w:hAnsi="Noto Naskh Arabic" w:eastAsia="Noto Naskh Arabic" w:cs="Noto Naskh Arabic"/>
                <w:b/>
                <w:i w:val="0"/>
                <w:sz w:val="20"/>
                <w:szCs w:val="20"/>
                <w:lang w:val="ur-PK" w:bidi="ur-PK"/>
                <w:rtl w:val="1"/>
                <w:bCs w:val="1"/>
              </w:rPr>
              <w:t xml:space="preserve">بہترین استعمال: </w:t>
            </w:r>
            <w:r>
              <w:rPr>
                <w:rFonts w:ascii="Noto Naskh Arabic" w:hAnsi="Noto Naskh Arabic" w:eastAsia="Noto Naskh Arabic" w:cs="Noto Naskh Arabic"/>
                <w:b w:val="0"/>
                <w:i w:val="0"/>
                <w:sz w:val="20"/>
                <w:szCs w:val="20"/>
                <w:lang w:val="ur-PK" w:bidi="ur-PK"/>
                <w:rtl w:val="1"/>
              </w:rPr>
              <w:t>قانونی اصول / تنقیدی جائزہ۔</w:t>
            </w:r>
          </w:p>
          <w:p>
            <w:pPr>
              <w:bidi w:val="1"/>
              <w:keepNext w:val="0"/>
              <w:keepLines/>
              <w:widowControl/>
              <w:spacing w:after="0" w:before="0" w:line="247" w:lineRule="auto"/>
              <w:jc w:val="start"/>
            </w:pPr>
            <w:r>
              <w:rPr>
                <w:rFonts w:ascii="Noto Naskh Arabic" w:hAnsi="Noto Naskh Arabic" w:eastAsia="Noto Naskh Arabic" w:cs="Noto Naskh Arabic"/>
                <w:b/>
                <w:i w:val="0"/>
                <w:sz w:val="20"/>
                <w:szCs w:val="20"/>
                <w:lang w:val="ur-PK" w:bidi="ur-PK"/>
                <w:rtl w:val="1"/>
                <w:bCs w:val="1"/>
              </w:rPr>
              <w:t xml:space="preserve">تصدیق: </w:t>
            </w:r>
            <w:hyperlink r:id="rId189">
              <w:r>
                <w:rPr>
                  <w:rFonts w:ascii="Noto Naskh Arabic" w:hAnsi="Noto Naskh Arabic" w:cs="Noto Naskh Arabic"/>
                  <w:sz w:val="20"/>
                  <w:szCs w:val="20"/>
                  <w:color w:val="1F5774"/>
                  <w:u w:val="single"/>
                  <w:rtl w:val="1"/>
                </w:rPr>
                <w:t>اصل عبارت</w:t>
              </w:r>
            </w:hyperlink>
          </w:p>
        </w:tc>
      </w:tr>
    </w:tbl>
    <w:p>
      <w:pPr>
        <w:spacing w:after="0" w:before="0" w:line="80" w:lineRule="exact"/>
      </w:pPr>
      <w:r>
        <w:rPr>
          <w:rFonts w:ascii="Liberation Serif" w:hAnsi="Liberation Serif" w:eastAsia="Liberation Serif" w:cs="Liberation Serif"/>
          <w:b w:val="0"/>
          <w:i w:val="0"/>
          <w:sz w:val="2"/>
          <w:szCs w:val="2"/>
          <w:lang w:val="en-GB" w:bidi="ur-PK"/>
        </w:rPr>
      </w:r>
    </w:p>
    <w:tbl>
      <w:tblPr>
        <w:tblW w:type="auto" w:w="0"/>
        <w:jc w:val="center"/>
        <w:tblLayout w:type="fixed"/>
        <w:tblLook w:firstColumn="1" w:firstRow="1" w:lastColumn="0" w:lastRow="0" w:noHBand="0" w:noVBand="1" w:val="04A0"/>
        <w:tblLayout w:type="fixed"/>
        <w:tblBorders>
          <w:top w:val="single" w:sz="4" w:color="CCD5DC"/>
          <w:left w:val="single" w:sz="4" w:color="CCD5DC"/>
          <w:bottom w:val="single" w:sz="4" w:color="CCD5DC"/>
          <w:right w:val="single" w:sz="4" w:color="CCD5DC"/>
          <w:insideH w:val="single" w:sz="4" w:color="CCD5DC"/>
          <w:insideV w:val="single" w:sz="4" w:color="CCD5DC"/>
        </w:tblBorders>
        <w:tblCellMar>
          <w:top w:w="60" w:type="dxa"/>
          <w:bottom w:w="60" w:type="dxa"/>
          <w:left w:w="100" w:type="dxa"/>
          <w:right w:w="100" w:type="dxa"/>
        </w:tblCellMar>
      </w:tblPr>
      <w:tblGrid>
        <w:gridCol w:w="5089"/>
        <w:gridCol w:w="5089"/>
      </w:tblGrid>
      <w:tr>
        <w:trPr>
          <w:cantSplit/>
        </w:trPr>
        <w:tc>
          <w:tcPr>
            <w:tcW w:type="dxa" w:w="5089"/>
            <w:vAlign w:val="top"/>
            <w:shd w:fill="EDF2F5"/>
          </w:tcPr>
          <w:p>
            <w:pPr>
              <w:keepNext/>
              <w:keepLines/>
              <w:widowControl/>
              <w:spacing w:after="40" w:before="0" w:line="247" w:lineRule="auto"/>
              <w:jc w:val="left"/>
            </w:pPr>
            <w:r>
              <w:rPr>
                <w:rFonts w:ascii="Liberation Serif" w:hAnsi="Liberation Serif" w:eastAsia="Liberation Serif" w:cs="Liberation Serif"/>
                <w:b/>
                <w:i w:val="0"/>
                <w:color w:val="334E62"/>
                <w:sz w:val="19"/>
                <w:szCs w:val="19"/>
                <w:lang w:val="en-GB" w:bidi="ur-PK"/>
              </w:rPr>
              <w:t>Reference 132  |  Tafsir</w:t>
            </w:r>
          </w:p>
          <w:p>
            <w:pPr>
              <w:keepNext/>
              <w:keepLines/>
              <w:widowControl/>
              <w:spacing w:after="40" w:before="0" w:line="247" w:lineRule="auto"/>
              <w:jc w:val="left"/>
            </w:pPr>
            <w:r>
              <w:rPr>
                <w:rFonts w:ascii="Liberation Serif" w:hAnsi="Liberation Serif" w:eastAsia="Liberation Serif" w:cs="Liberation Serif"/>
                <w:b/>
                <w:i w:val="0"/>
                <w:sz w:val="22"/>
                <w:szCs w:val="22"/>
                <w:lang w:val="en-GB" w:bidi="ur-PK"/>
              </w:rPr>
              <w:t>The breadth of entrusted rights</w:t>
            </w:r>
          </w:p>
        </w:tc>
        <w:tc>
          <w:tcPr>
            <w:tcW w:type="dxa" w:w="5089"/>
            <w:vAlign w:val="top"/>
            <w:shd w:fill="EDF2F5"/>
          </w:tcPr>
          <w:p>
            <w:pPr>
              <w:bidi w:val="1"/>
              <w:keepNext/>
              <w:keepLines/>
              <w:widowControl/>
              <w:spacing w:after="40" w:before="0" w:line="247" w:lineRule="auto"/>
              <w:jc w:val="start"/>
            </w:pPr>
            <w:r>
              <w:rPr>
                <w:rFonts w:ascii="Noto Naskh Arabic" w:hAnsi="Noto Naskh Arabic" w:eastAsia="Noto Naskh Arabic" w:cs="Noto Naskh Arabic"/>
                <w:b/>
                <w:i w:val="0"/>
                <w:color w:val="334E62"/>
                <w:sz w:val="20"/>
                <w:szCs w:val="20"/>
                <w:lang w:val="ur-PK" w:bidi="ur-PK"/>
                <w:rtl w:val="1"/>
                <w:bCs w:val="1"/>
              </w:rPr>
              <w:t>حوالہ 132  |  تفسیر</w:t>
            </w:r>
          </w:p>
          <w:p>
            <w:pPr>
              <w:bidi w:val="1"/>
              <w:keepNext/>
              <w:keepLines/>
              <w:widowControl/>
              <w:spacing w:after="40" w:before="0" w:line="247" w:lineRule="auto"/>
              <w:jc w:val="start"/>
            </w:pPr>
            <w:r>
              <w:rPr>
                <w:rFonts w:ascii="Noto Naskh Arabic" w:hAnsi="Noto Naskh Arabic" w:eastAsia="Noto Naskh Arabic" w:cs="Noto Naskh Arabic"/>
                <w:b/>
                <w:i w:val="0"/>
                <w:sz w:val="23"/>
                <w:szCs w:val="23"/>
                <w:lang w:val="ur-PK" w:bidi="ur-PK"/>
                <w:rtl w:val="1"/>
                <w:bCs w:val="1"/>
              </w:rPr>
              <w:t>امانتوں کا وسیع مفہوم</w:t>
            </w:r>
          </w:p>
        </w:tc>
      </w:tr>
      <w:tr>
        <w:trPr>
          <w:cantSplit/>
        </w:trPr>
        <w:tc>
          <w:tcPr>
            <w:tcW w:type="dxa" w:w="5089"/>
            <w:vAlign w:val="top"/>
          </w:tcPr>
          <w:p>
            <w:pPr>
              <w:keepNext w:val="0"/>
              <w:keepLines/>
              <w:widowControl/>
              <w:spacing w:after="40" w:before="0" w:line="247" w:lineRule="auto"/>
              <w:jc w:val="left"/>
            </w:pPr>
            <w:r>
              <w:rPr>
                <w:rFonts w:ascii="Liberation Serif" w:hAnsi="Liberation Serif" w:eastAsia="Liberation Serif" w:cs="Liberation Serif"/>
                <w:b/>
                <w:i w:val="0"/>
                <w:sz w:val="21"/>
                <w:szCs w:val="21"/>
                <w:lang w:val="en-GB" w:bidi="ur-PK"/>
              </w:rPr>
              <w:t xml:space="preserve">Source: </w:t>
            </w:r>
            <w:r>
              <w:rPr>
                <w:rFonts w:ascii="Liberation Serif" w:hAnsi="Liberation Serif" w:eastAsia="Liberation Serif" w:cs="Liberation Serif"/>
                <w:b w:val="0"/>
                <w:i w:val="0"/>
                <w:sz w:val="21"/>
                <w:szCs w:val="21"/>
                <w:lang w:val="en-GB" w:bidi="ur-PK"/>
              </w:rPr>
              <w:t>Ibn Kathir; Tafsir Ibn Kathir (Abridged).</w:t>
            </w:r>
          </w:p>
          <w:p>
            <w:pPr>
              <w:keepNext w:val="0"/>
              <w:keepLines/>
              <w:widowControl/>
              <w:spacing w:after="40" w:before="0" w:line="247" w:lineRule="auto"/>
              <w:jc w:val="left"/>
            </w:pPr>
            <w:r>
              <w:rPr>
                <w:rFonts w:ascii="Liberation Serif" w:hAnsi="Liberation Serif" w:eastAsia="Liberation Serif" w:cs="Liberation Serif"/>
                <w:b/>
                <w:i w:val="0"/>
                <w:sz w:val="19"/>
                <w:szCs w:val="19"/>
                <w:lang w:val="en-GB" w:bidi="ur-PK"/>
              </w:rPr>
              <w:t xml:space="preserve">Locator: </w:t>
            </w:r>
            <w:r>
              <w:rPr>
                <w:rFonts w:ascii="Liberation Serif" w:hAnsi="Liberation Serif" w:eastAsia="Liberation Serif" w:cs="Liberation Serif"/>
                <w:b w:val="0"/>
                <w:i w:val="0"/>
                <w:sz w:val="19"/>
                <w:szCs w:val="19"/>
                <w:lang w:val="en-GB" w:bidi="ur-PK"/>
              </w:rPr>
              <w:t>Commentary on al-Nisa 4:58; explanation of trusts.</w:t>
            </w:r>
          </w:p>
          <w:p>
            <w:pPr>
              <w:keepNext w:val="0"/>
              <w:keepLines/>
              <w:widowControl/>
              <w:spacing w:after="40" w:before="0" w:line="247" w:lineRule="auto"/>
              <w:jc w:val="left"/>
            </w:pPr>
            <w:r>
              <w:rPr>
                <w:rFonts w:ascii="Liberation Serif" w:hAnsi="Liberation Serif" w:eastAsia="Liberation Serif" w:cs="Liberation Serif"/>
                <w:b/>
                <w:i w:val="0"/>
                <w:sz w:val="21"/>
                <w:szCs w:val="21"/>
                <w:lang w:val="en-GB" w:bidi="ur-PK"/>
              </w:rPr>
              <w:t xml:space="preserve">Scholarly position / paraphrased argument: </w:t>
            </w:r>
            <w:r>
              <w:rPr>
                <w:rFonts w:ascii="Liberation Serif" w:hAnsi="Liberation Serif" w:eastAsia="Liberation Serif" w:cs="Liberation Serif"/>
                <w:b w:val="0"/>
                <w:i w:val="0"/>
                <w:sz w:val="21"/>
                <w:szCs w:val="21"/>
                <w:lang w:val="en-GB" w:bidi="ur-PK"/>
              </w:rPr>
              <w:t>Trusts encompass duties owed to God and rights entrusted by people, including deposits not established by a written record.</w:t>
            </w:r>
          </w:p>
          <w:p>
            <w:pPr>
              <w:keepNext w:val="0"/>
              <w:keepLines/>
              <w:widowControl/>
              <w:spacing w:after="40" w:before="0" w:line="247" w:lineRule="auto"/>
              <w:jc w:val="left"/>
            </w:pPr>
            <w:r>
              <w:rPr>
                <w:rFonts w:ascii="Liberation Serif" w:hAnsi="Liberation Serif" w:eastAsia="Liberation Serif" w:cs="Liberation Serif"/>
                <w:b/>
                <w:i w:val="0"/>
                <w:sz w:val="19"/>
                <w:szCs w:val="19"/>
                <w:lang w:val="en-GB" w:bidi="ur-PK"/>
              </w:rPr>
              <w:t xml:space="preserve">Access / status: </w:t>
            </w:r>
            <w:r>
              <w:rPr>
                <w:rFonts w:ascii="Liberation Serif" w:hAnsi="Liberation Serif" w:eastAsia="Liberation Serif" w:cs="Liberation Serif"/>
                <w:b w:val="0"/>
                <w:i w:val="0"/>
                <w:sz w:val="19"/>
                <w:szCs w:val="19"/>
                <w:lang w:val="en-GB" w:bidi="ur-PK"/>
              </w:rPr>
              <w:t>English abridged Tafsir inspected on Quran.com; compiler’s paraphrase, not a published translation quotation.</w:t>
            </w:r>
          </w:p>
          <w:p>
            <w:pPr>
              <w:keepNext w:val="0"/>
              <w:keepLines/>
              <w:widowControl/>
              <w:spacing w:after="40" w:before="0" w:line="247" w:lineRule="auto"/>
              <w:jc w:val="left"/>
            </w:pPr>
            <w:r>
              <w:rPr>
                <w:rFonts w:ascii="Liberation Serif" w:hAnsi="Liberation Serif" w:eastAsia="Liberation Serif" w:cs="Liberation Serif"/>
                <w:b/>
                <w:i w:val="0"/>
                <w:sz w:val="21"/>
                <w:szCs w:val="21"/>
                <w:lang w:val="en-GB" w:bidi="ur-PK"/>
              </w:rPr>
              <w:t xml:space="preserve">Relevance: </w:t>
            </w:r>
            <w:r>
              <w:rPr>
                <w:rFonts w:ascii="Liberation Serif" w:hAnsi="Liberation Serif" w:eastAsia="Liberation Serif" w:cs="Liberation Serif"/>
                <w:b w:val="0"/>
                <w:i w:val="0"/>
                <w:sz w:val="21"/>
                <w:szCs w:val="21"/>
                <w:lang w:val="en-GB" w:bidi="ur-PK"/>
              </w:rPr>
              <w:t>A trust is not confined to public office or formally documented property.</w:t>
            </w:r>
          </w:p>
          <w:p>
            <w:pPr>
              <w:keepNext w:val="0"/>
              <w:keepLines/>
              <w:widowControl/>
              <w:spacing w:after="40" w:before="0" w:line="247" w:lineRule="auto"/>
              <w:jc w:val="left"/>
            </w:pPr>
            <w:r>
              <w:rPr>
                <w:rFonts w:ascii="Liberation Serif" w:hAnsi="Liberation Serif" w:eastAsia="Liberation Serif" w:cs="Liberation Serif"/>
                <w:b/>
                <w:i w:val="0"/>
                <w:sz w:val="19"/>
                <w:szCs w:val="19"/>
                <w:lang w:val="en-GB" w:bidi="ur-PK"/>
              </w:rPr>
              <w:t xml:space="preserve">Related evidence: </w:t>
            </w:r>
            <w:r>
              <w:rPr>
                <w:rFonts w:ascii="Liberation Serif" w:hAnsi="Liberation Serif" w:eastAsia="Liberation Serif" w:cs="Liberation Serif"/>
                <w:b w:val="0"/>
                <w:i w:val="0"/>
                <w:sz w:val="19"/>
                <w:szCs w:val="19"/>
                <w:lang w:val="en-GB" w:bidi="ur-PK"/>
              </w:rPr>
              <w:t>Reference 120.</w:t>
            </w:r>
          </w:p>
          <w:p>
            <w:pPr>
              <w:keepNext w:val="0"/>
              <w:keepLines/>
              <w:widowControl/>
              <w:spacing w:after="40" w:before="0" w:line="247" w:lineRule="auto"/>
              <w:jc w:val="left"/>
            </w:pPr>
            <w:r>
              <w:rPr>
                <w:rFonts w:ascii="Liberation Serif" w:hAnsi="Liberation Serif" w:eastAsia="Liberation Serif" w:cs="Liberation Serif"/>
                <w:b/>
                <w:i w:val="0"/>
                <w:sz w:val="19"/>
                <w:szCs w:val="19"/>
                <w:lang w:val="en-GB" w:bidi="ur-PK"/>
              </w:rPr>
              <w:t xml:space="preserve">Best use: </w:t>
            </w:r>
            <w:r>
              <w:rPr>
                <w:rFonts w:ascii="Liberation Serif" w:hAnsi="Liberation Serif" w:eastAsia="Liberation Serif" w:cs="Liberation Serif"/>
                <w:b w:val="0"/>
                <w:i w:val="0"/>
                <w:sz w:val="19"/>
                <w:szCs w:val="19"/>
                <w:lang w:val="en-GB" w:bidi="ur-PK"/>
              </w:rPr>
              <w:t>legal principle / critical analysis.</w:t>
            </w:r>
          </w:p>
          <w:p>
            <w:pPr>
              <w:keepNext w:val="0"/>
              <w:keepLines/>
              <w:widowControl/>
              <w:spacing w:after="0" w:before="0" w:line="247" w:lineRule="auto"/>
              <w:jc w:val="left"/>
            </w:pPr>
            <w:r>
              <w:rPr>
                <w:rFonts w:ascii="Liberation Serif" w:hAnsi="Liberation Serif" w:eastAsia="Liberation Serif" w:cs="Liberation Serif"/>
                <w:b/>
                <w:i w:val="0"/>
                <w:sz w:val="19"/>
                <w:szCs w:val="19"/>
                <w:lang w:val="en-GB" w:bidi="ur-PK"/>
              </w:rPr>
              <w:t xml:space="preserve">Verify: </w:t>
            </w:r>
            <w:hyperlink r:id="rId190">
              <w:r>
                <w:rPr>
                  <w:rFonts w:ascii="Liberation Serif" w:hAnsi="Liberation Serif" w:cs="Liberation Serif"/>
                  <w:sz w:val="20"/>
                  <w:szCs w:val="20"/>
                  <w:color w:val="1F5774"/>
                  <w:u w:val="single"/>
                </w:rPr>
                <w:t>Source passage</w:t>
              </w:r>
            </w:hyperlink>
          </w:p>
        </w:tc>
        <w:tc>
          <w:tcPr>
            <w:tcW w:type="dxa" w:w="5089"/>
            <w:vAlign w:val="top"/>
          </w:tcPr>
          <w:p>
            <w:pPr>
              <w:bidi w:val="1"/>
              <w:keepNext w:val="0"/>
              <w:keepLines/>
              <w:widowControl/>
              <w:spacing w:after="40" w:before="0" w:line="247" w:lineRule="auto"/>
              <w:jc w:val="start"/>
            </w:pPr>
            <w:r>
              <w:rPr>
                <w:rFonts w:ascii="Noto Naskh Arabic" w:hAnsi="Noto Naskh Arabic" w:eastAsia="Noto Naskh Arabic" w:cs="Noto Naskh Arabic"/>
                <w:b/>
                <w:i w:val="0"/>
                <w:sz w:val="22"/>
                <w:szCs w:val="22"/>
                <w:lang w:val="ur-PK" w:bidi="ur-PK"/>
                <w:rtl w:val="1"/>
                <w:bCs w:val="1"/>
              </w:rPr>
              <w:t xml:space="preserve">ماخذ: </w:t>
            </w:r>
            <w:r>
              <w:rPr>
                <w:rFonts w:ascii="Noto Naskh Arabic" w:hAnsi="Noto Naskh Arabic" w:eastAsia="Noto Naskh Arabic" w:cs="Noto Naskh Arabic"/>
                <w:b w:val="0"/>
                <w:i w:val="0"/>
                <w:sz w:val="22"/>
                <w:szCs w:val="22"/>
                <w:lang w:val="ur-PK" w:bidi="ur-PK"/>
                <w:rtl w:val="1"/>
              </w:rPr>
              <w:t>ابن کثیر؛ تفسیر ابن کثیر (مختصر انگریزی نسخہ)۔</w:t>
            </w:r>
          </w:p>
          <w:p>
            <w:pPr>
              <w:bidi w:val="1"/>
              <w:keepNext w:val="0"/>
              <w:keepLines/>
              <w:widowControl/>
              <w:spacing w:after="40" w:before="0" w:line="247" w:lineRule="auto"/>
              <w:jc w:val="start"/>
            </w:pPr>
            <w:r>
              <w:rPr>
                <w:rFonts w:ascii="Noto Naskh Arabic" w:hAnsi="Noto Naskh Arabic" w:eastAsia="Noto Naskh Arabic" w:cs="Noto Naskh Arabic"/>
                <w:b/>
                <w:i w:val="0"/>
                <w:sz w:val="20"/>
                <w:szCs w:val="20"/>
                <w:lang w:val="ur-PK" w:bidi="ur-PK"/>
                <w:rtl w:val="1"/>
                <w:bCs w:val="1"/>
              </w:rPr>
              <w:t xml:space="preserve">محل: </w:t>
            </w:r>
            <w:r>
              <w:rPr>
                <w:rFonts w:ascii="Noto Naskh Arabic" w:hAnsi="Noto Naskh Arabic" w:eastAsia="Noto Naskh Arabic" w:cs="Noto Naskh Arabic"/>
                <w:b w:val="0"/>
                <w:i w:val="0"/>
                <w:sz w:val="20"/>
                <w:szCs w:val="20"/>
                <w:lang w:val="ur-PK" w:bidi="ur-PK"/>
                <w:rtl w:val="1"/>
              </w:rPr>
              <w:t>سورۂ نساء 4:58؛ امانتوں کی تشریح۔</w:t>
            </w:r>
          </w:p>
          <w:p>
            <w:pPr>
              <w:bidi w:val="1"/>
              <w:keepNext w:val="0"/>
              <w:keepLines/>
              <w:widowControl/>
              <w:spacing w:after="40" w:before="0" w:line="247" w:lineRule="auto"/>
              <w:jc w:val="start"/>
            </w:pPr>
            <w:r>
              <w:rPr>
                <w:rFonts w:ascii="Noto Naskh Arabic" w:hAnsi="Noto Naskh Arabic" w:eastAsia="Noto Naskh Arabic" w:cs="Noto Naskh Arabic"/>
                <w:b/>
                <w:i w:val="0"/>
                <w:sz w:val="22"/>
                <w:szCs w:val="22"/>
                <w:lang w:val="ur-PK" w:bidi="ur-PK"/>
                <w:rtl w:val="1"/>
                <w:bCs w:val="1"/>
              </w:rPr>
              <w:t xml:space="preserve">علمی مؤقف / مفہومی خلاصہ: </w:t>
            </w:r>
            <w:r>
              <w:rPr>
                <w:rFonts w:ascii="Noto Naskh Arabic" w:hAnsi="Noto Naskh Arabic" w:eastAsia="Noto Naskh Arabic" w:cs="Noto Naskh Arabic"/>
                <w:b w:val="0"/>
                <w:i w:val="0"/>
                <w:sz w:val="22"/>
                <w:szCs w:val="22"/>
                <w:lang w:val="ur-PK" w:bidi="ur-PK"/>
                <w:rtl w:val="1"/>
              </w:rPr>
              <w:t>امانتوں میں اللہ کے واجبات اور لوگوں کے سپرد کردہ حقوق شامل ہیں، حتیٰ کہ وہ امانت بھی جو تحریری دستاویز میں درج نہ ہو۔</w:t>
            </w:r>
          </w:p>
          <w:p>
            <w:pPr>
              <w:bidi w:val="1"/>
              <w:keepNext w:val="0"/>
              <w:keepLines/>
              <w:widowControl/>
              <w:spacing w:after="40" w:before="0" w:line="247" w:lineRule="auto"/>
              <w:jc w:val="start"/>
            </w:pPr>
            <w:r>
              <w:rPr>
                <w:rFonts w:ascii="Noto Naskh Arabic" w:hAnsi="Noto Naskh Arabic" w:eastAsia="Noto Naskh Arabic" w:cs="Noto Naskh Arabic"/>
                <w:b/>
                <w:i w:val="0"/>
                <w:sz w:val="20"/>
                <w:szCs w:val="20"/>
                <w:lang w:val="ur-PK" w:bidi="ur-PK"/>
                <w:rtl w:val="1"/>
                <w:bCs w:val="1"/>
              </w:rPr>
              <w:t xml:space="preserve">رسائی / حیثیت: </w:t>
            </w:r>
            <w:r>
              <w:rPr>
                <w:rFonts w:ascii="Noto Naskh Arabic" w:hAnsi="Noto Naskh Arabic" w:eastAsia="Noto Naskh Arabic" w:cs="Noto Naskh Arabic"/>
                <w:b w:val="0"/>
                <w:i w:val="0"/>
                <w:sz w:val="20"/>
                <w:szCs w:val="20"/>
                <w:lang w:val="ur-PK" w:bidi="ur-PK"/>
                <w:rtl w:val="1"/>
              </w:rPr>
              <w:t>قرآن ڈاٹ کام پر تفسیر کا مختصر انگریزی متن دیکھا گیا؛ مرتب کا مفہومی خلاصہ ہے، کسی مطبوعہ ترجمے کا لفظی اقتباس نہیں۔</w:t>
            </w:r>
          </w:p>
          <w:p>
            <w:pPr>
              <w:bidi w:val="1"/>
              <w:keepNext w:val="0"/>
              <w:keepLines/>
              <w:widowControl/>
              <w:spacing w:after="40" w:before="0" w:line="247" w:lineRule="auto"/>
              <w:jc w:val="start"/>
            </w:pPr>
            <w:r>
              <w:rPr>
                <w:rFonts w:ascii="Noto Naskh Arabic" w:hAnsi="Noto Naskh Arabic" w:eastAsia="Noto Naskh Arabic" w:cs="Noto Naskh Arabic"/>
                <w:b/>
                <w:i w:val="0"/>
                <w:sz w:val="22"/>
                <w:szCs w:val="22"/>
                <w:lang w:val="ur-PK" w:bidi="ur-PK"/>
                <w:rtl w:val="1"/>
                <w:bCs w:val="1"/>
              </w:rPr>
              <w:t xml:space="preserve">مطابقت: </w:t>
            </w:r>
            <w:r>
              <w:rPr>
                <w:rFonts w:ascii="Noto Naskh Arabic" w:hAnsi="Noto Naskh Arabic" w:eastAsia="Noto Naskh Arabic" w:cs="Noto Naskh Arabic"/>
                <w:b w:val="0"/>
                <w:i w:val="0"/>
                <w:sz w:val="22"/>
                <w:szCs w:val="22"/>
                <w:lang w:val="ur-PK" w:bidi="ur-PK"/>
                <w:rtl w:val="1"/>
              </w:rPr>
              <w:t>امانت صرف سرکاری منصب یا دستاویزی جائیداد تک محدود نہیں۔</w:t>
            </w:r>
          </w:p>
          <w:p>
            <w:pPr>
              <w:bidi w:val="1"/>
              <w:keepNext w:val="0"/>
              <w:keepLines/>
              <w:widowControl/>
              <w:spacing w:after="40" w:before="0" w:line="247" w:lineRule="auto"/>
              <w:jc w:val="start"/>
            </w:pPr>
            <w:r>
              <w:rPr>
                <w:rFonts w:ascii="Noto Naskh Arabic" w:hAnsi="Noto Naskh Arabic" w:eastAsia="Noto Naskh Arabic" w:cs="Noto Naskh Arabic"/>
                <w:b/>
                <w:i w:val="0"/>
                <w:sz w:val="20"/>
                <w:szCs w:val="20"/>
                <w:lang w:val="ur-PK" w:bidi="ur-PK"/>
                <w:rtl w:val="1"/>
                <w:bCs w:val="1"/>
              </w:rPr>
              <w:t xml:space="preserve">متعلقہ اصل دلیل: </w:t>
            </w:r>
            <w:r>
              <w:rPr>
                <w:rFonts w:ascii="Noto Naskh Arabic" w:hAnsi="Noto Naskh Arabic" w:eastAsia="Noto Naskh Arabic" w:cs="Noto Naskh Arabic"/>
                <w:b w:val="0"/>
                <w:i w:val="0"/>
                <w:sz w:val="20"/>
                <w:szCs w:val="20"/>
                <w:lang w:val="ur-PK" w:bidi="ur-PK"/>
                <w:rtl w:val="1"/>
              </w:rPr>
              <w:t>حوالہ 120۔</w:t>
            </w:r>
          </w:p>
          <w:p>
            <w:pPr>
              <w:bidi w:val="1"/>
              <w:keepNext w:val="0"/>
              <w:keepLines/>
              <w:widowControl/>
              <w:spacing w:after="40" w:before="0" w:line="247" w:lineRule="auto"/>
              <w:jc w:val="start"/>
            </w:pPr>
            <w:r>
              <w:rPr>
                <w:rFonts w:ascii="Noto Naskh Arabic" w:hAnsi="Noto Naskh Arabic" w:eastAsia="Noto Naskh Arabic" w:cs="Noto Naskh Arabic"/>
                <w:b/>
                <w:i w:val="0"/>
                <w:sz w:val="20"/>
                <w:szCs w:val="20"/>
                <w:lang w:val="ur-PK" w:bidi="ur-PK"/>
                <w:rtl w:val="1"/>
                <w:bCs w:val="1"/>
              </w:rPr>
              <w:t xml:space="preserve">بہترین استعمال: </w:t>
            </w:r>
            <w:r>
              <w:rPr>
                <w:rFonts w:ascii="Noto Naskh Arabic" w:hAnsi="Noto Naskh Arabic" w:eastAsia="Noto Naskh Arabic" w:cs="Noto Naskh Arabic"/>
                <w:b w:val="0"/>
                <w:i w:val="0"/>
                <w:sz w:val="20"/>
                <w:szCs w:val="20"/>
                <w:lang w:val="ur-PK" w:bidi="ur-PK"/>
                <w:rtl w:val="1"/>
              </w:rPr>
              <w:t>قانونی اصول / تنقیدی جائزہ۔</w:t>
            </w:r>
          </w:p>
          <w:p>
            <w:pPr>
              <w:bidi w:val="1"/>
              <w:keepNext w:val="0"/>
              <w:keepLines/>
              <w:widowControl/>
              <w:spacing w:after="0" w:before="0" w:line="247" w:lineRule="auto"/>
              <w:jc w:val="start"/>
            </w:pPr>
            <w:r>
              <w:rPr>
                <w:rFonts w:ascii="Noto Naskh Arabic" w:hAnsi="Noto Naskh Arabic" w:eastAsia="Noto Naskh Arabic" w:cs="Noto Naskh Arabic"/>
                <w:b/>
                <w:i w:val="0"/>
                <w:sz w:val="20"/>
                <w:szCs w:val="20"/>
                <w:lang w:val="ur-PK" w:bidi="ur-PK"/>
                <w:rtl w:val="1"/>
                <w:bCs w:val="1"/>
              </w:rPr>
              <w:t xml:space="preserve">تصدیق: </w:t>
            </w:r>
            <w:hyperlink r:id="rId190">
              <w:r>
                <w:rPr>
                  <w:rFonts w:ascii="Noto Naskh Arabic" w:hAnsi="Noto Naskh Arabic" w:cs="Noto Naskh Arabic"/>
                  <w:sz w:val="20"/>
                  <w:szCs w:val="20"/>
                  <w:color w:val="1F5774"/>
                  <w:u w:val="single"/>
                  <w:rtl w:val="1"/>
                </w:rPr>
                <w:t>اصل عبارت</w:t>
              </w:r>
            </w:hyperlink>
          </w:p>
        </w:tc>
      </w:tr>
    </w:tbl>
    <w:p>
      <w:pPr>
        <w:spacing w:after="0" w:before="0" w:line="80" w:lineRule="exact"/>
      </w:pPr>
      <w:r>
        <w:rPr>
          <w:rFonts w:ascii="Liberation Serif" w:hAnsi="Liberation Serif" w:eastAsia="Liberation Serif" w:cs="Liberation Serif"/>
          <w:b w:val="0"/>
          <w:i w:val="0"/>
          <w:sz w:val="2"/>
          <w:szCs w:val="2"/>
          <w:lang w:val="en-GB" w:bidi="ur-PK"/>
        </w:rPr>
      </w:r>
    </w:p>
    <w:tbl>
      <w:tblPr>
        <w:tblW w:type="auto" w:w="0"/>
        <w:jc w:val="center"/>
        <w:tblLayout w:type="fixed"/>
        <w:tblLook w:firstColumn="1" w:firstRow="1" w:lastColumn="0" w:lastRow="0" w:noHBand="0" w:noVBand="1" w:val="04A0"/>
        <w:tblLayout w:type="fixed"/>
        <w:tblBorders>
          <w:top w:val="single" w:sz="4" w:color="CCD5DC"/>
          <w:left w:val="single" w:sz="4" w:color="CCD5DC"/>
          <w:bottom w:val="single" w:sz="4" w:color="CCD5DC"/>
          <w:right w:val="single" w:sz="4" w:color="CCD5DC"/>
          <w:insideH w:val="single" w:sz="4" w:color="CCD5DC"/>
          <w:insideV w:val="single" w:sz="4" w:color="CCD5DC"/>
        </w:tblBorders>
        <w:tblCellMar>
          <w:top w:w="60" w:type="dxa"/>
          <w:bottom w:w="60" w:type="dxa"/>
          <w:left w:w="100" w:type="dxa"/>
          <w:right w:w="100" w:type="dxa"/>
        </w:tblCellMar>
      </w:tblPr>
      <w:tblGrid>
        <w:gridCol w:w="5089"/>
        <w:gridCol w:w="5089"/>
      </w:tblGrid>
      <w:tr>
        <w:trPr>
          <w:cantSplit/>
        </w:trPr>
        <w:tc>
          <w:tcPr>
            <w:tcW w:type="dxa" w:w="5089"/>
            <w:vAlign w:val="top"/>
            <w:shd w:fill="EDF2F5"/>
          </w:tcPr>
          <w:p>
            <w:pPr>
              <w:keepNext/>
              <w:keepLines/>
              <w:widowControl/>
              <w:spacing w:after="40" w:before="0" w:line="247" w:lineRule="auto"/>
              <w:jc w:val="left"/>
            </w:pPr>
            <w:r>
              <w:rPr>
                <w:rFonts w:ascii="Liberation Serif" w:hAnsi="Liberation Serif" w:eastAsia="Liberation Serif" w:cs="Liberation Serif"/>
                <w:b/>
                <w:i w:val="0"/>
                <w:color w:val="334E62"/>
                <w:sz w:val="19"/>
                <w:szCs w:val="19"/>
                <w:lang w:val="en-GB" w:bidi="ur-PK"/>
              </w:rPr>
              <w:t>Reference 133  |  Tafsir</w:t>
            </w:r>
          </w:p>
          <w:p>
            <w:pPr>
              <w:keepNext/>
              <w:keepLines/>
              <w:widowControl/>
              <w:spacing w:after="40" w:before="0" w:line="247" w:lineRule="auto"/>
              <w:jc w:val="left"/>
            </w:pPr>
            <w:r>
              <w:rPr>
                <w:rFonts w:ascii="Liberation Serif" w:hAnsi="Liberation Serif" w:eastAsia="Liberation Serif" w:cs="Liberation Serif"/>
                <w:b/>
                <w:i w:val="0"/>
                <w:sz w:val="22"/>
                <w:szCs w:val="22"/>
                <w:lang w:val="en-GB" w:bidi="ur-PK"/>
              </w:rPr>
              <w:t>Consultation as a deliberative practice</w:t>
            </w:r>
          </w:p>
        </w:tc>
        <w:tc>
          <w:tcPr>
            <w:tcW w:type="dxa" w:w="5089"/>
            <w:vAlign w:val="top"/>
            <w:shd w:fill="EDF2F5"/>
          </w:tcPr>
          <w:p>
            <w:pPr>
              <w:bidi w:val="1"/>
              <w:keepNext/>
              <w:keepLines/>
              <w:widowControl/>
              <w:spacing w:after="40" w:before="0" w:line="247" w:lineRule="auto"/>
              <w:jc w:val="start"/>
            </w:pPr>
            <w:r>
              <w:rPr>
                <w:rFonts w:ascii="Noto Naskh Arabic" w:hAnsi="Noto Naskh Arabic" w:eastAsia="Noto Naskh Arabic" w:cs="Noto Naskh Arabic"/>
                <w:b/>
                <w:i w:val="0"/>
                <w:color w:val="334E62"/>
                <w:sz w:val="20"/>
                <w:szCs w:val="20"/>
                <w:lang w:val="ur-PK" w:bidi="ur-PK"/>
                <w:rtl w:val="1"/>
                <w:bCs w:val="1"/>
              </w:rPr>
              <w:t>حوالہ 133  |  تفسیر</w:t>
            </w:r>
          </w:p>
          <w:p>
            <w:pPr>
              <w:bidi w:val="1"/>
              <w:keepNext/>
              <w:keepLines/>
              <w:widowControl/>
              <w:spacing w:after="40" w:before="0" w:line="247" w:lineRule="auto"/>
              <w:jc w:val="start"/>
            </w:pPr>
            <w:r>
              <w:rPr>
                <w:rFonts w:ascii="Noto Naskh Arabic" w:hAnsi="Noto Naskh Arabic" w:eastAsia="Noto Naskh Arabic" w:cs="Noto Naskh Arabic"/>
                <w:b/>
                <w:i w:val="0"/>
                <w:sz w:val="23"/>
                <w:szCs w:val="23"/>
                <w:lang w:val="ur-PK" w:bidi="ur-PK"/>
                <w:rtl w:val="1"/>
                <w:bCs w:val="1"/>
              </w:rPr>
              <w:t>مشاورت بطور غور و فکر</w:t>
            </w:r>
          </w:p>
        </w:tc>
      </w:tr>
      <w:tr>
        <w:trPr>
          <w:cantSplit/>
        </w:trPr>
        <w:tc>
          <w:tcPr>
            <w:tcW w:type="dxa" w:w="5089"/>
            <w:vAlign w:val="top"/>
          </w:tcPr>
          <w:p>
            <w:pPr>
              <w:keepNext w:val="0"/>
              <w:keepLines/>
              <w:widowControl/>
              <w:spacing w:after="40" w:before="0" w:line="247" w:lineRule="auto"/>
              <w:jc w:val="left"/>
            </w:pPr>
            <w:r>
              <w:rPr>
                <w:rFonts w:ascii="Liberation Serif" w:hAnsi="Liberation Serif" w:eastAsia="Liberation Serif" w:cs="Liberation Serif"/>
                <w:b/>
                <w:i w:val="0"/>
                <w:sz w:val="21"/>
                <w:szCs w:val="21"/>
                <w:lang w:val="en-GB" w:bidi="ur-PK"/>
              </w:rPr>
              <w:t xml:space="preserve">Source: </w:t>
            </w:r>
            <w:r>
              <w:rPr>
                <w:rFonts w:ascii="Liberation Serif" w:hAnsi="Liberation Serif" w:eastAsia="Liberation Serif" w:cs="Liberation Serif"/>
                <w:b w:val="0"/>
                <w:i w:val="0"/>
                <w:sz w:val="21"/>
                <w:szCs w:val="21"/>
                <w:lang w:val="en-GB" w:bidi="ur-PK"/>
              </w:rPr>
              <w:t>Muhammad ibn Ahmad al-Qurtubi; Al-Jami li-Ahkam al-Quran.</w:t>
            </w:r>
          </w:p>
          <w:p>
            <w:pPr>
              <w:keepNext w:val="0"/>
              <w:keepLines/>
              <w:widowControl/>
              <w:spacing w:after="40" w:before="0" w:line="247" w:lineRule="auto"/>
              <w:jc w:val="left"/>
            </w:pPr>
            <w:r>
              <w:rPr>
                <w:rFonts w:ascii="Liberation Serif" w:hAnsi="Liberation Serif" w:eastAsia="Liberation Serif" w:cs="Liberation Serif"/>
                <w:b/>
                <w:i w:val="0"/>
                <w:sz w:val="19"/>
                <w:szCs w:val="19"/>
                <w:lang w:val="en-GB" w:bidi="ur-PK"/>
              </w:rPr>
              <w:t xml:space="preserve">Locator: </w:t>
            </w:r>
            <w:r>
              <w:rPr>
                <w:rFonts w:ascii="Liberation Serif" w:hAnsi="Liberation Serif" w:eastAsia="Liberation Serif" w:cs="Liberation Serif"/>
                <w:b w:val="0"/>
                <w:i w:val="0"/>
                <w:sz w:val="19"/>
                <w:szCs w:val="19"/>
                <w:lang w:val="en-GB" w:bidi="ur-PK"/>
              </w:rPr>
              <w:t>Al-Shura 42:38; explanation of consultation.</w:t>
            </w:r>
          </w:p>
          <w:p>
            <w:pPr>
              <w:keepNext w:val="0"/>
              <w:keepLines/>
              <w:widowControl/>
              <w:spacing w:after="40" w:before="0" w:line="247" w:lineRule="auto"/>
              <w:jc w:val="left"/>
            </w:pPr>
            <w:r>
              <w:rPr>
                <w:rFonts w:ascii="Liberation Serif" w:hAnsi="Liberation Serif" w:eastAsia="Liberation Serif" w:cs="Liberation Serif"/>
                <w:b/>
                <w:i w:val="0"/>
                <w:sz w:val="21"/>
                <w:szCs w:val="21"/>
                <w:lang w:val="en-GB" w:bidi="ur-PK"/>
              </w:rPr>
              <w:t xml:space="preserve">Scholarly position / paraphrased argument: </w:t>
            </w:r>
            <w:r>
              <w:rPr>
                <w:rFonts w:ascii="Liberation Serif" w:hAnsi="Liberation Serif" w:eastAsia="Liberation Serif" w:cs="Liberation Serif"/>
                <w:b w:val="0"/>
                <w:i w:val="0"/>
                <w:sz w:val="21"/>
                <w:szCs w:val="21"/>
                <w:lang w:val="en-GB" w:bidi="ur-PK"/>
              </w:rPr>
              <w:t>Al-Qurtubi links consultation with cohesion and sound deliberation, distinguishing strategic judgment from revealed commands and noting companions’ subsequent deliberation.</w:t>
            </w:r>
          </w:p>
          <w:p>
            <w:pPr>
              <w:keepNext w:val="0"/>
              <w:keepLines/>
              <w:widowControl/>
              <w:spacing w:after="40" w:before="0" w:line="247" w:lineRule="auto"/>
              <w:jc w:val="left"/>
            </w:pPr>
            <w:r>
              <w:rPr>
                <w:rFonts w:ascii="Liberation Serif" w:hAnsi="Liberation Serif" w:eastAsia="Liberation Serif" w:cs="Liberation Serif"/>
                <w:b/>
                <w:i w:val="0"/>
                <w:sz w:val="19"/>
                <w:szCs w:val="19"/>
                <w:lang w:val="en-GB" w:bidi="ur-PK"/>
              </w:rPr>
              <w:t xml:space="preserve">Access / status: </w:t>
            </w:r>
            <w:r>
              <w:rPr>
                <w:rFonts w:ascii="Liberation Serif" w:hAnsi="Liberation Serif" w:eastAsia="Liberation Serif" w:cs="Liberation Serif"/>
                <w:b w:val="0"/>
                <w:i w:val="0"/>
                <w:sz w:val="19"/>
                <w:szCs w:val="19"/>
                <w:lang w:val="en-GB" w:bidi="ur-PK"/>
              </w:rPr>
              <w:t>Arabic commentary inspected in SurahQuran’s digital reproduction; compiler’s paraphrase. URL page numbers are not a verified printed-edition pagination.</w:t>
            </w:r>
          </w:p>
          <w:p>
            <w:pPr>
              <w:keepNext w:val="0"/>
              <w:keepLines/>
              <w:widowControl/>
              <w:spacing w:after="40" w:before="0" w:line="247" w:lineRule="auto"/>
              <w:jc w:val="left"/>
            </w:pPr>
            <w:r>
              <w:rPr>
                <w:rFonts w:ascii="Liberation Serif" w:hAnsi="Liberation Serif" w:eastAsia="Liberation Serif" w:cs="Liberation Serif"/>
                <w:b/>
                <w:i w:val="0"/>
                <w:sz w:val="21"/>
                <w:szCs w:val="21"/>
                <w:lang w:val="en-GB" w:bidi="ur-PK"/>
              </w:rPr>
              <w:t xml:space="preserve">Relevance: </w:t>
            </w:r>
            <w:r>
              <w:rPr>
                <w:rFonts w:ascii="Liberation Serif" w:hAnsi="Liberation Serif" w:eastAsia="Liberation Serif" w:cs="Liberation Serif"/>
                <w:b w:val="0"/>
                <w:i w:val="0"/>
                <w:sz w:val="21"/>
                <w:szCs w:val="21"/>
                <w:lang w:val="en-GB" w:bidi="ur-PK"/>
              </w:rPr>
              <w:t>Only the explanatory argument is used; embedded reports are not independently authenticated by this entry.</w:t>
            </w:r>
          </w:p>
          <w:p>
            <w:pPr>
              <w:keepNext w:val="0"/>
              <w:keepLines/>
              <w:widowControl/>
              <w:spacing w:after="40" w:before="0" w:line="247" w:lineRule="auto"/>
              <w:jc w:val="left"/>
            </w:pPr>
            <w:r>
              <w:rPr>
                <w:rFonts w:ascii="Liberation Serif" w:hAnsi="Liberation Serif" w:eastAsia="Liberation Serif" w:cs="Liberation Serif"/>
                <w:b/>
                <w:i w:val="0"/>
                <w:sz w:val="19"/>
                <w:szCs w:val="19"/>
                <w:lang w:val="en-GB" w:bidi="ur-PK"/>
              </w:rPr>
              <w:t xml:space="preserve">Related evidence: </w:t>
            </w:r>
            <w:r>
              <w:rPr>
                <w:rFonts w:ascii="Liberation Serif" w:hAnsi="Liberation Serif" w:eastAsia="Liberation Serif" w:cs="Liberation Serif"/>
                <w:b w:val="0"/>
                <w:i w:val="0"/>
                <w:sz w:val="19"/>
                <w:szCs w:val="19"/>
                <w:lang w:val="en-GB" w:bidi="ur-PK"/>
              </w:rPr>
              <w:t>Reference 124.</w:t>
            </w:r>
          </w:p>
          <w:p>
            <w:pPr>
              <w:keepNext w:val="0"/>
              <w:keepLines/>
              <w:widowControl/>
              <w:spacing w:after="40" w:before="0" w:line="247" w:lineRule="auto"/>
              <w:jc w:val="left"/>
            </w:pPr>
            <w:r>
              <w:rPr>
                <w:rFonts w:ascii="Liberation Serif" w:hAnsi="Liberation Serif" w:eastAsia="Liberation Serif" w:cs="Liberation Serif"/>
                <w:b/>
                <w:i w:val="0"/>
                <w:sz w:val="19"/>
                <w:szCs w:val="19"/>
                <w:lang w:val="en-GB" w:bidi="ur-PK"/>
              </w:rPr>
              <w:t xml:space="preserve">Best use: </w:t>
            </w:r>
            <w:r>
              <w:rPr>
                <w:rFonts w:ascii="Liberation Serif" w:hAnsi="Liberation Serif" w:eastAsia="Liberation Serif" w:cs="Liberation Serif"/>
                <w:b w:val="0"/>
                <w:i w:val="0"/>
                <w:sz w:val="19"/>
                <w:szCs w:val="19"/>
                <w:lang w:val="en-GB" w:bidi="ur-PK"/>
              </w:rPr>
              <w:t>legal principle / critical analysis.</w:t>
            </w:r>
          </w:p>
          <w:p>
            <w:pPr>
              <w:keepNext w:val="0"/>
              <w:keepLines/>
              <w:widowControl/>
              <w:spacing w:after="0" w:before="0" w:line="247" w:lineRule="auto"/>
              <w:jc w:val="left"/>
            </w:pPr>
            <w:r>
              <w:rPr>
                <w:rFonts w:ascii="Liberation Serif" w:hAnsi="Liberation Serif" w:eastAsia="Liberation Serif" w:cs="Liberation Serif"/>
                <w:b/>
                <w:i w:val="0"/>
                <w:sz w:val="19"/>
                <w:szCs w:val="19"/>
                <w:lang w:val="en-GB" w:bidi="ur-PK"/>
              </w:rPr>
              <w:t xml:space="preserve">Verify: </w:t>
            </w:r>
            <w:hyperlink r:id="rId191">
              <w:r>
                <w:rPr>
                  <w:rFonts w:ascii="Liberation Serif" w:hAnsi="Liberation Serif" w:cs="Liberation Serif"/>
                  <w:sz w:val="20"/>
                  <w:szCs w:val="20"/>
                  <w:color w:val="1F5774"/>
                  <w:u w:val="single"/>
                </w:rPr>
                <w:t>Source passage</w:t>
              </w:r>
            </w:hyperlink>
          </w:p>
        </w:tc>
        <w:tc>
          <w:tcPr>
            <w:tcW w:type="dxa" w:w="5089"/>
            <w:vAlign w:val="top"/>
          </w:tcPr>
          <w:p>
            <w:pPr>
              <w:bidi w:val="1"/>
              <w:keepNext w:val="0"/>
              <w:keepLines/>
              <w:widowControl/>
              <w:spacing w:after="40" w:before="0" w:line="247" w:lineRule="auto"/>
              <w:jc w:val="start"/>
            </w:pPr>
            <w:r>
              <w:rPr>
                <w:rFonts w:ascii="Noto Naskh Arabic" w:hAnsi="Noto Naskh Arabic" w:eastAsia="Noto Naskh Arabic" w:cs="Noto Naskh Arabic"/>
                <w:b/>
                <w:i w:val="0"/>
                <w:sz w:val="22"/>
                <w:szCs w:val="22"/>
                <w:lang w:val="ur-PK" w:bidi="ur-PK"/>
                <w:rtl w:val="1"/>
                <w:bCs w:val="1"/>
              </w:rPr>
              <w:t xml:space="preserve">ماخذ: </w:t>
            </w:r>
            <w:r>
              <w:rPr>
                <w:rFonts w:ascii="Noto Naskh Arabic" w:hAnsi="Noto Naskh Arabic" w:eastAsia="Noto Naskh Arabic" w:cs="Noto Naskh Arabic"/>
                <w:b w:val="0"/>
                <w:i w:val="0"/>
                <w:sz w:val="22"/>
                <w:szCs w:val="22"/>
                <w:lang w:val="ur-PK" w:bidi="ur-PK"/>
                <w:rtl w:val="1"/>
              </w:rPr>
              <w:t>محمد بن احمد القرطبی؛ الجامع لأحکام القرآن۔</w:t>
            </w:r>
          </w:p>
          <w:p>
            <w:pPr>
              <w:bidi w:val="1"/>
              <w:keepNext w:val="0"/>
              <w:keepLines/>
              <w:widowControl/>
              <w:spacing w:after="40" w:before="0" w:line="247" w:lineRule="auto"/>
              <w:jc w:val="start"/>
            </w:pPr>
            <w:r>
              <w:rPr>
                <w:rFonts w:ascii="Noto Naskh Arabic" w:hAnsi="Noto Naskh Arabic" w:eastAsia="Noto Naskh Arabic" w:cs="Noto Naskh Arabic"/>
                <w:b/>
                <w:i w:val="0"/>
                <w:sz w:val="20"/>
                <w:szCs w:val="20"/>
                <w:lang w:val="ur-PK" w:bidi="ur-PK"/>
                <w:rtl w:val="1"/>
                <w:bCs w:val="1"/>
              </w:rPr>
              <w:t xml:space="preserve">محل: </w:t>
            </w:r>
            <w:r>
              <w:rPr>
                <w:rFonts w:ascii="Noto Naskh Arabic" w:hAnsi="Noto Naskh Arabic" w:eastAsia="Noto Naskh Arabic" w:cs="Noto Naskh Arabic"/>
                <w:b w:val="0"/>
                <w:i w:val="0"/>
                <w:sz w:val="20"/>
                <w:szCs w:val="20"/>
                <w:lang w:val="ur-PK" w:bidi="ur-PK"/>
                <w:rtl w:val="1"/>
              </w:rPr>
              <w:t>شوریٰ 42:38؛ مشاورت کی تشریح۔</w:t>
            </w:r>
          </w:p>
          <w:p>
            <w:pPr>
              <w:bidi w:val="1"/>
              <w:keepNext w:val="0"/>
              <w:keepLines/>
              <w:widowControl/>
              <w:spacing w:after="40" w:before="0" w:line="247" w:lineRule="auto"/>
              <w:jc w:val="start"/>
            </w:pPr>
            <w:r>
              <w:rPr>
                <w:rFonts w:ascii="Noto Naskh Arabic" w:hAnsi="Noto Naskh Arabic" w:eastAsia="Noto Naskh Arabic" w:cs="Noto Naskh Arabic"/>
                <w:b/>
                <w:i w:val="0"/>
                <w:sz w:val="22"/>
                <w:szCs w:val="22"/>
                <w:lang w:val="ur-PK" w:bidi="ur-PK"/>
                <w:rtl w:val="1"/>
                <w:bCs w:val="1"/>
              </w:rPr>
              <w:t xml:space="preserve">علمی مؤقف / مفہومی خلاصہ: </w:t>
            </w:r>
            <w:r>
              <w:rPr>
                <w:rFonts w:ascii="Noto Naskh Arabic" w:hAnsi="Noto Naskh Arabic" w:eastAsia="Noto Naskh Arabic" w:cs="Noto Naskh Arabic"/>
                <w:b w:val="0"/>
                <w:i w:val="0"/>
                <w:sz w:val="22"/>
                <w:szCs w:val="22"/>
                <w:lang w:val="ur-PK" w:bidi="ur-PK"/>
                <w:rtl w:val="1"/>
              </w:rPr>
              <w:t>قرطبی مشاورت کو اجتماعی الفت اور درست غور و فکر سے جوڑتے ہیں؛ تدبیری رائے کو منصوص احکام سے الگ کرتے اور صحابہ کی بعد کی مشاورت ذکر کرتے ہیں۔</w:t>
            </w:r>
          </w:p>
          <w:p>
            <w:pPr>
              <w:bidi w:val="1"/>
              <w:keepNext w:val="0"/>
              <w:keepLines/>
              <w:widowControl/>
              <w:spacing w:after="40" w:before="0" w:line="247" w:lineRule="auto"/>
              <w:jc w:val="start"/>
            </w:pPr>
            <w:r>
              <w:rPr>
                <w:rFonts w:ascii="Noto Naskh Arabic" w:hAnsi="Noto Naskh Arabic" w:eastAsia="Noto Naskh Arabic" w:cs="Noto Naskh Arabic"/>
                <w:b/>
                <w:i w:val="0"/>
                <w:sz w:val="20"/>
                <w:szCs w:val="20"/>
                <w:lang w:val="ur-PK" w:bidi="ur-PK"/>
                <w:rtl w:val="1"/>
                <w:bCs w:val="1"/>
              </w:rPr>
              <w:t xml:space="preserve">رسائی / حیثیت: </w:t>
            </w:r>
            <w:r>
              <w:rPr>
                <w:rFonts w:ascii="Noto Naskh Arabic" w:hAnsi="Noto Naskh Arabic" w:eastAsia="Noto Naskh Arabic" w:cs="Noto Naskh Arabic"/>
                <w:b w:val="0"/>
                <w:i w:val="0"/>
                <w:sz w:val="20"/>
                <w:szCs w:val="20"/>
                <w:lang w:val="ur-PK" w:bidi="ur-PK"/>
                <w:rtl w:val="1"/>
              </w:rPr>
              <w:t>سورہ قرآن کی رقمی نقل میں عربی تفسیر دیکھی گئی؛ مرتب کا مفہومی خلاصہ ہے۔ ویب پتے کے صفحہ نمبر کو کسی مطبوعہ نسخے کی تحقیق شدہ جلد و صفحہ نہ سمجھیں۔</w:t>
            </w:r>
          </w:p>
          <w:p>
            <w:pPr>
              <w:bidi w:val="1"/>
              <w:keepNext w:val="0"/>
              <w:keepLines/>
              <w:widowControl/>
              <w:spacing w:after="40" w:before="0" w:line="247" w:lineRule="auto"/>
              <w:jc w:val="start"/>
            </w:pPr>
            <w:r>
              <w:rPr>
                <w:rFonts w:ascii="Noto Naskh Arabic" w:hAnsi="Noto Naskh Arabic" w:eastAsia="Noto Naskh Arabic" w:cs="Noto Naskh Arabic"/>
                <w:b/>
                <w:i w:val="0"/>
                <w:sz w:val="22"/>
                <w:szCs w:val="22"/>
                <w:lang w:val="ur-PK" w:bidi="ur-PK"/>
                <w:rtl w:val="1"/>
                <w:bCs w:val="1"/>
              </w:rPr>
              <w:t xml:space="preserve">مطابقت: </w:t>
            </w:r>
            <w:r>
              <w:rPr>
                <w:rFonts w:ascii="Noto Naskh Arabic" w:hAnsi="Noto Naskh Arabic" w:eastAsia="Noto Naskh Arabic" w:cs="Noto Naskh Arabic"/>
                <w:b w:val="0"/>
                <w:i w:val="0"/>
                <w:sz w:val="22"/>
                <w:szCs w:val="22"/>
                <w:lang w:val="ur-PK" w:bidi="ur-PK"/>
                <w:rtl w:val="1"/>
              </w:rPr>
              <w:t>صرف تفسیری استدلال لیا گیا ہے؛ ضمنی روایات کی اس اندراج میں مستقل تصحیح نہیں کی گئی۔</w:t>
            </w:r>
          </w:p>
          <w:p>
            <w:pPr>
              <w:bidi w:val="1"/>
              <w:keepNext w:val="0"/>
              <w:keepLines/>
              <w:widowControl/>
              <w:spacing w:after="40" w:before="0" w:line="247" w:lineRule="auto"/>
              <w:jc w:val="start"/>
            </w:pPr>
            <w:r>
              <w:rPr>
                <w:rFonts w:ascii="Noto Naskh Arabic" w:hAnsi="Noto Naskh Arabic" w:eastAsia="Noto Naskh Arabic" w:cs="Noto Naskh Arabic"/>
                <w:b/>
                <w:i w:val="0"/>
                <w:sz w:val="20"/>
                <w:szCs w:val="20"/>
                <w:lang w:val="ur-PK" w:bidi="ur-PK"/>
                <w:rtl w:val="1"/>
                <w:bCs w:val="1"/>
              </w:rPr>
              <w:t xml:space="preserve">متعلقہ اصل دلیل: </w:t>
            </w:r>
            <w:r>
              <w:rPr>
                <w:rFonts w:ascii="Noto Naskh Arabic" w:hAnsi="Noto Naskh Arabic" w:eastAsia="Noto Naskh Arabic" w:cs="Noto Naskh Arabic"/>
                <w:b w:val="0"/>
                <w:i w:val="0"/>
                <w:sz w:val="20"/>
                <w:szCs w:val="20"/>
                <w:lang w:val="ur-PK" w:bidi="ur-PK"/>
                <w:rtl w:val="1"/>
              </w:rPr>
              <w:t>حوالہ 124۔</w:t>
            </w:r>
          </w:p>
          <w:p>
            <w:pPr>
              <w:bidi w:val="1"/>
              <w:keepNext w:val="0"/>
              <w:keepLines/>
              <w:widowControl/>
              <w:spacing w:after="40" w:before="0" w:line="247" w:lineRule="auto"/>
              <w:jc w:val="start"/>
            </w:pPr>
            <w:r>
              <w:rPr>
                <w:rFonts w:ascii="Noto Naskh Arabic" w:hAnsi="Noto Naskh Arabic" w:eastAsia="Noto Naskh Arabic" w:cs="Noto Naskh Arabic"/>
                <w:b/>
                <w:i w:val="0"/>
                <w:sz w:val="20"/>
                <w:szCs w:val="20"/>
                <w:lang w:val="ur-PK" w:bidi="ur-PK"/>
                <w:rtl w:val="1"/>
                <w:bCs w:val="1"/>
              </w:rPr>
              <w:t xml:space="preserve">بہترین استعمال: </w:t>
            </w:r>
            <w:r>
              <w:rPr>
                <w:rFonts w:ascii="Noto Naskh Arabic" w:hAnsi="Noto Naskh Arabic" w:eastAsia="Noto Naskh Arabic" w:cs="Noto Naskh Arabic"/>
                <w:b w:val="0"/>
                <w:i w:val="0"/>
                <w:sz w:val="20"/>
                <w:szCs w:val="20"/>
                <w:lang w:val="ur-PK" w:bidi="ur-PK"/>
                <w:rtl w:val="1"/>
              </w:rPr>
              <w:t>قانونی اصول / تنقیدی جائزہ۔</w:t>
            </w:r>
          </w:p>
          <w:p>
            <w:pPr>
              <w:bidi w:val="1"/>
              <w:keepNext w:val="0"/>
              <w:keepLines/>
              <w:widowControl/>
              <w:spacing w:after="0" w:before="0" w:line="247" w:lineRule="auto"/>
              <w:jc w:val="start"/>
            </w:pPr>
            <w:r>
              <w:rPr>
                <w:rFonts w:ascii="Noto Naskh Arabic" w:hAnsi="Noto Naskh Arabic" w:eastAsia="Noto Naskh Arabic" w:cs="Noto Naskh Arabic"/>
                <w:b/>
                <w:i w:val="0"/>
                <w:sz w:val="20"/>
                <w:szCs w:val="20"/>
                <w:lang w:val="ur-PK" w:bidi="ur-PK"/>
                <w:rtl w:val="1"/>
                <w:bCs w:val="1"/>
              </w:rPr>
              <w:t xml:space="preserve">تصدیق: </w:t>
            </w:r>
            <w:hyperlink r:id="rId191">
              <w:r>
                <w:rPr>
                  <w:rFonts w:ascii="Noto Naskh Arabic" w:hAnsi="Noto Naskh Arabic" w:cs="Noto Naskh Arabic"/>
                  <w:sz w:val="20"/>
                  <w:szCs w:val="20"/>
                  <w:color w:val="1F5774"/>
                  <w:u w:val="single"/>
                  <w:rtl w:val="1"/>
                </w:rPr>
                <w:t>اصل عبارت</w:t>
              </w:r>
            </w:hyperlink>
          </w:p>
        </w:tc>
      </w:tr>
    </w:tbl>
    <w:p>
      <w:pPr>
        <w:spacing w:after="0" w:before="0" w:line="80" w:lineRule="exact"/>
      </w:pPr>
      <w:r>
        <w:rPr>
          <w:rFonts w:ascii="Liberation Serif" w:hAnsi="Liberation Serif" w:eastAsia="Liberation Serif" w:cs="Liberation Serif"/>
          <w:b w:val="0"/>
          <w:i w:val="0"/>
          <w:sz w:val="2"/>
          <w:szCs w:val="2"/>
          <w:lang w:val="en-GB" w:bidi="ur-PK"/>
        </w:rPr>
      </w:r>
    </w:p>
    <w:tbl>
      <w:tblPr>
        <w:tblW w:type="auto" w:w="0"/>
        <w:jc w:val="center"/>
        <w:tblLayout w:type="fixed"/>
        <w:tblLook w:firstColumn="1" w:firstRow="1" w:lastColumn="0" w:lastRow="0" w:noHBand="0" w:noVBand="1" w:val="04A0"/>
        <w:tblLayout w:type="fixed"/>
        <w:tblBorders>
          <w:top w:val="single" w:sz="4" w:color="CCD5DC"/>
          <w:left w:val="single" w:sz="4" w:color="CCD5DC"/>
          <w:bottom w:val="single" w:sz="4" w:color="CCD5DC"/>
          <w:right w:val="single" w:sz="4" w:color="CCD5DC"/>
          <w:insideH w:val="single" w:sz="4" w:color="CCD5DC"/>
          <w:insideV w:val="single" w:sz="4" w:color="CCD5DC"/>
        </w:tblBorders>
        <w:tblCellMar>
          <w:top w:w="60" w:type="dxa"/>
          <w:bottom w:w="60" w:type="dxa"/>
          <w:left w:w="100" w:type="dxa"/>
          <w:right w:w="100" w:type="dxa"/>
        </w:tblCellMar>
      </w:tblPr>
      <w:tblGrid>
        <w:gridCol w:w="5089"/>
        <w:gridCol w:w="5089"/>
      </w:tblGrid>
      <w:tr>
        <w:trPr>
          <w:cantSplit/>
        </w:trPr>
        <w:tc>
          <w:tcPr>
            <w:tcW w:type="dxa" w:w="5089"/>
            <w:vAlign w:val="top"/>
            <w:shd w:fill="EDF2F5"/>
          </w:tcPr>
          <w:p>
            <w:pPr>
              <w:keepNext/>
              <w:keepLines/>
              <w:widowControl/>
              <w:spacing w:after="40" w:before="0" w:line="247" w:lineRule="auto"/>
              <w:jc w:val="left"/>
            </w:pPr>
            <w:r>
              <w:rPr>
                <w:rFonts w:ascii="Liberation Serif" w:hAnsi="Liberation Serif" w:eastAsia="Liberation Serif" w:cs="Liberation Serif"/>
                <w:b/>
                <w:i w:val="0"/>
                <w:color w:val="334E62"/>
                <w:sz w:val="19"/>
                <w:szCs w:val="19"/>
                <w:lang w:val="en-GB" w:bidi="ur-PK"/>
              </w:rPr>
              <w:t>Reference 134  |  Tafsir</w:t>
            </w:r>
          </w:p>
          <w:p>
            <w:pPr>
              <w:keepNext/>
              <w:keepLines/>
              <w:widowControl/>
              <w:spacing w:after="40" w:before="0" w:line="247" w:lineRule="auto"/>
              <w:jc w:val="left"/>
            </w:pPr>
            <w:r>
              <w:rPr>
                <w:rFonts w:ascii="Liberation Serif" w:hAnsi="Liberation Serif" w:eastAsia="Liberation Serif" w:cs="Liberation Serif"/>
                <w:b/>
                <w:i w:val="0"/>
                <w:sz w:val="22"/>
                <w:szCs w:val="22"/>
                <w:lang w:val="en-GB" w:bidi="ur-PK"/>
              </w:rPr>
              <w:t>Public trusts and the governed</w:t>
            </w:r>
          </w:p>
        </w:tc>
        <w:tc>
          <w:tcPr>
            <w:tcW w:type="dxa" w:w="5089"/>
            <w:vAlign w:val="top"/>
            <w:shd w:fill="EDF2F5"/>
          </w:tcPr>
          <w:p>
            <w:pPr>
              <w:bidi w:val="1"/>
              <w:keepNext/>
              <w:keepLines/>
              <w:widowControl/>
              <w:spacing w:after="40" w:before="0" w:line="247" w:lineRule="auto"/>
              <w:jc w:val="start"/>
            </w:pPr>
            <w:r>
              <w:rPr>
                <w:rFonts w:ascii="Noto Naskh Arabic" w:hAnsi="Noto Naskh Arabic" w:eastAsia="Noto Naskh Arabic" w:cs="Noto Naskh Arabic"/>
                <w:b/>
                <w:i w:val="0"/>
                <w:color w:val="334E62"/>
                <w:sz w:val="20"/>
                <w:szCs w:val="20"/>
                <w:lang w:val="ur-PK" w:bidi="ur-PK"/>
                <w:rtl w:val="1"/>
                <w:bCs w:val="1"/>
              </w:rPr>
              <w:t>حوالہ 134  |  تفسیر</w:t>
            </w:r>
          </w:p>
          <w:p>
            <w:pPr>
              <w:bidi w:val="1"/>
              <w:keepNext/>
              <w:keepLines/>
              <w:widowControl/>
              <w:spacing w:after="40" w:before="0" w:line="247" w:lineRule="auto"/>
              <w:jc w:val="start"/>
            </w:pPr>
            <w:r>
              <w:rPr>
                <w:rFonts w:ascii="Noto Naskh Arabic" w:hAnsi="Noto Naskh Arabic" w:eastAsia="Noto Naskh Arabic" w:cs="Noto Naskh Arabic"/>
                <w:b/>
                <w:i w:val="0"/>
                <w:sz w:val="23"/>
                <w:szCs w:val="23"/>
                <w:lang w:val="ur-PK" w:bidi="ur-PK"/>
                <w:rtl w:val="1"/>
                <w:bCs w:val="1"/>
              </w:rPr>
              <w:t>عوامی امانتیں اور رعیت</w:t>
            </w:r>
          </w:p>
        </w:tc>
      </w:tr>
      <w:tr>
        <w:trPr>
          <w:cantSplit/>
        </w:trPr>
        <w:tc>
          <w:tcPr>
            <w:tcW w:type="dxa" w:w="5089"/>
            <w:vAlign w:val="top"/>
          </w:tcPr>
          <w:p>
            <w:pPr>
              <w:keepNext w:val="0"/>
              <w:keepLines/>
              <w:widowControl/>
              <w:spacing w:after="40" w:before="0" w:line="247" w:lineRule="auto"/>
              <w:jc w:val="left"/>
            </w:pPr>
            <w:r>
              <w:rPr>
                <w:rFonts w:ascii="Liberation Serif" w:hAnsi="Liberation Serif" w:eastAsia="Liberation Serif" w:cs="Liberation Serif"/>
                <w:b/>
                <w:i w:val="0"/>
                <w:sz w:val="21"/>
                <w:szCs w:val="21"/>
                <w:lang w:val="en-GB" w:bidi="ur-PK"/>
              </w:rPr>
              <w:t xml:space="preserve">Source: </w:t>
            </w:r>
            <w:r>
              <w:rPr>
                <w:rFonts w:ascii="Liberation Serif" w:hAnsi="Liberation Serif" w:eastAsia="Liberation Serif" w:cs="Liberation Serif"/>
                <w:b w:val="0"/>
                <w:i w:val="0"/>
                <w:sz w:val="21"/>
                <w:szCs w:val="21"/>
                <w:lang w:val="en-GB" w:bidi="ur-PK"/>
              </w:rPr>
              <w:t>Abu Jafar Muhammad ibn Jarir al-Tabari; Jami al-Bayan an Tawil Ay al-Quran.</w:t>
            </w:r>
          </w:p>
          <w:p>
            <w:pPr>
              <w:keepNext w:val="0"/>
              <w:keepLines/>
              <w:widowControl/>
              <w:spacing w:after="40" w:before="0" w:line="247" w:lineRule="auto"/>
              <w:jc w:val="left"/>
            </w:pPr>
            <w:r>
              <w:rPr>
                <w:rFonts w:ascii="Liberation Serif" w:hAnsi="Liberation Serif" w:eastAsia="Liberation Serif" w:cs="Liberation Serif"/>
                <w:b/>
                <w:i w:val="0"/>
                <w:sz w:val="19"/>
                <w:szCs w:val="19"/>
                <w:lang w:val="en-GB" w:bidi="ur-PK"/>
              </w:rPr>
              <w:t xml:space="preserve">Locator: </w:t>
            </w:r>
            <w:r>
              <w:rPr>
                <w:rFonts w:ascii="Liberation Serif" w:hAnsi="Liberation Serif" w:eastAsia="Liberation Serif" w:cs="Liberation Serif"/>
                <w:b w:val="0"/>
                <w:i w:val="0"/>
                <w:sz w:val="19"/>
                <w:szCs w:val="19"/>
                <w:lang w:val="en-GB" w:bidi="ur-PK"/>
              </w:rPr>
              <w:t>Al-Nisa 4:58; author’s preferred interpretation.</w:t>
            </w:r>
          </w:p>
          <w:p>
            <w:pPr>
              <w:keepNext w:val="0"/>
              <w:keepLines/>
              <w:widowControl/>
              <w:spacing w:after="40" w:before="0" w:line="247" w:lineRule="auto"/>
              <w:jc w:val="left"/>
            </w:pPr>
            <w:r>
              <w:rPr>
                <w:rFonts w:ascii="Liberation Serif" w:hAnsi="Liberation Serif" w:eastAsia="Liberation Serif" w:cs="Liberation Serif"/>
                <w:b/>
                <w:i w:val="0"/>
                <w:sz w:val="21"/>
                <w:szCs w:val="21"/>
                <w:lang w:val="en-GB" w:bidi="ur-PK"/>
              </w:rPr>
              <w:t xml:space="preserve">Scholarly position / paraphrased argument: </w:t>
            </w:r>
            <w:r>
              <w:rPr>
                <w:rFonts w:ascii="Liberation Serif" w:hAnsi="Liberation Serif" w:eastAsia="Liberation Serif" w:cs="Liberation Serif"/>
                <w:b w:val="0"/>
                <w:i w:val="0"/>
                <w:sz w:val="21"/>
                <w:szCs w:val="21"/>
                <w:lang w:val="en-GB" w:bidi="ur-PK"/>
              </w:rPr>
              <w:t>Al-Tabari prefers a reading addressing rulers’ distribution of entrusted revenues and rights, and their duty to judge justly.</w:t>
            </w:r>
          </w:p>
          <w:p>
            <w:pPr>
              <w:keepNext w:val="0"/>
              <w:keepLines/>
              <w:widowControl/>
              <w:spacing w:after="40" w:before="0" w:line="247" w:lineRule="auto"/>
              <w:jc w:val="left"/>
            </w:pPr>
            <w:r>
              <w:rPr>
                <w:rFonts w:ascii="Liberation Serif" w:hAnsi="Liberation Serif" w:eastAsia="Liberation Serif" w:cs="Liberation Serif"/>
                <w:b/>
                <w:i w:val="0"/>
                <w:sz w:val="19"/>
                <w:szCs w:val="19"/>
                <w:lang w:val="en-GB" w:bidi="ur-PK"/>
              </w:rPr>
              <w:t xml:space="preserve">Access / status: </w:t>
            </w:r>
            <w:r>
              <w:rPr>
                <w:rFonts w:ascii="Liberation Serif" w:hAnsi="Liberation Serif" w:eastAsia="Liberation Serif" w:cs="Liberation Serif"/>
                <w:b w:val="0"/>
                <w:i w:val="0"/>
                <w:sz w:val="19"/>
                <w:szCs w:val="19"/>
                <w:lang w:val="en-GB" w:bidi="ur-PK"/>
              </w:rPr>
              <w:t>Arabic commentary inspected in SurahQuran’s digital reproduction; compiler’s paraphrase. URL page numbers are not a verified printed-edition pagination.</w:t>
            </w:r>
          </w:p>
          <w:p>
            <w:pPr>
              <w:keepNext w:val="0"/>
              <w:keepLines/>
              <w:widowControl/>
              <w:spacing w:after="40" w:before="0" w:line="247" w:lineRule="auto"/>
              <w:jc w:val="left"/>
            </w:pPr>
            <w:r>
              <w:rPr>
                <w:rFonts w:ascii="Liberation Serif" w:hAnsi="Liberation Serif" w:eastAsia="Liberation Serif" w:cs="Liberation Serif"/>
                <w:b/>
                <w:i w:val="0"/>
                <w:sz w:val="21"/>
                <w:szCs w:val="21"/>
                <w:lang w:val="en-GB" w:bidi="ur-PK"/>
              </w:rPr>
              <w:t xml:space="preserve">Relevance: </w:t>
            </w:r>
            <w:r>
              <w:rPr>
                <w:rFonts w:ascii="Liberation Serif" w:hAnsi="Liberation Serif" w:eastAsia="Liberation Serif" w:cs="Liberation Serif"/>
                <w:b w:val="0"/>
                <w:i w:val="0"/>
                <w:sz w:val="21"/>
                <w:szCs w:val="21"/>
                <w:lang w:val="en-GB" w:bidi="ur-PK"/>
              </w:rPr>
              <w:t>Specifies the administrative dimension; compare the broader account of trusts in Ibn Kathir.</w:t>
            </w:r>
          </w:p>
          <w:p>
            <w:pPr>
              <w:keepNext w:val="0"/>
              <w:keepLines/>
              <w:widowControl/>
              <w:spacing w:after="40" w:before="0" w:line="247" w:lineRule="auto"/>
              <w:jc w:val="left"/>
            </w:pPr>
            <w:r>
              <w:rPr>
                <w:rFonts w:ascii="Liberation Serif" w:hAnsi="Liberation Serif" w:eastAsia="Liberation Serif" w:cs="Liberation Serif"/>
                <w:b/>
                <w:i w:val="0"/>
                <w:sz w:val="19"/>
                <w:szCs w:val="19"/>
                <w:lang w:val="en-GB" w:bidi="ur-PK"/>
              </w:rPr>
              <w:t xml:space="preserve">Related evidence: </w:t>
            </w:r>
            <w:r>
              <w:rPr>
                <w:rFonts w:ascii="Liberation Serif" w:hAnsi="Liberation Serif" w:eastAsia="Liberation Serif" w:cs="Liberation Serif"/>
                <w:b w:val="0"/>
                <w:i w:val="0"/>
                <w:sz w:val="19"/>
                <w:szCs w:val="19"/>
                <w:lang w:val="en-GB" w:bidi="ur-PK"/>
              </w:rPr>
              <w:t>Reference 120.</w:t>
            </w:r>
          </w:p>
          <w:p>
            <w:pPr>
              <w:keepNext w:val="0"/>
              <w:keepLines/>
              <w:widowControl/>
              <w:spacing w:after="40" w:before="0" w:line="247" w:lineRule="auto"/>
              <w:jc w:val="left"/>
            </w:pPr>
            <w:r>
              <w:rPr>
                <w:rFonts w:ascii="Liberation Serif" w:hAnsi="Liberation Serif" w:eastAsia="Liberation Serif" w:cs="Liberation Serif"/>
                <w:b/>
                <w:i w:val="0"/>
                <w:sz w:val="19"/>
                <w:szCs w:val="19"/>
                <w:lang w:val="en-GB" w:bidi="ur-PK"/>
              </w:rPr>
              <w:t xml:space="preserve">Best use: </w:t>
            </w:r>
            <w:r>
              <w:rPr>
                <w:rFonts w:ascii="Liberation Serif" w:hAnsi="Liberation Serif" w:eastAsia="Liberation Serif" w:cs="Liberation Serif"/>
                <w:b w:val="0"/>
                <w:i w:val="0"/>
                <w:sz w:val="19"/>
                <w:szCs w:val="19"/>
                <w:lang w:val="en-GB" w:bidi="ur-PK"/>
              </w:rPr>
              <w:t>legal principle / critical analysis.</w:t>
            </w:r>
          </w:p>
          <w:p>
            <w:pPr>
              <w:keepNext w:val="0"/>
              <w:keepLines/>
              <w:widowControl/>
              <w:spacing w:after="0" w:before="0" w:line="247" w:lineRule="auto"/>
              <w:jc w:val="left"/>
            </w:pPr>
            <w:r>
              <w:rPr>
                <w:rFonts w:ascii="Liberation Serif" w:hAnsi="Liberation Serif" w:eastAsia="Liberation Serif" w:cs="Liberation Serif"/>
                <w:b/>
                <w:i w:val="0"/>
                <w:sz w:val="19"/>
                <w:szCs w:val="19"/>
                <w:lang w:val="en-GB" w:bidi="ur-PK"/>
              </w:rPr>
              <w:t xml:space="preserve">Verify: </w:t>
            </w:r>
            <w:hyperlink r:id="rId192">
              <w:r>
                <w:rPr>
                  <w:rFonts w:ascii="Liberation Serif" w:hAnsi="Liberation Serif" w:cs="Liberation Serif"/>
                  <w:sz w:val="20"/>
                  <w:szCs w:val="20"/>
                  <w:color w:val="1F5774"/>
                  <w:u w:val="single"/>
                </w:rPr>
                <w:t>Source passage</w:t>
              </w:r>
            </w:hyperlink>
          </w:p>
        </w:tc>
        <w:tc>
          <w:tcPr>
            <w:tcW w:type="dxa" w:w="5089"/>
            <w:vAlign w:val="top"/>
          </w:tcPr>
          <w:p>
            <w:pPr>
              <w:bidi w:val="1"/>
              <w:keepNext w:val="0"/>
              <w:keepLines/>
              <w:widowControl/>
              <w:spacing w:after="40" w:before="0" w:line="247" w:lineRule="auto"/>
              <w:jc w:val="start"/>
            </w:pPr>
            <w:r>
              <w:rPr>
                <w:rFonts w:ascii="Noto Naskh Arabic" w:hAnsi="Noto Naskh Arabic" w:eastAsia="Noto Naskh Arabic" w:cs="Noto Naskh Arabic"/>
                <w:b/>
                <w:i w:val="0"/>
                <w:sz w:val="22"/>
                <w:szCs w:val="22"/>
                <w:lang w:val="ur-PK" w:bidi="ur-PK"/>
                <w:rtl w:val="1"/>
                <w:bCs w:val="1"/>
              </w:rPr>
              <w:t xml:space="preserve">ماخذ: </w:t>
            </w:r>
            <w:r>
              <w:rPr>
                <w:rFonts w:ascii="Noto Naskh Arabic" w:hAnsi="Noto Naskh Arabic" w:eastAsia="Noto Naskh Arabic" w:cs="Noto Naskh Arabic"/>
                <w:b w:val="0"/>
                <w:i w:val="0"/>
                <w:sz w:val="22"/>
                <w:szCs w:val="22"/>
                <w:lang w:val="ur-PK" w:bidi="ur-PK"/>
                <w:rtl w:val="1"/>
              </w:rPr>
              <w:t>ابو جعفر محمد بن جریر الطبری؛ جامع البیان عن تأویل آي القرآن۔</w:t>
            </w:r>
          </w:p>
          <w:p>
            <w:pPr>
              <w:bidi w:val="1"/>
              <w:keepNext w:val="0"/>
              <w:keepLines/>
              <w:widowControl/>
              <w:spacing w:after="40" w:before="0" w:line="247" w:lineRule="auto"/>
              <w:jc w:val="start"/>
            </w:pPr>
            <w:r>
              <w:rPr>
                <w:rFonts w:ascii="Noto Naskh Arabic" w:hAnsi="Noto Naskh Arabic" w:eastAsia="Noto Naskh Arabic" w:cs="Noto Naskh Arabic"/>
                <w:b/>
                <w:i w:val="0"/>
                <w:sz w:val="20"/>
                <w:szCs w:val="20"/>
                <w:lang w:val="ur-PK" w:bidi="ur-PK"/>
                <w:rtl w:val="1"/>
                <w:bCs w:val="1"/>
              </w:rPr>
              <w:t xml:space="preserve">محل: </w:t>
            </w:r>
            <w:r>
              <w:rPr>
                <w:rFonts w:ascii="Noto Naskh Arabic" w:hAnsi="Noto Naskh Arabic" w:eastAsia="Noto Naskh Arabic" w:cs="Noto Naskh Arabic"/>
                <w:b w:val="0"/>
                <w:i w:val="0"/>
                <w:sz w:val="20"/>
                <w:szCs w:val="20"/>
                <w:lang w:val="ur-PK" w:bidi="ur-PK"/>
                <w:rtl w:val="1"/>
              </w:rPr>
              <w:t>نساء 4:58؛ مصنف کا ترجیحی قول۔</w:t>
            </w:r>
          </w:p>
          <w:p>
            <w:pPr>
              <w:bidi w:val="1"/>
              <w:keepNext w:val="0"/>
              <w:keepLines/>
              <w:widowControl/>
              <w:spacing w:after="40" w:before="0" w:line="247" w:lineRule="auto"/>
              <w:jc w:val="start"/>
            </w:pPr>
            <w:r>
              <w:rPr>
                <w:rFonts w:ascii="Noto Naskh Arabic" w:hAnsi="Noto Naskh Arabic" w:eastAsia="Noto Naskh Arabic" w:cs="Noto Naskh Arabic"/>
                <w:b/>
                <w:i w:val="0"/>
                <w:sz w:val="22"/>
                <w:szCs w:val="22"/>
                <w:lang w:val="ur-PK" w:bidi="ur-PK"/>
                <w:rtl w:val="1"/>
                <w:bCs w:val="1"/>
              </w:rPr>
              <w:t xml:space="preserve">علمی مؤقف / مفہومی خلاصہ: </w:t>
            </w:r>
            <w:r>
              <w:rPr>
                <w:rFonts w:ascii="Noto Naskh Arabic" w:hAnsi="Noto Naskh Arabic" w:eastAsia="Noto Naskh Arabic" w:cs="Noto Naskh Arabic"/>
                <w:b w:val="0"/>
                <w:i w:val="0"/>
                <w:sz w:val="22"/>
                <w:szCs w:val="22"/>
                <w:lang w:val="ur-PK" w:bidi="ur-PK"/>
                <w:rtl w:val="1"/>
              </w:rPr>
              <w:t>طبری حکمرانوں کے سپرد اموال و حقوق کی ادائیگی اور عادلانہ فیصلے کی ذمہ داری کو خطاب کا ترجیحی مفہوم قرار دیتے ہیں۔</w:t>
            </w:r>
          </w:p>
          <w:p>
            <w:pPr>
              <w:bidi w:val="1"/>
              <w:keepNext w:val="0"/>
              <w:keepLines/>
              <w:widowControl/>
              <w:spacing w:after="40" w:before="0" w:line="247" w:lineRule="auto"/>
              <w:jc w:val="start"/>
            </w:pPr>
            <w:r>
              <w:rPr>
                <w:rFonts w:ascii="Noto Naskh Arabic" w:hAnsi="Noto Naskh Arabic" w:eastAsia="Noto Naskh Arabic" w:cs="Noto Naskh Arabic"/>
                <w:b/>
                <w:i w:val="0"/>
                <w:sz w:val="20"/>
                <w:szCs w:val="20"/>
                <w:lang w:val="ur-PK" w:bidi="ur-PK"/>
                <w:rtl w:val="1"/>
                <w:bCs w:val="1"/>
              </w:rPr>
              <w:t xml:space="preserve">رسائی / حیثیت: </w:t>
            </w:r>
            <w:r>
              <w:rPr>
                <w:rFonts w:ascii="Noto Naskh Arabic" w:hAnsi="Noto Naskh Arabic" w:eastAsia="Noto Naskh Arabic" w:cs="Noto Naskh Arabic"/>
                <w:b w:val="0"/>
                <w:i w:val="0"/>
                <w:sz w:val="20"/>
                <w:szCs w:val="20"/>
                <w:lang w:val="ur-PK" w:bidi="ur-PK"/>
                <w:rtl w:val="1"/>
              </w:rPr>
              <w:t>سورہ قرآن کی رقمی نقل میں عربی تفسیر دیکھی گئی؛ مرتب کا مفہومی خلاصہ ہے۔ ویب پتے کے صفحہ نمبر کو کسی مطبوعہ نسخے کی تحقیق شدہ جلد و صفحہ نہ سمجھیں۔</w:t>
            </w:r>
          </w:p>
          <w:p>
            <w:pPr>
              <w:bidi w:val="1"/>
              <w:keepNext w:val="0"/>
              <w:keepLines/>
              <w:widowControl/>
              <w:spacing w:after="40" w:before="0" w:line="247" w:lineRule="auto"/>
              <w:jc w:val="start"/>
            </w:pPr>
            <w:r>
              <w:rPr>
                <w:rFonts w:ascii="Noto Naskh Arabic" w:hAnsi="Noto Naskh Arabic" w:eastAsia="Noto Naskh Arabic" w:cs="Noto Naskh Arabic"/>
                <w:b/>
                <w:i w:val="0"/>
                <w:sz w:val="22"/>
                <w:szCs w:val="22"/>
                <w:lang w:val="ur-PK" w:bidi="ur-PK"/>
                <w:rtl w:val="1"/>
                <w:bCs w:val="1"/>
              </w:rPr>
              <w:t xml:space="preserve">مطابقت: </w:t>
            </w:r>
            <w:r>
              <w:rPr>
                <w:rFonts w:ascii="Noto Naskh Arabic" w:hAnsi="Noto Naskh Arabic" w:eastAsia="Noto Naskh Arabic" w:cs="Noto Naskh Arabic"/>
                <w:b w:val="0"/>
                <w:i w:val="0"/>
                <w:sz w:val="22"/>
                <w:szCs w:val="22"/>
                <w:lang w:val="ur-PK" w:bidi="ur-PK"/>
                <w:rtl w:val="1"/>
              </w:rPr>
              <w:t>انتظامی جہت واضح ہوتی ہے؛ ابن کثیر کے وسیع مفہومِ امانت سے تقابل کریں۔</w:t>
            </w:r>
          </w:p>
          <w:p>
            <w:pPr>
              <w:bidi w:val="1"/>
              <w:keepNext w:val="0"/>
              <w:keepLines/>
              <w:widowControl/>
              <w:spacing w:after="40" w:before="0" w:line="247" w:lineRule="auto"/>
              <w:jc w:val="start"/>
            </w:pPr>
            <w:r>
              <w:rPr>
                <w:rFonts w:ascii="Noto Naskh Arabic" w:hAnsi="Noto Naskh Arabic" w:eastAsia="Noto Naskh Arabic" w:cs="Noto Naskh Arabic"/>
                <w:b/>
                <w:i w:val="0"/>
                <w:sz w:val="20"/>
                <w:szCs w:val="20"/>
                <w:lang w:val="ur-PK" w:bidi="ur-PK"/>
                <w:rtl w:val="1"/>
                <w:bCs w:val="1"/>
              </w:rPr>
              <w:t xml:space="preserve">متعلقہ اصل دلیل: </w:t>
            </w:r>
            <w:r>
              <w:rPr>
                <w:rFonts w:ascii="Noto Naskh Arabic" w:hAnsi="Noto Naskh Arabic" w:eastAsia="Noto Naskh Arabic" w:cs="Noto Naskh Arabic"/>
                <w:b w:val="0"/>
                <w:i w:val="0"/>
                <w:sz w:val="20"/>
                <w:szCs w:val="20"/>
                <w:lang w:val="ur-PK" w:bidi="ur-PK"/>
                <w:rtl w:val="1"/>
              </w:rPr>
              <w:t>حوالہ 120۔</w:t>
            </w:r>
          </w:p>
          <w:p>
            <w:pPr>
              <w:bidi w:val="1"/>
              <w:keepNext w:val="0"/>
              <w:keepLines/>
              <w:widowControl/>
              <w:spacing w:after="40" w:before="0" w:line="247" w:lineRule="auto"/>
              <w:jc w:val="start"/>
            </w:pPr>
            <w:r>
              <w:rPr>
                <w:rFonts w:ascii="Noto Naskh Arabic" w:hAnsi="Noto Naskh Arabic" w:eastAsia="Noto Naskh Arabic" w:cs="Noto Naskh Arabic"/>
                <w:b/>
                <w:i w:val="0"/>
                <w:sz w:val="20"/>
                <w:szCs w:val="20"/>
                <w:lang w:val="ur-PK" w:bidi="ur-PK"/>
                <w:rtl w:val="1"/>
                <w:bCs w:val="1"/>
              </w:rPr>
              <w:t xml:space="preserve">بہترین استعمال: </w:t>
            </w:r>
            <w:r>
              <w:rPr>
                <w:rFonts w:ascii="Noto Naskh Arabic" w:hAnsi="Noto Naskh Arabic" w:eastAsia="Noto Naskh Arabic" w:cs="Noto Naskh Arabic"/>
                <w:b w:val="0"/>
                <w:i w:val="0"/>
                <w:sz w:val="20"/>
                <w:szCs w:val="20"/>
                <w:lang w:val="ur-PK" w:bidi="ur-PK"/>
                <w:rtl w:val="1"/>
              </w:rPr>
              <w:t>قانونی اصول / تنقیدی جائزہ۔</w:t>
            </w:r>
          </w:p>
          <w:p>
            <w:pPr>
              <w:bidi w:val="1"/>
              <w:keepNext w:val="0"/>
              <w:keepLines/>
              <w:widowControl/>
              <w:spacing w:after="0" w:before="0" w:line="247" w:lineRule="auto"/>
              <w:jc w:val="start"/>
            </w:pPr>
            <w:r>
              <w:rPr>
                <w:rFonts w:ascii="Noto Naskh Arabic" w:hAnsi="Noto Naskh Arabic" w:eastAsia="Noto Naskh Arabic" w:cs="Noto Naskh Arabic"/>
                <w:b/>
                <w:i w:val="0"/>
                <w:sz w:val="20"/>
                <w:szCs w:val="20"/>
                <w:lang w:val="ur-PK" w:bidi="ur-PK"/>
                <w:rtl w:val="1"/>
                <w:bCs w:val="1"/>
              </w:rPr>
              <w:t xml:space="preserve">تصدیق: </w:t>
            </w:r>
            <w:hyperlink r:id="rId192">
              <w:r>
                <w:rPr>
                  <w:rFonts w:ascii="Noto Naskh Arabic" w:hAnsi="Noto Naskh Arabic" w:cs="Noto Naskh Arabic"/>
                  <w:sz w:val="20"/>
                  <w:szCs w:val="20"/>
                  <w:color w:val="1F5774"/>
                  <w:u w:val="single"/>
                  <w:rtl w:val="1"/>
                </w:rPr>
                <w:t>اصل عبارت</w:t>
              </w:r>
            </w:hyperlink>
          </w:p>
        </w:tc>
      </w:tr>
    </w:tbl>
    <w:p>
      <w:pPr>
        <w:spacing w:after="0" w:before="0" w:line="80" w:lineRule="exact"/>
      </w:pPr>
      <w:r>
        <w:rPr>
          <w:rFonts w:ascii="Liberation Serif" w:hAnsi="Liberation Serif" w:eastAsia="Liberation Serif" w:cs="Liberation Serif"/>
          <w:b w:val="0"/>
          <w:i w:val="0"/>
          <w:sz w:val="2"/>
          <w:szCs w:val="2"/>
          <w:lang w:val="en-GB" w:bidi="ur-PK"/>
        </w:rPr>
      </w:r>
    </w:p>
    <w:tbl>
      <w:tblPr>
        <w:tblW w:type="auto" w:w="0"/>
        <w:jc w:val="center"/>
        <w:tblLayout w:type="fixed"/>
        <w:tblLook w:firstColumn="1" w:firstRow="1" w:lastColumn="0" w:lastRow="0" w:noHBand="0" w:noVBand="1" w:val="04A0"/>
        <w:tblLayout w:type="fixed"/>
        <w:tblBorders>
          <w:top w:val="single" w:sz="4" w:color="CCD5DC"/>
          <w:left w:val="single" w:sz="4" w:color="CCD5DC"/>
          <w:bottom w:val="single" w:sz="4" w:color="CCD5DC"/>
          <w:right w:val="single" w:sz="4" w:color="CCD5DC"/>
          <w:insideH w:val="single" w:sz="4" w:color="CCD5DC"/>
          <w:insideV w:val="single" w:sz="4" w:color="CCD5DC"/>
        </w:tblBorders>
        <w:tblCellMar>
          <w:top w:w="60" w:type="dxa"/>
          <w:bottom w:w="60" w:type="dxa"/>
          <w:left w:w="100" w:type="dxa"/>
          <w:right w:w="100" w:type="dxa"/>
        </w:tblCellMar>
      </w:tblPr>
      <w:tblGrid>
        <w:gridCol w:w="5089"/>
        <w:gridCol w:w="5089"/>
      </w:tblGrid>
      <w:tr>
        <w:trPr>
          <w:cantSplit/>
        </w:trPr>
        <w:tc>
          <w:tcPr>
            <w:tcW w:type="dxa" w:w="5089"/>
            <w:vAlign w:val="top"/>
            <w:shd w:fill="EDF2F5"/>
          </w:tcPr>
          <w:p>
            <w:pPr>
              <w:keepNext/>
              <w:keepLines/>
              <w:widowControl/>
              <w:spacing w:after="40" w:before="0" w:line="247" w:lineRule="auto"/>
              <w:jc w:val="left"/>
            </w:pPr>
            <w:r>
              <w:rPr>
                <w:rFonts w:ascii="Liberation Serif" w:hAnsi="Liberation Serif" w:eastAsia="Liberation Serif" w:cs="Liberation Serif"/>
                <w:b/>
                <w:i w:val="0"/>
                <w:color w:val="334E62"/>
                <w:sz w:val="19"/>
                <w:szCs w:val="19"/>
                <w:lang w:val="en-GB" w:bidi="ur-PK"/>
              </w:rPr>
              <w:t>Reference 135  |  Tafsir</w:t>
            </w:r>
          </w:p>
          <w:p>
            <w:pPr>
              <w:keepNext/>
              <w:keepLines/>
              <w:widowControl/>
              <w:spacing w:after="40" w:before="0" w:line="247" w:lineRule="auto"/>
              <w:jc w:val="left"/>
            </w:pPr>
            <w:r>
              <w:rPr>
                <w:rFonts w:ascii="Liberation Serif" w:hAnsi="Liberation Serif" w:eastAsia="Liberation Serif" w:cs="Liberation Serif"/>
                <w:b/>
                <w:i w:val="0"/>
                <w:sz w:val="22"/>
                <w:szCs w:val="22"/>
                <w:lang w:val="en-GB" w:bidi="ur-PK"/>
              </w:rPr>
              <w:t>Authority bounded by revelation</w:t>
            </w:r>
          </w:p>
        </w:tc>
        <w:tc>
          <w:tcPr>
            <w:tcW w:type="dxa" w:w="5089"/>
            <w:vAlign w:val="top"/>
            <w:shd w:fill="EDF2F5"/>
          </w:tcPr>
          <w:p>
            <w:pPr>
              <w:bidi w:val="1"/>
              <w:keepNext/>
              <w:keepLines/>
              <w:widowControl/>
              <w:spacing w:after="40" w:before="0" w:line="247" w:lineRule="auto"/>
              <w:jc w:val="start"/>
            </w:pPr>
            <w:r>
              <w:rPr>
                <w:rFonts w:ascii="Noto Naskh Arabic" w:hAnsi="Noto Naskh Arabic" w:eastAsia="Noto Naskh Arabic" w:cs="Noto Naskh Arabic"/>
                <w:b/>
                <w:i w:val="0"/>
                <w:color w:val="334E62"/>
                <w:sz w:val="20"/>
                <w:szCs w:val="20"/>
                <w:lang w:val="ur-PK" w:bidi="ur-PK"/>
                <w:rtl w:val="1"/>
                <w:bCs w:val="1"/>
              </w:rPr>
              <w:t>حوالہ 135  |  تفسیر</w:t>
            </w:r>
          </w:p>
          <w:p>
            <w:pPr>
              <w:bidi w:val="1"/>
              <w:keepNext/>
              <w:keepLines/>
              <w:widowControl/>
              <w:spacing w:after="40" w:before="0" w:line="247" w:lineRule="auto"/>
              <w:jc w:val="start"/>
            </w:pPr>
            <w:r>
              <w:rPr>
                <w:rFonts w:ascii="Noto Naskh Arabic" w:hAnsi="Noto Naskh Arabic" w:eastAsia="Noto Naskh Arabic" w:cs="Noto Naskh Arabic"/>
                <w:b/>
                <w:i w:val="0"/>
                <w:sz w:val="23"/>
                <w:szCs w:val="23"/>
                <w:lang w:val="ur-PK" w:bidi="ur-PK"/>
                <w:rtl w:val="1"/>
                <w:bCs w:val="1"/>
              </w:rPr>
              <w:t>وحی کے تابع اختیار</w:t>
            </w:r>
          </w:p>
        </w:tc>
      </w:tr>
      <w:tr>
        <w:trPr>
          <w:cantSplit/>
        </w:trPr>
        <w:tc>
          <w:tcPr>
            <w:tcW w:type="dxa" w:w="5089"/>
            <w:vAlign w:val="top"/>
          </w:tcPr>
          <w:p>
            <w:pPr>
              <w:keepNext w:val="0"/>
              <w:keepLines/>
              <w:widowControl/>
              <w:spacing w:after="40" w:before="0" w:line="247" w:lineRule="auto"/>
              <w:jc w:val="left"/>
            </w:pPr>
            <w:r>
              <w:rPr>
                <w:rFonts w:ascii="Liberation Serif" w:hAnsi="Liberation Serif" w:eastAsia="Liberation Serif" w:cs="Liberation Serif"/>
                <w:b/>
                <w:i w:val="0"/>
                <w:sz w:val="21"/>
                <w:szCs w:val="21"/>
                <w:lang w:val="en-GB" w:bidi="ur-PK"/>
              </w:rPr>
              <w:t xml:space="preserve">Source: </w:t>
            </w:r>
            <w:r>
              <w:rPr>
                <w:rFonts w:ascii="Liberation Serif" w:hAnsi="Liberation Serif" w:eastAsia="Liberation Serif" w:cs="Liberation Serif"/>
                <w:b w:val="0"/>
                <w:i w:val="0"/>
                <w:sz w:val="21"/>
                <w:szCs w:val="21"/>
                <w:lang w:val="en-GB" w:bidi="ur-PK"/>
              </w:rPr>
              <w:t>Abu Jafar Muhammad ibn Jarir al-Tabari; Jami al-Bayan an Tawil Ay al-Quran.</w:t>
            </w:r>
          </w:p>
          <w:p>
            <w:pPr>
              <w:keepNext w:val="0"/>
              <w:keepLines/>
              <w:widowControl/>
              <w:spacing w:after="40" w:before="0" w:line="247" w:lineRule="auto"/>
              <w:jc w:val="left"/>
            </w:pPr>
            <w:r>
              <w:rPr>
                <w:rFonts w:ascii="Liberation Serif" w:hAnsi="Liberation Serif" w:eastAsia="Liberation Serif" w:cs="Liberation Serif"/>
                <w:b/>
                <w:i w:val="0"/>
                <w:sz w:val="19"/>
                <w:szCs w:val="19"/>
                <w:lang w:val="en-GB" w:bidi="ur-PK"/>
              </w:rPr>
              <w:t xml:space="preserve">Locator: </w:t>
            </w:r>
            <w:r>
              <w:rPr>
                <w:rFonts w:ascii="Liberation Serif" w:hAnsi="Liberation Serif" w:eastAsia="Liberation Serif" w:cs="Liberation Serif"/>
                <w:b w:val="0"/>
                <w:i w:val="0"/>
                <w:sz w:val="19"/>
                <w:szCs w:val="19"/>
                <w:lang w:val="en-GB" w:bidi="ur-PK"/>
              </w:rPr>
              <w:t>Al-Nisa 4:59; ulil-amr and referral of disputes.</w:t>
            </w:r>
          </w:p>
          <w:p>
            <w:pPr>
              <w:keepNext w:val="0"/>
              <w:keepLines/>
              <w:widowControl/>
              <w:spacing w:after="40" w:before="0" w:line="247" w:lineRule="auto"/>
              <w:jc w:val="left"/>
            </w:pPr>
            <w:r>
              <w:rPr>
                <w:rFonts w:ascii="Liberation Serif" w:hAnsi="Liberation Serif" w:eastAsia="Liberation Serif" w:cs="Liberation Serif"/>
                <w:b/>
                <w:i w:val="0"/>
                <w:sz w:val="21"/>
                <w:szCs w:val="21"/>
                <w:lang w:val="en-GB" w:bidi="ur-PK"/>
              </w:rPr>
              <w:t xml:space="preserve">Scholarly position / paraphrased argument: </w:t>
            </w:r>
            <w:r>
              <w:rPr>
                <w:rFonts w:ascii="Liberation Serif" w:hAnsi="Liberation Serif" w:eastAsia="Liberation Serif" w:cs="Liberation Serif"/>
                <w:b w:val="0"/>
                <w:i w:val="0"/>
                <w:sz w:val="21"/>
                <w:szCs w:val="21"/>
                <w:lang w:val="en-GB" w:bidi="ur-PK"/>
              </w:rPr>
              <w:t>After recording different identifications of ulil-amr, al-Tabari prefers governors within legitimate obedience; disputes return to the Quran and Prophetic Sunnah.</w:t>
            </w:r>
          </w:p>
          <w:p>
            <w:pPr>
              <w:keepNext w:val="0"/>
              <w:keepLines/>
              <w:widowControl/>
              <w:spacing w:after="40" w:before="0" w:line="247" w:lineRule="auto"/>
              <w:jc w:val="left"/>
            </w:pPr>
            <w:r>
              <w:rPr>
                <w:rFonts w:ascii="Liberation Serif" w:hAnsi="Liberation Serif" w:eastAsia="Liberation Serif" w:cs="Liberation Serif"/>
                <w:b/>
                <w:i w:val="0"/>
                <w:sz w:val="19"/>
                <w:szCs w:val="19"/>
                <w:lang w:val="en-GB" w:bidi="ur-PK"/>
              </w:rPr>
              <w:t xml:space="preserve">Access / status: </w:t>
            </w:r>
            <w:r>
              <w:rPr>
                <w:rFonts w:ascii="Liberation Serif" w:hAnsi="Liberation Serif" w:eastAsia="Liberation Serif" w:cs="Liberation Serif"/>
                <w:b w:val="0"/>
                <w:i w:val="0"/>
                <w:sz w:val="19"/>
                <w:szCs w:val="19"/>
                <w:lang w:val="en-GB" w:bidi="ur-PK"/>
              </w:rPr>
              <w:t>Arabic commentary inspected in SurahQuran’s digital reproduction; compiler’s paraphrase. URL page numbers are not a verified printed-edition pagination.</w:t>
            </w:r>
          </w:p>
          <w:p>
            <w:pPr>
              <w:keepNext w:val="0"/>
              <w:keepLines/>
              <w:widowControl/>
              <w:spacing w:after="40" w:before="0" w:line="247" w:lineRule="auto"/>
              <w:jc w:val="left"/>
            </w:pPr>
            <w:r>
              <w:rPr>
                <w:rFonts w:ascii="Liberation Serif" w:hAnsi="Liberation Serif" w:eastAsia="Liberation Serif" w:cs="Liberation Serif"/>
                <w:b/>
                <w:i w:val="0"/>
                <w:sz w:val="21"/>
                <w:szCs w:val="21"/>
                <w:lang w:val="en-GB" w:bidi="ur-PK"/>
              </w:rPr>
              <w:t xml:space="preserve">Relevance: </w:t>
            </w:r>
            <w:r>
              <w:rPr>
                <w:rFonts w:ascii="Liberation Serif" w:hAnsi="Liberation Serif" w:eastAsia="Liberation Serif" w:cs="Liberation Serif"/>
                <w:b w:val="0"/>
                <w:i w:val="0"/>
                <w:sz w:val="21"/>
                <w:szCs w:val="21"/>
                <w:lang w:val="en-GB" w:bidi="ur-PK"/>
              </w:rPr>
              <w:t>This records a juristic-exegetical preference, not unlimited obedience.</w:t>
            </w:r>
          </w:p>
          <w:p>
            <w:pPr>
              <w:keepNext w:val="0"/>
              <w:keepLines/>
              <w:widowControl/>
              <w:spacing w:after="40" w:before="0" w:line="247" w:lineRule="auto"/>
              <w:jc w:val="left"/>
            </w:pPr>
            <w:r>
              <w:rPr>
                <w:rFonts w:ascii="Liberation Serif" w:hAnsi="Liberation Serif" w:eastAsia="Liberation Serif" w:cs="Liberation Serif"/>
                <w:b/>
                <w:i w:val="0"/>
                <w:sz w:val="19"/>
                <w:szCs w:val="19"/>
                <w:lang w:val="en-GB" w:bidi="ur-PK"/>
              </w:rPr>
              <w:t xml:space="preserve">Related evidence: </w:t>
            </w:r>
            <w:r>
              <w:rPr>
                <w:rFonts w:ascii="Liberation Serif" w:hAnsi="Liberation Serif" w:eastAsia="Liberation Serif" w:cs="Liberation Serif"/>
                <w:b w:val="0"/>
                <w:i w:val="0"/>
                <w:sz w:val="19"/>
                <w:szCs w:val="19"/>
                <w:lang w:val="en-GB" w:bidi="ur-PK"/>
              </w:rPr>
              <w:t>Reference 121.</w:t>
            </w:r>
          </w:p>
          <w:p>
            <w:pPr>
              <w:keepNext w:val="0"/>
              <w:keepLines/>
              <w:widowControl/>
              <w:spacing w:after="40" w:before="0" w:line="247" w:lineRule="auto"/>
              <w:jc w:val="left"/>
            </w:pPr>
            <w:r>
              <w:rPr>
                <w:rFonts w:ascii="Liberation Serif" w:hAnsi="Liberation Serif" w:eastAsia="Liberation Serif" w:cs="Liberation Serif"/>
                <w:b/>
                <w:i w:val="0"/>
                <w:sz w:val="19"/>
                <w:szCs w:val="19"/>
                <w:lang w:val="en-GB" w:bidi="ur-PK"/>
              </w:rPr>
              <w:t xml:space="preserve">Best use: </w:t>
            </w:r>
            <w:r>
              <w:rPr>
                <w:rFonts w:ascii="Liberation Serif" w:hAnsi="Liberation Serif" w:eastAsia="Liberation Serif" w:cs="Liberation Serif"/>
                <w:b w:val="0"/>
                <w:i w:val="0"/>
                <w:sz w:val="19"/>
                <w:szCs w:val="19"/>
                <w:lang w:val="en-GB" w:bidi="ur-PK"/>
              </w:rPr>
              <w:t>legal principle / critical analysis.</w:t>
            </w:r>
          </w:p>
          <w:p>
            <w:pPr>
              <w:keepNext w:val="0"/>
              <w:keepLines/>
              <w:widowControl/>
              <w:spacing w:after="0" w:before="0" w:line="247" w:lineRule="auto"/>
              <w:jc w:val="left"/>
            </w:pPr>
            <w:r>
              <w:rPr>
                <w:rFonts w:ascii="Liberation Serif" w:hAnsi="Liberation Serif" w:eastAsia="Liberation Serif" w:cs="Liberation Serif"/>
                <w:b/>
                <w:i w:val="0"/>
                <w:sz w:val="19"/>
                <w:szCs w:val="19"/>
                <w:lang w:val="en-GB" w:bidi="ur-PK"/>
              </w:rPr>
              <w:t xml:space="preserve">Verify: </w:t>
            </w:r>
            <w:hyperlink r:id="rId192">
              <w:r>
                <w:rPr>
                  <w:rFonts w:ascii="Liberation Serif" w:hAnsi="Liberation Serif" w:cs="Liberation Serif"/>
                  <w:sz w:val="20"/>
                  <w:szCs w:val="20"/>
                  <w:color w:val="1F5774"/>
                  <w:u w:val="single"/>
                </w:rPr>
                <w:t>Source passage</w:t>
              </w:r>
            </w:hyperlink>
          </w:p>
        </w:tc>
        <w:tc>
          <w:tcPr>
            <w:tcW w:type="dxa" w:w="5089"/>
            <w:vAlign w:val="top"/>
          </w:tcPr>
          <w:p>
            <w:pPr>
              <w:bidi w:val="1"/>
              <w:keepNext w:val="0"/>
              <w:keepLines/>
              <w:widowControl/>
              <w:spacing w:after="40" w:before="0" w:line="247" w:lineRule="auto"/>
              <w:jc w:val="start"/>
            </w:pPr>
            <w:r>
              <w:rPr>
                <w:rFonts w:ascii="Noto Naskh Arabic" w:hAnsi="Noto Naskh Arabic" w:eastAsia="Noto Naskh Arabic" w:cs="Noto Naskh Arabic"/>
                <w:b/>
                <w:i w:val="0"/>
                <w:sz w:val="22"/>
                <w:szCs w:val="22"/>
                <w:lang w:val="ur-PK" w:bidi="ur-PK"/>
                <w:rtl w:val="1"/>
                <w:bCs w:val="1"/>
              </w:rPr>
              <w:t xml:space="preserve">ماخذ: </w:t>
            </w:r>
            <w:r>
              <w:rPr>
                <w:rFonts w:ascii="Noto Naskh Arabic" w:hAnsi="Noto Naskh Arabic" w:eastAsia="Noto Naskh Arabic" w:cs="Noto Naskh Arabic"/>
                <w:b w:val="0"/>
                <w:i w:val="0"/>
                <w:sz w:val="22"/>
                <w:szCs w:val="22"/>
                <w:lang w:val="ur-PK" w:bidi="ur-PK"/>
                <w:rtl w:val="1"/>
              </w:rPr>
              <w:t>ابو جعفر محمد بن جریر الطبری؛ جامع البیان عن تأویل آي القرآن۔</w:t>
            </w:r>
          </w:p>
          <w:p>
            <w:pPr>
              <w:bidi w:val="1"/>
              <w:keepNext w:val="0"/>
              <w:keepLines/>
              <w:widowControl/>
              <w:spacing w:after="40" w:before="0" w:line="247" w:lineRule="auto"/>
              <w:jc w:val="start"/>
            </w:pPr>
            <w:r>
              <w:rPr>
                <w:rFonts w:ascii="Noto Naskh Arabic" w:hAnsi="Noto Naskh Arabic" w:eastAsia="Noto Naskh Arabic" w:cs="Noto Naskh Arabic"/>
                <w:b/>
                <w:i w:val="0"/>
                <w:sz w:val="20"/>
                <w:szCs w:val="20"/>
                <w:lang w:val="ur-PK" w:bidi="ur-PK"/>
                <w:rtl w:val="1"/>
                <w:bCs w:val="1"/>
              </w:rPr>
              <w:t xml:space="preserve">محل: </w:t>
            </w:r>
            <w:r>
              <w:rPr>
                <w:rFonts w:ascii="Noto Naskh Arabic" w:hAnsi="Noto Naskh Arabic" w:eastAsia="Noto Naskh Arabic" w:cs="Noto Naskh Arabic"/>
                <w:b w:val="0"/>
                <w:i w:val="0"/>
                <w:sz w:val="20"/>
                <w:szCs w:val="20"/>
                <w:lang w:val="ur-PK" w:bidi="ur-PK"/>
                <w:rtl w:val="1"/>
              </w:rPr>
              <w:t>نساء 4:59؛ اولی الامر اور تنازع کا مرجع۔</w:t>
            </w:r>
          </w:p>
          <w:p>
            <w:pPr>
              <w:bidi w:val="1"/>
              <w:keepNext w:val="0"/>
              <w:keepLines/>
              <w:widowControl/>
              <w:spacing w:after="40" w:before="0" w:line="247" w:lineRule="auto"/>
              <w:jc w:val="start"/>
            </w:pPr>
            <w:r>
              <w:rPr>
                <w:rFonts w:ascii="Noto Naskh Arabic" w:hAnsi="Noto Naskh Arabic" w:eastAsia="Noto Naskh Arabic" w:cs="Noto Naskh Arabic"/>
                <w:b/>
                <w:i w:val="0"/>
                <w:sz w:val="22"/>
                <w:szCs w:val="22"/>
                <w:lang w:val="ur-PK" w:bidi="ur-PK"/>
                <w:rtl w:val="1"/>
                <w:bCs w:val="1"/>
              </w:rPr>
              <w:t xml:space="preserve">علمی مؤقف / مفہومی خلاصہ: </w:t>
            </w:r>
            <w:r>
              <w:rPr>
                <w:rFonts w:ascii="Noto Naskh Arabic" w:hAnsi="Noto Naskh Arabic" w:eastAsia="Noto Naskh Arabic" w:cs="Noto Naskh Arabic"/>
                <w:b w:val="0"/>
                <w:i w:val="0"/>
                <w:sz w:val="22"/>
                <w:szCs w:val="22"/>
                <w:lang w:val="ur-PK" w:bidi="ur-PK"/>
                <w:rtl w:val="1"/>
              </w:rPr>
              <w:t>اولی الامر کی مختلف تعیینات نقل کرنے کے بعد طبری جائز اطاعت کے دائرے میں حکام کو ترجیح دیتے ہیں؛ تنازعات کا مرجع قرآن اور سنت ہیں۔</w:t>
            </w:r>
          </w:p>
          <w:p>
            <w:pPr>
              <w:bidi w:val="1"/>
              <w:keepNext w:val="0"/>
              <w:keepLines/>
              <w:widowControl/>
              <w:spacing w:after="40" w:before="0" w:line="247" w:lineRule="auto"/>
              <w:jc w:val="start"/>
            </w:pPr>
            <w:r>
              <w:rPr>
                <w:rFonts w:ascii="Noto Naskh Arabic" w:hAnsi="Noto Naskh Arabic" w:eastAsia="Noto Naskh Arabic" w:cs="Noto Naskh Arabic"/>
                <w:b/>
                <w:i w:val="0"/>
                <w:sz w:val="20"/>
                <w:szCs w:val="20"/>
                <w:lang w:val="ur-PK" w:bidi="ur-PK"/>
                <w:rtl w:val="1"/>
                <w:bCs w:val="1"/>
              </w:rPr>
              <w:t xml:space="preserve">رسائی / حیثیت: </w:t>
            </w:r>
            <w:r>
              <w:rPr>
                <w:rFonts w:ascii="Noto Naskh Arabic" w:hAnsi="Noto Naskh Arabic" w:eastAsia="Noto Naskh Arabic" w:cs="Noto Naskh Arabic"/>
                <w:b w:val="0"/>
                <w:i w:val="0"/>
                <w:sz w:val="20"/>
                <w:szCs w:val="20"/>
                <w:lang w:val="ur-PK" w:bidi="ur-PK"/>
                <w:rtl w:val="1"/>
              </w:rPr>
              <w:t>سورہ قرآن کی رقمی نقل میں عربی تفسیر دیکھی گئی؛ مرتب کا مفہومی خلاصہ ہے۔ ویب پتے کے صفحہ نمبر کو کسی مطبوعہ نسخے کی تحقیق شدہ جلد و صفحہ نہ سمجھیں۔</w:t>
            </w:r>
          </w:p>
          <w:p>
            <w:pPr>
              <w:bidi w:val="1"/>
              <w:keepNext w:val="0"/>
              <w:keepLines/>
              <w:widowControl/>
              <w:spacing w:after="40" w:before="0" w:line="247" w:lineRule="auto"/>
              <w:jc w:val="start"/>
            </w:pPr>
            <w:r>
              <w:rPr>
                <w:rFonts w:ascii="Noto Naskh Arabic" w:hAnsi="Noto Naskh Arabic" w:eastAsia="Noto Naskh Arabic" w:cs="Noto Naskh Arabic"/>
                <w:b/>
                <w:i w:val="0"/>
                <w:sz w:val="22"/>
                <w:szCs w:val="22"/>
                <w:lang w:val="ur-PK" w:bidi="ur-PK"/>
                <w:rtl w:val="1"/>
                <w:bCs w:val="1"/>
              </w:rPr>
              <w:t xml:space="preserve">مطابقت: </w:t>
            </w:r>
            <w:r>
              <w:rPr>
                <w:rFonts w:ascii="Noto Naskh Arabic" w:hAnsi="Noto Naskh Arabic" w:eastAsia="Noto Naskh Arabic" w:cs="Noto Naskh Arabic"/>
                <w:b w:val="0"/>
                <w:i w:val="0"/>
                <w:sz w:val="22"/>
                <w:szCs w:val="22"/>
                <w:lang w:val="ur-PK" w:bidi="ur-PK"/>
                <w:rtl w:val="1"/>
              </w:rPr>
              <w:t>یہ فقہی و تفسیری ترجیح ہے، غیر محدود اطاعت نہیں۔</w:t>
            </w:r>
          </w:p>
          <w:p>
            <w:pPr>
              <w:bidi w:val="1"/>
              <w:keepNext w:val="0"/>
              <w:keepLines/>
              <w:widowControl/>
              <w:spacing w:after="40" w:before="0" w:line="247" w:lineRule="auto"/>
              <w:jc w:val="start"/>
            </w:pPr>
            <w:r>
              <w:rPr>
                <w:rFonts w:ascii="Noto Naskh Arabic" w:hAnsi="Noto Naskh Arabic" w:eastAsia="Noto Naskh Arabic" w:cs="Noto Naskh Arabic"/>
                <w:b/>
                <w:i w:val="0"/>
                <w:sz w:val="20"/>
                <w:szCs w:val="20"/>
                <w:lang w:val="ur-PK" w:bidi="ur-PK"/>
                <w:rtl w:val="1"/>
                <w:bCs w:val="1"/>
              </w:rPr>
              <w:t xml:space="preserve">متعلقہ اصل دلیل: </w:t>
            </w:r>
            <w:r>
              <w:rPr>
                <w:rFonts w:ascii="Noto Naskh Arabic" w:hAnsi="Noto Naskh Arabic" w:eastAsia="Noto Naskh Arabic" w:cs="Noto Naskh Arabic"/>
                <w:b w:val="0"/>
                <w:i w:val="0"/>
                <w:sz w:val="20"/>
                <w:szCs w:val="20"/>
                <w:lang w:val="ur-PK" w:bidi="ur-PK"/>
                <w:rtl w:val="1"/>
              </w:rPr>
              <w:t>حوالہ 121۔</w:t>
            </w:r>
          </w:p>
          <w:p>
            <w:pPr>
              <w:bidi w:val="1"/>
              <w:keepNext w:val="0"/>
              <w:keepLines/>
              <w:widowControl/>
              <w:spacing w:after="40" w:before="0" w:line="247" w:lineRule="auto"/>
              <w:jc w:val="start"/>
            </w:pPr>
            <w:r>
              <w:rPr>
                <w:rFonts w:ascii="Noto Naskh Arabic" w:hAnsi="Noto Naskh Arabic" w:eastAsia="Noto Naskh Arabic" w:cs="Noto Naskh Arabic"/>
                <w:b/>
                <w:i w:val="0"/>
                <w:sz w:val="20"/>
                <w:szCs w:val="20"/>
                <w:lang w:val="ur-PK" w:bidi="ur-PK"/>
                <w:rtl w:val="1"/>
                <w:bCs w:val="1"/>
              </w:rPr>
              <w:t xml:space="preserve">بہترین استعمال: </w:t>
            </w:r>
            <w:r>
              <w:rPr>
                <w:rFonts w:ascii="Noto Naskh Arabic" w:hAnsi="Noto Naskh Arabic" w:eastAsia="Noto Naskh Arabic" w:cs="Noto Naskh Arabic"/>
                <w:b w:val="0"/>
                <w:i w:val="0"/>
                <w:sz w:val="20"/>
                <w:szCs w:val="20"/>
                <w:lang w:val="ur-PK" w:bidi="ur-PK"/>
                <w:rtl w:val="1"/>
              </w:rPr>
              <w:t>قانونی اصول / تنقیدی جائزہ۔</w:t>
            </w:r>
          </w:p>
          <w:p>
            <w:pPr>
              <w:bidi w:val="1"/>
              <w:keepNext w:val="0"/>
              <w:keepLines/>
              <w:widowControl/>
              <w:spacing w:after="0" w:before="0" w:line="247" w:lineRule="auto"/>
              <w:jc w:val="start"/>
            </w:pPr>
            <w:r>
              <w:rPr>
                <w:rFonts w:ascii="Noto Naskh Arabic" w:hAnsi="Noto Naskh Arabic" w:eastAsia="Noto Naskh Arabic" w:cs="Noto Naskh Arabic"/>
                <w:b/>
                <w:i w:val="0"/>
                <w:sz w:val="20"/>
                <w:szCs w:val="20"/>
                <w:lang w:val="ur-PK" w:bidi="ur-PK"/>
                <w:rtl w:val="1"/>
                <w:bCs w:val="1"/>
              </w:rPr>
              <w:t xml:space="preserve">تصدیق: </w:t>
            </w:r>
            <w:hyperlink r:id="rId192">
              <w:r>
                <w:rPr>
                  <w:rFonts w:ascii="Noto Naskh Arabic" w:hAnsi="Noto Naskh Arabic" w:cs="Noto Naskh Arabic"/>
                  <w:sz w:val="20"/>
                  <w:szCs w:val="20"/>
                  <w:color w:val="1F5774"/>
                  <w:u w:val="single"/>
                  <w:rtl w:val="1"/>
                </w:rPr>
                <w:t>اصل عبارت</w:t>
              </w:r>
            </w:hyperlink>
          </w:p>
        </w:tc>
      </w:tr>
    </w:tbl>
    <w:p>
      <w:pPr>
        <w:spacing w:after="0" w:before="0" w:line="80" w:lineRule="exact"/>
      </w:pPr>
      <w:r>
        <w:rPr>
          <w:rFonts w:ascii="Liberation Serif" w:hAnsi="Liberation Serif" w:eastAsia="Liberation Serif" w:cs="Liberation Serif"/>
          <w:b w:val="0"/>
          <w:i w:val="0"/>
          <w:sz w:val="2"/>
          <w:szCs w:val="2"/>
          <w:lang w:val="en-GB" w:bidi="ur-PK"/>
        </w:rPr>
      </w:r>
    </w:p>
    <w:tbl>
      <w:tblPr>
        <w:tblW w:type="auto" w:w="0"/>
        <w:jc w:val="center"/>
        <w:tblLayout w:type="fixed"/>
        <w:tblLook w:firstColumn="1" w:firstRow="1" w:lastColumn="0" w:lastRow="0" w:noHBand="0" w:noVBand="1" w:val="04A0"/>
        <w:tblLayout w:type="fixed"/>
        <w:tblBorders>
          <w:top w:val="single" w:sz="4" w:color="CCD5DC"/>
          <w:left w:val="single" w:sz="4" w:color="CCD5DC"/>
          <w:bottom w:val="single" w:sz="4" w:color="CCD5DC"/>
          <w:right w:val="single" w:sz="4" w:color="CCD5DC"/>
          <w:insideH w:val="single" w:sz="4" w:color="CCD5DC"/>
          <w:insideV w:val="single" w:sz="4" w:color="CCD5DC"/>
        </w:tblBorders>
        <w:tblCellMar>
          <w:top w:w="60" w:type="dxa"/>
          <w:bottom w:w="60" w:type="dxa"/>
          <w:left w:w="100" w:type="dxa"/>
          <w:right w:w="100" w:type="dxa"/>
        </w:tblCellMar>
      </w:tblPr>
      <w:tblGrid>
        <w:gridCol w:w="5089"/>
        <w:gridCol w:w="5089"/>
      </w:tblGrid>
      <w:tr>
        <w:trPr>
          <w:cantSplit/>
        </w:trPr>
        <w:tc>
          <w:tcPr>
            <w:tcW w:type="dxa" w:w="5089"/>
            <w:vAlign w:val="top"/>
            <w:shd w:fill="EDF2F5"/>
          </w:tcPr>
          <w:p>
            <w:pPr>
              <w:keepNext/>
              <w:keepLines/>
              <w:widowControl/>
              <w:spacing w:after="40" w:before="0" w:line="247" w:lineRule="auto"/>
              <w:jc w:val="left"/>
            </w:pPr>
            <w:r>
              <w:rPr>
                <w:rFonts w:ascii="Liberation Serif" w:hAnsi="Liberation Serif" w:eastAsia="Liberation Serif" w:cs="Liberation Serif"/>
                <w:b/>
                <w:i w:val="0"/>
                <w:color w:val="334E62"/>
                <w:sz w:val="19"/>
                <w:szCs w:val="19"/>
                <w:lang w:val="en-GB" w:bidi="ur-PK"/>
              </w:rPr>
              <w:t>Reference 136  |  Classical scholarship</w:t>
            </w:r>
          </w:p>
          <w:p>
            <w:pPr>
              <w:keepNext/>
              <w:keepLines/>
              <w:widowControl/>
              <w:spacing w:after="40" w:before="0" w:line="247" w:lineRule="auto"/>
              <w:jc w:val="left"/>
            </w:pPr>
            <w:r>
              <w:rPr>
                <w:rFonts w:ascii="Liberation Serif" w:hAnsi="Liberation Serif" w:eastAsia="Liberation Serif" w:cs="Liberation Serif"/>
                <w:b/>
                <w:i w:val="0"/>
                <w:sz w:val="22"/>
                <w:szCs w:val="22"/>
                <w:lang w:val="en-GB" w:bidi="ur-PK"/>
              </w:rPr>
              <w:t>Injustice and civilizational decline</w:t>
            </w:r>
          </w:p>
        </w:tc>
        <w:tc>
          <w:tcPr>
            <w:tcW w:type="dxa" w:w="5089"/>
            <w:vAlign w:val="top"/>
            <w:shd w:fill="EDF2F5"/>
          </w:tcPr>
          <w:p>
            <w:pPr>
              <w:bidi w:val="1"/>
              <w:keepNext/>
              <w:keepLines/>
              <w:widowControl/>
              <w:spacing w:after="40" w:before="0" w:line="247" w:lineRule="auto"/>
              <w:jc w:val="start"/>
            </w:pPr>
            <w:r>
              <w:rPr>
                <w:rFonts w:ascii="Noto Naskh Arabic" w:hAnsi="Noto Naskh Arabic" w:eastAsia="Noto Naskh Arabic" w:cs="Noto Naskh Arabic"/>
                <w:b/>
                <w:i w:val="0"/>
                <w:color w:val="334E62"/>
                <w:sz w:val="20"/>
                <w:szCs w:val="20"/>
                <w:lang w:val="ur-PK" w:bidi="ur-PK"/>
                <w:rtl w:val="1"/>
                <w:bCs w:val="1"/>
              </w:rPr>
              <w:t>حوالہ 136  |  کلاسیکی علمی و فقہی بحث</w:t>
            </w:r>
          </w:p>
          <w:p>
            <w:pPr>
              <w:bidi w:val="1"/>
              <w:keepNext/>
              <w:keepLines/>
              <w:widowControl/>
              <w:spacing w:after="40" w:before="0" w:line="247" w:lineRule="auto"/>
              <w:jc w:val="start"/>
            </w:pPr>
            <w:r>
              <w:rPr>
                <w:rFonts w:ascii="Noto Naskh Arabic" w:hAnsi="Noto Naskh Arabic" w:eastAsia="Noto Naskh Arabic" w:cs="Noto Naskh Arabic"/>
                <w:b/>
                <w:i w:val="0"/>
                <w:sz w:val="23"/>
                <w:szCs w:val="23"/>
                <w:lang w:val="ur-PK" w:bidi="ur-PK"/>
                <w:rtl w:val="1"/>
                <w:bCs w:val="1"/>
              </w:rPr>
              <w:t>ناانصافی اور تمدنی زوال</w:t>
            </w:r>
          </w:p>
        </w:tc>
      </w:tr>
      <w:tr>
        <w:trPr>
          <w:cantSplit/>
        </w:trPr>
        <w:tc>
          <w:tcPr>
            <w:tcW w:type="dxa" w:w="5089"/>
            <w:vAlign w:val="top"/>
          </w:tcPr>
          <w:p>
            <w:pPr>
              <w:keepNext w:val="0"/>
              <w:keepLines/>
              <w:widowControl/>
              <w:spacing w:after="40" w:before="0" w:line="247" w:lineRule="auto"/>
              <w:jc w:val="left"/>
            </w:pPr>
            <w:r>
              <w:rPr>
                <w:rFonts w:ascii="Liberation Serif" w:hAnsi="Liberation Serif" w:eastAsia="Liberation Serif" w:cs="Liberation Serif"/>
                <w:b/>
                <w:i w:val="0"/>
                <w:sz w:val="21"/>
                <w:szCs w:val="21"/>
                <w:lang w:val="en-GB" w:bidi="ur-PK"/>
              </w:rPr>
              <w:t xml:space="preserve">Source: </w:t>
            </w:r>
            <w:r>
              <w:rPr>
                <w:rFonts w:ascii="Liberation Serif" w:hAnsi="Liberation Serif" w:eastAsia="Liberation Serif" w:cs="Liberation Serif"/>
                <w:b w:val="0"/>
                <w:i w:val="0"/>
                <w:sz w:val="21"/>
                <w:szCs w:val="21"/>
                <w:lang w:val="en-GB" w:bidi="ur-PK"/>
              </w:rPr>
              <w:t>Ibn Khaldun; Al-Muqaddimah.</w:t>
            </w:r>
          </w:p>
          <w:p>
            <w:pPr>
              <w:keepNext w:val="0"/>
              <w:keepLines/>
              <w:widowControl/>
              <w:spacing w:after="40" w:before="0" w:line="247" w:lineRule="auto"/>
              <w:jc w:val="left"/>
            </w:pPr>
            <w:r>
              <w:rPr>
                <w:rFonts w:ascii="Liberation Serif" w:hAnsi="Liberation Serif" w:eastAsia="Liberation Serif" w:cs="Liberation Serif"/>
                <w:b/>
                <w:i w:val="0"/>
                <w:sz w:val="19"/>
                <w:szCs w:val="19"/>
                <w:lang w:val="en-GB" w:bidi="ur-PK"/>
              </w:rPr>
              <w:t xml:space="preserve">Locator: </w:t>
            </w:r>
            <w:r>
              <w:rPr>
                <w:rFonts w:ascii="Liberation Serif" w:hAnsi="Liberation Serif" w:eastAsia="Liberation Serif" w:cs="Liberation Serif"/>
                <w:b w:val="0"/>
                <w:i w:val="0"/>
                <w:sz w:val="19"/>
                <w:szCs w:val="19"/>
                <w:lang w:val="en-GB" w:bidi="ur-PK"/>
              </w:rPr>
              <w:t>Chapter III, section 41, opening argument.</w:t>
            </w:r>
          </w:p>
          <w:p>
            <w:pPr>
              <w:keepNext w:val="0"/>
              <w:keepLines/>
              <w:widowControl/>
              <w:spacing w:after="40" w:before="0" w:line="247" w:lineRule="auto"/>
              <w:jc w:val="left"/>
            </w:pPr>
            <w:r>
              <w:rPr>
                <w:rFonts w:ascii="Liberation Serif" w:hAnsi="Liberation Serif" w:eastAsia="Liberation Serif" w:cs="Liberation Serif"/>
                <w:b/>
                <w:i w:val="0"/>
                <w:sz w:val="21"/>
                <w:szCs w:val="21"/>
                <w:lang w:val="en-GB" w:bidi="ur-PK"/>
              </w:rPr>
              <w:t xml:space="preserve">Scholarly position / paraphrased argument: </w:t>
            </w:r>
            <w:r>
              <w:rPr>
                <w:rFonts w:ascii="Liberation Serif" w:hAnsi="Liberation Serif" w:eastAsia="Liberation Serif" w:cs="Liberation Serif"/>
                <w:b w:val="0"/>
                <w:i w:val="0"/>
                <w:sz w:val="21"/>
                <w:szCs w:val="21"/>
                <w:lang w:val="en-GB" w:bidi="ur-PK"/>
              </w:rPr>
              <w:t>Ibn Khaldun argues that assaults on property weaken incentives to work and trade, encourage departure, and erode the economic base of settlements and government.</w:t>
            </w:r>
          </w:p>
          <w:p>
            <w:pPr>
              <w:keepNext w:val="0"/>
              <w:keepLines/>
              <w:widowControl/>
              <w:spacing w:after="40" w:before="0" w:line="247" w:lineRule="auto"/>
              <w:jc w:val="left"/>
            </w:pPr>
            <w:r>
              <w:rPr>
                <w:rFonts w:ascii="Liberation Serif" w:hAnsi="Liberation Serif" w:eastAsia="Liberation Serif" w:cs="Liberation Serif"/>
                <w:b/>
                <w:i w:val="0"/>
                <w:sz w:val="21"/>
                <w:szCs w:val="21"/>
                <w:lang w:val="en-GB" w:bidi="ur-PK"/>
              </w:rPr>
              <w:t xml:space="preserve">Exact English excerpt (Rosenthal): </w:t>
            </w:r>
            <w:r>
              <w:rPr>
                <w:rFonts w:ascii="Liberation Serif" w:hAnsi="Liberation Serif" w:eastAsia="Liberation Serif" w:cs="Liberation Serif"/>
                <w:b w:val="0"/>
                <w:i w:val="0"/>
                <w:sz w:val="21"/>
                <w:szCs w:val="21"/>
                <w:lang w:val="en-GB" w:bidi="ur-PK"/>
              </w:rPr>
              <w:t>attacks on people's property remove the incentive to acquire and gain property.</w:t>
            </w:r>
          </w:p>
          <w:p>
            <w:pPr>
              <w:keepNext w:val="0"/>
              <w:keepLines/>
              <w:widowControl/>
              <w:spacing w:after="40" w:before="0" w:line="247" w:lineRule="auto"/>
              <w:jc w:val="left"/>
            </w:pPr>
            <w:r>
              <w:rPr>
                <w:rFonts w:ascii="Liberation Serif" w:hAnsi="Liberation Serif" w:eastAsia="Liberation Serif" w:cs="Liberation Serif"/>
                <w:b/>
                <w:i w:val="0"/>
                <w:sz w:val="19"/>
                <w:szCs w:val="19"/>
                <w:lang w:val="en-GB" w:bidi="ur-PK"/>
              </w:rPr>
              <w:t xml:space="preserve">Access / status: </w:t>
            </w:r>
            <w:r>
              <w:rPr>
                <w:rFonts w:ascii="Liberation Serif" w:hAnsi="Liberation Serif" w:eastAsia="Liberation Serif" w:cs="Liberation Serif"/>
                <w:b w:val="0"/>
                <w:i w:val="0"/>
                <w:sz w:val="19"/>
                <w:szCs w:val="19"/>
                <w:lang w:val="en-GB" w:bidi="ur-PK"/>
              </w:rPr>
              <w:t>Franz Rosenthal’s English translation inspected in the MuslimPhilosophy digital reproduction; compiler’s paraphrase. Printed edition and pagination not verified.</w:t>
            </w:r>
          </w:p>
          <w:p>
            <w:pPr>
              <w:keepNext w:val="0"/>
              <w:keepLines/>
              <w:widowControl/>
              <w:spacing w:after="40" w:before="0" w:line="247" w:lineRule="auto"/>
              <w:jc w:val="left"/>
            </w:pPr>
            <w:r>
              <w:rPr>
                <w:rFonts w:ascii="Liberation Serif" w:hAnsi="Liberation Serif" w:eastAsia="Liberation Serif" w:cs="Liberation Serif"/>
                <w:b/>
                <w:i w:val="0"/>
                <w:sz w:val="21"/>
                <w:szCs w:val="21"/>
                <w:lang w:val="en-GB" w:bidi="ur-PK"/>
              </w:rPr>
              <w:t xml:space="preserve">Relevance: </w:t>
            </w:r>
            <w:r>
              <w:rPr>
                <w:rFonts w:ascii="Liberation Serif" w:hAnsi="Liberation Serif" w:eastAsia="Liberation Serif" w:cs="Liberation Serif"/>
                <w:b w:val="0"/>
                <w:i w:val="0"/>
                <w:sz w:val="21"/>
                <w:szCs w:val="21"/>
                <w:lang w:val="en-GB" w:bidi="ur-PK"/>
              </w:rPr>
              <w:t>An attributed historical-social explanation, not a mechanically universal prediction.</w:t>
            </w:r>
          </w:p>
          <w:p>
            <w:pPr>
              <w:keepNext w:val="0"/>
              <w:keepLines/>
              <w:widowControl/>
              <w:spacing w:after="40" w:before="0" w:line="247" w:lineRule="auto"/>
              <w:jc w:val="left"/>
            </w:pPr>
            <w:r>
              <w:rPr>
                <w:rFonts w:ascii="Liberation Serif" w:hAnsi="Liberation Serif" w:eastAsia="Liberation Serif" w:cs="Liberation Serif"/>
                <w:b/>
                <w:i w:val="0"/>
                <w:sz w:val="19"/>
                <w:szCs w:val="19"/>
                <w:lang w:val="en-GB" w:bidi="ur-PK"/>
              </w:rPr>
              <w:t xml:space="preserve">Best use: </w:t>
            </w:r>
            <w:r>
              <w:rPr>
                <w:rFonts w:ascii="Liberation Serif" w:hAnsi="Liberation Serif" w:eastAsia="Liberation Serif" w:cs="Liberation Serif"/>
                <w:b w:val="0"/>
                <w:i w:val="0"/>
                <w:sz w:val="19"/>
                <w:szCs w:val="19"/>
                <w:lang w:val="en-GB" w:bidi="ur-PK"/>
              </w:rPr>
              <w:t>legal principle / critical analysis.</w:t>
            </w:r>
          </w:p>
          <w:p>
            <w:pPr>
              <w:keepNext w:val="0"/>
              <w:keepLines/>
              <w:widowControl/>
              <w:spacing w:after="0" w:before="0" w:line="247" w:lineRule="auto"/>
              <w:jc w:val="left"/>
            </w:pPr>
            <w:r>
              <w:rPr>
                <w:rFonts w:ascii="Liberation Serif" w:hAnsi="Liberation Serif" w:eastAsia="Liberation Serif" w:cs="Liberation Serif"/>
                <w:b/>
                <w:i w:val="0"/>
                <w:sz w:val="19"/>
                <w:szCs w:val="19"/>
                <w:lang w:val="en-GB" w:bidi="ur-PK"/>
              </w:rPr>
              <w:t xml:space="preserve">Verify: </w:t>
            </w:r>
            <w:hyperlink r:id="rId193">
              <w:r>
                <w:rPr>
                  <w:rFonts w:ascii="Liberation Serif" w:hAnsi="Liberation Serif" w:cs="Liberation Serif"/>
                  <w:sz w:val="20"/>
                  <w:szCs w:val="20"/>
                  <w:color w:val="1F5774"/>
                  <w:u w:val="single"/>
                </w:rPr>
                <w:t>Source passage</w:t>
              </w:r>
            </w:hyperlink>
          </w:p>
        </w:tc>
        <w:tc>
          <w:tcPr>
            <w:tcW w:type="dxa" w:w="5089"/>
            <w:vAlign w:val="top"/>
          </w:tcPr>
          <w:p>
            <w:pPr>
              <w:bidi w:val="1"/>
              <w:keepNext w:val="0"/>
              <w:keepLines/>
              <w:widowControl/>
              <w:spacing w:after="40" w:before="0" w:line="247" w:lineRule="auto"/>
              <w:jc w:val="start"/>
            </w:pPr>
            <w:r>
              <w:rPr>
                <w:rFonts w:ascii="Noto Naskh Arabic" w:hAnsi="Noto Naskh Arabic" w:eastAsia="Noto Naskh Arabic" w:cs="Noto Naskh Arabic"/>
                <w:b/>
                <w:i w:val="0"/>
                <w:sz w:val="22"/>
                <w:szCs w:val="22"/>
                <w:lang w:val="ur-PK" w:bidi="ur-PK"/>
                <w:rtl w:val="1"/>
                <w:bCs w:val="1"/>
              </w:rPr>
              <w:t xml:space="preserve">ماخذ: </w:t>
            </w:r>
            <w:r>
              <w:rPr>
                <w:rFonts w:ascii="Noto Naskh Arabic" w:hAnsi="Noto Naskh Arabic" w:eastAsia="Noto Naskh Arabic" w:cs="Noto Naskh Arabic"/>
                <w:b w:val="0"/>
                <w:i w:val="0"/>
                <w:sz w:val="22"/>
                <w:szCs w:val="22"/>
                <w:lang w:val="ur-PK" w:bidi="ur-PK"/>
                <w:rtl w:val="1"/>
              </w:rPr>
              <w:t>ابن خلدون؛ المقدمہ۔</w:t>
            </w:r>
          </w:p>
          <w:p>
            <w:pPr>
              <w:bidi w:val="1"/>
              <w:keepNext w:val="0"/>
              <w:keepLines/>
              <w:widowControl/>
              <w:spacing w:after="40" w:before="0" w:line="247" w:lineRule="auto"/>
              <w:jc w:val="start"/>
            </w:pPr>
            <w:r>
              <w:rPr>
                <w:rFonts w:ascii="Noto Naskh Arabic" w:hAnsi="Noto Naskh Arabic" w:eastAsia="Noto Naskh Arabic" w:cs="Noto Naskh Arabic"/>
                <w:b/>
                <w:i w:val="0"/>
                <w:sz w:val="20"/>
                <w:szCs w:val="20"/>
                <w:lang w:val="ur-PK" w:bidi="ur-PK"/>
                <w:rtl w:val="1"/>
                <w:bCs w:val="1"/>
              </w:rPr>
              <w:t xml:space="preserve">محل: </w:t>
            </w:r>
            <w:r>
              <w:rPr>
                <w:rFonts w:ascii="Noto Naskh Arabic" w:hAnsi="Noto Naskh Arabic" w:eastAsia="Noto Naskh Arabic" w:cs="Noto Naskh Arabic"/>
                <w:b w:val="0"/>
                <w:i w:val="0"/>
                <w:sz w:val="20"/>
                <w:szCs w:val="20"/>
                <w:lang w:val="ur-PK" w:bidi="ur-PK"/>
                <w:rtl w:val="1"/>
              </w:rPr>
              <w:t>باب سوم، فصل 41، ابتدائی استدلال۔</w:t>
            </w:r>
          </w:p>
          <w:p>
            <w:pPr>
              <w:bidi w:val="1"/>
              <w:keepNext w:val="0"/>
              <w:keepLines/>
              <w:widowControl/>
              <w:spacing w:after="40" w:before="0" w:line="247" w:lineRule="auto"/>
              <w:jc w:val="start"/>
            </w:pPr>
            <w:r>
              <w:rPr>
                <w:rFonts w:ascii="Noto Naskh Arabic" w:hAnsi="Noto Naskh Arabic" w:eastAsia="Noto Naskh Arabic" w:cs="Noto Naskh Arabic"/>
                <w:b/>
                <w:i w:val="0"/>
                <w:sz w:val="22"/>
                <w:szCs w:val="22"/>
                <w:lang w:val="ur-PK" w:bidi="ur-PK"/>
                <w:rtl w:val="1"/>
                <w:bCs w:val="1"/>
              </w:rPr>
              <w:t xml:space="preserve">علمی مؤقف / مفہومی خلاصہ: </w:t>
            </w:r>
            <w:r>
              <w:rPr>
                <w:rFonts w:ascii="Noto Naskh Arabic" w:hAnsi="Noto Naskh Arabic" w:eastAsia="Noto Naskh Arabic" w:cs="Noto Naskh Arabic"/>
                <w:b w:val="0"/>
                <w:i w:val="0"/>
                <w:sz w:val="22"/>
                <w:szCs w:val="22"/>
                <w:lang w:val="ur-PK" w:bidi="ur-PK"/>
                <w:rtl w:val="1"/>
              </w:rPr>
              <w:t>ابن خلدون کے مطابق املاک پر دست درازی محنت و تجارت کی ترغیب گھٹاتی، نقل مکانی بڑھاتی اور آبادی و حکومت کی معاشی بنیاد کمزور کرتی ہے۔</w:t>
            </w:r>
          </w:p>
          <w:p>
            <w:pPr>
              <w:bidi w:val="1"/>
              <w:keepNext w:val="0"/>
              <w:keepLines/>
              <w:widowControl/>
              <w:spacing w:after="40" w:before="0" w:line="247" w:lineRule="auto"/>
              <w:jc w:val="start"/>
            </w:pPr>
            <w:r>
              <w:rPr>
                <w:rFonts w:ascii="Noto Naskh Arabic" w:hAnsi="Noto Naskh Arabic" w:eastAsia="Noto Naskh Arabic" w:cs="Noto Naskh Arabic"/>
                <w:b/>
                <w:i w:val="0"/>
                <w:sz w:val="22"/>
                <w:szCs w:val="22"/>
                <w:lang w:val="ur-PK" w:bidi="ur-PK"/>
                <w:rtl w:val="1"/>
                <w:bCs w:val="1"/>
              </w:rPr>
              <w:t xml:space="preserve">لفظی اقتباس کی حیثیت: </w:t>
            </w:r>
            <w:r>
              <w:rPr>
                <w:rFonts w:ascii="Noto Naskh Arabic" w:hAnsi="Noto Naskh Arabic" w:eastAsia="Noto Naskh Arabic" w:cs="Noto Naskh Arabic"/>
                <w:b w:val="0"/>
                <w:i w:val="0"/>
                <w:sz w:val="22"/>
                <w:szCs w:val="22"/>
                <w:lang w:val="ur-PK" w:bidi="ur-PK"/>
                <w:rtl w:val="1"/>
              </w:rPr>
              <w:t>بائیں جانب روزنتھال کے ترجمے کا جانچا ہوا انگریزی اقتباس ہے۔ اس کا مطبوعہ اردو اقتباس مصدقہ نہیں؛ اوپر مرتب کا مفہومی خلاصہ دیا گیا ہے۔</w:t>
            </w:r>
          </w:p>
          <w:p>
            <w:pPr>
              <w:bidi w:val="1"/>
              <w:keepNext w:val="0"/>
              <w:keepLines/>
              <w:widowControl/>
              <w:spacing w:after="40" w:before="0" w:line="247" w:lineRule="auto"/>
              <w:jc w:val="start"/>
            </w:pPr>
            <w:r>
              <w:rPr>
                <w:rFonts w:ascii="Noto Naskh Arabic" w:hAnsi="Noto Naskh Arabic" w:eastAsia="Noto Naskh Arabic" w:cs="Noto Naskh Arabic"/>
                <w:b/>
                <w:i w:val="0"/>
                <w:sz w:val="20"/>
                <w:szCs w:val="20"/>
                <w:lang w:val="ur-PK" w:bidi="ur-PK"/>
                <w:rtl w:val="1"/>
                <w:bCs w:val="1"/>
              </w:rPr>
              <w:t xml:space="preserve">رسائی / حیثیت: </w:t>
            </w:r>
            <w:r>
              <w:rPr>
                <w:rFonts w:ascii="Noto Naskh Arabic" w:hAnsi="Noto Naskh Arabic" w:eastAsia="Noto Naskh Arabic" w:cs="Noto Naskh Arabic"/>
                <w:b w:val="0"/>
                <w:i w:val="0"/>
                <w:sz w:val="20"/>
                <w:szCs w:val="20"/>
                <w:lang w:val="ur-PK" w:bidi="ur-PK"/>
                <w:rtl w:val="1"/>
              </w:rPr>
              <w:t>مسلم فلاسفی کی رقمی نقل میں فرانز روزنتھال کا انگریزی ترجمہ دیکھا گیا؛ مرتب کا مفہومی خلاصہ ہے۔ مطبوعہ نسخہ اور صفحہ بندی کی تحقیق نہیں کی گئی۔</w:t>
            </w:r>
          </w:p>
          <w:p>
            <w:pPr>
              <w:bidi w:val="1"/>
              <w:keepNext w:val="0"/>
              <w:keepLines/>
              <w:widowControl/>
              <w:spacing w:after="40" w:before="0" w:line="247" w:lineRule="auto"/>
              <w:jc w:val="start"/>
            </w:pPr>
            <w:r>
              <w:rPr>
                <w:rFonts w:ascii="Noto Naskh Arabic" w:hAnsi="Noto Naskh Arabic" w:eastAsia="Noto Naskh Arabic" w:cs="Noto Naskh Arabic"/>
                <w:b/>
                <w:i w:val="0"/>
                <w:sz w:val="22"/>
                <w:szCs w:val="22"/>
                <w:lang w:val="ur-PK" w:bidi="ur-PK"/>
                <w:rtl w:val="1"/>
                <w:bCs w:val="1"/>
              </w:rPr>
              <w:t xml:space="preserve">مطابقت: </w:t>
            </w:r>
            <w:r>
              <w:rPr>
                <w:rFonts w:ascii="Noto Naskh Arabic" w:hAnsi="Noto Naskh Arabic" w:eastAsia="Noto Naskh Arabic" w:cs="Noto Naskh Arabic"/>
                <w:b w:val="0"/>
                <w:i w:val="0"/>
                <w:sz w:val="22"/>
                <w:szCs w:val="22"/>
                <w:lang w:val="ur-PK" w:bidi="ur-PK"/>
                <w:rtl w:val="1"/>
              </w:rPr>
              <w:t>یہ منسوب تاریخی و سماجی توضیح ہے، ہر حالت پر خودکار پیش گوئی نہیں۔</w:t>
            </w:r>
          </w:p>
          <w:p>
            <w:pPr>
              <w:bidi w:val="1"/>
              <w:keepNext w:val="0"/>
              <w:keepLines/>
              <w:widowControl/>
              <w:spacing w:after="40" w:before="0" w:line="247" w:lineRule="auto"/>
              <w:jc w:val="start"/>
            </w:pPr>
            <w:r>
              <w:rPr>
                <w:rFonts w:ascii="Noto Naskh Arabic" w:hAnsi="Noto Naskh Arabic" w:eastAsia="Noto Naskh Arabic" w:cs="Noto Naskh Arabic"/>
                <w:b/>
                <w:i w:val="0"/>
                <w:sz w:val="20"/>
                <w:szCs w:val="20"/>
                <w:lang w:val="ur-PK" w:bidi="ur-PK"/>
                <w:rtl w:val="1"/>
                <w:bCs w:val="1"/>
              </w:rPr>
              <w:t xml:space="preserve">بہترین استعمال: </w:t>
            </w:r>
            <w:r>
              <w:rPr>
                <w:rFonts w:ascii="Noto Naskh Arabic" w:hAnsi="Noto Naskh Arabic" w:eastAsia="Noto Naskh Arabic" w:cs="Noto Naskh Arabic"/>
                <w:b w:val="0"/>
                <w:i w:val="0"/>
                <w:sz w:val="20"/>
                <w:szCs w:val="20"/>
                <w:lang w:val="ur-PK" w:bidi="ur-PK"/>
                <w:rtl w:val="1"/>
              </w:rPr>
              <w:t>قانونی اصول / تنقیدی جائزہ۔</w:t>
            </w:r>
          </w:p>
          <w:p>
            <w:pPr>
              <w:bidi w:val="1"/>
              <w:keepNext w:val="0"/>
              <w:keepLines/>
              <w:widowControl/>
              <w:spacing w:after="0" w:before="0" w:line="247" w:lineRule="auto"/>
              <w:jc w:val="start"/>
            </w:pPr>
            <w:r>
              <w:rPr>
                <w:rFonts w:ascii="Noto Naskh Arabic" w:hAnsi="Noto Naskh Arabic" w:eastAsia="Noto Naskh Arabic" w:cs="Noto Naskh Arabic"/>
                <w:b/>
                <w:i w:val="0"/>
                <w:sz w:val="20"/>
                <w:szCs w:val="20"/>
                <w:lang w:val="ur-PK" w:bidi="ur-PK"/>
                <w:rtl w:val="1"/>
                <w:bCs w:val="1"/>
              </w:rPr>
              <w:t xml:space="preserve">تصدیق: </w:t>
            </w:r>
            <w:hyperlink r:id="rId193">
              <w:r>
                <w:rPr>
                  <w:rFonts w:ascii="Noto Naskh Arabic" w:hAnsi="Noto Naskh Arabic" w:cs="Noto Naskh Arabic"/>
                  <w:sz w:val="20"/>
                  <w:szCs w:val="20"/>
                  <w:color w:val="1F5774"/>
                  <w:u w:val="single"/>
                  <w:rtl w:val="1"/>
                </w:rPr>
                <w:t>اصل عبارت</w:t>
              </w:r>
            </w:hyperlink>
          </w:p>
        </w:tc>
      </w:tr>
    </w:tbl>
    <w:p>
      <w:pPr>
        <w:spacing w:after="0" w:before="0" w:line="80" w:lineRule="exact"/>
      </w:pPr>
      <w:r>
        <w:rPr>
          <w:rFonts w:ascii="Liberation Serif" w:hAnsi="Liberation Serif" w:eastAsia="Liberation Serif" w:cs="Liberation Serif"/>
          <w:b w:val="0"/>
          <w:i w:val="0"/>
          <w:sz w:val="2"/>
          <w:szCs w:val="2"/>
          <w:lang w:val="en-GB" w:bidi="ur-PK"/>
        </w:rPr>
      </w:r>
    </w:p>
    <w:p>
      <w:pPr>
        <w:spacing w:after="0" w:before="0" w:line="20" w:lineRule="exact"/>
      </w:pPr>
      <w:r>
        <w:br w:type="page"/>
      </w:r>
    </w:p>
    <w:tbl>
      <w:tblPr>
        <w:tblW w:type="auto" w:w="0"/>
        <w:jc w:val="center"/>
        <w:tblLayout w:type="fixed"/>
        <w:tblLook w:firstColumn="1" w:firstRow="1" w:lastColumn="0" w:lastRow="0" w:noHBand="0" w:noVBand="1" w:val="04A0"/>
        <w:tblLayout w:type="fixed"/>
        <w:tblBorders>
          <w:top w:val="nil" w:sz="4" w:color="CCD5DC"/>
          <w:left w:val="nil" w:sz="4" w:color="CCD5DC"/>
          <w:bottom w:val="nil" w:sz="4" w:color="CCD5DC"/>
          <w:right w:val="nil" w:sz="4" w:color="CCD5DC"/>
          <w:insideH w:val="nil" w:sz="4" w:color="CCD5DC"/>
          <w:insideV w:val="nil" w:sz="4" w:color="CCD5DC"/>
        </w:tblBorders>
        <w:tblCellMar>
          <w:top w:w="60" w:type="dxa"/>
          <w:bottom w:w="60" w:type="dxa"/>
          <w:left w:w="100" w:type="dxa"/>
          <w:right w:w="100" w:type="dxa"/>
        </w:tblCellMar>
      </w:tblPr>
      <w:tblGrid>
        <w:gridCol w:w="5089"/>
        <w:gridCol w:w="5089"/>
      </w:tblGrid>
      <w:tr>
        <w:trPr>
          <w:cantSplit/>
        </w:trPr>
        <w:tc>
          <w:tcPr>
            <w:tcW w:type="dxa" w:w="5089"/>
            <w:vAlign w:val="top"/>
            <w:shd w:fill="DFE8EE"/>
          </w:tcPr>
          <w:p>
            <w:pPr>
              <w:pStyle w:val="Heading1"/>
              <w:keepNext w:val="0"/>
              <w:keepLines/>
              <w:widowControl/>
              <w:spacing w:after="40" w:before="0" w:line="247" w:lineRule="auto"/>
              <w:jc w:val="left"/>
            </w:pPr>
            <w:r>
              <w:rPr>
                <w:rFonts w:ascii="Liberation Serif" w:hAnsi="Liberation Serif" w:eastAsia="Liberation Serif" w:cs="Liberation Serif"/>
                <w:b/>
                <w:i w:val="0"/>
                <w:sz w:val="24"/>
                <w:szCs w:val="24"/>
                <w:lang w:val="en-GB" w:bidi="ur-PK"/>
              </w:rPr>
              <w:t>10. Community development, institutions and cultural renewal</w:t>
            </w:r>
          </w:p>
        </w:tc>
        <w:tc>
          <w:tcPr>
            <w:tcW w:type="dxa" w:w="5089"/>
            <w:vAlign w:val="top"/>
            <w:shd w:fill="DFE8EE"/>
          </w:tcPr>
          <w:p>
            <w:pPr>
              <w:bidi w:val="1"/>
              <w:pStyle w:val="Heading1"/>
              <w:keepNext w:val="0"/>
              <w:keepLines/>
              <w:widowControl/>
              <w:spacing w:after="40" w:before="0" w:line="247" w:lineRule="auto"/>
              <w:jc w:val="start"/>
            </w:pPr>
            <w:r>
              <w:rPr>
                <w:rFonts w:ascii="Noto Naskh Arabic" w:hAnsi="Noto Naskh Arabic" w:eastAsia="Noto Naskh Arabic" w:cs="Noto Naskh Arabic"/>
                <w:b/>
                <w:i w:val="0"/>
                <w:sz w:val="24"/>
                <w:szCs w:val="24"/>
                <w:lang w:val="ur-PK" w:bidi="ur-PK"/>
                <w:rtl w:val="1"/>
                <w:bCs w:val="1"/>
              </w:rPr>
              <w:t>10۔ اجتماعی ترقی، ادارے اور ثقافتی تجدید</w:t>
            </w:r>
          </w:p>
        </w:tc>
      </w:tr>
    </w:tbl>
    <w:tbl>
      <w:tblPr>
        <w:tblW w:type="auto" w:w="0"/>
        <w:jc w:val="center"/>
        <w:tblLayout w:type="fixed"/>
        <w:tblLook w:firstColumn="1" w:firstRow="1" w:lastColumn="0" w:lastRow="0" w:noHBand="0" w:noVBand="1" w:val="04A0"/>
        <w:tblLayout w:type="fixed"/>
        <w:tblBorders>
          <w:top w:val="nil" w:sz="4" w:color="CCD5DC"/>
          <w:left w:val="nil" w:sz="4" w:color="CCD5DC"/>
          <w:bottom w:val="nil" w:sz="4" w:color="CCD5DC"/>
          <w:right w:val="nil" w:sz="4" w:color="CCD5DC"/>
          <w:insideH w:val="nil" w:sz="4" w:color="CCD5DC"/>
          <w:insideV w:val="nil" w:sz="4" w:color="CCD5DC"/>
        </w:tblBorders>
        <w:tblCellMar>
          <w:top w:w="60" w:type="dxa"/>
          <w:bottom w:w="60" w:type="dxa"/>
          <w:left w:w="100" w:type="dxa"/>
          <w:right w:w="100" w:type="dxa"/>
        </w:tblCellMar>
      </w:tblPr>
      <w:tblGrid>
        <w:gridCol w:w="5089"/>
        <w:gridCol w:w="5089"/>
      </w:tblGrid>
      <w:tr>
        <w:trPr>
          <w:cantSplit/>
        </w:trPr>
        <w:tc>
          <w:tcPr>
            <w:tcW w:type="dxa" w:w="5089"/>
            <w:vAlign w:val="top"/>
          </w:tcPr>
          <w:p>
            <w:pPr>
              <w:keepNext w:val="0"/>
              <w:keepLines/>
              <w:widowControl/>
              <w:spacing w:after="40" w:before="0" w:line="247" w:lineRule="auto"/>
              <w:jc w:val="left"/>
            </w:pPr>
            <w:r>
              <w:rPr>
                <w:rFonts w:ascii="Liberation Serif" w:hAnsi="Liberation Serif" w:eastAsia="Liberation Serif" w:cs="Liberation Serif"/>
                <w:b w:val="0"/>
                <w:i w:val="0"/>
                <w:sz w:val="21"/>
                <w:szCs w:val="21"/>
                <w:lang w:val="en-GB" w:bidi="ur-PK"/>
              </w:rPr>
              <w:t>References 137–150  |  Cooperation; solidarity; endowments; learning; professions; urban necessities.</w:t>
            </w:r>
          </w:p>
        </w:tc>
        <w:tc>
          <w:tcPr>
            <w:tcW w:type="dxa" w:w="5089"/>
            <w:vAlign w:val="top"/>
          </w:tcPr>
          <w:p>
            <w:pPr>
              <w:bidi w:val="1"/>
              <w:keepNext w:val="0"/>
              <w:keepLines/>
              <w:widowControl/>
              <w:spacing w:after="40" w:before="0" w:line="247" w:lineRule="auto"/>
              <w:jc w:val="start"/>
            </w:pPr>
            <w:r>
              <w:rPr>
                <w:rFonts w:ascii="Noto Naskh Arabic" w:hAnsi="Noto Naskh Arabic" w:eastAsia="Noto Naskh Arabic" w:cs="Noto Naskh Arabic"/>
                <w:b w:val="0"/>
                <w:i w:val="0"/>
                <w:sz w:val="22"/>
                <w:szCs w:val="22"/>
                <w:lang w:val="ur-PK" w:bidi="ur-PK"/>
                <w:rtl w:val="1"/>
              </w:rPr>
              <w:t>حوالے 137 تا 150  |  تعاون؛ یکجہتی؛ اوقاف؛ تعلیم؛ پیشے؛ شہری ضروریات۔</w:t>
            </w:r>
          </w:p>
        </w:tc>
      </w:tr>
    </w:tbl>
    <w:tbl>
      <w:tblPr>
        <w:tblW w:type="auto" w:w="0"/>
        <w:jc w:val="center"/>
        <w:tblLayout w:type="fixed"/>
        <w:tblLook w:firstColumn="1" w:firstRow="1" w:lastColumn="0" w:lastRow="0" w:noHBand="0" w:noVBand="1" w:val="04A0"/>
        <w:tblLayout w:type="fixed"/>
        <w:tblBorders>
          <w:top w:val="single" w:sz="4" w:color="CCD5DC"/>
          <w:left w:val="single" w:sz="4" w:color="CCD5DC"/>
          <w:bottom w:val="single" w:sz="4" w:color="CCD5DC"/>
          <w:right w:val="single" w:sz="4" w:color="CCD5DC"/>
          <w:insideH w:val="single" w:sz="4" w:color="CCD5DC"/>
          <w:insideV w:val="single" w:sz="4" w:color="CCD5DC"/>
        </w:tblBorders>
        <w:tblCellMar>
          <w:top w:w="60" w:type="dxa"/>
          <w:bottom w:w="60" w:type="dxa"/>
          <w:left w:w="100" w:type="dxa"/>
          <w:right w:w="100" w:type="dxa"/>
        </w:tblCellMar>
      </w:tblPr>
      <w:tblGrid>
        <w:gridCol w:w="5089"/>
        <w:gridCol w:w="5089"/>
      </w:tblGrid>
      <w:tr>
        <w:trPr>
          <w:cantSplit/>
        </w:trPr>
        <w:tc>
          <w:tcPr>
            <w:tcW w:type="dxa" w:w="5089"/>
            <w:vAlign w:val="top"/>
            <w:shd w:fill="EDF2F5"/>
          </w:tcPr>
          <w:p>
            <w:pPr>
              <w:keepNext/>
              <w:keepLines/>
              <w:widowControl/>
              <w:spacing w:after="40" w:before="0" w:line="247" w:lineRule="auto"/>
              <w:jc w:val="left"/>
            </w:pPr>
            <w:r>
              <w:rPr>
                <w:rFonts w:ascii="Liberation Serif" w:hAnsi="Liberation Serif" w:eastAsia="Liberation Serif" w:cs="Liberation Serif"/>
                <w:b/>
                <w:i w:val="0"/>
                <w:color w:val="334E62"/>
                <w:sz w:val="19"/>
                <w:szCs w:val="19"/>
                <w:lang w:val="en-GB" w:bidi="ur-PK"/>
              </w:rPr>
              <w:t>Reference 137  |  Qur’an</w:t>
            </w:r>
          </w:p>
          <w:p>
            <w:pPr>
              <w:keepNext/>
              <w:keepLines/>
              <w:widowControl/>
              <w:spacing w:after="40" w:before="0" w:line="247" w:lineRule="auto"/>
              <w:jc w:val="left"/>
            </w:pPr>
            <w:r>
              <w:rPr>
                <w:rFonts w:ascii="Liberation Serif" w:hAnsi="Liberation Serif" w:eastAsia="Liberation Serif" w:cs="Liberation Serif"/>
                <w:b/>
                <w:i w:val="0"/>
                <w:sz w:val="22"/>
                <w:szCs w:val="22"/>
                <w:lang w:val="en-GB" w:bidi="ur-PK"/>
              </w:rPr>
              <w:t>Unity without fragmentation</w:t>
            </w:r>
          </w:p>
          <w:p>
            <w:pPr>
              <w:keepNext/>
              <w:keepLines/>
              <w:widowControl/>
              <w:spacing w:after="0" w:before="0" w:line="247" w:lineRule="auto"/>
              <w:jc w:val="left"/>
            </w:pPr>
            <w:r>
              <w:rPr>
                <w:rFonts w:ascii="Liberation Serif" w:hAnsi="Liberation Serif" w:eastAsia="Liberation Serif" w:cs="Liberation Serif"/>
                <w:b w:val="0"/>
                <w:i w:val="0"/>
                <w:color w:val="54636E"/>
                <w:sz w:val="18"/>
                <w:szCs w:val="18"/>
                <w:lang w:val="en-GB" w:bidi="ur-PK"/>
              </w:rPr>
              <w:t>Arabic below: contiguous excerpt.</w:t>
            </w:r>
          </w:p>
        </w:tc>
        <w:tc>
          <w:tcPr>
            <w:tcW w:type="dxa" w:w="5089"/>
            <w:vAlign w:val="top"/>
            <w:shd w:fill="EDF2F5"/>
          </w:tcPr>
          <w:p>
            <w:pPr>
              <w:bidi w:val="1"/>
              <w:keepNext/>
              <w:keepLines/>
              <w:widowControl/>
              <w:spacing w:after="40" w:before="0" w:line="247" w:lineRule="auto"/>
              <w:jc w:val="start"/>
            </w:pPr>
            <w:r>
              <w:rPr>
                <w:rFonts w:ascii="Noto Naskh Arabic" w:hAnsi="Noto Naskh Arabic" w:eastAsia="Noto Naskh Arabic" w:cs="Noto Naskh Arabic"/>
                <w:b/>
                <w:i w:val="0"/>
                <w:color w:val="334E62"/>
                <w:sz w:val="20"/>
                <w:szCs w:val="20"/>
                <w:lang w:val="ur-PK" w:bidi="ur-PK"/>
                <w:rtl w:val="1"/>
                <w:bCs w:val="1"/>
              </w:rPr>
              <w:t>حوالہ 137  |  قرآنِ کریم</w:t>
            </w:r>
          </w:p>
          <w:p>
            <w:pPr>
              <w:bidi w:val="1"/>
              <w:keepNext/>
              <w:keepLines/>
              <w:widowControl/>
              <w:spacing w:after="40" w:before="0" w:line="247" w:lineRule="auto"/>
              <w:jc w:val="start"/>
            </w:pPr>
            <w:r>
              <w:rPr>
                <w:rFonts w:ascii="Noto Naskh Arabic" w:hAnsi="Noto Naskh Arabic" w:eastAsia="Noto Naskh Arabic" w:cs="Noto Naskh Arabic"/>
                <w:b/>
                <w:i w:val="0"/>
                <w:sz w:val="23"/>
                <w:szCs w:val="23"/>
                <w:lang w:val="ur-PK" w:bidi="ur-PK"/>
                <w:rtl w:val="1"/>
                <w:bCs w:val="1"/>
              </w:rPr>
              <w:t>وحدت اور تفرقے سے اجتناب</w:t>
            </w:r>
          </w:p>
          <w:p>
            <w:pPr>
              <w:bidi w:val="1"/>
              <w:keepNext/>
              <w:keepLines/>
              <w:widowControl/>
              <w:spacing w:after="0" w:before="0" w:line="247" w:lineRule="auto"/>
              <w:jc w:val="start"/>
            </w:pPr>
            <w:r>
              <w:rPr>
                <w:rFonts w:ascii="Noto Naskh Arabic" w:hAnsi="Noto Naskh Arabic" w:eastAsia="Noto Naskh Arabic" w:cs="Noto Naskh Arabic"/>
                <w:b w:val="0"/>
                <w:i w:val="0"/>
                <w:color w:val="54636E"/>
                <w:sz w:val="19"/>
                <w:szCs w:val="19"/>
                <w:lang w:val="ur-PK" w:bidi="ur-PK"/>
                <w:rtl w:val="1"/>
              </w:rPr>
              <w:t>ذیل میں عربی: متصل اقتباس۔</w:t>
            </w:r>
          </w:p>
        </w:tc>
      </w:tr>
      <w:tr>
        <w:trPr>
          <w:cantSplit/>
        </w:trPr>
        <w:tc>
          <w:tcPr>
            <w:tcW w:type="dxa" w:w="10178"/>
            <w:gridSpan w:val="2"/>
            <w:vAlign w:val="top"/>
            <w:shd w:fill="F8F9FA"/>
          </w:tcPr>
          <w:p>
            <w:pPr>
              <w:bidi w:val="1"/>
              <w:keepNext/>
              <w:keepLines/>
              <w:widowControl/>
              <w:spacing w:after="20" w:before="20" w:line="247" w:lineRule="auto"/>
              <w:jc w:val="center"/>
            </w:pPr>
            <w:r>
              <w:rPr>
                <w:rFonts w:ascii="Noto Naskh Arabic" w:hAnsi="Noto Naskh Arabic" w:eastAsia="Noto Naskh Arabic" w:cs="Noto Naskh Arabic"/>
                <w:b w:val="0"/>
                <w:i w:val="0"/>
                <w:sz w:val="25"/>
                <w:szCs w:val="25"/>
                <w:lang w:val="ar-SA" w:bidi="ar-SA"/>
                <w:rtl w:val="1"/>
              </w:rPr>
              <w:t>وَاعْتَصِمُوا بِحَبْلِ اللَّهِ جَمِيعًا وَلَا تَفَرَّقُوا</w:t>
            </w:r>
          </w:p>
        </w:tc>
      </w:tr>
      <w:tr>
        <w:trPr>
          <w:cantSplit/>
        </w:trPr>
        <w:tc>
          <w:tcPr>
            <w:tcW w:type="dxa" w:w="5089"/>
            <w:vAlign w:val="top"/>
          </w:tcPr>
          <w:p>
            <w:pPr>
              <w:keepNext w:val="0"/>
              <w:keepLines/>
              <w:widowControl/>
              <w:spacing w:after="40" w:before="0" w:line="247" w:lineRule="auto"/>
              <w:jc w:val="left"/>
            </w:pPr>
            <w:r>
              <w:rPr>
                <w:rFonts w:ascii="Liberation Serif" w:hAnsi="Liberation Serif" w:eastAsia="Liberation Serif" w:cs="Liberation Serif"/>
                <w:b/>
                <w:i w:val="0"/>
                <w:sz w:val="21"/>
                <w:szCs w:val="21"/>
                <w:lang w:val="en-GB" w:bidi="ur-PK"/>
              </w:rPr>
              <w:t xml:space="preserve">Source: </w:t>
            </w:r>
            <w:r>
              <w:rPr>
                <w:rFonts w:ascii="Liberation Serif" w:hAnsi="Liberation Serif" w:eastAsia="Liberation Serif" w:cs="Liberation Serif"/>
                <w:b w:val="0"/>
                <w:i w:val="0"/>
                <w:sz w:val="21"/>
                <w:szCs w:val="21"/>
                <w:lang w:val="en-GB" w:bidi="ur-PK"/>
              </w:rPr>
              <w:t>Qur’an, Surah Al Imran (3), ayah 103.</w:t>
            </w:r>
          </w:p>
          <w:p>
            <w:pPr>
              <w:keepNext w:val="0"/>
              <w:keepLines/>
              <w:widowControl/>
              <w:spacing w:after="40" w:before="0" w:line="247" w:lineRule="auto"/>
              <w:jc w:val="left"/>
            </w:pPr>
            <w:r>
              <w:rPr>
                <w:rFonts w:ascii="Liberation Serif" w:hAnsi="Liberation Serif" w:eastAsia="Liberation Serif" w:cs="Liberation Serif"/>
                <w:b/>
                <w:i w:val="0"/>
                <w:sz w:val="21"/>
                <w:szCs w:val="21"/>
                <w:lang w:val="en-GB" w:bidi="ur-PK"/>
              </w:rPr>
              <w:t xml:space="preserve">Published English excerpt: </w:t>
            </w:r>
            <w:r>
              <w:rPr>
                <w:rFonts w:ascii="Liberation Serif" w:hAnsi="Liberation Serif" w:eastAsia="Liberation Serif" w:cs="Liberation Serif"/>
                <w:b w:val="0"/>
                <w:i w:val="0"/>
                <w:sz w:val="21"/>
                <w:szCs w:val="21"/>
                <w:lang w:val="en-GB" w:bidi="ur-PK"/>
              </w:rPr>
              <w:t>And hold firmly to the rope of Allah all together and do not become divided.</w:t>
            </w:r>
          </w:p>
          <w:p>
            <w:pPr>
              <w:keepNext w:val="0"/>
              <w:keepLines/>
              <w:widowControl/>
              <w:spacing w:after="40" w:before="0" w:line="247" w:lineRule="auto"/>
              <w:jc w:val="left"/>
            </w:pPr>
            <w:r>
              <w:rPr>
                <w:rFonts w:ascii="Liberation Serif" w:hAnsi="Liberation Serif" w:eastAsia="Liberation Serif" w:cs="Liberation Serif"/>
                <w:b/>
                <w:i w:val="0"/>
                <w:sz w:val="19"/>
                <w:szCs w:val="19"/>
                <w:lang w:val="en-GB" w:bidi="ur-PK"/>
              </w:rPr>
              <w:t xml:space="preserve">Translations / status: </w:t>
            </w:r>
            <w:r>
              <w:rPr>
                <w:rFonts w:ascii="Liberation Serif" w:hAnsi="Liberation Serif" w:eastAsia="Liberation Serif" w:cs="Liberation Serif"/>
                <w:b w:val="0"/>
                <w:i w:val="0"/>
                <w:sz w:val="19"/>
                <w:szCs w:val="19"/>
                <w:lang w:val="en-GB" w:bidi="ur-PK"/>
              </w:rPr>
              <w:t>Sahih International (English); Fateh Muhammad Jalandhari (Urdu). Arabic and both excerpts checked at the links below.</w:t>
            </w:r>
          </w:p>
          <w:p>
            <w:pPr>
              <w:keepNext w:val="0"/>
              <w:keepLines/>
              <w:widowControl/>
              <w:spacing w:after="40" w:before="0" w:line="247" w:lineRule="auto"/>
              <w:jc w:val="left"/>
            </w:pPr>
            <w:r>
              <w:rPr>
                <w:rFonts w:ascii="Liberation Serif" w:hAnsi="Liberation Serif" w:eastAsia="Liberation Serif" w:cs="Liberation Serif"/>
                <w:b/>
                <w:i w:val="0"/>
                <w:sz w:val="21"/>
                <w:szCs w:val="21"/>
                <w:lang w:val="en-GB" w:bidi="ur-PK"/>
              </w:rPr>
              <w:t xml:space="preserve">Relevance: </w:t>
            </w:r>
            <w:r>
              <w:rPr>
                <w:rFonts w:ascii="Liberation Serif" w:hAnsi="Liberation Serif" w:eastAsia="Liberation Serif" w:cs="Liberation Serif"/>
                <w:b w:val="0"/>
                <w:i w:val="0"/>
                <w:sz w:val="21"/>
                <w:szCs w:val="21"/>
                <w:lang w:val="en-GB" w:bidi="ur-PK"/>
              </w:rPr>
              <w:t>The surrounding verse recalls transformed enmity and brotherhood. Unity must not be misused to exempt wrongdoing from criticism.</w:t>
            </w:r>
          </w:p>
          <w:p>
            <w:pPr>
              <w:keepNext w:val="0"/>
              <w:keepLines/>
              <w:widowControl/>
              <w:spacing w:after="40" w:before="0" w:line="247" w:lineRule="auto"/>
              <w:jc w:val="left"/>
            </w:pPr>
            <w:r>
              <w:rPr>
                <w:rFonts w:ascii="Liberation Serif" w:hAnsi="Liberation Serif" w:eastAsia="Liberation Serif" w:cs="Liberation Serif"/>
                <w:b/>
                <w:i w:val="0"/>
                <w:sz w:val="19"/>
                <w:szCs w:val="19"/>
                <w:lang w:val="en-GB" w:bidi="ur-PK"/>
              </w:rPr>
              <w:t xml:space="preserve">Best use: </w:t>
            </w:r>
            <w:r>
              <w:rPr>
                <w:rFonts w:ascii="Liberation Serif" w:hAnsi="Liberation Serif" w:eastAsia="Liberation Serif" w:cs="Liberation Serif"/>
                <w:b w:val="0"/>
                <w:i w:val="0"/>
                <w:sz w:val="19"/>
                <w:szCs w:val="19"/>
                <w:lang w:val="en-GB" w:bidi="ur-PK"/>
              </w:rPr>
              <w:t>institutions / community development.</w:t>
            </w:r>
          </w:p>
          <w:p>
            <w:pPr>
              <w:keepNext w:val="0"/>
              <w:keepLines/>
              <w:widowControl/>
              <w:spacing w:after="0" w:before="0" w:line="247" w:lineRule="auto"/>
              <w:jc w:val="left"/>
            </w:pPr>
            <w:r>
              <w:rPr>
                <w:rFonts w:ascii="Liberation Serif" w:hAnsi="Liberation Serif" w:eastAsia="Liberation Serif" w:cs="Liberation Serif"/>
                <w:b/>
                <w:i w:val="0"/>
                <w:sz w:val="19"/>
                <w:szCs w:val="19"/>
                <w:lang w:val="en-GB" w:bidi="ur-PK"/>
              </w:rPr>
              <w:t xml:space="preserve">Verify: </w:t>
            </w:r>
            <w:hyperlink r:id="rId194">
              <w:r>
                <w:rPr>
                  <w:rFonts w:ascii="Liberation Serif" w:hAnsi="Liberation Serif" w:cs="Liberation Serif"/>
                  <w:sz w:val="20"/>
                  <w:szCs w:val="20"/>
                  <w:color w:val="1F5774"/>
                  <w:u w:val="single"/>
                </w:rPr>
                <w:t>Arabic / Jalandhari</w:t>
              </w:r>
            </w:hyperlink>
            <w:r>
              <w:rPr>
                <w:rFonts w:ascii="Liberation Serif" w:hAnsi="Liberation Serif" w:eastAsia="Liberation Serif" w:cs="Liberation Serif"/>
                <w:b w:val="0"/>
                <w:i w:val="0"/>
                <w:sz w:val="19"/>
                <w:szCs w:val="19"/>
                <w:lang w:val="en-GB" w:bidi="ur-PK"/>
              </w:rPr>
              <w:t xml:space="preserve">  |  </w:t>
            </w:r>
            <w:hyperlink r:id="rId195">
              <w:r>
                <w:rPr>
                  <w:rFonts w:ascii="Liberation Serif" w:hAnsi="Liberation Serif" w:cs="Liberation Serif"/>
                  <w:sz w:val="20"/>
                  <w:szCs w:val="20"/>
                  <w:color w:val="1F5774"/>
                  <w:u w:val="single"/>
                </w:rPr>
                <w:t>Sahih International</w:t>
              </w:r>
            </w:hyperlink>
          </w:p>
        </w:tc>
        <w:tc>
          <w:tcPr>
            <w:tcW w:type="dxa" w:w="5089"/>
            <w:vAlign w:val="top"/>
          </w:tcPr>
          <w:p>
            <w:pPr>
              <w:bidi w:val="1"/>
              <w:keepNext w:val="0"/>
              <w:keepLines/>
              <w:widowControl/>
              <w:spacing w:after="40" w:before="0" w:line="247" w:lineRule="auto"/>
              <w:jc w:val="start"/>
            </w:pPr>
            <w:r>
              <w:rPr>
                <w:rFonts w:ascii="Noto Naskh Arabic" w:hAnsi="Noto Naskh Arabic" w:eastAsia="Noto Naskh Arabic" w:cs="Noto Naskh Arabic"/>
                <w:b/>
                <w:i w:val="0"/>
                <w:sz w:val="22"/>
                <w:szCs w:val="22"/>
                <w:lang w:val="ur-PK" w:bidi="ur-PK"/>
                <w:rtl w:val="1"/>
                <w:bCs w:val="1"/>
              </w:rPr>
              <w:t xml:space="preserve">ماخذ: </w:t>
            </w:r>
            <w:r>
              <w:rPr>
                <w:rFonts w:ascii="Noto Naskh Arabic" w:hAnsi="Noto Naskh Arabic" w:eastAsia="Noto Naskh Arabic" w:cs="Noto Naskh Arabic"/>
                <w:b w:val="0"/>
                <w:i w:val="0"/>
                <w:sz w:val="22"/>
                <w:szCs w:val="22"/>
                <w:lang w:val="ur-PK" w:bidi="ur-PK"/>
                <w:rtl w:val="1"/>
              </w:rPr>
              <w:t>قرآنِ کریم، سورۃ آل عمران (3)، آیت 103۔</w:t>
            </w:r>
          </w:p>
          <w:p>
            <w:pPr>
              <w:bidi w:val="1"/>
              <w:keepNext w:val="0"/>
              <w:keepLines/>
              <w:widowControl/>
              <w:spacing w:after="40" w:before="0" w:line="247" w:lineRule="auto"/>
              <w:jc w:val="start"/>
            </w:pPr>
            <w:r>
              <w:rPr>
                <w:rFonts w:ascii="Noto Naskh Arabic" w:hAnsi="Noto Naskh Arabic" w:eastAsia="Noto Naskh Arabic" w:cs="Noto Naskh Arabic"/>
                <w:b/>
                <w:i w:val="0"/>
                <w:sz w:val="22"/>
                <w:szCs w:val="22"/>
                <w:lang w:val="ur-PK" w:bidi="ur-PK"/>
                <w:rtl w:val="1"/>
                <w:bCs w:val="1"/>
              </w:rPr>
              <w:t xml:space="preserve">شائع شدہ اردو اقتباس: </w:t>
            </w:r>
            <w:r>
              <w:rPr>
                <w:rFonts w:ascii="Noto Naskh Arabic" w:hAnsi="Noto Naskh Arabic" w:eastAsia="Noto Naskh Arabic" w:cs="Noto Naskh Arabic"/>
                <w:b w:val="0"/>
                <w:i w:val="0"/>
                <w:sz w:val="22"/>
                <w:szCs w:val="22"/>
                <w:lang w:val="ur-PK" w:bidi="ur-PK"/>
                <w:rtl w:val="1"/>
              </w:rPr>
              <w:t>اور سب مل کر خدا کی (ہدایت کی رسی) کو مضبوط پکڑے رہنا اور متفرق نہ ہونا</w:t>
            </w:r>
          </w:p>
          <w:p>
            <w:pPr>
              <w:bidi w:val="1"/>
              <w:keepNext w:val="0"/>
              <w:keepLines/>
              <w:widowControl/>
              <w:spacing w:after="40" w:before="0" w:line="247" w:lineRule="auto"/>
              <w:jc w:val="start"/>
            </w:pPr>
            <w:r>
              <w:rPr>
                <w:rFonts w:ascii="Noto Naskh Arabic" w:hAnsi="Noto Naskh Arabic" w:eastAsia="Noto Naskh Arabic" w:cs="Noto Naskh Arabic"/>
                <w:b/>
                <w:i w:val="0"/>
                <w:sz w:val="20"/>
                <w:szCs w:val="20"/>
                <w:lang w:val="ur-PK" w:bidi="ur-PK"/>
                <w:rtl w:val="1"/>
                <w:bCs w:val="1"/>
              </w:rPr>
              <w:t xml:space="preserve">تراجم / حیثیت: </w:t>
            </w:r>
            <w:r>
              <w:rPr>
                <w:rFonts w:ascii="Noto Naskh Arabic" w:hAnsi="Noto Naskh Arabic" w:eastAsia="Noto Naskh Arabic" w:cs="Noto Naskh Arabic"/>
                <w:b w:val="0"/>
                <w:i w:val="0"/>
                <w:sz w:val="20"/>
                <w:szCs w:val="20"/>
                <w:lang w:val="ur-PK" w:bidi="ur-PK"/>
                <w:rtl w:val="1"/>
              </w:rPr>
              <w:t>صحیح انٹرنیشنل (انگریزی)؛ فتح محمد جالندھری (اردو)۔ عربی اور دونوں اقتباسات ذیل کے روابط سے جانچے گئے ہیں۔</w:t>
            </w:r>
          </w:p>
          <w:p>
            <w:pPr>
              <w:bidi w:val="1"/>
              <w:keepNext w:val="0"/>
              <w:keepLines/>
              <w:widowControl/>
              <w:spacing w:after="40" w:before="0" w:line="247" w:lineRule="auto"/>
              <w:jc w:val="start"/>
            </w:pPr>
            <w:r>
              <w:rPr>
                <w:rFonts w:ascii="Noto Naskh Arabic" w:hAnsi="Noto Naskh Arabic" w:eastAsia="Noto Naskh Arabic" w:cs="Noto Naskh Arabic"/>
                <w:b/>
                <w:i w:val="0"/>
                <w:sz w:val="22"/>
                <w:szCs w:val="22"/>
                <w:lang w:val="ur-PK" w:bidi="ur-PK"/>
                <w:rtl w:val="1"/>
                <w:bCs w:val="1"/>
              </w:rPr>
              <w:t xml:space="preserve">مطابقت: </w:t>
            </w:r>
            <w:r>
              <w:rPr>
                <w:rFonts w:ascii="Noto Naskh Arabic" w:hAnsi="Noto Naskh Arabic" w:eastAsia="Noto Naskh Arabic" w:cs="Noto Naskh Arabic"/>
                <w:b w:val="0"/>
                <w:i w:val="0"/>
                <w:sz w:val="22"/>
                <w:szCs w:val="22"/>
                <w:lang w:val="ur-PK" w:bidi="ur-PK"/>
                <w:rtl w:val="1"/>
              </w:rPr>
              <w:t>باقی آیت دشمنی کے اخوت میں بدلنے کو یاد دلاتی ہے؛ وحدت کو برائی پر تنقید کی ممانعت نہ بنایا جائے۔</w:t>
            </w:r>
          </w:p>
          <w:p>
            <w:pPr>
              <w:bidi w:val="1"/>
              <w:keepNext w:val="0"/>
              <w:keepLines/>
              <w:widowControl/>
              <w:spacing w:after="40" w:before="0" w:line="247" w:lineRule="auto"/>
              <w:jc w:val="start"/>
            </w:pPr>
            <w:r>
              <w:rPr>
                <w:rFonts w:ascii="Noto Naskh Arabic" w:hAnsi="Noto Naskh Arabic" w:eastAsia="Noto Naskh Arabic" w:cs="Noto Naskh Arabic"/>
                <w:b/>
                <w:i w:val="0"/>
                <w:sz w:val="20"/>
                <w:szCs w:val="20"/>
                <w:lang w:val="ur-PK" w:bidi="ur-PK"/>
                <w:rtl w:val="1"/>
                <w:bCs w:val="1"/>
              </w:rPr>
              <w:t xml:space="preserve">بہترین استعمال: </w:t>
            </w:r>
            <w:r>
              <w:rPr>
                <w:rFonts w:ascii="Noto Naskh Arabic" w:hAnsi="Noto Naskh Arabic" w:eastAsia="Noto Naskh Arabic" w:cs="Noto Naskh Arabic"/>
                <w:b w:val="0"/>
                <w:i w:val="0"/>
                <w:sz w:val="20"/>
                <w:szCs w:val="20"/>
                <w:lang w:val="ur-PK" w:bidi="ur-PK"/>
                <w:rtl w:val="1"/>
              </w:rPr>
              <w:t>ادارے / اجتماعی ترقی۔</w:t>
            </w:r>
          </w:p>
          <w:p>
            <w:pPr>
              <w:bidi w:val="1"/>
              <w:keepNext w:val="0"/>
              <w:keepLines/>
              <w:widowControl/>
              <w:spacing w:after="0" w:before="0" w:line="247" w:lineRule="auto"/>
              <w:jc w:val="start"/>
            </w:pPr>
            <w:r>
              <w:rPr>
                <w:rFonts w:ascii="Noto Naskh Arabic" w:hAnsi="Noto Naskh Arabic" w:eastAsia="Noto Naskh Arabic" w:cs="Noto Naskh Arabic"/>
                <w:b/>
                <w:i w:val="0"/>
                <w:sz w:val="20"/>
                <w:szCs w:val="20"/>
                <w:lang w:val="ur-PK" w:bidi="ur-PK"/>
                <w:rtl w:val="1"/>
                <w:bCs w:val="1"/>
              </w:rPr>
              <w:t xml:space="preserve">تصدیق: </w:t>
            </w:r>
            <w:hyperlink r:id="rId194">
              <w:r>
                <w:rPr>
                  <w:rFonts w:ascii="Noto Naskh Arabic" w:hAnsi="Noto Naskh Arabic" w:cs="Noto Naskh Arabic"/>
                  <w:sz w:val="20"/>
                  <w:szCs w:val="20"/>
                  <w:color w:val="1F5774"/>
                  <w:u w:val="single"/>
                  <w:rtl w:val="1"/>
                </w:rPr>
                <w:t>عربی / جالندھری</w:t>
              </w:r>
            </w:hyperlink>
            <w:r>
              <w:rPr>
                <w:rFonts w:ascii="Noto Naskh Arabic" w:hAnsi="Noto Naskh Arabic" w:eastAsia="Noto Naskh Arabic" w:cs="Noto Naskh Arabic"/>
                <w:b w:val="0"/>
                <w:i w:val="0"/>
                <w:sz w:val="20"/>
                <w:szCs w:val="20"/>
                <w:lang w:val="ur-PK" w:bidi="ur-PK"/>
                <w:rtl w:val="1"/>
              </w:rPr>
              <w:t xml:space="preserve">  |  </w:t>
            </w:r>
            <w:hyperlink r:id="rId195">
              <w:r>
                <w:rPr>
                  <w:rFonts w:ascii="Noto Naskh Arabic" w:hAnsi="Noto Naskh Arabic" w:cs="Noto Naskh Arabic"/>
                  <w:sz w:val="20"/>
                  <w:szCs w:val="20"/>
                  <w:color w:val="1F5774"/>
                  <w:u w:val="single"/>
                  <w:rtl w:val="1"/>
                </w:rPr>
                <w:t>صحیح انٹرنیشنل</w:t>
              </w:r>
            </w:hyperlink>
          </w:p>
        </w:tc>
      </w:tr>
    </w:tbl>
    <w:p>
      <w:pPr>
        <w:spacing w:after="0" w:before="0" w:line="80" w:lineRule="exact"/>
      </w:pPr>
      <w:r>
        <w:rPr>
          <w:rFonts w:ascii="Liberation Serif" w:hAnsi="Liberation Serif" w:eastAsia="Liberation Serif" w:cs="Liberation Serif"/>
          <w:b w:val="0"/>
          <w:i w:val="0"/>
          <w:sz w:val="2"/>
          <w:szCs w:val="2"/>
          <w:lang w:val="en-GB" w:bidi="ur-PK"/>
        </w:rPr>
      </w:r>
    </w:p>
    <w:tbl>
      <w:tblPr>
        <w:tblW w:type="auto" w:w="0"/>
        <w:jc w:val="center"/>
        <w:tblLayout w:type="fixed"/>
        <w:tblLook w:firstColumn="1" w:firstRow="1" w:lastColumn="0" w:lastRow="0" w:noHBand="0" w:noVBand="1" w:val="04A0"/>
        <w:tblLayout w:type="fixed"/>
        <w:tblBorders>
          <w:top w:val="single" w:sz="4" w:color="CCD5DC"/>
          <w:left w:val="single" w:sz="4" w:color="CCD5DC"/>
          <w:bottom w:val="single" w:sz="4" w:color="CCD5DC"/>
          <w:right w:val="single" w:sz="4" w:color="CCD5DC"/>
          <w:insideH w:val="single" w:sz="4" w:color="CCD5DC"/>
          <w:insideV w:val="single" w:sz="4" w:color="CCD5DC"/>
        </w:tblBorders>
        <w:tblCellMar>
          <w:top w:w="60" w:type="dxa"/>
          <w:bottom w:w="60" w:type="dxa"/>
          <w:left w:w="100" w:type="dxa"/>
          <w:right w:w="100" w:type="dxa"/>
        </w:tblCellMar>
      </w:tblPr>
      <w:tblGrid>
        <w:gridCol w:w="5089"/>
        <w:gridCol w:w="5089"/>
      </w:tblGrid>
      <w:tr>
        <w:trPr>
          <w:cantSplit/>
        </w:trPr>
        <w:tc>
          <w:tcPr>
            <w:tcW w:type="dxa" w:w="5089"/>
            <w:vAlign w:val="top"/>
            <w:shd w:fill="EDF2F5"/>
          </w:tcPr>
          <w:p>
            <w:pPr>
              <w:keepNext/>
              <w:keepLines/>
              <w:widowControl/>
              <w:spacing w:after="40" w:before="0" w:line="247" w:lineRule="auto"/>
              <w:jc w:val="left"/>
            </w:pPr>
            <w:r>
              <w:rPr>
                <w:rFonts w:ascii="Liberation Serif" w:hAnsi="Liberation Serif" w:eastAsia="Liberation Serif" w:cs="Liberation Serif"/>
                <w:b/>
                <w:i w:val="0"/>
                <w:color w:val="334E62"/>
                <w:sz w:val="19"/>
                <w:szCs w:val="19"/>
                <w:lang w:val="en-GB" w:bidi="ur-PK"/>
              </w:rPr>
              <w:t>Reference 138  |  Qur’an</w:t>
            </w:r>
          </w:p>
          <w:p>
            <w:pPr>
              <w:keepNext/>
              <w:keepLines/>
              <w:widowControl/>
              <w:spacing w:after="40" w:before="0" w:line="247" w:lineRule="auto"/>
              <w:jc w:val="left"/>
            </w:pPr>
            <w:r>
              <w:rPr>
                <w:rFonts w:ascii="Liberation Serif" w:hAnsi="Liberation Serif" w:eastAsia="Liberation Serif" w:cs="Liberation Serif"/>
                <w:b/>
                <w:i w:val="0"/>
                <w:sz w:val="22"/>
                <w:szCs w:val="22"/>
                <w:lang w:val="en-GB" w:bidi="ur-PK"/>
              </w:rPr>
              <w:t>Cooperation bounded by ethics</w:t>
            </w:r>
          </w:p>
          <w:p>
            <w:pPr>
              <w:keepNext/>
              <w:keepLines/>
              <w:widowControl/>
              <w:spacing w:after="0" w:before="0" w:line="247" w:lineRule="auto"/>
              <w:jc w:val="left"/>
            </w:pPr>
            <w:r>
              <w:rPr>
                <w:rFonts w:ascii="Liberation Serif" w:hAnsi="Liberation Serif" w:eastAsia="Liberation Serif" w:cs="Liberation Serif"/>
                <w:b w:val="0"/>
                <w:i w:val="0"/>
                <w:color w:val="54636E"/>
                <w:sz w:val="18"/>
                <w:szCs w:val="18"/>
                <w:lang w:val="en-GB" w:bidi="ur-PK"/>
              </w:rPr>
              <w:t>Arabic below: contiguous excerpt.</w:t>
            </w:r>
          </w:p>
        </w:tc>
        <w:tc>
          <w:tcPr>
            <w:tcW w:type="dxa" w:w="5089"/>
            <w:vAlign w:val="top"/>
            <w:shd w:fill="EDF2F5"/>
          </w:tcPr>
          <w:p>
            <w:pPr>
              <w:bidi w:val="1"/>
              <w:keepNext/>
              <w:keepLines/>
              <w:widowControl/>
              <w:spacing w:after="40" w:before="0" w:line="247" w:lineRule="auto"/>
              <w:jc w:val="start"/>
            </w:pPr>
            <w:r>
              <w:rPr>
                <w:rFonts w:ascii="Noto Naskh Arabic" w:hAnsi="Noto Naskh Arabic" w:eastAsia="Noto Naskh Arabic" w:cs="Noto Naskh Arabic"/>
                <w:b/>
                <w:i w:val="0"/>
                <w:color w:val="334E62"/>
                <w:sz w:val="20"/>
                <w:szCs w:val="20"/>
                <w:lang w:val="ur-PK" w:bidi="ur-PK"/>
                <w:rtl w:val="1"/>
                <w:bCs w:val="1"/>
              </w:rPr>
              <w:t>حوالہ 138  |  قرآنِ کریم</w:t>
            </w:r>
          </w:p>
          <w:p>
            <w:pPr>
              <w:bidi w:val="1"/>
              <w:keepNext/>
              <w:keepLines/>
              <w:widowControl/>
              <w:spacing w:after="40" w:before="0" w:line="247" w:lineRule="auto"/>
              <w:jc w:val="start"/>
            </w:pPr>
            <w:r>
              <w:rPr>
                <w:rFonts w:ascii="Noto Naskh Arabic" w:hAnsi="Noto Naskh Arabic" w:eastAsia="Noto Naskh Arabic" w:cs="Noto Naskh Arabic"/>
                <w:b/>
                <w:i w:val="0"/>
                <w:sz w:val="23"/>
                <w:szCs w:val="23"/>
                <w:lang w:val="ur-PK" w:bidi="ur-PK"/>
                <w:rtl w:val="1"/>
                <w:bCs w:val="1"/>
              </w:rPr>
              <w:t>اخلاقی حدود میں تعاون</w:t>
            </w:r>
          </w:p>
          <w:p>
            <w:pPr>
              <w:bidi w:val="1"/>
              <w:keepNext/>
              <w:keepLines/>
              <w:widowControl/>
              <w:spacing w:after="0" w:before="0" w:line="247" w:lineRule="auto"/>
              <w:jc w:val="start"/>
            </w:pPr>
            <w:r>
              <w:rPr>
                <w:rFonts w:ascii="Noto Naskh Arabic" w:hAnsi="Noto Naskh Arabic" w:eastAsia="Noto Naskh Arabic" w:cs="Noto Naskh Arabic"/>
                <w:b w:val="0"/>
                <w:i w:val="0"/>
                <w:color w:val="54636E"/>
                <w:sz w:val="19"/>
                <w:szCs w:val="19"/>
                <w:lang w:val="ur-PK" w:bidi="ur-PK"/>
                <w:rtl w:val="1"/>
              </w:rPr>
              <w:t>ذیل میں عربی: متصل اقتباس۔</w:t>
            </w:r>
          </w:p>
        </w:tc>
      </w:tr>
      <w:tr>
        <w:trPr>
          <w:cantSplit/>
        </w:trPr>
        <w:tc>
          <w:tcPr>
            <w:tcW w:type="dxa" w:w="10178"/>
            <w:gridSpan w:val="2"/>
            <w:vAlign w:val="top"/>
            <w:shd w:fill="F8F9FA"/>
          </w:tcPr>
          <w:p>
            <w:pPr>
              <w:bidi w:val="1"/>
              <w:keepNext/>
              <w:keepLines/>
              <w:widowControl/>
              <w:spacing w:after="20" w:before="20" w:line="247" w:lineRule="auto"/>
              <w:jc w:val="center"/>
            </w:pPr>
            <w:r>
              <w:rPr>
                <w:rFonts w:ascii="Noto Naskh Arabic" w:hAnsi="Noto Naskh Arabic" w:eastAsia="Noto Naskh Arabic" w:cs="Noto Naskh Arabic"/>
                <w:b w:val="0"/>
                <w:i w:val="0"/>
                <w:sz w:val="25"/>
                <w:szCs w:val="25"/>
                <w:lang w:val="ar-SA" w:bidi="ar-SA"/>
                <w:rtl w:val="1"/>
              </w:rPr>
              <w:t>وَلَا تَعَاوَنُوا عَلَى الْإِثْمِ وَالْعُدْوَانِ</w:t>
            </w:r>
          </w:p>
        </w:tc>
      </w:tr>
      <w:tr>
        <w:trPr>
          <w:cantSplit/>
        </w:trPr>
        <w:tc>
          <w:tcPr>
            <w:tcW w:type="dxa" w:w="5089"/>
            <w:vAlign w:val="top"/>
          </w:tcPr>
          <w:p>
            <w:pPr>
              <w:keepNext w:val="0"/>
              <w:keepLines/>
              <w:widowControl/>
              <w:spacing w:after="40" w:before="0" w:line="247" w:lineRule="auto"/>
              <w:jc w:val="left"/>
            </w:pPr>
            <w:r>
              <w:rPr>
                <w:rFonts w:ascii="Liberation Serif" w:hAnsi="Liberation Serif" w:eastAsia="Liberation Serif" w:cs="Liberation Serif"/>
                <w:b/>
                <w:i w:val="0"/>
                <w:sz w:val="21"/>
                <w:szCs w:val="21"/>
                <w:lang w:val="en-GB" w:bidi="ur-PK"/>
              </w:rPr>
              <w:t xml:space="preserve">Source: </w:t>
            </w:r>
            <w:r>
              <w:rPr>
                <w:rFonts w:ascii="Liberation Serif" w:hAnsi="Liberation Serif" w:eastAsia="Liberation Serif" w:cs="Liberation Serif"/>
                <w:b w:val="0"/>
                <w:i w:val="0"/>
                <w:sz w:val="21"/>
                <w:szCs w:val="21"/>
                <w:lang w:val="en-GB" w:bidi="ur-PK"/>
              </w:rPr>
              <w:t>Qur’an, Surah Al-Maidah (5), ayah 2.</w:t>
            </w:r>
          </w:p>
          <w:p>
            <w:pPr>
              <w:keepNext w:val="0"/>
              <w:keepLines/>
              <w:widowControl/>
              <w:spacing w:after="40" w:before="0" w:line="247" w:lineRule="auto"/>
              <w:jc w:val="left"/>
            </w:pPr>
            <w:r>
              <w:rPr>
                <w:rFonts w:ascii="Liberation Serif" w:hAnsi="Liberation Serif" w:eastAsia="Liberation Serif" w:cs="Liberation Serif"/>
                <w:b/>
                <w:i w:val="0"/>
                <w:sz w:val="21"/>
                <w:szCs w:val="21"/>
                <w:lang w:val="en-GB" w:bidi="ur-PK"/>
              </w:rPr>
              <w:t xml:space="preserve">Published English excerpt: </w:t>
            </w:r>
            <w:r>
              <w:rPr>
                <w:rFonts w:ascii="Liberation Serif" w:hAnsi="Liberation Serif" w:eastAsia="Liberation Serif" w:cs="Liberation Serif"/>
                <w:b w:val="0"/>
                <w:i w:val="0"/>
                <w:sz w:val="21"/>
                <w:szCs w:val="21"/>
                <w:lang w:val="en-GB" w:bidi="ur-PK"/>
              </w:rPr>
              <w:t>but do not cooperate in sin and aggression.</w:t>
            </w:r>
          </w:p>
          <w:p>
            <w:pPr>
              <w:keepNext w:val="0"/>
              <w:keepLines/>
              <w:widowControl/>
              <w:spacing w:after="40" w:before="0" w:line="247" w:lineRule="auto"/>
              <w:jc w:val="left"/>
            </w:pPr>
            <w:r>
              <w:rPr>
                <w:rFonts w:ascii="Liberation Serif" w:hAnsi="Liberation Serif" w:eastAsia="Liberation Serif" w:cs="Liberation Serif"/>
                <w:b/>
                <w:i w:val="0"/>
                <w:sz w:val="19"/>
                <w:szCs w:val="19"/>
                <w:lang w:val="en-GB" w:bidi="ur-PK"/>
              </w:rPr>
              <w:t xml:space="preserve">Translations / status: </w:t>
            </w:r>
            <w:r>
              <w:rPr>
                <w:rFonts w:ascii="Liberation Serif" w:hAnsi="Liberation Serif" w:eastAsia="Liberation Serif" w:cs="Liberation Serif"/>
                <w:b w:val="0"/>
                <w:i w:val="0"/>
                <w:sz w:val="19"/>
                <w:szCs w:val="19"/>
                <w:lang w:val="en-GB" w:bidi="ur-PK"/>
              </w:rPr>
              <w:t>Sahih International (English); Fateh Muhammad Jalandhari (Urdu). Arabic and both excerpts checked at the links below.</w:t>
            </w:r>
          </w:p>
          <w:p>
            <w:pPr>
              <w:keepNext w:val="0"/>
              <w:keepLines/>
              <w:widowControl/>
              <w:spacing w:after="40" w:before="0" w:line="247" w:lineRule="auto"/>
              <w:jc w:val="left"/>
            </w:pPr>
            <w:r>
              <w:rPr>
                <w:rFonts w:ascii="Liberation Serif" w:hAnsi="Liberation Serif" w:eastAsia="Liberation Serif" w:cs="Liberation Serif"/>
                <w:b/>
                <w:i w:val="0"/>
                <w:sz w:val="21"/>
                <w:szCs w:val="21"/>
                <w:lang w:val="en-GB" w:bidi="ur-PK"/>
              </w:rPr>
              <w:t xml:space="preserve">Relevance: </w:t>
            </w:r>
            <w:r>
              <w:rPr>
                <w:rFonts w:ascii="Liberation Serif" w:hAnsi="Liberation Serif" w:eastAsia="Liberation Serif" w:cs="Liberation Serif"/>
                <w:b w:val="0"/>
                <w:i w:val="0"/>
                <w:sz w:val="21"/>
                <w:szCs w:val="21"/>
                <w:lang w:val="en-GB" w:bidi="ur-PK"/>
              </w:rPr>
              <w:t>The complete verse distinguishes beneficial cooperation from complicity; the excerpts reproduce the prohibition. Group loyalty is ethically limited.</w:t>
            </w:r>
          </w:p>
          <w:p>
            <w:pPr>
              <w:keepNext w:val="0"/>
              <w:keepLines/>
              <w:widowControl/>
              <w:spacing w:after="40" w:before="0" w:line="247" w:lineRule="auto"/>
              <w:jc w:val="left"/>
            </w:pPr>
            <w:r>
              <w:rPr>
                <w:rFonts w:ascii="Liberation Serif" w:hAnsi="Liberation Serif" w:eastAsia="Liberation Serif" w:cs="Liberation Serif"/>
                <w:b/>
                <w:i w:val="0"/>
                <w:sz w:val="19"/>
                <w:szCs w:val="19"/>
                <w:lang w:val="en-GB" w:bidi="ur-PK"/>
              </w:rPr>
              <w:t xml:space="preserve">Best use: </w:t>
            </w:r>
            <w:r>
              <w:rPr>
                <w:rFonts w:ascii="Liberation Serif" w:hAnsi="Liberation Serif" w:eastAsia="Liberation Serif" w:cs="Liberation Serif"/>
                <w:b w:val="0"/>
                <w:i w:val="0"/>
                <w:sz w:val="19"/>
                <w:szCs w:val="19"/>
                <w:lang w:val="en-GB" w:bidi="ur-PK"/>
              </w:rPr>
              <w:t>institutions / community development.</w:t>
            </w:r>
          </w:p>
          <w:p>
            <w:pPr>
              <w:keepNext w:val="0"/>
              <w:keepLines/>
              <w:widowControl/>
              <w:spacing w:after="0" w:before="0" w:line="247" w:lineRule="auto"/>
              <w:jc w:val="left"/>
            </w:pPr>
            <w:r>
              <w:rPr>
                <w:rFonts w:ascii="Liberation Serif" w:hAnsi="Liberation Serif" w:eastAsia="Liberation Serif" w:cs="Liberation Serif"/>
                <w:b/>
                <w:i w:val="0"/>
                <w:sz w:val="19"/>
                <w:szCs w:val="19"/>
                <w:lang w:val="en-GB" w:bidi="ur-PK"/>
              </w:rPr>
              <w:t xml:space="preserve">Verify: </w:t>
            </w:r>
            <w:hyperlink r:id="rId196">
              <w:r>
                <w:rPr>
                  <w:rFonts w:ascii="Liberation Serif" w:hAnsi="Liberation Serif" w:cs="Liberation Serif"/>
                  <w:sz w:val="20"/>
                  <w:szCs w:val="20"/>
                  <w:color w:val="1F5774"/>
                  <w:u w:val="single"/>
                </w:rPr>
                <w:t>Arabic / Jalandhari</w:t>
              </w:r>
            </w:hyperlink>
            <w:r>
              <w:rPr>
                <w:rFonts w:ascii="Liberation Serif" w:hAnsi="Liberation Serif" w:eastAsia="Liberation Serif" w:cs="Liberation Serif"/>
                <w:b w:val="0"/>
                <w:i w:val="0"/>
                <w:sz w:val="19"/>
                <w:szCs w:val="19"/>
                <w:lang w:val="en-GB" w:bidi="ur-PK"/>
              </w:rPr>
              <w:t xml:space="preserve">  |  </w:t>
            </w:r>
            <w:hyperlink r:id="rId197">
              <w:r>
                <w:rPr>
                  <w:rFonts w:ascii="Liberation Serif" w:hAnsi="Liberation Serif" w:cs="Liberation Serif"/>
                  <w:sz w:val="20"/>
                  <w:szCs w:val="20"/>
                  <w:color w:val="1F5774"/>
                  <w:u w:val="single"/>
                </w:rPr>
                <w:t>Sahih International</w:t>
              </w:r>
            </w:hyperlink>
          </w:p>
        </w:tc>
        <w:tc>
          <w:tcPr>
            <w:tcW w:type="dxa" w:w="5089"/>
            <w:vAlign w:val="top"/>
          </w:tcPr>
          <w:p>
            <w:pPr>
              <w:bidi w:val="1"/>
              <w:keepNext w:val="0"/>
              <w:keepLines/>
              <w:widowControl/>
              <w:spacing w:after="40" w:before="0" w:line="247" w:lineRule="auto"/>
              <w:jc w:val="start"/>
            </w:pPr>
            <w:r>
              <w:rPr>
                <w:rFonts w:ascii="Noto Naskh Arabic" w:hAnsi="Noto Naskh Arabic" w:eastAsia="Noto Naskh Arabic" w:cs="Noto Naskh Arabic"/>
                <w:b/>
                <w:i w:val="0"/>
                <w:sz w:val="22"/>
                <w:szCs w:val="22"/>
                <w:lang w:val="ur-PK" w:bidi="ur-PK"/>
                <w:rtl w:val="1"/>
                <w:bCs w:val="1"/>
              </w:rPr>
              <w:t xml:space="preserve">ماخذ: </w:t>
            </w:r>
            <w:r>
              <w:rPr>
                <w:rFonts w:ascii="Noto Naskh Arabic" w:hAnsi="Noto Naskh Arabic" w:eastAsia="Noto Naskh Arabic" w:cs="Noto Naskh Arabic"/>
                <w:b w:val="0"/>
                <w:i w:val="0"/>
                <w:sz w:val="22"/>
                <w:szCs w:val="22"/>
                <w:lang w:val="ur-PK" w:bidi="ur-PK"/>
                <w:rtl w:val="1"/>
              </w:rPr>
              <w:t>قرآنِ کریم، سورۃ المائدہ (5)، آیت 2۔</w:t>
            </w:r>
          </w:p>
          <w:p>
            <w:pPr>
              <w:bidi w:val="1"/>
              <w:keepNext w:val="0"/>
              <w:keepLines/>
              <w:widowControl/>
              <w:spacing w:after="40" w:before="0" w:line="247" w:lineRule="auto"/>
              <w:jc w:val="start"/>
            </w:pPr>
            <w:r>
              <w:rPr>
                <w:rFonts w:ascii="Noto Naskh Arabic" w:hAnsi="Noto Naskh Arabic" w:eastAsia="Noto Naskh Arabic" w:cs="Noto Naskh Arabic"/>
                <w:b/>
                <w:i w:val="0"/>
                <w:sz w:val="22"/>
                <w:szCs w:val="22"/>
                <w:lang w:val="ur-PK" w:bidi="ur-PK"/>
                <w:rtl w:val="1"/>
                <w:bCs w:val="1"/>
              </w:rPr>
              <w:t xml:space="preserve">شائع شدہ اردو اقتباس: </w:t>
            </w:r>
            <w:r>
              <w:rPr>
                <w:rFonts w:ascii="Noto Naskh Arabic" w:hAnsi="Noto Naskh Arabic" w:eastAsia="Noto Naskh Arabic" w:cs="Noto Naskh Arabic"/>
                <w:b w:val="0"/>
                <w:i w:val="0"/>
                <w:sz w:val="22"/>
                <w:szCs w:val="22"/>
                <w:lang w:val="ur-PK" w:bidi="ur-PK"/>
                <w:rtl w:val="1"/>
              </w:rPr>
              <w:t>اور گناہ اور ظلم کی باتوں میں مدد نہ کیا کرو</w:t>
            </w:r>
          </w:p>
          <w:p>
            <w:pPr>
              <w:bidi w:val="1"/>
              <w:keepNext w:val="0"/>
              <w:keepLines/>
              <w:widowControl/>
              <w:spacing w:after="40" w:before="0" w:line="247" w:lineRule="auto"/>
              <w:jc w:val="start"/>
            </w:pPr>
            <w:r>
              <w:rPr>
                <w:rFonts w:ascii="Noto Naskh Arabic" w:hAnsi="Noto Naskh Arabic" w:eastAsia="Noto Naskh Arabic" w:cs="Noto Naskh Arabic"/>
                <w:b/>
                <w:i w:val="0"/>
                <w:sz w:val="20"/>
                <w:szCs w:val="20"/>
                <w:lang w:val="ur-PK" w:bidi="ur-PK"/>
                <w:rtl w:val="1"/>
                <w:bCs w:val="1"/>
              </w:rPr>
              <w:t xml:space="preserve">تراجم / حیثیت: </w:t>
            </w:r>
            <w:r>
              <w:rPr>
                <w:rFonts w:ascii="Noto Naskh Arabic" w:hAnsi="Noto Naskh Arabic" w:eastAsia="Noto Naskh Arabic" w:cs="Noto Naskh Arabic"/>
                <w:b w:val="0"/>
                <w:i w:val="0"/>
                <w:sz w:val="20"/>
                <w:szCs w:val="20"/>
                <w:lang w:val="ur-PK" w:bidi="ur-PK"/>
                <w:rtl w:val="1"/>
              </w:rPr>
              <w:t>صحیح انٹرنیشنل (انگریزی)؛ فتح محمد جالندھری (اردو)۔ عربی اور دونوں اقتباسات ذیل کے روابط سے جانچے گئے ہیں۔</w:t>
            </w:r>
          </w:p>
          <w:p>
            <w:pPr>
              <w:bidi w:val="1"/>
              <w:keepNext w:val="0"/>
              <w:keepLines/>
              <w:widowControl/>
              <w:spacing w:after="40" w:before="0" w:line="247" w:lineRule="auto"/>
              <w:jc w:val="start"/>
            </w:pPr>
            <w:r>
              <w:rPr>
                <w:rFonts w:ascii="Noto Naskh Arabic" w:hAnsi="Noto Naskh Arabic" w:eastAsia="Noto Naskh Arabic" w:cs="Noto Naskh Arabic"/>
                <w:b/>
                <w:i w:val="0"/>
                <w:sz w:val="22"/>
                <w:szCs w:val="22"/>
                <w:lang w:val="ur-PK" w:bidi="ur-PK"/>
                <w:rtl w:val="1"/>
                <w:bCs w:val="1"/>
              </w:rPr>
              <w:t xml:space="preserve">مطابقت: </w:t>
            </w:r>
            <w:r>
              <w:rPr>
                <w:rFonts w:ascii="Noto Naskh Arabic" w:hAnsi="Noto Naskh Arabic" w:eastAsia="Noto Naskh Arabic" w:cs="Noto Naskh Arabic"/>
                <w:b w:val="0"/>
                <w:i w:val="0"/>
                <w:sz w:val="22"/>
                <w:szCs w:val="22"/>
                <w:lang w:val="ur-PK" w:bidi="ur-PK"/>
                <w:rtl w:val="1"/>
              </w:rPr>
              <w:t>مکمل آیت نیکی کے تعاون کو گناہ میں شرکت سے الگ کرتی ہے؛ اقتباسات ممانعت نقل کرتے ہیں۔ جماعتی وفاداری اخلاقی حدود کی پابند ہے۔</w:t>
            </w:r>
          </w:p>
          <w:p>
            <w:pPr>
              <w:bidi w:val="1"/>
              <w:keepNext w:val="0"/>
              <w:keepLines/>
              <w:widowControl/>
              <w:spacing w:after="40" w:before="0" w:line="247" w:lineRule="auto"/>
              <w:jc w:val="start"/>
            </w:pPr>
            <w:r>
              <w:rPr>
                <w:rFonts w:ascii="Noto Naskh Arabic" w:hAnsi="Noto Naskh Arabic" w:eastAsia="Noto Naskh Arabic" w:cs="Noto Naskh Arabic"/>
                <w:b/>
                <w:i w:val="0"/>
                <w:sz w:val="20"/>
                <w:szCs w:val="20"/>
                <w:lang w:val="ur-PK" w:bidi="ur-PK"/>
                <w:rtl w:val="1"/>
                <w:bCs w:val="1"/>
              </w:rPr>
              <w:t xml:space="preserve">بہترین استعمال: </w:t>
            </w:r>
            <w:r>
              <w:rPr>
                <w:rFonts w:ascii="Noto Naskh Arabic" w:hAnsi="Noto Naskh Arabic" w:eastAsia="Noto Naskh Arabic" w:cs="Noto Naskh Arabic"/>
                <w:b w:val="0"/>
                <w:i w:val="0"/>
                <w:sz w:val="20"/>
                <w:szCs w:val="20"/>
                <w:lang w:val="ur-PK" w:bidi="ur-PK"/>
                <w:rtl w:val="1"/>
              </w:rPr>
              <w:t>ادارے / اجتماعی ترقی۔</w:t>
            </w:r>
          </w:p>
          <w:p>
            <w:pPr>
              <w:bidi w:val="1"/>
              <w:keepNext w:val="0"/>
              <w:keepLines/>
              <w:widowControl/>
              <w:spacing w:after="0" w:before="0" w:line="247" w:lineRule="auto"/>
              <w:jc w:val="start"/>
            </w:pPr>
            <w:r>
              <w:rPr>
                <w:rFonts w:ascii="Noto Naskh Arabic" w:hAnsi="Noto Naskh Arabic" w:eastAsia="Noto Naskh Arabic" w:cs="Noto Naskh Arabic"/>
                <w:b/>
                <w:i w:val="0"/>
                <w:sz w:val="20"/>
                <w:szCs w:val="20"/>
                <w:lang w:val="ur-PK" w:bidi="ur-PK"/>
                <w:rtl w:val="1"/>
                <w:bCs w:val="1"/>
              </w:rPr>
              <w:t xml:space="preserve">تصدیق: </w:t>
            </w:r>
            <w:hyperlink r:id="rId196">
              <w:r>
                <w:rPr>
                  <w:rFonts w:ascii="Noto Naskh Arabic" w:hAnsi="Noto Naskh Arabic" w:cs="Noto Naskh Arabic"/>
                  <w:sz w:val="20"/>
                  <w:szCs w:val="20"/>
                  <w:color w:val="1F5774"/>
                  <w:u w:val="single"/>
                  <w:rtl w:val="1"/>
                </w:rPr>
                <w:t>عربی / جالندھری</w:t>
              </w:r>
            </w:hyperlink>
            <w:r>
              <w:rPr>
                <w:rFonts w:ascii="Noto Naskh Arabic" w:hAnsi="Noto Naskh Arabic" w:eastAsia="Noto Naskh Arabic" w:cs="Noto Naskh Arabic"/>
                <w:b w:val="0"/>
                <w:i w:val="0"/>
                <w:sz w:val="20"/>
                <w:szCs w:val="20"/>
                <w:lang w:val="ur-PK" w:bidi="ur-PK"/>
                <w:rtl w:val="1"/>
              </w:rPr>
              <w:t xml:space="preserve">  |  </w:t>
            </w:r>
            <w:hyperlink r:id="rId197">
              <w:r>
                <w:rPr>
                  <w:rFonts w:ascii="Noto Naskh Arabic" w:hAnsi="Noto Naskh Arabic" w:cs="Noto Naskh Arabic"/>
                  <w:sz w:val="20"/>
                  <w:szCs w:val="20"/>
                  <w:color w:val="1F5774"/>
                  <w:u w:val="single"/>
                  <w:rtl w:val="1"/>
                </w:rPr>
                <w:t>صحیح انٹرنیشنل</w:t>
              </w:r>
            </w:hyperlink>
          </w:p>
        </w:tc>
      </w:tr>
    </w:tbl>
    <w:p>
      <w:pPr>
        <w:spacing w:after="0" w:before="0" w:line="80" w:lineRule="exact"/>
      </w:pPr>
      <w:r>
        <w:rPr>
          <w:rFonts w:ascii="Liberation Serif" w:hAnsi="Liberation Serif" w:eastAsia="Liberation Serif" w:cs="Liberation Serif"/>
          <w:b w:val="0"/>
          <w:i w:val="0"/>
          <w:sz w:val="2"/>
          <w:szCs w:val="2"/>
          <w:lang w:val="en-GB" w:bidi="ur-PK"/>
        </w:rPr>
      </w:r>
    </w:p>
    <w:tbl>
      <w:tblPr>
        <w:tblW w:type="auto" w:w="0"/>
        <w:jc w:val="center"/>
        <w:tblLayout w:type="fixed"/>
        <w:tblLook w:firstColumn="1" w:firstRow="1" w:lastColumn="0" w:lastRow="0" w:noHBand="0" w:noVBand="1" w:val="04A0"/>
        <w:tblLayout w:type="fixed"/>
        <w:tblBorders>
          <w:top w:val="single" w:sz="4" w:color="CCD5DC"/>
          <w:left w:val="single" w:sz="4" w:color="CCD5DC"/>
          <w:bottom w:val="single" w:sz="4" w:color="CCD5DC"/>
          <w:right w:val="single" w:sz="4" w:color="CCD5DC"/>
          <w:insideH w:val="single" w:sz="4" w:color="CCD5DC"/>
          <w:insideV w:val="single" w:sz="4" w:color="CCD5DC"/>
        </w:tblBorders>
        <w:tblCellMar>
          <w:top w:w="60" w:type="dxa"/>
          <w:bottom w:w="60" w:type="dxa"/>
          <w:left w:w="100" w:type="dxa"/>
          <w:right w:w="100" w:type="dxa"/>
        </w:tblCellMar>
      </w:tblPr>
      <w:tblGrid>
        <w:gridCol w:w="5089"/>
        <w:gridCol w:w="5089"/>
      </w:tblGrid>
      <w:tr>
        <w:trPr>
          <w:cantSplit/>
        </w:trPr>
        <w:tc>
          <w:tcPr>
            <w:tcW w:type="dxa" w:w="5089"/>
            <w:vAlign w:val="top"/>
            <w:shd w:fill="EDF2F5"/>
          </w:tcPr>
          <w:p>
            <w:pPr>
              <w:keepNext/>
              <w:keepLines/>
              <w:widowControl/>
              <w:spacing w:after="40" w:before="0" w:line="247" w:lineRule="auto"/>
              <w:jc w:val="left"/>
            </w:pPr>
            <w:r>
              <w:rPr>
                <w:rFonts w:ascii="Liberation Serif" w:hAnsi="Liberation Serif" w:eastAsia="Liberation Serif" w:cs="Liberation Serif"/>
                <w:b/>
                <w:i w:val="0"/>
                <w:color w:val="334E62"/>
                <w:sz w:val="19"/>
                <w:szCs w:val="19"/>
                <w:lang w:val="en-GB" w:bidi="ur-PK"/>
              </w:rPr>
              <w:t>Reference 139  |  Qur’an</w:t>
            </w:r>
          </w:p>
          <w:p>
            <w:pPr>
              <w:keepNext/>
              <w:keepLines/>
              <w:widowControl/>
              <w:spacing w:after="40" w:before="0" w:line="247" w:lineRule="auto"/>
              <w:jc w:val="left"/>
            </w:pPr>
            <w:r>
              <w:rPr>
                <w:rFonts w:ascii="Liberation Serif" w:hAnsi="Liberation Serif" w:eastAsia="Liberation Serif" w:cs="Liberation Serif"/>
                <w:b/>
                <w:i w:val="0"/>
                <w:sz w:val="22"/>
                <w:szCs w:val="22"/>
                <w:lang w:val="en-GB" w:bidi="ur-PK"/>
              </w:rPr>
              <w:t>Worldly provision and ultimate purpose</w:t>
            </w:r>
          </w:p>
          <w:p>
            <w:pPr>
              <w:keepNext/>
              <w:keepLines/>
              <w:widowControl/>
              <w:spacing w:after="0" w:before="0" w:line="247" w:lineRule="auto"/>
              <w:jc w:val="left"/>
            </w:pPr>
            <w:r>
              <w:rPr>
                <w:rFonts w:ascii="Liberation Serif" w:hAnsi="Liberation Serif" w:eastAsia="Liberation Serif" w:cs="Liberation Serif"/>
                <w:b w:val="0"/>
                <w:i w:val="0"/>
                <w:color w:val="54636E"/>
                <w:sz w:val="18"/>
                <w:szCs w:val="18"/>
                <w:lang w:val="en-GB" w:bidi="ur-PK"/>
              </w:rPr>
              <w:t>Arabic below: contiguous excerpt.</w:t>
            </w:r>
          </w:p>
        </w:tc>
        <w:tc>
          <w:tcPr>
            <w:tcW w:type="dxa" w:w="5089"/>
            <w:vAlign w:val="top"/>
            <w:shd w:fill="EDF2F5"/>
          </w:tcPr>
          <w:p>
            <w:pPr>
              <w:bidi w:val="1"/>
              <w:keepNext/>
              <w:keepLines/>
              <w:widowControl/>
              <w:spacing w:after="40" w:before="0" w:line="247" w:lineRule="auto"/>
              <w:jc w:val="start"/>
            </w:pPr>
            <w:r>
              <w:rPr>
                <w:rFonts w:ascii="Noto Naskh Arabic" w:hAnsi="Noto Naskh Arabic" w:eastAsia="Noto Naskh Arabic" w:cs="Noto Naskh Arabic"/>
                <w:b/>
                <w:i w:val="0"/>
                <w:color w:val="334E62"/>
                <w:sz w:val="20"/>
                <w:szCs w:val="20"/>
                <w:lang w:val="ur-PK" w:bidi="ur-PK"/>
                <w:rtl w:val="1"/>
                <w:bCs w:val="1"/>
              </w:rPr>
              <w:t>حوالہ 139  |  قرآنِ کریم</w:t>
            </w:r>
          </w:p>
          <w:p>
            <w:pPr>
              <w:bidi w:val="1"/>
              <w:keepNext/>
              <w:keepLines/>
              <w:widowControl/>
              <w:spacing w:after="40" w:before="0" w:line="247" w:lineRule="auto"/>
              <w:jc w:val="start"/>
            </w:pPr>
            <w:r>
              <w:rPr>
                <w:rFonts w:ascii="Noto Naskh Arabic" w:hAnsi="Noto Naskh Arabic" w:eastAsia="Noto Naskh Arabic" w:cs="Noto Naskh Arabic"/>
                <w:b/>
                <w:i w:val="0"/>
                <w:sz w:val="23"/>
                <w:szCs w:val="23"/>
                <w:lang w:val="ur-PK" w:bidi="ur-PK"/>
                <w:rtl w:val="1"/>
                <w:bCs w:val="1"/>
              </w:rPr>
              <w:t>دنیاوی وسائل اور آخرت کا مقصد</w:t>
            </w:r>
          </w:p>
          <w:p>
            <w:pPr>
              <w:bidi w:val="1"/>
              <w:keepNext/>
              <w:keepLines/>
              <w:widowControl/>
              <w:spacing w:after="0" w:before="0" w:line="247" w:lineRule="auto"/>
              <w:jc w:val="start"/>
            </w:pPr>
            <w:r>
              <w:rPr>
                <w:rFonts w:ascii="Noto Naskh Arabic" w:hAnsi="Noto Naskh Arabic" w:eastAsia="Noto Naskh Arabic" w:cs="Noto Naskh Arabic"/>
                <w:b w:val="0"/>
                <w:i w:val="0"/>
                <w:color w:val="54636E"/>
                <w:sz w:val="19"/>
                <w:szCs w:val="19"/>
                <w:lang w:val="ur-PK" w:bidi="ur-PK"/>
                <w:rtl w:val="1"/>
              </w:rPr>
              <w:t>ذیل میں عربی: متصل اقتباس۔</w:t>
            </w:r>
          </w:p>
        </w:tc>
      </w:tr>
      <w:tr>
        <w:trPr>
          <w:cantSplit/>
        </w:trPr>
        <w:tc>
          <w:tcPr>
            <w:tcW w:type="dxa" w:w="10178"/>
            <w:gridSpan w:val="2"/>
            <w:vAlign w:val="top"/>
            <w:shd w:fill="F8F9FA"/>
          </w:tcPr>
          <w:p>
            <w:pPr>
              <w:bidi w:val="1"/>
              <w:keepNext/>
              <w:keepLines/>
              <w:widowControl/>
              <w:spacing w:after="20" w:before="20" w:line="247" w:lineRule="auto"/>
              <w:jc w:val="center"/>
            </w:pPr>
            <w:r>
              <w:rPr>
                <w:rFonts w:ascii="Noto Naskh Arabic" w:hAnsi="Noto Naskh Arabic" w:eastAsia="Noto Naskh Arabic" w:cs="Noto Naskh Arabic"/>
                <w:b w:val="0"/>
                <w:i w:val="0"/>
                <w:sz w:val="25"/>
                <w:szCs w:val="25"/>
                <w:lang w:val="ar-SA" w:bidi="ar-SA"/>
                <w:rtl w:val="1"/>
              </w:rPr>
              <w:t>وَلَا تَنسَ نَصِيبَكَ مِنَ الدُّنْيَا</w:t>
            </w:r>
          </w:p>
        </w:tc>
      </w:tr>
      <w:tr>
        <w:trPr>
          <w:cantSplit/>
        </w:trPr>
        <w:tc>
          <w:tcPr>
            <w:tcW w:type="dxa" w:w="5089"/>
            <w:vAlign w:val="top"/>
          </w:tcPr>
          <w:p>
            <w:pPr>
              <w:keepNext w:val="0"/>
              <w:keepLines/>
              <w:widowControl/>
              <w:spacing w:after="40" w:before="0" w:line="247" w:lineRule="auto"/>
              <w:jc w:val="left"/>
            </w:pPr>
            <w:r>
              <w:rPr>
                <w:rFonts w:ascii="Liberation Serif" w:hAnsi="Liberation Serif" w:eastAsia="Liberation Serif" w:cs="Liberation Serif"/>
                <w:b/>
                <w:i w:val="0"/>
                <w:sz w:val="21"/>
                <w:szCs w:val="21"/>
                <w:lang w:val="en-GB" w:bidi="ur-PK"/>
              </w:rPr>
              <w:t xml:space="preserve">Source: </w:t>
            </w:r>
            <w:r>
              <w:rPr>
                <w:rFonts w:ascii="Liberation Serif" w:hAnsi="Liberation Serif" w:eastAsia="Liberation Serif" w:cs="Liberation Serif"/>
                <w:b w:val="0"/>
                <w:i w:val="0"/>
                <w:sz w:val="21"/>
                <w:szCs w:val="21"/>
                <w:lang w:val="en-GB" w:bidi="ur-PK"/>
              </w:rPr>
              <w:t>Qur’an, Surah Al-Qasas (28), ayah 77.</w:t>
            </w:r>
          </w:p>
          <w:p>
            <w:pPr>
              <w:keepNext w:val="0"/>
              <w:keepLines/>
              <w:widowControl/>
              <w:spacing w:after="40" w:before="0" w:line="247" w:lineRule="auto"/>
              <w:jc w:val="left"/>
            </w:pPr>
            <w:r>
              <w:rPr>
                <w:rFonts w:ascii="Liberation Serif" w:hAnsi="Liberation Serif" w:eastAsia="Liberation Serif" w:cs="Liberation Serif"/>
                <w:b/>
                <w:i w:val="0"/>
                <w:sz w:val="21"/>
                <w:szCs w:val="21"/>
                <w:lang w:val="en-GB" w:bidi="ur-PK"/>
              </w:rPr>
              <w:t xml:space="preserve">Published English excerpt: </w:t>
            </w:r>
            <w:r>
              <w:rPr>
                <w:rFonts w:ascii="Liberation Serif" w:hAnsi="Liberation Serif" w:eastAsia="Liberation Serif" w:cs="Liberation Serif"/>
                <w:b w:val="0"/>
                <w:i w:val="0"/>
                <w:sz w:val="21"/>
                <w:szCs w:val="21"/>
                <w:lang w:val="en-GB" w:bidi="ur-PK"/>
              </w:rPr>
              <w:t>do not forget your share of the world.</w:t>
            </w:r>
          </w:p>
          <w:p>
            <w:pPr>
              <w:keepNext w:val="0"/>
              <w:keepLines/>
              <w:widowControl/>
              <w:spacing w:after="40" w:before="0" w:line="247" w:lineRule="auto"/>
              <w:jc w:val="left"/>
            </w:pPr>
            <w:r>
              <w:rPr>
                <w:rFonts w:ascii="Liberation Serif" w:hAnsi="Liberation Serif" w:eastAsia="Liberation Serif" w:cs="Liberation Serif"/>
                <w:b/>
                <w:i w:val="0"/>
                <w:sz w:val="19"/>
                <w:szCs w:val="19"/>
                <w:lang w:val="en-GB" w:bidi="ur-PK"/>
              </w:rPr>
              <w:t xml:space="preserve">Translations / status: </w:t>
            </w:r>
            <w:r>
              <w:rPr>
                <w:rFonts w:ascii="Liberation Serif" w:hAnsi="Liberation Serif" w:eastAsia="Liberation Serif" w:cs="Liberation Serif"/>
                <w:b w:val="0"/>
                <w:i w:val="0"/>
                <w:sz w:val="19"/>
                <w:szCs w:val="19"/>
                <w:lang w:val="en-GB" w:bidi="ur-PK"/>
              </w:rPr>
              <w:t>Sahih International (English); Fateh Muhammad Jalandhari (Urdu). Arabic and both excerpts checked at the links below.</w:t>
            </w:r>
          </w:p>
          <w:p>
            <w:pPr>
              <w:keepNext w:val="0"/>
              <w:keepLines/>
              <w:widowControl/>
              <w:spacing w:after="40" w:before="0" w:line="247" w:lineRule="auto"/>
              <w:jc w:val="left"/>
            </w:pPr>
            <w:r>
              <w:rPr>
                <w:rFonts w:ascii="Liberation Serif" w:hAnsi="Liberation Serif" w:eastAsia="Liberation Serif" w:cs="Liberation Serif"/>
                <w:b/>
                <w:i w:val="0"/>
                <w:sz w:val="21"/>
                <w:szCs w:val="21"/>
                <w:lang w:val="en-GB" w:bidi="ur-PK"/>
              </w:rPr>
              <w:t xml:space="preserve">Relevance: </w:t>
            </w:r>
            <w:r>
              <w:rPr>
                <w:rFonts w:ascii="Liberation Serif" w:hAnsi="Liberation Serif" w:eastAsia="Liberation Serif" w:cs="Liberation Serif"/>
                <w:b w:val="0"/>
                <w:i w:val="0"/>
                <w:sz w:val="21"/>
                <w:szCs w:val="21"/>
                <w:lang w:val="en-GB" w:bidi="ur-PK"/>
              </w:rPr>
              <w:t>In the counsel addressed to Qarun, worldly resources are situated alongside seeking the Hereafter, doing good and avoiding corruption.</w:t>
            </w:r>
          </w:p>
          <w:p>
            <w:pPr>
              <w:keepNext w:val="0"/>
              <w:keepLines/>
              <w:widowControl/>
              <w:spacing w:after="40" w:before="0" w:line="247" w:lineRule="auto"/>
              <w:jc w:val="left"/>
            </w:pPr>
            <w:r>
              <w:rPr>
                <w:rFonts w:ascii="Liberation Serif" w:hAnsi="Liberation Serif" w:eastAsia="Liberation Serif" w:cs="Liberation Serif"/>
                <w:b/>
                <w:i w:val="0"/>
                <w:sz w:val="19"/>
                <w:szCs w:val="19"/>
                <w:lang w:val="en-GB" w:bidi="ur-PK"/>
              </w:rPr>
              <w:t xml:space="preserve">Best use: </w:t>
            </w:r>
            <w:r>
              <w:rPr>
                <w:rFonts w:ascii="Liberation Serif" w:hAnsi="Liberation Serif" w:eastAsia="Liberation Serif" w:cs="Liberation Serif"/>
                <w:b w:val="0"/>
                <w:i w:val="0"/>
                <w:sz w:val="19"/>
                <w:szCs w:val="19"/>
                <w:lang w:val="en-GB" w:bidi="ur-PK"/>
              </w:rPr>
              <w:t>institutions / community development.</w:t>
            </w:r>
          </w:p>
          <w:p>
            <w:pPr>
              <w:keepNext w:val="0"/>
              <w:keepLines/>
              <w:widowControl/>
              <w:spacing w:after="0" w:before="0" w:line="247" w:lineRule="auto"/>
              <w:jc w:val="left"/>
            </w:pPr>
            <w:r>
              <w:rPr>
                <w:rFonts w:ascii="Liberation Serif" w:hAnsi="Liberation Serif" w:eastAsia="Liberation Serif" w:cs="Liberation Serif"/>
                <w:b/>
                <w:i w:val="0"/>
                <w:sz w:val="19"/>
                <w:szCs w:val="19"/>
                <w:lang w:val="en-GB" w:bidi="ur-PK"/>
              </w:rPr>
              <w:t xml:space="preserve">Verify: </w:t>
            </w:r>
            <w:hyperlink r:id="rId198">
              <w:r>
                <w:rPr>
                  <w:rFonts w:ascii="Liberation Serif" w:hAnsi="Liberation Serif" w:cs="Liberation Serif"/>
                  <w:sz w:val="20"/>
                  <w:szCs w:val="20"/>
                  <w:color w:val="1F5774"/>
                  <w:u w:val="single"/>
                </w:rPr>
                <w:t>Arabic / Jalandhari</w:t>
              </w:r>
            </w:hyperlink>
            <w:r>
              <w:rPr>
                <w:rFonts w:ascii="Liberation Serif" w:hAnsi="Liberation Serif" w:eastAsia="Liberation Serif" w:cs="Liberation Serif"/>
                <w:b w:val="0"/>
                <w:i w:val="0"/>
                <w:sz w:val="19"/>
                <w:szCs w:val="19"/>
                <w:lang w:val="en-GB" w:bidi="ur-PK"/>
              </w:rPr>
              <w:t xml:space="preserve">  |  </w:t>
            </w:r>
            <w:hyperlink r:id="rId199">
              <w:r>
                <w:rPr>
                  <w:rFonts w:ascii="Liberation Serif" w:hAnsi="Liberation Serif" w:cs="Liberation Serif"/>
                  <w:sz w:val="20"/>
                  <w:szCs w:val="20"/>
                  <w:color w:val="1F5774"/>
                  <w:u w:val="single"/>
                </w:rPr>
                <w:t>Sahih International</w:t>
              </w:r>
            </w:hyperlink>
          </w:p>
        </w:tc>
        <w:tc>
          <w:tcPr>
            <w:tcW w:type="dxa" w:w="5089"/>
            <w:vAlign w:val="top"/>
          </w:tcPr>
          <w:p>
            <w:pPr>
              <w:bidi w:val="1"/>
              <w:keepNext w:val="0"/>
              <w:keepLines/>
              <w:widowControl/>
              <w:spacing w:after="40" w:before="0" w:line="247" w:lineRule="auto"/>
              <w:jc w:val="start"/>
            </w:pPr>
            <w:r>
              <w:rPr>
                <w:rFonts w:ascii="Noto Naskh Arabic" w:hAnsi="Noto Naskh Arabic" w:eastAsia="Noto Naskh Arabic" w:cs="Noto Naskh Arabic"/>
                <w:b/>
                <w:i w:val="0"/>
                <w:sz w:val="22"/>
                <w:szCs w:val="22"/>
                <w:lang w:val="ur-PK" w:bidi="ur-PK"/>
                <w:rtl w:val="1"/>
                <w:bCs w:val="1"/>
              </w:rPr>
              <w:t xml:space="preserve">ماخذ: </w:t>
            </w:r>
            <w:r>
              <w:rPr>
                <w:rFonts w:ascii="Noto Naskh Arabic" w:hAnsi="Noto Naskh Arabic" w:eastAsia="Noto Naskh Arabic" w:cs="Noto Naskh Arabic"/>
                <w:b w:val="0"/>
                <w:i w:val="0"/>
                <w:sz w:val="22"/>
                <w:szCs w:val="22"/>
                <w:lang w:val="ur-PK" w:bidi="ur-PK"/>
                <w:rtl w:val="1"/>
              </w:rPr>
              <w:t>قرآنِ کریم، سورۃ القصص (28)، آیت 77۔</w:t>
            </w:r>
          </w:p>
          <w:p>
            <w:pPr>
              <w:bidi w:val="1"/>
              <w:keepNext w:val="0"/>
              <w:keepLines/>
              <w:widowControl/>
              <w:spacing w:after="40" w:before="0" w:line="247" w:lineRule="auto"/>
              <w:jc w:val="start"/>
            </w:pPr>
            <w:r>
              <w:rPr>
                <w:rFonts w:ascii="Noto Naskh Arabic" w:hAnsi="Noto Naskh Arabic" w:eastAsia="Noto Naskh Arabic" w:cs="Noto Naskh Arabic"/>
                <w:b/>
                <w:i w:val="0"/>
                <w:sz w:val="22"/>
                <w:szCs w:val="22"/>
                <w:lang w:val="ur-PK" w:bidi="ur-PK"/>
                <w:rtl w:val="1"/>
                <w:bCs w:val="1"/>
              </w:rPr>
              <w:t xml:space="preserve">شائع شدہ اردو اقتباس: </w:t>
            </w:r>
            <w:r>
              <w:rPr>
                <w:rFonts w:ascii="Noto Naskh Arabic" w:hAnsi="Noto Naskh Arabic" w:eastAsia="Noto Naskh Arabic" w:cs="Noto Naskh Arabic"/>
                <w:b w:val="0"/>
                <w:i w:val="0"/>
                <w:sz w:val="22"/>
                <w:szCs w:val="22"/>
                <w:lang w:val="ur-PK" w:bidi="ur-PK"/>
                <w:rtl w:val="1"/>
              </w:rPr>
              <w:t>اور دنیا سے اپنا حصہ نہ بھلائیے</w:t>
            </w:r>
          </w:p>
          <w:p>
            <w:pPr>
              <w:bidi w:val="1"/>
              <w:keepNext w:val="0"/>
              <w:keepLines/>
              <w:widowControl/>
              <w:spacing w:after="40" w:before="0" w:line="247" w:lineRule="auto"/>
              <w:jc w:val="start"/>
            </w:pPr>
            <w:r>
              <w:rPr>
                <w:rFonts w:ascii="Noto Naskh Arabic" w:hAnsi="Noto Naskh Arabic" w:eastAsia="Noto Naskh Arabic" w:cs="Noto Naskh Arabic"/>
                <w:b/>
                <w:i w:val="0"/>
                <w:sz w:val="20"/>
                <w:szCs w:val="20"/>
                <w:lang w:val="ur-PK" w:bidi="ur-PK"/>
                <w:rtl w:val="1"/>
                <w:bCs w:val="1"/>
              </w:rPr>
              <w:t xml:space="preserve">تراجم / حیثیت: </w:t>
            </w:r>
            <w:r>
              <w:rPr>
                <w:rFonts w:ascii="Noto Naskh Arabic" w:hAnsi="Noto Naskh Arabic" w:eastAsia="Noto Naskh Arabic" w:cs="Noto Naskh Arabic"/>
                <w:b w:val="0"/>
                <w:i w:val="0"/>
                <w:sz w:val="20"/>
                <w:szCs w:val="20"/>
                <w:lang w:val="ur-PK" w:bidi="ur-PK"/>
                <w:rtl w:val="1"/>
              </w:rPr>
              <w:t>صحیح انٹرنیشنل (انگریزی)؛ فتح محمد جالندھری (اردو)۔ عربی اور دونوں اقتباسات ذیل کے روابط سے جانچے گئے ہیں۔</w:t>
            </w:r>
          </w:p>
          <w:p>
            <w:pPr>
              <w:bidi w:val="1"/>
              <w:keepNext w:val="0"/>
              <w:keepLines/>
              <w:widowControl/>
              <w:spacing w:after="40" w:before="0" w:line="247" w:lineRule="auto"/>
              <w:jc w:val="start"/>
            </w:pPr>
            <w:r>
              <w:rPr>
                <w:rFonts w:ascii="Noto Naskh Arabic" w:hAnsi="Noto Naskh Arabic" w:eastAsia="Noto Naskh Arabic" w:cs="Noto Naskh Arabic"/>
                <w:b/>
                <w:i w:val="0"/>
                <w:sz w:val="22"/>
                <w:szCs w:val="22"/>
                <w:lang w:val="ur-PK" w:bidi="ur-PK"/>
                <w:rtl w:val="1"/>
                <w:bCs w:val="1"/>
              </w:rPr>
              <w:t xml:space="preserve">مطابقت: </w:t>
            </w:r>
            <w:r>
              <w:rPr>
                <w:rFonts w:ascii="Noto Naskh Arabic" w:hAnsi="Noto Naskh Arabic" w:eastAsia="Noto Naskh Arabic" w:cs="Noto Naskh Arabic"/>
                <w:b w:val="0"/>
                <w:i w:val="0"/>
                <w:sz w:val="22"/>
                <w:szCs w:val="22"/>
                <w:lang w:val="ur-PK" w:bidi="ur-PK"/>
                <w:rtl w:val="1"/>
              </w:rPr>
              <w:t>قارون کو دی گئی نصیحت میں دنیاوی وسائل آخرت طلب کرنے، احسان اور فساد سے اجتناب کے ساتھ مذکور ہیں۔</w:t>
            </w:r>
          </w:p>
          <w:p>
            <w:pPr>
              <w:bidi w:val="1"/>
              <w:keepNext w:val="0"/>
              <w:keepLines/>
              <w:widowControl/>
              <w:spacing w:after="40" w:before="0" w:line="247" w:lineRule="auto"/>
              <w:jc w:val="start"/>
            </w:pPr>
            <w:r>
              <w:rPr>
                <w:rFonts w:ascii="Noto Naskh Arabic" w:hAnsi="Noto Naskh Arabic" w:eastAsia="Noto Naskh Arabic" w:cs="Noto Naskh Arabic"/>
                <w:b/>
                <w:i w:val="0"/>
                <w:sz w:val="20"/>
                <w:szCs w:val="20"/>
                <w:lang w:val="ur-PK" w:bidi="ur-PK"/>
                <w:rtl w:val="1"/>
                <w:bCs w:val="1"/>
              </w:rPr>
              <w:t xml:space="preserve">بہترین استعمال: </w:t>
            </w:r>
            <w:r>
              <w:rPr>
                <w:rFonts w:ascii="Noto Naskh Arabic" w:hAnsi="Noto Naskh Arabic" w:eastAsia="Noto Naskh Arabic" w:cs="Noto Naskh Arabic"/>
                <w:b w:val="0"/>
                <w:i w:val="0"/>
                <w:sz w:val="20"/>
                <w:szCs w:val="20"/>
                <w:lang w:val="ur-PK" w:bidi="ur-PK"/>
                <w:rtl w:val="1"/>
              </w:rPr>
              <w:t>ادارے / اجتماعی ترقی۔</w:t>
            </w:r>
          </w:p>
          <w:p>
            <w:pPr>
              <w:bidi w:val="1"/>
              <w:keepNext w:val="0"/>
              <w:keepLines/>
              <w:widowControl/>
              <w:spacing w:after="0" w:before="0" w:line="247" w:lineRule="auto"/>
              <w:jc w:val="start"/>
            </w:pPr>
            <w:r>
              <w:rPr>
                <w:rFonts w:ascii="Noto Naskh Arabic" w:hAnsi="Noto Naskh Arabic" w:eastAsia="Noto Naskh Arabic" w:cs="Noto Naskh Arabic"/>
                <w:b/>
                <w:i w:val="0"/>
                <w:sz w:val="20"/>
                <w:szCs w:val="20"/>
                <w:lang w:val="ur-PK" w:bidi="ur-PK"/>
                <w:rtl w:val="1"/>
                <w:bCs w:val="1"/>
              </w:rPr>
              <w:t xml:space="preserve">تصدیق: </w:t>
            </w:r>
            <w:hyperlink r:id="rId198">
              <w:r>
                <w:rPr>
                  <w:rFonts w:ascii="Noto Naskh Arabic" w:hAnsi="Noto Naskh Arabic" w:cs="Noto Naskh Arabic"/>
                  <w:sz w:val="20"/>
                  <w:szCs w:val="20"/>
                  <w:color w:val="1F5774"/>
                  <w:u w:val="single"/>
                  <w:rtl w:val="1"/>
                </w:rPr>
                <w:t>عربی / جالندھری</w:t>
              </w:r>
            </w:hyperlink>
            <w:r>
              <w:rPr>
                <w:rFonts w:ascii="Noto Naskh Arabic" w:hAnsi="Noto Naskh Arabic" w:eastAsia="Noto Naskh Arabic" w:cs="Noto Naskh Arabic"/>
                <w:b w:val="0"/>
                <w:i w:val="0"/>
                <w:sz w:val="20"/>
                <w:szCs w:val="20"/>
                <w:lang w:val="ur-PK" w:bidi="ur-PK"/>
                <w:rtl w:val="1"/>
              </w:rPr>
              <w:t xml:space="preserve">  |  </w:t>
            </w:r>
            <w:hyperlink r:id="rId199">
              <w:r>
                <w:rPr>
                  <w:rFonts w:ascii="Noto Naskh Arabic" w:hAnsi="Noto Naskh Arabic" w:cs="Noto Naskh Arabic"/>
                  <w:sz w:val="20"/>
                  <w:szCs w:val="20"/>
                  <w:color w:val="1F5774"/>
                  <w:u w:val="single"/>
                  <w:rtl w:val="1"/>
                </w:rPr>
                <w:t>صحیح انٹرنیشنل</w:t>
              </w:r>
            </w:hyperlink>
          </w:p>
        </w:tc>
      </w:tr>
    </w:tbl>
    <w:p>
      <w:pPr>
        <w:spacing w:after="0" w:before="0" w:line="80" w:lineRule="exact"/>
      </w:pPr>
      <w:r>
        <w:rPr>
          <w:rFonts w:ascii="Liberation Serif" w:hAnsi="Liberation Serif" w:eastAsia="Liberation Serif" w:cs="Liberation Serif"/>
          <w:b w:val="0"/>
          <w:i w:val="0"/>
          <w:sz w:val="2"/>
          <w:szCs w:val="2"/>
          <w:lang w:val="en-GB" w:bidi="ur-PK"/>
        </w:rPr>
      </w:r>
    </w:p>
    <w:tbl>
      <w:tblPr>
        <w:tblW w:type="auto" w:w="0"/>
        <w:jc w:val="center"/>
        <w:tblLayout w:type="fixed"/>
        <w:tblLook w:firstColumn="1" w:firstRow="1" w:lastColumn="0" w:lastRow="0" w:noHBand="0" w:noVBand="1" w:val="04A0"/>
        <w:tblLayout w:type="fixed"/>
        <w:tblBorders>
          <w:top w:val="single" w:sz="4" w:color="CCD5DC"/>
          <w:left w:val="single" w:sz="4" w:color="CCD5DC"/>
          <w:bottom w:val="single" w:sz="4" w:color="CCD5DC"/>
          <w:right w:val="single" w:sz="4" w:color="CCD5DC"/>
          <w:insideH w:val="single" w:sz="4" w:color="CCD5DC"/>
          <w:insideV w:val="single" w:sz="4" w:color="CCD5DC"/>
        </w:tblBorders>
        <w:tblCellMar>
          <w:top w:w="60" w:type="dxa"/>
          <w:bottom w:w="60" w:type="dxa"/>
          <w:left w:w="100" w:type="dxa"/>
          <w:right w:w="100" w:type="dxa"/>
        </w:tblCellMar>
      </w:tblPr>
      <w:tblGrid>
        <w:gridCol w:w="5089"/>
        <w:gridCol w:w="5089"/>
      </w:tblGrid>
      <w:tr>
        <w:trPr>
          <w:cantSplit/>
        </w:trPr>
        <w:tc>
          <w:tcPr>
            <w:tcW w:type="dxa" w:w="5089"/>
            <w:vAlign w:val="top"/>
            <w:shd w:fill="EDF2F5"/>
          </w:tcPr>
          <w:p>
            <w:pPr>
              <w:keepNext/>
              <w:keepLines/>
              <w:widowControl/>
              <w:spacing w:after="40" w:before="0" w:line="247" w:lineRule="auto"/>
              <w:jc w:val="left"/>
            </w:pPr>
            <w:r>
              <w:rPr>
                <w:rFonts w:ascii="Liberation Serif" w:hAnsi="Liberation Serif" w:eastAsia="Liberation Serif" w:cs="Liberation Serif"/>
                <w:b/>
                <w:i w:val="0"/>
                <w:color w:val="334E62"/>
                <w:sz w:val="19"/>
                <w:szCs w:val="19"/>
                <w:lang w:val="en-GB" w:bidi="ur-PK"/>
              </w:rPr>
              <w:t>Reference 140  |  Qur’an</w:t>
            </w:r>
          </w:p>
          <w:p>
            <w:pPr>
              <w:keepNext/>
              <w:keepLines/>
              <w:widowControl/>
              <w:spacing w:after="40" w:before="0" w:line="247" w:lineRule="auto"/>
              <w:jc w:val="left"/>
            </w:pPr>
            <w:r>
              <w:rPr>
                <w:rFonts w:ascii="Liberation Serif" w:hAnsi="Liberation Serif" w:eastAsia="Liberation Serif" w:cs="Liberation Serif"/>
                <w:b/>
                <w:i w:val="0"/>
                <w:sz w:val="22"/>
                <w:szCs w:val="22"/>
                <w:lang w:val="en-GB" w:bidi="ur-PK"/>
              </w:rPr>
              <w:t>Preserving order rather than corruption</w:t>
            </w:r>
          </w:p>
          <w:p>
            <w:pPr>
              <w:keepNext/>
              <w:keepLines/>
              <w:widowControl/>
              <w:spacing w:after="0" w:before="0" w:line="247" w:lineRule="auto"/>
              <w:jc w:val="left"/>
            </w:pPr>
            <w:r>
              <w:rPr>
                <w:rFonts w:ascii="Liberation Serif" w:hAnsi="Liberation Serif" w:eastAsia="Liberation Serif" w:cs="Liberation Serif"/>
                <w:b w:val="0"/>
                <w:i w:val="0"/>
                <w:color w:val="54636E"/>
                <w:sz w:val="18"/>
                <w:szCs w:val="18"/>
                <w:lang w:val="en-GB" w:bidi="ur-PK"/>
              </w:rPr>
              <w:t>Arabic below: contiguous excerpt.</w:t>
            </w:r>
          </w:p>
        </w:tc>
        <w:tc>
          <w:tcPr>
            <w:tcW w:type="dxa" w:w="5089"/>
            <w:vAlign w:val="top"/>
            <w:shd w:fill="EDF2F5"/>
          </w:tcPr>
          <w:p>
            <w:pPr>
              <w:bidi w:val="1"/>
              <w:keepNext/>
              <w:keepLines/>
              <w:widowControl/>
              <w:spacing w:after="40" w:before="0" w:line="247" w:lineRule="auto"/>
              <w:jc w:val="start"/>
            </w:pPr>
            <w:r>
              <w:rPr>
                <w:rFonts w:ascii="Noto Naskh Arabic" w:hAnsi="Noto Naskh Arabic" w:eastAsia="Noto Naskh Arabic" w:cs="Noto Naskh Arabic"/>
                <w:b/>
                <w:i w:val="0"/>
                <w:color w:val="334E62"/>
                <w:sz w:val="20"/>
                <w:szCs w:val="20"/>
                <w:lang w:val="ur-PK" w:bidi="ur-PK"/>
                <w:rtl w:val="1"/>
                <w:bCs w:val="1"/>
              </w:rPr>
              <w:t>حوالہ 140  |  قرآنِ کریم</w:t>
            </w:r>
          </w:p>
          <w:p>
            <w:pPr>
              <w:bidi w:val="1"/>
              <w:keepNext/>
              <w:keepLines/>
              <w:widowControl/>
              <w:spacing w:after="40" w:before="0" w:line="247" w:lineRule="auto"/>
              <w:jc w:val="start"/>
            </w:pPr>
            <w:r>
              <w:rPr>
                <w:rFonts w:ascii="Noto Naskh Arabic" w:hAnsi="Noto Naskh Arabic" w:eastAsia="Noto Naskh Arabic" w:cs="Noto Naskh Arabic"/>
                <w:b/>
                <w:i w:val="0"/>
                <w:sz w:val="23"/>
                <w:szCs w:val="23"/>
                <w:lang w:val="ur-PK" w:bidi="ur-PK"/>
                <w:rtl w:val="1"/>
                <w:bCs w:val="1"/>
              </w:rPr>
              <w:t>اصلاح کی حفاظت اور فساد سے اجتناب</w:t>
            </w:r>
          </w:p>
          <w:p>
            <w:pPr>
              <w:bidi w:val="1"/>
              <w:keepNext/>
              <w:keepLines/>
              <w:widowControl/>
              <w:spacing w:after="0" w:before="0" w:line="247" w:lineRule="auto"/>
              <w:jc w:val="start"/>
            </w:pPr>
            <w:r>
              <w:rPr>
                <w:rFonts w:ascii="Noto Naskh Arabic" w:hAnsi="Noto Naskh Arabic" w:eastAsia="Noto Naskh Arabic" w:cs="Noto Naskh Arabic"/>
                <w:b w:val="0"/>
                <w:i w:val="0"/>
                <w:color w:val="54636E"/>
                <w:sz w:val="19"/>
                <w:szCs w:val="19"/>
                <w:lang w:val="ur-PK" w:bidi="ur-PK"/>
                <w:rtl w:val="1"/>
              </w:rPr>
              <w:t>ذیل میں عربی: متصل اقتباس۔</w:t>
            </w:r>
          </w:p>
        </w:tc>
      </w:tr>
      <w:tr>
        <w:trPr>
          <w:cantSplit/>
        </w:trPr>
        <w:tc>
          <w:tcPr>
            <w:tcW w:type="dxa" w:w="10178"/>
            <w:gridSpan w:val="2"/>
            <w:vAlign w:val="top"/>
            <w:shd w:fill="F8F9FA"/>
          </w:tcPr>
          <w:p>
            <w:pPr>
              <w:bidi w:val="1"/>
              <w:keepNext/>
              <w:keepLines/>
              <w:widowControl/>
              <w:spacing w:after="20" w:before="20" w:line="247" w:lineRule="auto"/>
              <w:jc w:val="center"/>
            </w:pPr>
            <w:r>
              <w:rPr>
                <w:rFonts w:ascii="Noto Naskh Arabic" w:hAnsi="Noto Naskh Arabic" w:eastAsia="Noto Naskh Arabic" w:cs="Noto Naskh Arabic"/>
                <w:b w:val="0"/>
                <w:i w:val="0"/>
                <w:sz w:val="25"/>
                <w:szCs w:val="25"/>
                <w:lang w:val="ar-SA" w:bidi="ar-SA"/>
                <w:rtl w:val="1"/>
              </w:rPr>
              <w:t>وَلَا تُفْسِدُوا فِي الْأَرْضِ بَعْدَ إِصْلَاحِهَا</w:t>
            </w:r>
          </w:p>
        </w:tc>
      </w:tr>
      <w:tr>
        <w:trPr>
          <w:cantSplit/>
        </w:trPr>
        <w:tc>
          <w:tcPr>
            <w:tcW w:type="dxa" w:w="5089"/>
            <w:vAlign w:val="top"/>
          </w:tcPr>
          <w:p>
            <w:pPr>
              <w:keepNext w:val="0"/>
              <w:keepLines/>
              <w:widowControl/>
              <w:spacing w:after="40" w:before="0" w:line="247" w:lineRule="auto"/>
              <w:jc w:val="left"/>
            </w:pPr>
            <w:r>
              <w:rPr>
                <w:rFonts w:ascii="Liberation Serif" w:hAnsi="Liberation Serif" w:eastAsia="Liberation Serif" w:cs="Liberation Serif"/>
                <w:b/>
                <w:i w:val="0"/>
                <w:sz w:val="21"/>
                <w:szCs w:val="21"/>
                <w:lang w:val="en-GB" w:bidi="ur-PK"/>
              </w:rPr>
              <w:t xml:space="preserve">Source: </w:t>
            </w:r>
            <w:r>
              <w:rPr>
                <w:rFonts w:ascii="Liberation Serif" w:hAnsi="Liberation Serif" w:eastAsia="Liberation Serif" w:cs="Liberation Serif"/>
                <w:b w:val="0"/>
                <w:i w:val="0"/>
                <w:sz w:val="21"/>
                <w:szCs w:val="21"/>
                <w:lang w:val="en-GB" w:bidi="ur-PK"/>
              </w:rPr>
              <w:t>Qur’an, Surah Al-Araf (7), ayah 56.</w:t>
            </w:r>
          </w:p>
          <w:p>
            <w:pPr>
              <w:keepNext w:val="0"/>
              <w:keepLines/>
              <w:widowControl/>
              <w:spacing w:after="40" w:before="0" w:line="247" w:lineRule="auto"/>
              <w:jc w:val="left"/>
            </w:pPr>
            <w:r>
              <w:rPr>
                <w:rFonts w:ascii="Liberation Serif" w:hAnsi="Liberation Serif" w:eastAsia="Liberation Serif" w:cs="Liberation Serif"/>
                <w:b/>
                <w:i w:val="0"/>
                <w:sz w:val="21"/>
                <w:szCs w:val="21"/>
                <w:lang w:val="en-GB" w:bidi="ur-PK"/>
              </w:rPr>
              <w:t xml:space="preserve">Published English excerpt: </w:t>
            </w:r>
            <w:r>
              <w:rPr>
                <w:rFonts w:ascii="Liberation Serif" w:hAnsi="Liberation Serif" w:eastAsia="Liberation Serif" w:cs="Liberation Serif"/>
                <w:b w:val="0"/>
                <w:i w:val="0"/>
                <w:sz w:val="21"/>
                <w:szCs w:val="21"/>
                <w:lang w:val="en-GB" w:bidi="ur-PK"/>
              </w:rPr>
              <w:t>And cause not corruption upon the earth after its reformation.</w:t>
            </w:r>
          </w:p>
          <w:p>
            <w:pPr>
              <w:keepNext w:val="0"/>
              <w:keepLines/>
              <w:widowControl/>
              <w:spacing w:after="40" w:before="0" w:line="247" w:lineRule="auto"/>
              <w:jc w:val="left"/>
            </w:pPr>
            <w:r>
              <w:rPr>
                <w:rFonts w:ascii="Liberation Serif" w:hAnsi="Liberation Serif" w:eastAsia="Liberation Serif" w:cs="Liberation Serif"/>
                <w:b/>
                <w:i w:val="0"/>
                <w:sz w:val="19"/>
                <w:szCs w:val="19"/>
                <w:lang w:val="en-GB" w:bidi="ur-PK"/>
              </w:rPr>
              <w:t xml:space="preserve">Translations / status: </w:t>
            </w:r>
            <w:r>
              <w:rPr>
                <w:rFonts w:ascii="Liberation Serif" w:hAnsi="Liberation Serif" w:eastAsia="Liberation Serif" w:cs="Liberation Serif"/>
                <w:b w:val="0"/>
                <w:i w:val="0"/>
                <w:sz w:val="19"/>
                <w:szCs w:val="19"/>
                <w:lang w:val="en-GB" w:bidi="ur-PK"/>
              </w:rPr>
              <w:t>Sahih International (English); Fateh Muhammad Jalandhari (Urdu). Arabic and both excerpts checked at the links below.</w:t>
            </w:r>
          </w:p>
          <w:p>
            <w:pPr>
              <w:keepNext w:val="0"/>
              <w:keepLines/>
              <w:widowControl/>
              <w:spacing w:after="40" w:before="0" w:line="247" w:lineRule="auto"/>
              <w:jc w:val="left"/>
            </w:pPr>
            <w:r>
              <w:rPr>
                <w:rFonts w:ascii="Liberation Serif" w:hAnsi="Liberation Serif" w:eastAsia="Liberation Serif" w:cs="Liberation Serif"/>
                <w:b/>
                <w:i w:val="0"/>
                <w:sz w:val="21"/>
                <w:szCs w:val="21"/>
                <w:lang w:val="en-GB" w:bidi="ur-PK"/>
              </w:rPr>
              <w:t xml:space="preserve">Relevance: </w:t>
            </w:r>
            <w:r>
              <w:rPr>
                <w:rFonts w:ascii="Liberation Serif" w:hAnsi="Liberation Serif" w:eastAsia="Liberation Serif" w:cs="Liberation Serif"/>
                <w:b w:val="0"/>
                <w:i w:val="0"/>
                <w:sz w:val="21"/>
                <w:szCs w:val="21"/>
                <w:lang w:val="en-GB" w:bidi="ur-PK"/>
              </w:rPr>
              <w:t>The prohibition of corruption can inform social and environmental responsibility; it is broader than any one modern environmental policy.</w:t>
            </w:r>
          </w:p>
          <w:p>
            <w:pPr>
              <w:keepNext w:val="0"/>
              <w:keepLines/>
              <w:widowControl/>
              <w:spacing w:after="40" w:before="0" w:line="247" w:lineRule="auto"/>
              <w:jc w:val="left"/>
            </w:pPr>
            <w:r>
              <w:rPr>
                <w:rFonts w:ascii="Liberation Serif" w:hAnsi="Liberation Serif" w:eastAsia="Liberation Serif" w:cs="Liberation Serif"/>
                <w:b/>
                <w:i w:val="0"/>
                <w:sz w:val="19"/>
                <w:szCs w:val="19"/>
                <w:lang w:val="en-GB" w:bidi="ur-PK"/>
              </w:rPr>
              <w:t xml:space="preserve">Best use: </w:t>
            </w:r>
            <w:r>
              <w:rPr>
                <w:rFonts w:ascii="Liberation Serif" w:hAnsi="Liberation Serif" w:eastAsia="Liberation Serif" w:cs="Liberation Serif"/>
                <w:b w:val="0"/>
                <w:i w:val="0"/>
                <w:sz w:val="19"/>
                <w:szCs w:val="19"/>
                <w:lang w:val="en-GB" w:bidi="ur-PK"/>
              </w:rPr>
              <w:t>institutions / community development.</w:t>
            </w:r>
          </w:p>
          <w:p>
            <w:pPr>
              <w:keepNext w:val="0"/>
              <w:keepLines/>
              <w:widowControl/>
              <w:spacing w:after="0" w:before="0" w:line="247" w:lineRule="auto"/>
              <w:jc w:val="left"/>
            </w:pPr>
            <w:r>
              <w:rPr>
                <w:rFonts w:ascii="Liberation Serif" w:hAnsi="Liberation Serif" w:eastAsia="Liberation Serif" w:cs="Liberation Serif"/>
                <w:b/>
                <w:i w:val="0"/>
                <w:sz w:val="19"/>
                <w:szCs w:val="19"/>
                <w:lang w:val="en-GB" w:bidi="ur-PK"/>
              </w:rPr>
              <w:t xml:space="preserve">Verify: </w:t>
            </w:r>
            <w:hyperlink r:id="rId200">
              <w:r>
                <w:rPr>
                  <w:rFonts w:ascii="Liberation Serif" w:hAnsi="Liberation Serif" w:cs="Liberation Serif"/>
                  <w:sz w:val="20"/>
                  <w:szCs w:val="20"/>
                  <w:color w:val="1F5774"/>
                  <w:u w:val="single"/>
                </w:rPr>
                <w:t>Arabic / Jalandhari</w:t>
              </w:r>
            </w:hyperlink>
            <w:r>
              <w:rPr>
                <w:rFonts w:ascii="Liberation Serif" w:hAnsi="Liberation Serif" w:eastAsia="Liberation Serif" w:cs="Liberation Serif"/>
                <w:b w:val="0"/>
                <w:i w:val="0"/>
                <w:sz w:val="19"/>
                <w:szCs w:val="19"/>
                <w:lang w:val="en-GB" w:bidi="ur-PK"/>
              </w:rPr>
              <w:t xml:space="preserve">  |  </w:t>
            </w:r>
            <w:hyperlink r:id="rId201">
              <w:r>
                <w:rPr>
                  <w:rFonts w:ascii="Liberation Serif" w:hAnsi="Liberation Serif" w:cs="Liberation Serif"/>
                  <w:sz w:val="20"/>
                  <w:szCs w:val="20"/>
                  <w:color w:val="1F5774"/>
                  <w:u w:val="single"/>
                </w:rPr>
                <w:t>Sahih International</w:t>
              </w:r>
            </w:hyperlink>
          </w:p>
        </w:tc>
        <w:tc>
          <w:tcPr>
            <w:tcW w:type="dxa" w:w="5089"/>
            <w:vAlign w:val="top"/>
          </w:tcPr>
          <w:p>
            <w:pPr>
              <w:bidi w:val="1"/>
              <w:keepNext w:val="0"/>
              <w:keepLines/>
              <w:widowControl/>
              <w:spacing w:after="40" w:before="0" w:line="247" w:lineRule="auto"/>
              <w:jc w:val="start"/>
            </w:pPr>
            <w:r>
              <w:rPr>
                <w:rFonts w:ascii="Noto Naskh Arabic" w:hAnsi="Noto Naskh Arabic" w:eastAsia="Noto Naskh Arabic" w:cs="Noto Naskh Arabic"/>
                <w:b/>
                <w:i w:val="0"/>
                <w:sz w:val="22"/>
                <w:szCs w:val="22"/>
                <w:lang w:val="ur-PK" w:bidi="ur-PK"/>
                <w:rtl w:val="1"/>
                <w:bCs w:val="1"/>
              </w:rPr>
              <w:t xml:space="preserve">ماخذ: </w:t>
            </w:r>
            <w:r>
              <w:rPr>
                <w:rFonts w:ascii="Noto Naskh Arabic" w:hAnsi="Noto Naskh Arabic" w:eastAsia="Noto Naskh Arabic" w:cs="Noto Naskh Arabic"/>
                <w:b w:val="0"/>
                <w:i w:val="0"/>
                <w:sz w:val="22"/>
                <w:szCs w:val="22"/>
                <w:lang w:val="ur-PK" w:bidi="ur-PK"/>
                <w:rtl w:val="1"/>
              </w:rPr>
              <w:t>قرآنِ کریم، سورۃ الاعراف (7)، آیت 56۔</w:t>
            </w:r>
          </w:p>
          <w:p>
            <w:pPr>
              <w:bidi w:val="1"/>
              <w:keepNext w:val="0"/>
              <w:keepLines/>
              <w:widowControl/>
              <w:spacing w:after="40" w:before="0" w:line="247" w:lineRule="auto"/>
              <w:jc w:val="start"/>
            </w:pPr>
            <w:r>
              <w:rPr>
                <w:rFonts w:ascii="Noto Naskh Arabic" w:hAnsi="Noto Naskh Arabic" w:eastAsia="Noto Naskh Arabic" w:cs="Noto Naskh Arabic"/>
                <w:b/>
                <w:i w:val="0"/>
                <w:sz w:val="22"/>
                <w:szCs w:val="22"/>
                <w:lang w:val="ur-PK" w:bidi="ur-PK"/>
                <w:rtl w:val="1"/>
                <w:bCs w:val="1"/>
              </w:rPr>
              <w:t xml:space="preserve">شائع شدہ اردو اقتباس: </w:t>
            </w:r>
            <w:r>
              <w:rPr>
                <w:rFonts w:ascii="Noto Naskh Arabic" w:hAnsi="Noto Naskh Arabic" w:eastAsia="Noto Naskh Arabic" w:cs="Noto Naskh Arabic"/>
                <w:b w:val="0"/>
                <w:i w:val="0"/>
                <w:sz w:val="22"/>
                <w:szCs w:val="22"/>
                <w:lang w:val="ur-PK" w:bidi="ur-PK"/>
                <w:rtl w:val="1"/>
              </w:rPr>
              <w:t>اور ملک میں اصلاح کے بعد خرابی نہ کرنا</w:t>
            </w:r>
          </w:p>
          <w:p>
            <w:pPr>
              <w:bidi w:val="1"/>
              <w:keepNext w:val="0"/>
              <w:keepLines/>
              <w:widowControl/>
              <w:spacing w:after="40" w:before="0" w:line="247" w:lineRule="auto"/>
              <w:jc w:val="start"/>
            </w:pPr>
            <w:r>
              <w:rPr>
                <w:rFonts w:ascii="Noto Naskh Arabic" w:hAnsi="Noto Naskh Arabic" w:eastAsia="Noto Naskh Arabic" w:cs="Noto Naskh Arabic"/>
                <w:b/>
                <w:i w:val="0"/>
                <w:sz w:val="20"/>
                <w:szCs w:val="20"/>
                <w:lang w:val="ur-PK" w:bidi="ur-PK"/>
                <w:rtl w:val="1"/>
                <w:bCs w:val="1"/>
              </w:rPr>
              <w:t xml:space="preserve">تراجم / حیثیت: </w:t>
            </w:r>
            <w:r>
              <w:rPr>
                <w:rFonts w:ascii="Noto Naskh Arabic" w:hAnsi="Noto Naskh Arabic" w:eastAsia="Noto Naskh Arabic" w:cs="Noto Naskh Arabic"/>
                <w:b w:val="0"/>
                <w:i w:val="0"/>
                <w:sz w:val="20"/>
                <w:szCs w:val="20"/>
                <w:lang w:val="ur-PK" w:bidi="ur-PK"/>
                <w:rtl w:val="1"/>
              </w:rPr>
              <w:t>صحیح انٹرنیشنل (انگریزی)؛ فتح محمد جالندھری (اردو)۔ عربی اور دونوں اقتباسات ذیل کے روابط سے جانچے گئے ہیں۔</w:t>
            </w:r>
          </w:p>
          <w:p>
            <w:pPr>
              <w:bidi w:val="1"/>
              <w:keepNext w:val="0"/>
              <w:keepLines/>
              <w:widowControl/>
              <w:spacing w:after="40" w:before="0" w:line="247" w:lineRule="auto"/>
              <w:jc w:val="start"/>
            </w:pPr>
            <w:r>
              <w:rPr>
                <w:rFonts w:ascii="Noto Naskh Arabic" w:hAnsi="Noto Naskh Arabic" w:eastAsia="Noto Naskh Arabic" w:cs="Noto Naskh Arabic"/>
                <w:b/>
                <w:i w:val="0"/>
                <w:sz w:val="22"/>
                <w:szCs w:val="22"/>
                <w:lang w:val="ur-PK" w:bidi="ur-PK"/>
                <w:rtl w:val="1"/>
                <w:bCs w:val="1"/>
              </w:rPr>
              <w:t xml:space="preserve">مطابقت: </w:t>
            </w:r>
            <w:r>
              <w:rPr>
                <w:rFonts w:ascii="Noto Naskh Arabic" w:hAnsi="Noto Naskh Arabic" w:eastAsia="Noto Naskh Arabic" w:cs="Noto Naskh Arabic"/>
                <w:b w:val="0"/>
                <w:i w:val="0"/>
                <w:sz w:val="22"/>
                <w:szCs w:val="22"/>
                <w:lang w:val="ur-PK" w:bidi="ur-PK"/>
                <w:rtl w:val="1"/>
              </w:rPr>
              <w:t>فساد کی ممانعت سماجی اور ماحولیاتی ذمہ داری میں رہنمائی دیتی ہے؛ یہ کسی ایک جدید ماحولیاتی پالیسی سے وسیع تر ہے۔</w:t>
            </w:r>
          </w:p>
          <w:p>
            <w:pPr>
              <w:bidi w:val="1"/>
              <w:keepNext w:val="0"/>
              <w:keepLines/>
              <w:widowControl/>
              <w:spacing w:after="40" w:before="0" w:line="247" w:lineRule="auto"/>
              <w:jc w:val="start"/>
            </w:pPr>
            <w:r>
              <w:rPr>
                <w:rFonts w:ascii="Noto Naskh Arabic" w:hAnsi="Noto Naskh Arabic" w:eastAsia="Noto Naskh Arabic" w:cs="Noto Naskh Arabic"/>
                <w:b/>
                <w:i w:val="0"/>
                <w:sz w:val="20"/>
                <w:szCs w:val="20"/>
                <w:lang w:val="ur-PK" w:bidi="ur-PK"/>
                <w:rtl w:val="1"/>
                <w:bCs w:val="1"/>
              </w:rPr>
              <w:t xml:space="preserve">بہترین استعمال: </w:t>
            </w:r>
            <w:r>
              <w:rPr>
                <w:rFonts w:ascii="Noto Naskh Arabic" w:hAnsi="Noto Naskh Arabic" w:eastAsia="Noto Naskh Arabic" w:cs="Noto Naskh Arabic"/>
                <w:b w:val="0"/>
                <w:i w:val="0"/>
                <w:sz w:val="20"/>
                <w:szCs w:val="20"/>
                <w:lang w:val="ur-PK" w:bidi="ur-PK"/>
                <w:rtl w:val="1"/>
              </w:rPr>
              <w:t>ادارے / اجتماعی ترقی۔</w:t>
            </w:r>
          </w:p>
          <w:p>
            <w:pPr>
              <w:bidi w:val="1"/>
              <w:keepNext w:val="0"/>
              <w:keepLines/>
              <w:widowControl/>
              <w:spacing w:after="0" w:before="0" w:line="247" w:lineRule="auto"/>
              <w:jc w:val="start"/>
            </w:pPr>
            <w:r>
              <w:rPr>
                <w:rFonts w:ascii="Noto Naskh Arabic" w:hAnsi="Noto Naskh Arabic" w:eastAsia="Noto Naskh Arabic" w:cs="Noto Naskh Arabic"/>
                <w:b/>
                <w:i w:val="0"/>
                <w:sz w:val="20"/>
                <w:szCs w:val="20"/>
                <w:lang w:val="ur-PK" w:bidi="ur-PK"/>
                <w:rtl w:val="1"/>
                <w:bCs w:val="1"/>
              </w:rPr>
              <w:t xml:space="preserve">تصدیق: </w:t>
            </w:r>
            <w:hyperlink r:id="rId200">
              <w:r>
                <w:rPr>
                  <w:rFonts w:ascii="Noto Naskh Arabic" w:hAnsi="Noto Naskh Arabic" w:cs="Noto Naskh Arabic"/>
                  <w:sz w:val="20"/>
                  <w:szCs w:val="20"/>
                  <w:color w:val="1F5774"/>
                  <w:u w:val="single"/>
                  <w:rtl w:val="1"/>
                </w:rPr>
                <w:t>عربی / جالندھری</w:t>
              </w:r>
            </w:hyperlink>
            <w:r>
              <w:rPr>
                <w:rFonts w:ascii="Noto Naskh Arabic" w:hAnsi="Noto Naskh Arabic" w:eastAsia="Noto Naskh Arabic" w:cs="Noto Naskh Arabic"/>
                <w:b w:val="0"/>
                <w:i w:val="0"/>
                <w:sz w:val="20"/>
                <w:szCs w:val="20"/>
                <w:lang w:val="ur-PK" w:bidi="ur-PK"/>
                <w:rtl w:val="1"/>
              </w:rPr>
              <w:t xml:space="preserve">  |  </w:t>
            </w:r>
            <w:hyperlink r:id="rId201">
              <w:r>
                <w:rPr>
                  <w:rFonts w:ascii="Noto Naskh Arabic" w:hAnsi="Noto Naskh Arabic" w:cs="Noto Naskh Arabic"/>
                  <w:sz w:val="20"/>
                  <w:szCs w:val="20"/>
                  <w:color w:val="1F5774"/>
                  <w:u w:val="single"/>
                  <w:rtl w:val="1"/>
                </w:rPr>
                <w:t>صحیح انٹرنیشنل</w:t>
              </w:r>
            </w:hyperlink>
          </w:p>
        </w:tc>
      </w:tr>
    </w:tbl>
    <w:p>
      <w:pPr>
        <w:spacing w:after="0" w:before="0" w:line="80" w:lineRule="exact"/>
      </w:pPr>
      <w:r>
        <w:rPr>
          <w:rFonts w:ascii="Liberation Serif" w:hAnsi="Liberation Serif" w:eastAsia="Liberation Serif" w:cs="Liberation Serif"/>
          <w:b w:val="0"/>
          <w:i w:val="0"/>
          <w:sz w:val="2"/>
          <w:szCs w:val="2"/>
          <w:lang w:val="en-GB" w:bidi="ur-PK"/>
        </w:rPr>
      </w:r>
    </w:p>
    <w:tbl>
      <w:tblPr>
        <w:tblW w:type="auto" w:w="0"/>
        <w:jc w:val="center"/>
        <w:tblLayout w:type="fixed"/>
        <w:tblLook w:firstColumn="1" w:firstRow="1" w:lastColumn="0" w:lastRow="0" w:noHBand="0" w:noVBand="1" w:val="04A0"/>
        <w:tblLayout w:type="fixed"/>
        <w:tblBorders>
          <w:top w:val="single" w:sz="4" w:color="CCD5DC"/>
          <w:left w:val="single" w:sz="4" w:color="CCD5DC"/>
          <w:bottom w:val="single" w:sz="4" w:color="CCD5DC"/>
          <w:right w:val="single" w:sz="4" w:color="CCD5DC"/>
          <w:insideH w:val="single" w:sz="4" w:color="CCD5DC"/>
          <w:insideV w:val="single" w:sz="4" w:color="CCD5DC"/>
        </w:tblBorders>
        <w:tblCellMar>
          <w:top w:w="60" w:type="dxa"/>
          <w:bottom w:w="60" w:type="dxa"/>
          <w:left w:w="100" w:type="dxa"/>
          <w:right w:w="100" w:type="dxa"/>
        </w:tblCellMar>
      </w:tblPr>
      <w:tblGrid>
        <w:gridCol w:w="5089"/>
        <w:gridCol w:w="5089"/>
      </w:tblGrid>
      <w:tr>
        <w:trPr>
          <w:cantSplit/>
        </w:trPr>
        <w:tc>
          <w:tcPr>
            <w:tcW w:type="dxa" w:w="5089"/>
            <w:vAlign w:val="top"/>
            <w:shd w:fill="EDF2F5"/>
          </w:tcPr>
          <w:p>
            <w:pPr>
              <w:keepNext/>
              <w:keepLines/>
              <w:widowControl/>
              <w:spacing w:after="40" w:before="0" w:line="247" w:lineRule="auto"/>
              <w:jc w:val="left"/>
            </w:pPr>
            <w:r>
              <w:rPr>
                <w:rFonts w:ascii="Liberation Serif" w:hAnsi="Liberation Serif" w:eastAsia="Liberation Serif" w:cs="Liberation Serif"/>
                <w:b/>
                <w:i w:val="0"/>
                <w:color w:val="334E62"/>
                <w:sz w:val="19"/>
                <w:szCs w:val="19"/>
                <w:lang w:val="en-GB" w:bidi="ur-PK"/>
              </w:rPr>
              <w:t>Reference 141  |  Qur’an</w:t>
            </w:r>
          </w:p>
          <w:p>
            <w:pPr>
              <w:keepNext/>
              <w:keepLines/>
              <w:widowControl/>
              <w:spacing w:after="40" w:before="0" w:line="247" w:lineRule="auto"/>
              <w:jc w:val="left"/>
            </w:pPr>
            <w:r>
              <w:rPr>
                <w:rFonts w:ascii="Liberation Serif" w:hAnsi="Liberation Serif" w:eastAsia="Liberation Serif" w:cs="Liberation Serif"/>
                <w:b/>
                <w:i w:val="0"/>
                <w:sz w:val="22"/>
                <w:szCs w:val="22"/>
                <w:lang w:val="en-GB" w:bidi="ur-PK"/>
              </w:rPr>
              <w:t>Hospitality and preference for others</w:t>
            </w:r>
          </w:p>
          <w:p>
            <w:pPr>
              <w:keepNext/>
              <w:keepLines/>
              <w:widowControl/>
              <w:spacing w:after="0" w:before="0" w:line="247" w:lineRule="auto"/>
              <w:jc w:val="left"/>
            </w:pPr>
            <w:r>
              <w:rPr>
                <w:rFonts w:ascii="Liberation Serif" w:hAnsi="Liberation Serif" w:eastAsia="Liberation Serif" w:cs="Liberation Serif"/>
                <w:b w:val="0"/>
                <w:i w:val="0"/>
                <w:color w:val="54636E"/>
                <w:sz w:val="18"/>
                <w:szCs w:val="18"/>
                <w:lang w:val="en-GB" w:bidi="ur-PK"/>
              </w:rPr>
              <w:t>Arabic below: contiguous excerpt.</w:t>
            </w:r>
          </w:p>
        </w:tc>
        <w:tc>
          <w:tcPr>
            <w:tcW w:type="dxa" w:w="5089"/>
            <w:vAlign w:val="top"/>
            <w:shd w:fill="EDF2F5"/>
          </w:tcPr>
          <w:p>
            <w:pPr>
              <w:bidi w:val="1"/>
              <w:keepNext/>
              <w:keepLines/>
              <w:widowControl/>
              <w:spacing w:after="40" w:before="0" w:line="247" w:lineRule="auto"/>
              <w:jc w:val="start"/>
            </w:pPr>
            <w:r>
              <w:rPr>
                <w:rFonts w:ascii="Noto Naskh Arabic" w:hAnsi="Noto Naskh Arabic" w:eastAsia="Noto Naskh Arabic" w:cs="Noto Naskh Arabic"/>
                <w:b/>
                <w:i w:val="0"/>
                <w:color w:val="334E62"/>
                <w:sz w:val="20"/>
                <w:szCs w:val="20"/>
                <w:lang w:val="ur-PK" w:bidi="ur-PK"/>
                <w:rtl w:val="1"/>
                <w:bCs w:val="1"/>
              </w:rPr>
              <w:t>حوالہ 141  |  قرآنِ کریم</w:t>
            </w:r>
          </w:p>
          <w:p>
            <w:pPr>
              <w:bidi w:val="1"/>
              <w:keepNext/>
              <w:keepLines/>
              <w:widowControl/>
              <w:spacing w:after="40" w:before="0" w:line="247" w:lineRule="auto"/>
              <w:jc w:val="start"/>
            </w:pPr>
            <w:r>
              <w:rPr>
                <w:rFonts w:ascii="Noto Naskh Arabic" w:hAnsi="Noto Naskh Arabic" w:eastAsia="Noto Naskh Arabic" w:cs="Noto Naskh Arabic"/>
                <w:b/>
                <w:i w:val="0"/>
                <w:sz w:val="23"/>
                <w:szCs w:val="23"/>
                <w:lang w:val="ur-PK" w:bidi="ur-PK"/>
                <w:rtl w:val="1"/>
                <w:bCs w:val="1"/>
              </w:rPr>
              <w:t>میزبانی اور ایثار</w:t>
            </w:r>
          </w:p>
          <w:p>
            <w:pPr>
              <w:bidi w:val="1"/>
              <w:keepNext/>
              <w:keepLines/>
              <w:widowControl/>
              <w:spacing w:after="0" w:before="0" w:line="247" w:lineRule="auto"/>
              <w:jc w:val="start"/>
            </w:pPr>
            <w:r>
              <w:rPr>
                <w:rFonts w:ascii="Noto Naskh Arabic" w:hAnsi="Noto Naskh Arabic" w:eastAsia="Noto Naskh Arabic" w:cs="Noto Naskh Arabic"/>
                <w:b w:val="0"/>
                <w:i w:val="0"/>
                <w:color w:val="54636E"/>
                <w:sz w:val="19"/>
                <w:szCs w:val="19"/>
                <w:lang w:val="ur-PK" w:bidi="ur-PK"/>
                <w:rtl w:val="1"/>
              </w:rPr>
              <w:t>ذیل میں عربی: متصل اقتباس۔</w:t>
            </w:r>
          </w:p>
        </w:tc>
      </w:tr>
      <w:tr>
        <w:trPr>
          <w:cantSplit/>
        </w:trPr>
        <w:tc>
          <w:tcPr>
            <w:tcW w:type="dxa" w:w="10178"/>
            <w:gridSpan w:val="2"/>
            <w:vAlign w:val="top"/>
            <w:shd w:fill="F8F9FA"/>
          </w:tcPr>
          <w:p>
            <w:pPr>
              <w:bidi w:val="1"/>
              <w:keepNext/>
              <w:keepLines/>
              <w:widowControl/>
              <w:spacing w:after="20" w:before="20" w:line="247" w:lineRule="auto"/>
              <w:jc w:val="center"/>
            </w:pPr>
            <w:r>
              <w:rPr>
                <w:rFonts w:ascii="Noto Naskh Arabic" w:hAnsi="Noto Naskh Arabic" w:eastAsia="Noto Naskh Arabic" w:cs="Noto Naskh Arabic"/>
                <w:b w:val="0"/>
                <w:i w:val="0"/>
                <w:sz w:val="25"/>
                <w:szCs w:val="25"/>
                <w:lang w:val="ar-SA" w:bidi="ar-SA"/>
                <w:rtl w:val="1"/>
              </w:rPr>
              <w:t>وَيُؤْثِرُونَ عَلَىٰ أَنفُسِهِمْ وَلَوْ كَانَ بِهِمْ خَصَاصَةٌ</w:t>
            </w:r>
          </w:p>
        </w:tc>
      </w:tr>
      <w:tr>
        <w:trPr>
          <w:cantSplit/>
        </w:trPr>
        <w:tc>
          <w:tcPr>
            <w:tcW w:type="dxa" w:w="5089"/>
            <w:vAlign w:val="top"/>
          </w:tcPr>
          <w:p>
            <w:pPr>
              <w:keepNext w:val="0"/>
              <w:keepLines/>
              <w:widowControl/>
              <w:spacing w:after="40" w:before="0" w:line="247" w:lineRule="auto"/>
              <w:jc w:val="left"/>
            </w:pPr>
            <w:r>
              <w:rPr>
                <w:rFonts w:ascii="Liberation Serif" w:hAnsi="Liberation Serif" w:eastAsia="Liberation Serif" w:cs="Liberation Serif"/>
                <w:b/>
                <w:i w:val="0"/>
                <w:sz w:val="21"/>
                <w:szCs w:val="21"/>
                <w:lang w:val="en-GB" w:bidi="ur-PK"/>
              </w:rPr>
              <w:t xml:space="preserve">Source: </w:t>
            </w:r>
            <w:r>
              <w:rPr>
                <w:rFonts w:ascii="Liberation Serif" w:hAnsi="Liberation Serif" w:eastAsia="Liberation Serif" w:cs="Liberation Serif"/>
                <w:b w:val="0"/>
                <w:i w:val="0"/>
                <w:sz w:val="21"/>
                <w:szCs w:val="21"/>
                <w:lang w:val="en-GB" w:bidi="ur-PK"/>
              </w:rPr>
              <w:t>Qur’an, Surah Al-Hashr (59), ayah 9.</w:t>
            </w:r>
          </w:p>
          <w:p>
            <w:pPr>
              <w:keepNext w:val="0"/>
              <w:keepLines/>
              <w:widowControl/>
              <w:spacing w:after="40" w:before="0" w:line="247" w:lineRule="auto"/>
              <w:jc w:val="left"/>
            </w:pPr>
            <w:r>
              <w:rPr>
                <w:rFonts w:ascii="Liberation Serif" w:hAnsi="Liberation Serif" w:eastAsia="Liberation Serif" w:cs="Liberation Serif"/>
                <w:b/>
                <w:i w:val="0"/>
                <w:sz w:val="21"/>
                <w:szCs w:val="21"/>
                <w:lang w:val="en-GB" w:bidi="ur-PK"/>
              </w:rPr>
              <w:t xml:space="preserve">Published English excerpt: </w:t>
            </w:r>
            <w:r>
              <w:rPr>
                <w:rFonts w:ascii="Liberation Serif" w:hAnsi="Liberation Serif" w:eastAsia="Liberation Serif" w:cs="Liberation Serif"/>
                <w:b w:val="0"/>
                <w:i w:val="0"/>
                <w:sz w:val="21"/>
                <w:szCs w:val="21"/>
                <w:lang w:val="en-GB" w:bidi="ur-PK"/>
              </w:rPr>
              <w:t>give [them] preference over themselves, even though they are in privation.</w:t>
            </w:r>
          </w:p>
          <w:p>
            <w:pPr>
              <w:keepNext w:val="0"/>
              <w:keepLines/>
              <w:widowControl/>
              <w:spacing w:after="40" w:before="0" w:line="247" w:lineRule="auto"/>
              <w:jc w:val="left"/>
            </w:pPr>
            <w:r>
              <w:rPr>
                <w:rFonts w:ascii="Liberation Serif" w:hAnsi="Liberation Serif" w:eastAsia="Liberation Serif" w:cs="Liberation Serif"/>
                <w:b/>
                <w:i w:val="0"/>
                <w:sz w:val="19"/>
                <w:szCs w:val="19"/>
                <w:lang w:val="en-GB" w:bidi="ur-PK"/>
              </w:rPr>
              <w:t xml:space="preserve">Translations / status: </w:t>
            </w:r>
            <w:r>
              <w:rPr>
                <w:rFonts w:ascii="Liberation Serif" w:hAnsi="Liberation Serif" w:eastAsia="Liberation Serif" w:cs="Liberation Serif"/>
                <w:b w:val="0"/>
                <w:i w:val="0"/>
                <w:sz w:val="19"/>
                <w:szCs w:val="19"/>
                <w:lang w:val="en-GB" w:bidi="ur-PK"/>
              </w:rPr>
              <w:t>Sahih International (English); Fateh Muhammad Jalandhari (Urdu). Arabic and both excerpts checked at the links below.</w:t>
            </w:r>
          </w:p>
          <w:p>
            <w:pPr>
              <w:keepNext w:val="0"/>
              <w:keepLines/>
              <w:widowControl/>
              <w:spacing w:after="40" w:before="0" w:line="247" w:lineRule="auto"/>
              <w:jc w:val="left"/>
            </w:pPr>
            <w:r>
              <w:rPr>
                <w:rFonts w:ascii="Liberation Serif" w:hAnsi="Liberation Serif" w:eastAsia="Liberation Serif" w:cs="Liberation Serif"/>
                <w:b/>
                <w:i w:val="0"/>
                <w:sz w:val="21"/>
                <w:szCs w:val="21"/>
                <w:lang w:val="en-GB" w:bidi="ur-PK"/>
              </w:rPr>
              <w:t xml:space="preserve">Relevance: </w:t>
            </w:r>
            <w:r>
              <w:rPr>
                <w:rFonts w:ascii="Liberation Serif" w:hAnsi="Liberation Serif" w:eastAsia="Liberation Serif" w:cs="Liberation Serif"/>
                <w:b w:val="0"/>
                <w:i w:val="0"/>
                <w:sz w:val="21"/>
                <w:szCs w:val="21"/>
                <w:lang w:val="en-GB" w:bidi="ur-PK"/>
              </w:rPr>
              <w:t>The verse praises the receiving community’s generosity toward emigrants. It offers a historically situated model of social integration.</w:t>
            </w:r>
          </w:p>
          <w:p>
            <w:pPr>
              <w:keepNext w:val="0"/>
              <w:keepLines/>
              <w:widowControl/>
              <w:spacing w:after="40" w:before="0" w:line="247" w:lineRule="auto"/>
              <w:jc w:val="left"/>
            </w:pPr>
            <w:r>
              <w:rPr>
                <w:rFonts w:ascii="Liberation Serif" w:hAnsi="Liberation Serif" w:eastAsia="Liberation Serif" w:cs="Liberation Serif"/>
                <w:b/>
                <w:i w:val="0"/>
                <w:sz w:val="19"/>
                <w:szCs w:val="19"/>
                <w:lang w:val="en-GB" w:bidi="ur-PK"/>
              </w:rPr>
              <w:t xml:space="preserve">Best use: </w:t>
            </w:r>
            <w:r>
              <w:rPr>
                <w:rFonts w:ascii="Liberation Serif" w:hAnsi="Liberation Serif" w:eastAsia="Liberation Serif" w:cs="Liberation Serif"/>
                <w:b w:val="0"/>
                <w:i w:val="0"/>
                <w:sz w:val="19"/>
                <w:szCs w:val="19"/>
                <w:lang w:val="en-GB" w:bidi="ur-PK"/>
              </w:rPr>
              <w:t>institutions / community development.</w:t>
            </w:r>
          </w:p>
          <w:p>
            <w:pPr>
              <w:keepNext w:val="0"/>
              <w:keepLines/>
              <w:widowControl/>
              <w:spacing w:after="0" w:before="0" w:line="247" w:lineRule="auto"/>
              <w:jc w:val="left"/>
            </w:pPr>
            <w:r>
              <w:rPr>
                <w:rFonts w:ascii="Liberation Serif" w:hAnsi="Liberation Serif" w:eastAsia="Liberation Serif" w:cs="Liberation Serif"/>
                <w:b/>
                <w:i w:val="0"/>
                <w:sz w:val="19"/>
                <w:szCs w:val="19"/>
                <w:lang w:val="en-GB" w:bidi="ur-PK"/>
              </w:rPr>
              <w:t xml:space="preserve">Verify: </w:t>
            </w:r>
            <w:hyperlink r:id="rId202">
              <w:r>
                <w:rPr>
                  <w:rFonts w:ascii="Liberation Serif" w:hAnsi="Liberation Serif" w:cs="Liberation Serif"/>
                  <w:sz w:val="20"/>
                  <w:szCs w:val="20"/>
                  <w:color w:val="1F5774"/>
                  <w:u w:val="single"/>
                </w:rPr>
                <w:t>Arabic / Jalandhari</w:t>
              </w:r>
            </w:hyperlink>
            <w:r>
              <w:rPr>
                <w:rFonts w:ascii="Liberation Serif" w:hAnsi="Liberation Serif" w:eastAsia="Liberation Serif" w:cs="Liberation Serif"/>
                <w:b w:val="0"/>
                <w:i w:val="0"/>
                <w:sz w:val="19"/>
                <w:szCs w:val="19"/>
                <w:lang w:val="en-GB" w:bidi="ur-PK"/>
              </w:rPr>
              <w:t xml:space="preserve">  |  </w:t>
            </w:r>
            <w:hyperlink r:id="rId203">
              <w:r>
                <w:rPr>
                  <w:rFonts w:ascii="Liberation Serif" w:hAnsi="Liberation Serif" w:cs="Liberation Serif"/>
                  <w:sz w:val="20"/>
                  <w:szCs w:val="20"/>
                  <w:color w:val="1F5774"/>
                  <w:u w:val="single"/>
                </w:rPr>
                <w:t>Sahih International</w:t>
              </w:r>
            </w:hyperlink>
          </w:p>
        </w:tc>
        <w:tc>
          <w:tcPr>
            <w:tcW w:type="dxa" w:w="5089"/>
            <w:vAlign w:val="top"/>
          </w:tcPr>
          <w:p>
            <w:pPr>
              <w:bidi w:val="1"/>
              <w:keepNext w:val="0"/>
              <w:keepLines/>
              <w:widowControl/>
              <w:spacing w:after="40" w:before="0" w:line="247" w:lineRule="auto"/>
              <w:jc w:val="start"/>
            </w:pPr>
            <w:r>
              <w:rPr>
                <w:rFonts w:ascii="Noto Naskh Arabic" w:hAnsi="Noto Naskh Arabic" w:eastAsia="Noto Naskh Arabic" w:cs="Noto Naskh Arabic"/>
                <w:b/>
                <w:i w:val="0"/>
                <w:sz w:val="22"/>
                <w:szCs w:val="22"/>
                <w:lang w:val="ur-PK" w:bidi="ur-PK"/>
                <w:rtl w:val="1"/>
                <w:bCs w:val="1"/>
              </w:rPr>
              <w:t xml:space="preserve">ماخذ: </w:t>
            </w:r>
            <w:r>
              <w:rPr>
                <w:rFonts w:ascii="Noto Naskh Arabic" w:hAnsi="Noto Naskh Arabic" w:eastAsia="Noto Naskh Arabic" w:cs="Noto Naskh Arabic"/>
                <w:b w:val="0"/>
                <w:i w:val="0"/>
                <w:sz w:val="22"/>
                <w:szCs w:val="22"/>
                <w:lang w:val="ur-PK" w:bidi="ur-PK"/>
                <w:rtl w:val="1"/>
              </w:rPr>
              <w:t>قرآنِ کریم، سورۃ الحشر (59)، آیت 9۔</w:t>
            </w:r>
          </w:p>
          <w:p>
            <w:pPr>
              <w:bidi w:val="1"/>
              <w:keepNext w:val="0"/>
              <w:keepLines/>
              <w:widowControl/>
              <w:spacing w:after="40" w:before="0" w:line="247" w:lineRule="auto"/>
              <w:jc w:val="start"/>
            </w:pPr>
            <w:r>
              <w:rPr>
                <w:rFonts w:ascii="Noto Naskh Arabic" w:hAnsi="Noto Naskh Arabic" w:eastAsia="Noto Naskh Arabic" w:cs="Noto Naskh Arabic"/>
                <w:b/>
                <w:i w:val="0"/>
                <w:sz w:val="22"/>
                <w:szCs w:val="22"/>
                <w:lang w:val="ur-PK" w:bidi="ur-PK"/>
                <w:rtl w:val="1"/>
                <w:bCs w:val="1"/>
              </w:rPr>
              <w:t xml:space="preserve">شائع شدہ اردو اقتباس: </w:t>
            </w:r>
            <w:r>
              <w:rPr>
                <w:rFonts w:ascii="Noto Naskh Arabic" w:hAnsi="Noto Naskh Arabic" w:eastAsia="Noto Naskh Arabic" w:cs="Noto Naskh Arabic"/>
                <w:b w:val="0"/>
                <w:i w:val="0"/>
                <w:sz w:val="22"/>
                <w:szCs w:val="22"/>
                <w:lang w:val="ur-PK" w:bidi="ur-PK"/>
                <w:rtl w:val="1"/>
              </w:rPr>
              <w:t>اور ان کو اپنی جانوں سے مقدم رکھتے ہیں خواہ ان کو خود احتیاج ہی ہو۔</w:t>
            </w:r>
          </w:p>
          <w:p>
            <w:pPr>
              <w:bidi w:val="1"/>
              <w:keepNext w:val="0"/>
              <w:keepLines/>
              <w:widowControl/>
              <w:spacing w:after="40" w:before="0" w:line="247" w:lineRule="auto"/>
              <w:jc w:val="start"/>
            </w:pPr>
            <w:r>
              <w:rPr>
                <w:rFonts w:ascii="Noto Naskh Arabic" w:hAnsi="Noto Naskh Arabic" w:eastAsia="Noto Naskh Arabic" w:cs="Noto Naskh Arabic"/>
                <w:b/>
                <w:i w:val="0"/>
                <w:sz w:val="20"/>
                <w:szCs w:val="20"/>
                <w:lang w:val="ur-PK" w:bidi="ur-PK"/>
                <w:rtl w:val="1"/>
                <w:bCs w:val="1"/>
              </w:rPr>
              <w:t xml:space="preserve">تراجم / حیثیت: </w:t>
            </w:r>
            <w:r>
              <w:rPr>
                <w:rFonts w:ascii="Noto Naskh Arabic" w:hAnsi="Noto Naskh Arabic" w:eastAsia="Noto Naskh Arabic" w:cs="Noto Naskh Arabic"/>
                <w:b w:val="0"/>
                <w:i w:val="0"/>
                <w:sz w:val="20"/>
                <w:szCs w:val="20"/>
                <w:lang w:val="ur-PK" w:bidi="ur-PK"/>
                <w:rtl w:val="1"/>
              </w:rPr>
              <w:t>صحیح انٹرنیشنل (انگریزی)؛ فتح محمد جالندھری (اردو)۔ عربی اور دونوں اقتباسات ذیل کے روابط سے جانچے گئے ہیں۔</w:t>
            </w:r>
          </w:p>
          <w:p>
            <w:pPr>
              <w:bidi w:val="1"/>
              <w:keepNext w:val="0"/>
              <w:keepLines/>
              <w:widowControl/>
              <w:spacing w:after="40" w:before="0" w:line="247" w:lineRule="auto"/>
              <w:jc w:val="start"/>
            </w:pPr>
            <w:r>
              <w:rPr>
                <w:rFonts w:ascii="Noto Naskh Arabic" w:hAnsi="Noto Naskh Arabic" w:eastAsia="Noto Naskh Arabic" w:cs="Noto Naskh Arabic"/>
                <w:b/>
                <w:i w:val="0"/>
                <w:sz w:val="22"/>
                <w:szCs w:val="22"/>
                <w:lang w:val="ur-PK" w:bidi="ur-PK"/>
                <w:rtl w:val="1"/>
                <w:bCs w:val="1"/>
              </w:rPr>
              <w:t xml:space="preserve">مطابقت: </w:t>
            </w:r>
            <w:r>
              <w:rPr>
                <w:rFonts w:ascii="Noto Naskh Arabic" w:hAnsi="Noto Naskh Arabic" w:eastAsia="Noto Naskh Arabic" w:cs="Noto Naskh Arabic"/>
                <w:b w:val="0"/>
                <w:i w:val="0"/>
                <w:sz w:val="22"/>
                <w:szCs w:val="22"/>
                <w:lang w:val="ur-PK" w:bidi="ur-PK"/>
                <w:rtl w:val="1"/>
              </w:rPr>
              <w:t>آیت مہاجرین کے لیے میزبان جماعت کی سخاوت سراہتی ہے؛ یہ اجتماعی انضمام کا تاریخی سیاق رکھنے والا نمونہ ہے۔</w:t>
            </w:r>
          </w:p>
          <w:p>
            <w:pPr>
              <w:bidi w:val="1"/>
              <w:keepNext w:val="0"/>
              <w:keepLines/>
              <w:widowControl/>
              <w:spacing w:after="40" w:before="0" w:line="247" w:lineRule="auto"/>
              <w:jc w:val="start"/>
            </w:pPr>
            <w:r>
              <w:rPr>
                <w:rFonts w:ascii="Noto Naskh Arabic" w:hAnsi="Noto Naskh Arabic" w:eastAsia="Noto Naskh Arabic" w:cs="Noto Naskh Arabic"/>
                <w:b/>
                <w:i w:val="0"/>
                <w:sz w:val="20"/>
                <w:szCs w:val="20"/>
                <w:lang w:val="ur-PK" w:bidi="ur-PK"/>
                <w:rtl w:val="1"/>
                <w:bCs w:val="1"/>
              </w:rPr>
              <w:t xml:space="preserve">بہترین استعمال: </w:t>
            </w:r>
            <w:r>
              <w:rPr>
                <w:rFonts w:ascii="Noto Naskh Arabic" w:hAnsi="Noto Naskh Arabic" w:eastAsia="Noto Naskh Arabic" w:cs="Noto Naskh Arabic"/>
                <w:b w:val="0"/>
                <w:i w:val="0"/>
                <w:sz w:val="20"/>
                <w:szCs w:val="20"/>
                <w:lang w:val="ur-PK" w:bidi="ur-PK"/>
                <w:rtl w:val="1"/>
              </w:rPr>
              <w:t>ادارے / اجتماعی ترقی۔</w:t>
            </w:r>
          </w:p>
          <w:p>
            <w:pPr>
              <w:bidi w:val="1"/>
              <w:keepNext w:val="0"/>
              <w:keepLines/>
              <w:widowControl/>
              <w:spacing w:after="0" w:before="0" w:line="247" w:lineRule="auto"/>
              <w:jc w:val="start"/>
            </w:pPr>
            <w:r>
              <w:rPr>
                <w:rFonts w:ascii="Noto Naskh Arabic" w:hAnsi="Noto Naskh Arabic" w:eastAsia="Noto Naskh Arabic" w:cs="Noto Naskh Arabic"/>
                <w:b/>
                <w:i w:val="0"/>
                <w:sz w:val="20"/>
                <w:szCs w:val="20"/>
                <w:lang w:val="ur-PK" w:bidi="ur-PK"/>
                <w:rtl w:val="1"/>
                <w:bCs w:val="1"/>
              </w:rPr>
              <w:t xml:space="preserve">تصدیق: </w:t>
            </w:r>
            <w:hyperlink r:id="rId202">
              <w:r>
                <w:rPr>
                  <w:rFonts w:ascii="Noto Naskh Arabic" w:hAnsi="Noto Naskh Arabic" w:cs="Noto Naskh Arabic"/>
                  <w:sz w:val="20"/>
                  <w:szCs w:val="20"/>
                  <w:color w:val="1F5774"/>
                  <w:u w:val="single"/>
                  <w:rtl w:val="1"/>
                </w:rPr>
                <w:t>عربی / جالندھری</w:t>
              </w:r>
            </w:hyperlink>
            <w:r>
              <w:rPr>
                <w:rFonts w:ascii="Noto Naskh Arabic" w:hAnsi="Noto Naskh Arabic" w:eastAsia="Noto Naskh Arabic" w:cs="Noto Naskh Arabic"/>
                <w:b w:val="0"/>
                <w:i w:val="0"/>
                <w:sz w:val="20"/>
                <w:szCs w:val="20"/>
                <w:lang w:val="ur-PK" w:bidi="ur-PK"/>
                <w:rtl w:val="1"/>
              </w:rPr>
              <w:t xml:space="preserve">  |  </w:t>
            </w:r>
            <w:hyperlink r:id="rId203">
              <w:r>
                <w:rPr>
                  <w:rFonts w:ascii="Noto Naskh Arabic" w:hAnsi="Noto Naskh Arabic" w:cs="Noto Naskh Arabic"/>
                  <w:sz w:val="20"/>
                  <w:szCs w:val="20"/>
                  <w:color w:val="1F5774"/>
                  <w:u w:val="single"/>
                  <w:rtl w:val="1"/>
                </w:rPr>
                <w:t>صحیح انٹرنیشنل</w:t>
              </w:r>
            </w:hyperlink>
          </w:p>
        </w:tc>
      </w:tr>
    </w:tbl>
    <w:p>
      <w:pPr>
        <w:spacing w:after="0" w:before="0" w:line="80" w:lineRule="exact"/>
      </w:pPr>
      <w:r>
        <w:rPr>
          <w:rFonts w:ascii="Liberation Serif" w:hAnsi="Liberation Serif" w:eastAsia="Liberation Serif" w:cs="Liberation Serif"/>
          <w:b w:val="0"/>
          <w:i w:val="0"/>
          <w:sz w:val="2"/>
          <w:szCs w:val="2"/>
          <w:lang w:val="en-GB" w:bidi="ur-PK"/>
        </w:rPr>
      </w:r>
    </w:p>
    <w:tbl>
      <w:tblPr>
        <w:tblW w:type="auto" w:w="0"/>
        <w:jc w:val="center"/>
        <w:tblLayout w:type="fixed"/>
        <w:tblLook w:firstColumn="1" w:firstRow="1" w:lastColumn="0" w:lastRow="0" w:noHBand="0" w:noVBand="1" w:val="04A0"/>
        <w:tblLayout w:type="fixed"/>
        <w:tblBorders>
          <w:top w:val="single" w:sz="4" w:color="CCD5DC"/>
          <w:left w:val="single" w:sz="4" w:color="CCD5DC"/>
          <w:bottom w:val="single" w:sz="4" w:color="CCD5DC"/>
          <w:right w:val="single" w:sz="4" w:color="CCD5DC"/>
          <w:insideH w:val="single" w:sz="4" w:color="CCD5DC"/>
          <w:insideV w:val="single" w:sz="4" w:color="CCD5DC"/>
        </w:tblBorders>
        <w:tblCellMar>
          <w:top w:w="60" w:type="dxa"/>
          <w:bottom w:w="60" w:type="dxa"/>
          <w:left w:w="100" w:type="dxa"/>
          <w:right w:w="100" w:type="dxa"/>
        </w:tblCellMar>
      </w:tblPr>
      <w:tblGrid>
        <w:gridCol w:w="5089"/>
        <w:gridCol w:w="5089"/>
      </w:tblGrid>
      <w:tr>
        <w:trPr>
          <w:cantSplit/>
        </w:trPr>
        <w:tc>
          <w:tcPr>
            <w:tcW w:type="dxa" w:w="5089"/>
            <w:vAlign w:val="top"/>
            <w:shd w:fill="EDF2F5"/>
          </w:tcPr>
          <w:p>
            <w:pPr>
              <w:keepNext/>
              <w:keepLines/>
              <w:widowControl/>
              <w:spacing w:after="40" w:before="0" w:line="247" w:lineRule="auto"/>
              <w:jc w:val="left"/>
            </w:pPr>
            <w:r>
              <w:rPr>
                <w:rFonts w:ascii="Liberation Serif" w:hAnsi="Liberation Serif" w:eastAsia="Liberation Serif" w:cs="Liberation Serif"/>
                <w:b/>
                <w:i w:val="0"/>
                <w:color w:val="334E62"/>
                <w:sz w:val="19"/>
                <w:szCs w:val="19"/>
                <w:lang w:val="en-GB" w:bidi="ur-PK"/>
              </w:rPr>
              <w:t>Reference 142  |  Qur’an</w:t>
            </w:r>
          </w:p>
          <w:p>
            <w:pPr>
              <w:keepNext/>
              <w:keepLines/>
              <w:widowControl/>
              <w:spacing w:after="40" w:before="0" w:line="247" w:lineRule="auto"/>
              <w:jc w:val="left"/>
            </w:pPr>
            <w:r>
              <w:rPr>
                <w:rFonts w:ascii="Liberation Serif" w:hAnsi="Liberation Serif" w:eastAsia="Liberation Serif" w:cs="Liberation Serif"/>
                <w:b/>
                <w:i w:val="0"/>
                <w:sz w:val="22"/>
                <w:szCs w:val="22"/>
                <w:lang w:val="en-GB" w:bidi="ur-PK"/>
              </w:rPr>
              <w:t>Organised responsibility for the good</w:t>
            </w:r>
          </w:p>
          <w:p>
            <w:pPr>
              <w:keepNext/>
              <w:keepLines/>
              <w:widowControl/>
              <w:spacing w:after="0" w:before="0" w:line="247" w:lineRule="auto"/>
              <w:jc w:val="left"/>
            </w:pPr>
            <w:r>
              <w:rPr>
                <w:rFonts w:ascii="Liberation Serif" w:hAnsi="Liberation Serif" w:eastAsia="Liberation Serif" w:cs="Liberation Serif"/>
                <w:b w:val="0"/>
                <w:i w:val="0"/>
                <w:color w:val="54636E"/>
                <w:sz w:val="18"/>
                <w:szCs w:val="18"/>
                <w:lang w:val="en-GB" w:bidi="ur-PK"/>
              </w:rPr>
              <w:t>Arabic below: contiguous excerpt.</w:t>
            </w:r>
          </w:p>
        </w:tc>
        <w:tc>
          <w:tcPr>
            <w:tcW w:type="dxa" w:w="5089"/>
            <w:vAlign w:val="top"/>
            <w:shd w:fill="EDF2F5"/>
          </w:tcPr>
          <w:p>
            <w:pPr>
              <w:bidi w:val="1"/>
              <w:keepNext/>
              <w:keepLines/>
              <w:widowControl/>
              <w:spacing w:after="40" w:before="0" w:line="247" w:lineRule="auto"/>
              <w:jc w:val="start"/>
            </w:pPr>
            <w:r>
              <w:rPr>
                <w:rFonts w:ascii="Noto Naskh Arabic" w:hAnsi="Noto Naskh Arabic" w:eastAsia="Noto Naskh Arabic" w:cs="Noto Naskh Arabic"/>
                <w:b/>
                <w:i w:val="0"/>
                <w:color w:val="334E62"/>
                <w:sz w:val="20"/>
                <w:szCs w:val="20"/>
                <w:lang w:val="ur-PK" w:bidi="ur-PK"/>
                <w:rtl w:val="1"/>
                <w:bCs w:val="1"/>
              </w:rPr>
              <w:t>حوالہ 142  |  قرآنِ کریم</w:t>
            </w:r>
          </w:p>
          <w:p>
            <w:pPr>
              <w:bidi w:val="1"/>
              <w:keepNext/>
              <w:keepLines/>
              <w:widowControl/>
              <w:spacing w:after="40" w:before="0" w:line="247" w:lineRule="auto"/>
              <w:jc w:val="start"/>
            </w:pPr>
            <w:r>
              <w:rPr>
                <w:rFonts w:ascii="Noto Naskh Arabic" w:hAnsi="Noto Naskh Arabic" w:eastAsia="Noto Naskh Arabic" w:cs="Noto Naskh Arabic"/>
                <w:b/>
                <w:i w:val="0"/>
                <w:sz w:val="23"/>
                <w:szCs w:val="23"/>
                <w:lang w:val="ur-PK" w:bidi="ur-PK"/>
                <w:rtl w:val="1"/>
                <w:bCs w:val="1"/>
              </w:rPr>
              <w:t>خیر کے لیے منظم ذمہ داری</w:t>
            </w:r>
          </w:p>
          <w:p>
            <w:pPr>
              <w:bidi w:val="1"/>
              <w:keepNext/>
              <w:keepLines/>
              <w:widowControl/>
              <w:spacing w:after="0" w:before="0" w:line="247" w:lineRule="auto"/>
              <w:jc w:val="start"/>
            </w:pPr>
            <w:r>
              <w:rPr>
                <w:rFonts w:ascii="Noto Naskh Arabic" w:hAnsi="Noto Naskh Arabic" w:eastAsia="Noto Naskh Arabic" w:cs="Noto Naskh Arabic"/>
                <w:b w:val="0"/>
                <w:i w:val="0"/>
                <w:color w:val="54636E"/>
                <w:sz w:val="19"/>
                <w:szCs w:val="19"/>
                <w:lang w:val="ur-PK" w:bidi="ur-PK"/>
                <w:rtl w:val="1"/>
              </w:rPr>
              <w:t>ذیل میں عربی: متصل اقتباس۔</w:t>
            </w:r>
          </w:p>
        </w:tc>
      </w:tr>
      <w:tr>
        <w:trPr>
          <w:cantSplit/>
        </w:trPr>
        <w:tc>
          <w:tcPr>
            <w:tcW w:type="dxa" w:w="10178"/>
            <w:gridSpan w:val="2"/>
            <w:vAlign w:val="top"/>
            <w:shd w:fill="F8F9FA"/>
          </w:tcPr>
          <w:p>
            <w:pPr>
              <w:bidi w:val="1"/>
              <w:keepNext/>
              <w:keepLines/>
              <w:widowControl/>
              <w:spacing w:after="20" w:before="20" w:line="247" w:lineRule="auto"/>
              <w:jc w:val="center"/>
            </w:pPr>
            <w:r>
              <w:rPr>
                <w:rFonts w:ascii="Noto Naskh Arabic" w:hAnsi="Noto Naskh Arabic" w:eastAsia="Noto Naskh Arabic" w:cs="Noto Naskh Arabic"/>
                <w:b w:val="0"/>
                <w:i w:val="0"/>
                <w:sz w:val="25"/>
                <w:szCs w:val="25"/>
                <w:lang w:val="ar-SA" w:bidi="ar-SA"/>
                <w:rtl w:val="1"/>
              </w:rPr>
              <w:t>وَلْتَكُن مِّنكُمْ أُمَّةٌ يَدْعُونَ إِلَى الْخَيْرِ</w:t>
            </w:r>
          </w:p>
        </w:tc>
      </w:tr>
      <w:tr>
        <w:trPr>
          <w:cantSplit/>
        </w:trPr>
        <w:tc>
          <w:tcPr>
            <w:tcW w:type="dxa" w:w="5089"/>
            <w:vAlign w:val="top"/>
          </w:tcPr>
          <w:p>
            <w:pPr>
              <w:keepNext w:val="0"/>
              <w:keepLines/>
              <w:widowControl/>
              <w:spacing w:after="40" w:before="0" w:line="247" w:lineRule="auto"/>
              <w:jc w:val="left"/>
            </w:pPr>
            <w:r>
              <w:rPr>
                <w:rFonts w:ascii="Liberation Serif" w:hAnsi="Liberation Serif" w:eastAsia="Liberation Serif" w:cs="Liberation Serif"/>
                <w:b/>
                <w:i w:val="0"/>
                <w:sz w:val="21"/>
                <w:szCs w:val="21"/>
                <w:lang w:val="en-GB" w:bidi="ur-PK"/>
              </w:rPr>
              <w:t xml:space="preserve">Source: </w:t>
            </w:r>
            <w:r>
              <w:rPr>
                <w:rFonts w:ascii="Liberation Serif" w:hAnsi="Liberation Serif" w:eastAsia="Liberation Serif" w:cs="Liberation Serif"/>
                <w:b w:val="0"/>
                <w:i w:val="0"/>
                <w:sz w:val="21"/>
                <w:szCs w:val="21"/>
                <w:lang w:val="en-GB" w:bidi="ur-PK"/>
              </w:rPr>
              <w:t>Qur’an, Surah Al Imran (3), ayah 104.</w:t>
            </w:r>
          </w:p>
          <w:p>
            <w:pPr>
              <w:keepNext w:val="0"/>
              <w:keepLines/>
              <w:widowControl/>
              <w:spacing w:after="40" w:before="0" w:line="247" w:lineRule="auto"/>
              <w:jc w:val="left"/>
            </w:pPr>
            <w:r>
              <w:rPr>
                <w:rFonts w:ascii="Liberation Serif" w:hAnsi="Liberation Serif" w:eastAsia="Liberation Serif" w:cs="Liberation Serif"/>
                <w:b/>
                <w:i w:val="0"/>
                <w:sz w:val="21"/>
                <w:szCs w:val="21"/>
                <w:lang w:val="en-GB" w:bidi="ur-PK"/>
              </w:rPr>
              <w:t xml:space="preserve">Published English excerpt: </w:t>
            </w:r>
            <w:r>
              <w:rPr>
                <w:rFonts w:ascii="Liberation Serif" w:hAnsi="Liberation Serif" w:eastAsia="Liberation Serif" w:cs="Liberation Serif"/>
                <w:b w:val="0"/>
                <w:i w:val="0"/>
                <w:sz w:val="21"/>
                <w:szCs w:val="21"/>
                <w:lang w:val="en-GB" w:bidi="ur-PK"/>
              </w:rPr>
              <w:t>a nation inviting to [all that is] good,</w:t>
            </w:r>
          </w:p>
          <w:p>
            <w:pPr>
              <w:keepNext w:val="0"/>
              <w:keepLines/>
              <w:widowControl/>
              <w:spacing w:after="40" w:before="0" w:line="247" w:lineRule="auto"/>
              <w:jc w:val="left"/>
            </w:pPr>
            <w:r>
              <w:rPr>
                <w:rFonts w:ascii="Liberation Serif" w:hAnsi="Liberation Serif" w:eastAsia="Liberation Serif" w:cs="Liberation Serif"/>
                <w:b/>
                <w:i w:val="0"/>
                <w:sz w:val="19"/>
                <w:szCs w:val="19"/>
                <w:lang w:val="en-GB" w:bidi="ur-PK"/>
              </w:rPr>
              <w:t xml:space="preserve">Translations / status: </w:t>
            </w:r>
            <w:r>
              <w:rPr>
                <w:rFonts w:ascii="Liberation Serif" w:hAnsi="Liberation Serif" w:eastAsia="Liberation Serif" w:cs="Liberation Serif"/>
                <w:b w:val="0"/>
                <w:i w:val="0"/>
                <w:sz w:val="19"/>
                <w:szCs w:val="19"/>
                <w:lang w:val="en-GB" w:bidi="ur-PK"/>
              </w:rPr>
              <w:t>Sahih International (English); Fateh Muhammad Jalandhari (Urdu). Arabic and both excerpts checked at the links below.</w:t>
            </w:r>
          </w:p>
          <w:p>
            <w:pPr>
              <w:keepNext w:val="0"/>
              <w:keepLines/>
              <w:widowControl/>
              <w:spacing w:after="40" w:before="0" w:line="247" w:lineRule="auto"/>
              <w:jc w:val="left"/>
            </w:pPr>
            <w:r>
              <w:rPr>
                <w:rFonts w:ascii="Liberation Serif" w:hAnsi="Liberation Serif" w:eastAsia="Liberation Serif" w:cs="Liberation Serif"/>
                <w:b/>
                <w:i w:val="0"/>
                <w:sz w:val="21"/>
                <w:szCs w:val="21"/>
                <w:lang w:val="en-GB" w:bidi="ur-PK"/>
              </w:rPr>
              <w:t xml:space="preserve">Relevance: </w:t>
            </w:r>
            <w:r>
              <w:rPr>
                <w:rFonts w:ascii="Liberation Serif" w:hAnsi="Liberation Serif" w:eastAsia="Liberation Serif" w:cs="Liberation Serif"/>
                <w:b w:val="0"/>
                <w:i w:val="0"/>
                <w:sz w:val="21"/>
                <w:szCs w:val="21"/>
                <w:lang w:val="en-GB" w:bidi="ur-PK"/>
              </w:rPr>
              <w:t>The verse links a community with moral invitation, commanding right and forbidding wrong. Powers, methods and safeguards require further legal analysis.</w:t>
            </w:r>
          </w:p>
          <w:p>
            <w:pPr>
              <w:keepNext w:val="0"/>
              <w:keepLines/>
              <w:widowControl/>
              <w:spacing w:after="40" w:before="0" w:line="247" w:lineRule="auto"/>
              <w:jc w:val="left"/>
            </w:pPr>
            <w:r>
              <w:rPr>
                <w:rFonts w:ascii="Liberation Serif" w:hAnsi="Liberation Serif" w:eastAsia="Liberation Serif" w:cs="Liberation Serif"/>
                <w:b/>
                <w:i w:val="0"/>
                <w:sz w:val="19"/>
                <w:szCs w:val="19"/>
                <w:lang w:val="en-GB" w:bidi="ur-PK"/>
              </w:rPr>
              <w:t xml:space="preserve">Best use: </w:t>
            </w:r>
            <w:r>
              <w:rPr>
                <w:rFonts w:ascii="Liberation Serif" w:hAnsi="Liberation Serif" w:eastAsia="Liberation Serif" w:cs="Liberation Serif"/>
                <w:b w:val="0"/>
                <w:i w:val="0"/>
                <w:sz w:val="19"/>
                <w:szCs w:val="19"/>
                <w:lang w:val="en-GB" w:bidi="ur-PK"/>
              </w:rPr>
              <w:t>institutions / community development.</w:t>
            </w:r>
          </w:p>
          <w:p>
            <w:pPr>
              <w:keepNext w:val="0"/>
              <w:keepLines/>
              <w:widowControl/>
              <w:spacing w:after="0" w:before="0" w:line="247" w:lineRule="auto"/>
              <w:jc w:val="left"/>
            </w:pPr>
            <w:r>
              <w:rPr>
                <w:rFonts w:ascii="Liberation Serif" w:hAnsi="Liberation Serif" w:eastAsia="Liberation Serif" w:cs="Liberation Serif"/>
                <w:b/>
                <w:i w:val="0"/>
                <w:sz w:val="19"/>
                <w:szCs w:val="19"/>
                <w:lang w:val="en-GB" w:bidi="ur-PK"/>
              </w:rPr>
              <w:t xml:space="preserve">Verify: </w:t>
            </w:r>
            <w:hyperlink r:id="rId204">
              <w:r>
                <w:rPr>
                  <w:rFonts w:ascii="Liberation Serif" w:hAnsi="Liberation Serif" w:cs="Liberation Serif"/>
                  <w:sz w:val="20"/>
                  <w:szCs w:val="20"/>
                  <w:color w:val="1F5774"/>
                  <w:u w:val="single"/>
                </w:rPr>
                <w:t>Arabic / Jalandhari</w:t>
              </w:r>
            </w:hyperlink>
            <w:r>
              <w:rPr>
                <w:rFonts w:ascii="Liberation Serif" w:hAnsi="Liberation Serif" w:eastAsia="Liberation Serif" w:cs="Liberation Serif"/>
                <w:b w:val="0"/>
                <w:i w:val="0"/>
                <w:sz w:val="19"/>
                <w:szCs w:val="19"/>
                <w:lang w:val="en-GB" w:bidi="ur-PK"/>
              </w:rPr>
              <w:t xml:space="preserve">  |  </w:t>
            </w:r>
            <w:hyperlink r:id="rId204">
              <w:r>
                <w:rPr>
                  <w:rFonts w:ascii="Liberation Serif" w:hAnsi="Liberation Serif" w:cs="Liberation Serif"/>
                  <w:sz w:val="20"/>
                  <w:szCs w:val="20"/>
                  <w:color w:val="1F5774"/>
                  <w:u w:val="single"/>
                </w:rPr>
                <w:t>Sahih International</w:t>
              </w:r>
            </w:hyperlink>
          </w:p>
        </w:tc>
        <w:tc>
          <w:tcPr>
            <w:tcW w:type="dxa" w:w="5089"/>
            <w:vAlign w:val="top"/>
          </w:tcPr>
          <w:p>
            <w:pPr>
              <w:bidi w:val="1"/>
              <w:keepNext w:val="0"/>
              <w:keepLines/>
              <w:widowControl/>
              <w:spacing w:after="40" w:before="0" w:line="247" w:lineRule="auto"/>
              <w:jc w:val="start"/>
            </w:pPr>
            <w:r>
              <w:rPr>
                <w:rFonts w:ascii="Noto Naskh Arabic" w:hAnsi="Noto Naskh Arabic" w:eastAsia="Noto Naskh Arabic" w:cs="Noto Naskh Arabic"/>
                <w:b/>
                <w:i w:val="0"/>
                <w:sz w:val="22"/>
                <w:szCs w:val="22"/>
                <w:lang w:val="ur-PK" w:bidi="ur-PK"/>
                <w:rtl w:val="1"/>
                <w:bCs w:val="1"/>
              </w:rPr>
              <w:t xml:space="preserve">ماخذ: </w:t>
            </w:r>
            <w:r>
              <w:rPr>
                <w:rFonts w:ascii="Noto Naskh Arabic" w:hAnsi="Noto Naskh Arabic" w:eastAsia="Noto Naskh Arabic" w:cs="Noto Naskh Arabic"/>
                <w:b w:val="0"/>
                <w:i w:val="0"/>
                <w:sz w:val="22"/>
                <w:szCs w:val="22"/>
                <w:lang w:val="ur-PK" w:bidi="ur-PK"/>
                <w:rtl w:val="1"/>
              </w:rPr>
              <w:t>قرآنِ کریم، سورۃ آل عمران (3)، آیت 104۔</w:t>
            </w:r>
          </w:p>
          <w:p>
            <w:pPr>
              <w:bidi w:val="1"/>
              <w:keepNext w:val="0"/>
              <w:keepLines/>
              <w:widowControl/>
              <w:spacing w:after="40" w:before="0" w:line="247" w:lineRule="auto"/>
              <w:jc w:val="start"/>
            </w:pPr>
            <w:r>
              <w:rPr>
                <w:rFonts w:ascii="Noto Naskh Arabic" w:hAnsi="Noto Naskh Arabic" w:eastAsia="Noto Naskh Arabic" w:cs="Noto Naskh Arabic"/>
                <w:b/>
                <w:i w:val="0"/>
                <w:sz w:val="22"/>
                <w:szCs w:val="22"/>
                <w:lang w:val="ur-PK" w:bidi="ur-PK"/>
                <w:rtl w:val="1"/>
                <w:bCs w:val="1"/>
              </w:rPr>
              <w:t xml:space="preserve">شائع شدہ اردو اقتباس: </w:t>
            </w:r>
            <w:r>
              <w:rPr>
                <w:rFonts w:ascii="Noto Naskh Arabic" w:hAnsi="Noto Naskh Arabic" w:eastAsia="Noto Naskh Arabic" w:cs="Noto Naskh Arabic"/>
                <w:b w:val="0"/>
                <w:i w:val="0"/>
                <w:sz w:val="22"/>
                <w:szCs w:val="22"/>
                <w:lang w:val="ur-PK" w:bidi="ur-PK"/>
                <w:rtl w:val="1"/>
              </w:rPr>
              <w:t>اور تم میں ایک جماعت ایسی ہونی چاہیئے جو لوگوں کو نیکی کی طرف بلائے</w:t>
            </w:r>
          </w:p>
          <w:p>
            <w:pPr>
              <w:bidi w:val="1"/>
              <w:keepNext w:val="0"/>
              <w:keepLines/>
              <w:widowControl/>
              <w:spacing w:after="40" w:before="0" w:line="247" w:lineRule="auto"/>
              <w:jc w:val="start"/>
            </w:pPr>
            <w:r>
              <w:rPr>
                <w:rFonts w:ascii="Noto Naskh Arabic" w:hAnsi="Noto Naskh Arabic" w:eastAsia="Noto Naskh Arabic" w:cs="Noto Naskh Arabic"/>
                <w:b/>
                <w:i w:val="0"/>
                <w:sz w:val="20"/>
                <w:szCs w:val="20"/>
                <w:lang w:val="ur-PK" w:bidi="ur-PK"/>
                <w:rtl w:val="1"/>
                <w:bCs w:val="1"/>
              </w:rPr>
              <w:t xml:space="preserve">تراجم / حیثیت: </w:t>
            </w:r>
            <w:r>
              <w:rPr>
                <w:rFonts w:ascii="Noto Naskh Arabic" w:hAnsi="Noto Naskh Arabic" w:eastAsia="Noto Naskh Arabic" w:cs="Noto Naskh Arabic"/>
                <w:b w:val="0"/>
                <w:i w:val="0"/>
                <w:sz w:val="20"/>
                <w:szCs w:val="20"/>
                <w:lang w:val="ur-PK" w:bidi="ur-PK"/>
                <w:rtl w:val="1"/>
              </w:rPr>
              <w:t>صحیح انٹرنیشنل (انگریزی)؛ فتح محمد جالندھری (اردو)۔ عربی اور دونوں اقتباسات ذیل کے روابط سے جانچے گئے ہیں۔</w:t>
            </w:r>
          </w:p>
          <w:p>
            <w:pPr>
              <w:bidi w:val="1"/>
              <w:keepNext w:val="0"/>
              <w:keepLines/>
              <w:widowControl/>
              <w:spacing w:after="40" w:before="0" w:line="247" w:lineRule="auto"/>
              <w:jc w:val="start"/>
            </w:pPr>
            <w:r>
              <w:rPr>
                <w:rFonts w:ascii="Noto Naskh Arabic" w:hAnsi="Noto Naskh Arabic" w:eastAsia="Noto Naskh Arabic" w:cs="Noto Naskh Arabic"/>
                <w:b/>
                <w:i w:val="0"/>
                <w:sz w:val="22"/>
                <w:szCs w:val="22"/>
                <w:lang w:val="ur-PK" w:bidi="ur-PK"/>
                <w:rtl w:val="1"/>
                <w:bCs w:val="1"/>
              </w:rPr>
              <w:t xml:space="preserve">مطابقت: </w:t>
            </w:r>
            <w:r>
              <w:rPr>
                <w:rFonts w:ascii="Noto Naskh Arabic" w:hAnsi="Noto Naskh Arabic" w:eastAsia="Noto Naskh Arabic" w:cs="Noto Naskh Arabic"/>
                <w:b w:val="0"/>
                <w:i w:val="0"/>
                <w:sz w:val="22"/>
                <w:szCs w:val="22"/>
                <w:lang w:val="ur-PK" w:bidi="ur-PK"/>
                <w:rtl w:val="1"/>
              </w:rPr>
              <w:t>آیت جماعت کو دعوتِ خیر، امر بالمعروف اور نہی عن المنکر سے جوڑتی ہے؛ اختیار، طریقے اور تحفظات مزید فقہی بحث چاہتے ہیں۔</w:t>
            </w:r>
          </w:p>
          <w:p>
            <w:pPr>
              <w:bidi w:val="1"/>
              <w:keepNext w:val="0"/>
              <w:keepLines/>
              <w:widowControl/>
              <w:spacing w:after="40" w:before="0" w:line="247" w:lineRule="auto"/>
              <w:jc w:val="start"/>
            </w:pPr>
            <w:r>
              <w:rPr>
                <w:rFonts w:ascii="Noto Naskh Arabic" w:hAnsi="Noto Naskh Arabic" w:eastAsia="Noto Naskh Arabic" w:cs="Noto Naskh Arabic"/>
                <w:b/>
                <w:i w:val="0"/>
                <w:sz w:val="20"/>
                <w:szCs w:val="20"/>
                <w:lang w:val="ur-PK" w:bidi="ur-PK"/>
                <w:rtl w:val="1"/>
                <w:bCs w:val="1"/>
              </w:rPr>
              <w:t xml:space="preserve">بہترین استعمال: </w:t>
            </w:r>
            <w:r>
              <w:rPr>
                <w:rFonts w:ascii="Noto Naskh Arabic" w:hAnsi="Noto Naskh Arabic" w:eastAsia="Noto Naskh Arabic" w:cs="Noto Naskh Arabic"/>
                <w:b w:val="0"/>
                <w:i w:val="0"/>
                <w:sz w:val="20"/>
                <w:szCs w:val="20"/>
                <w:lang w:val="ur-PK" w:bidi="ur-PK"/>
                <w:rtl w:val="1"/>
              </w:rPr>
              <w:t>ادارے / اجتماعی ترقی۔</w:t>
            </w:r>
          </w:p>
          <w:p>
            <w:pPr>
              <w:bidi w:val="1"/>
              <w:keepNext w:val="0"/>
              <w:keepLines/>
              <w:widowControl/>
              <w:spacing w:after="0" w:before="0" w:line="247" w:lineRule="auto"/>
              <w:jc w:val="start"/>
            </w:pPr>
            <w:r>
              <w:rPr>
                <w:rFonts w:ascii="Noto Naskh Arabic" w:hAnsi="Noto Naskh Arabic" w:eastAsia="Noto Naskh Arabic" w:cs="Noto Naskh Arabic"/>
                <w:b/>
                <w:i w:val="0"/>
                <w:sz w:val="20"/>
                <w:szCs w:val="20"/>
                <w:lang w:val="ur-PK" w:bidi="ur-PK"/>
                <w:rtl w:val="1"/>
                <w:bCs w:val="1"/>
              </w:rPr>
              <w:t xml:space="preserve">تصدیق: </w:t>
            </w:r>
            <w:hyperlink r:id="rId204">
              <w:r>
                <w:rPr>
                  <w:rFonts w:ascii="Noto Naskh Arabic" w:hAnsi="Noto Naskh Arabic" w:cs="Noto Naskh Arabic"/>
                  <w:sz w:val="20"/>
                  <w:szCs w:val="20"/>
                  <w:color w:val="1F5774"/>
                  <w:u w:val="single"/>
                  <w:rtl w:val="1"/>
                </w:rPr>
                <w:t>عربی / جالندھری</w:t>
              </w:r>
            </w:hyperlink>
            <w:r>
              <w:rPr>
                <w:rFonts w:ascii="Noto Naskh Arabic" w:hAnsi="Noto Naskh Arabic" w:eastAsia="Noto Naskh Arabic" w:cs="Noto Naskh Arabic"/>
                <w:b w:val="0"/>
                <w:i w:val="0"/>
                <w:sz w:val="20"/>
                <w:szCs w:val="20"/>
                <w:lang w:val="ur-PK" w:bidi="ur-PK"/>
                <w:rtl w:val="1"/>
              </w:rPr>
              <w:t xml:space="preserve">  |  </w:t>
            </w:r>
            <w:hyperlink r:id="rId204">
              <w:r>
                <w:rPr>
                  <w:rFonts w:ascii="Noto Naskh Arabic" w:hAnsi="Noto Naskh Arabic" w:cs="Noto Naskh Arabic"/>
                  <w:sz w:val="20"/>
                  <w:szCs w:val="20"/>
                  <w:color w:val="1F5774"/>
                  <w:u w:val="single"/>
                  <w:rtl w:val="1"/>
                </w:rPr>
                <w:t>صحیح انٹرنیشنل</w:t>
              </w:r>
            </w:hyperlink>
          </w:p>
        </w:tc>
      </w:tr>
    </w:tbl>
    <w:p>
      <w:pPr>
        <w:spacing w:after="0" w:before="0" w:line="80" w:lineRule="exact"/>
      </w:pPr>
      <w:r>
        <w:rPr>
          <w:rFonts w:ascii="Liberation Serif" w:hAnsi="Liberation Serif" w:eastAsia="Liberation Serif" w:cs="Liberation Serif"/>
          <w:b w:val="0"/>
          <w:i w:val="0"/>
          <w:sz w:val="2"/>
          <w:szCs w:val="2"/>
          <w:lang w:val="en-GB" w:bidi="ur-PK"/>
        </w:rPr>
      </w:r>
    </w:p>
    <w:tbl>
      <w:tblPr>
        <w:tblW w:type="auto" w:w="0"/>
        <w:jc w:val="center"/>
        <w:tblLayout w:type="fixed"/>
        <w:tblLook w:firstColumn="1" w:firstRow="1" w:lastColumn="0" w:lastRow="0" w:noHBand="0" w:noVBand="1" w:val="04A0"/>
        <w:tblLayout w:type="fixed"/>
        <w:tblBorders>
          <w:top w:val="single" w:sz="4" w:color="CCD5DC"/>
          <w:left w:val="single" w:sz="4" w:color="CCD5DC"/>
          <w:bottom w:val="single" w:sz="4" w:color="CCD5DC"/>
          <w:right w:val="single" w:sz="4" w:color="CCD5DC"/>
          <w:insideH w:val="single" w:sz="4" w:color="CCD5DC"/>
          <w:insideV w:val="single" w:sz="4" w:color="CCD5DC"/>
        </w:tblBorders>
        <w:tblCellMar>
          <w:top w:w="60" w:type="dxa"/>
          <w:bottom w:w="60" w:type="dxa"/>
          <w:left w:w="100" w:type="dxa"/>
          <w:right w:w="100" w:type="dxa"/>
        </w:tblCellMar>
      </w:tblPr>
      <w:tblGrid>
        <w:gridCol w:w="5089"/>
        <w:gridCol w:w="5089"/>
      </w:tblGrid>
      <w:tr>
        <w:trPr>
          <w:cantSplit/>
        </w:trPr>
        <w:tc>
          <w:tcPr>
            <w:tcW w:type="dxa" w:w="5089"/>
            <w:vAlign w:val="top"/>
            <w:shd w:fill="EDF2F5"/>
          </w:tcPr>
          <w:p>
            <w:pPr>
              <w:keepNext/>
              <w:keepLines/>
              <w:widowControl/>
              <w:spacing w:after="40" w:before="0" w:line="247" w:lineRule="auto"/>
              <w:jc w:val="left"/>
            </w:pPr>
            <w:r>
              <w:rPr>
                <w:rFonts w:ascii="Liberation Serif" w:hAnsi="Liberation Serif" w:eastAsia="Liberation Serif" w:cs="Liberation Serif"/>
                <w:b/>
                <w:i w:val="0"/>
                <w:color w:val="334E62"/>
                <w:sz w:val="19"/>
                <w:szCs w:val="19"/>
                <w:lang w:val="en-GB" w:bidi="ur-PK"/>
              </w:rPr>
              <w:t>Reference 143  |  Hadith</w:t>
            </w:r>
          </w:p>
          <w:p>
            <w:pPr>
              <w:keepNext/>
              <w:keepLines/>
              <w:widowControl/>
              <w:spacing w:after="40" w:before="0" w:line="247" w:lineRule="auto"/>
              <w:jc w:val="left"/>
            </w:pPr>
            <w:r>
              <w:rPr>
                <w:rFonts w:ascii="Liberation Serif" w:hAnsi="Liberation Serif" w:eastAsia="Liberation Serif" w:cs="Liberation Serif"/>
                <w:b/>
                <w:i w:val="0"/>
                <w:sz w:val="22"/>
                <w:szCs w:val="22"/>
                <w:lang w:val="en-GB" w:bidi="ur-PK"/>
              </w:rPr>
              <w:t>Mutual support as a building</w:t>
            </w:r>
          </w:p>
          <w:p>
            <w:pPr>
              <w:keepNext/>
              <w:keepLines/>
              <w:widowControl/>
              <w:spacing w:after="0" w:before="0" w:line="247" w:lineRule="auto"/>
              <w:jc w:val="left"/>
            </w:pPr>
            <w:r>
              <w:rPr>
                <w:rFonts w:ascii="Liberation Serif" w:hAnsi="Liberation Serif" w:eastAsia="Liberation Serif" w:cs="Liberation Serif"/>
                <w:b w:val="0"/>
                <w:i w:val="0"/>
                <w:color w:val="54636E"/>
                <w:sz w:val="18"/>
                <w:szCs w:val="18"/>
                <w:lang w:val="en-GB" w:bidi="ur-PK"/>
              </w:rPr>
              <w:t>Arabic below: contiguous excerpt.</w:t>
            </w:r>
          </w:p>
        </w:tc>
        <w:tc>
          <w:tcPr>
            <w:tcW w:type="dxa" w:w="5089"/>
            <w:vAlign w:val="top"/>
            <w:shd w:fill="EDF2F5"/>
          </w:tcPr>
          <w:p>
            <w:pPr>
              <w:bidi w:val="1"/>
              <w:keepNext/>
              <w:keepLines/>
              <w:widowControl/>
              <w:spacing w:after="40" w:before="0" w:line="247" w:lineRule="auto"/>
              <w:jc w:val="start"/>
            </w:pPr>
            <w:r>
              <w:rPr>
                <w:rFonts w:ascii="Noto Naskh Arabic" w:hAnsi="Noto Naskh Arabic" w:eastAsia="Noto Naskh Arabic" w:cs="Noto Naskh Arabic"/>
                <w:b/>
                <w:i w:val="0"/>
                <w:color w:val="334E62"/>
                <w:sz w:val="20"/>
                <w:szCs w:val="20"/>
                <w:lang w:val="ur-PK" w:bidi="ur-PK"/>
                <w:rtl w:val="1"/>
                <w:bCs w:val="1"/>
              </w:rPr>
              <w:t>حوالہ 143  |  حدیث</w:t>
            </w:r>
          </w:p>
          <w:p>
            <w:pPr>
              <w:bidi w:val="1"/>
              <w:keepNext/>
              <w:keepLines/>
              <w:widowControl/>
              <w:spacing w:after="40" w:before="0" w:line="247" w:lineRule="auto"/>
              <w:jc w:val="start"/>
            </w:pPr>
            <w:r>
              <w:rPr>
                <w:rFonts w:ascii="Noto Naskh Arabic" w:hAnsi="Noto Naskh Arabic" w:eastAsia="Noto Naskh Arabic" w:cs="Noto Naskh Arabic"/>
                <w:b/>
                <w:i w:val="0"/>
                <w:sz w:val="23"/>
                <w:szCs w:val="23"/>
                <w:lang w:val="ur-PK" w:bidi="ur-PK"/>
                <w:rtl w:val="1"/>
                <w:bCs w:val="1"/>
              </w:rPr>
              <w:t>عمارت کی طرح باہمی تقویت</w:t>
            </w:r>
          </w:p>
          <w:p>
            <w:pPr>
              <w:bidi w:val="1"/>
              <w:keepNext/>
              <w:keepLines/>
              <w:widowControl/>
              <w:spacing w:after="0" w:before="0" w:line="247" w:lineRule="auto"/>
              <w:jc w:val="start"/>
            </w:pPr>
            <w:r>
              <w:rPr>
                <w:rFonts w:ascii="Noto Naskh Arabic" w:hAnsi="Noto Naskh Arabic" w:eastAsia="Noto Naskh Arabic" w:cs="Noto Naskh Arabic"/>
                <w:b w:val="0"/>
                <w:i w:val="0"/>
                <w:color w:val="54636E"/>
                <w:sz w:val="19"/>
                <w:szCs w:val="19"/>
                <w:lang w:val="ur-PK" w:bidi="ur-PK"/>
                <w:rtl w:val="1"/>
              </w:rPr>
              <w:t>ذیل میں عربی: متصل اقتباس۔</w:t>
            </w:r>
          </w:p>
        </w:tc>
      </w:tr>
      <w:tr>
        <w:trPr>
          <w:cantSplit/>
        </w:trPr>
        <w:tc>
          <w:tcPr>
            <w:tcW w:type="dxa" w:w="10178"/>
            <w:gridSpan w:val="2"/>
            <w:vAlign w:val="top"/>
            <w:shd w:fill="F8F9FA"/>
          </w:tcPr>
          <w:p>
            <w:pPr>
              <w:bidi w:val="1"/>
              <w:keepNext/>
              <w:keepLines/>
              <w:widowControl/>
              <w:spacing w:after="20" w:before="20" w:line="247" w:lineRule="auto"/>
              <w:jc w:val="center"/>
            </w:pPr>
            <w:r>
              <w:rPr>
                <w:rFonts w:ascii="Noto Naskh Arabic" w:hAnsi="Noto Naskh Arabic" w:eastAsia="Noto Naskh Arabic" w:cs="Noto Naskh Arabic"/>
                <w:b w:val="0"/>
                <w:i w:val="0"/>
                <w:sz w:val="25"/>
                <w:szCs w:val="25"/>
                <w:lang w:val="ar-SA" w:bidi="ar-SA"/>
                <w:rtl w:val="1"/>
              </w:rPr>
              <w:t>الْمُؤْمِنُ لِلْمُؤْمِنِ كَالْبُنْيَانِ يَشُدُّ بَعْضُهُ بَعْضًا</w:t>
            </w:r>
          </w:p>
        </w:tc>
      </w:tr>
      <w:tr>
        <w:trPr>
          <w:cantSplit/>
        </w:trPr>
        <w:tc>
          <w:tcPr>
            <w:tcW w:type="dxa" w:w="5089"/>
            <w:vAlign w:val="top"/>
          </w:tcPr>
          <w:p>
            <w:pPr>
              <w:keepNext w:val="0"/>
              <w:keepLines/>
              <w:widowControl/>
              <w:spacing w:after="40" w:before="0" w:line="247" w:lineRule="auto"/>
              <w:jc w:val="left"/>
            </w:pPr>
            <w:r>
              <w:rPr>
                <w:rFonts w:ascii="Liberation Serif" w:hAnsi="Liberation Serif" w:eastAsia="Liberation Serif" w:cs="Liberation Serif"/>
                <w:b/>
                <w:i w:val="0"/>
                <w:sz w:val="21"/>
                <w:szCs w:val="21"/>
                <w:lang w:val="en-GB" w:bidi="ur-PK"/>
              </w:rPr>
              <w:t xml:space="preserve">Source: </w:t>
            </w:r>
            <w:r>
              <w:rPr>
                <w:rFonts w:ascii="Liberation Serif" w:hAnsi="Liberation Serif" w:eastAsia="Liberation Serif" w:cs="Liberation Serif"/>
                <w:b w:val="0"/>
                <w:i w:val="0"/>
                <w:sz w:val="21"/>
                <w:szCs w:val="21"/>
                <w:lang w:val="en-GB" w:bidi="ur-PK"/>
              </w:rPr>
              <w:t>Sahih al-Bukhari, no. 2446; Oppressions, Book 46; chapter 5.</w:t>
            </w:r>
          </w:p>
          <w:p>
            <w:pPr>
              <w:keepNext w:val="0"/>
              <w:keepLines/>
              <w:widowControl/>
              <w:spacing w:after="40" w:before="0" w:line="247" w:lineRule="auto"/>
              <w:jc w:val="left"/>
            </w:pPr>
            <w:r>
              <w:rPr>
                <w:rFonts w:ascii="Liberation Serif" w:hAnsi="Liberation Serif" w:eastAsia="Liberation Serif" w:cs="Liberation Serif"/>
                <w:b/>
                <w:i w:val="0"/>
                <w:sz w:val="19"/>
                <w:szCs w:val="19"/>
                <w:lang w:val="en-GB" w:bidi="ur-PK"/>
              </w:rPr>
              <w:t xml:space="preserve">Narrator: </w:t>
            </w:r>
            <w:r>
              <w:rPr>
                <w:rFonts w:ascii="Liberation Serif" w:hAnsi="Liberation Serif" w:eastAsia="Liberation Serif" w:cs="Liberation Serif"/>
                <w:b w:val="0"/>
                <w:i w:val="0"/>
                <w:sz w:val="19"/>
                <w:szCs w:val="19"/>
                <w:lang w:val="en-GB" w:bidi="ur-PK"/>
              </w:rPr>
              <w:t>Abu Musa.</w:t>
            </w:r>
          </w:p>
          <w:p>
            <w:pPr>
              <w:keepNext w:val="0"/>
              <w:keepLines/>
              <w:widowControl/>
              <w:spacing w:after="40" w:before="0" w:line="247" w:lineRule="auto"/>
              <w:jc w:val="left"/>
            </w:pPr>
            <w:r>
              <w:rPr>
                <w:rFonts w:ascii="Liberation Serif" w:hAnsi="Liberation Serif" w:eastAsia="Liberation Serif" w:cs="Liberation Serif"/>
                <w:b/>
                <w:i w:val="0"/>
                <w:sz w:val="21"/>
                <w:szCs w:val="21"/>
                <w:lang w:val="en-GB" w:bidi="ur-PK"/>
              </w:rPr>
              <w:t xml:space="preserve">Published English excerpt: </w:t>
            </w:r>
            <w:r>
              <w:rPr>
                <w:rFonts w:ascii="Liberation Serif" w:hAnsi="Liberation Serif" w:eastAsia="Liberation Serif" w:cs="Liberation Serif"/>
                <w:b w:val="0"/>
                <w:i w:val="0"/>
                <w:sz w:val="21"/>
                <w:szCs w:val="21"/>
                <w:lang w:val="en-GB" w:bidi="ur-PK"/>
              </w:rPr>
              <w:t>A believer to another believer is like a building whose different parts enforce each other.</w:t>
            </w:r>
          </w:p>
          <w:p>
            <w:pPr>
              <w:keepNext w:val="0"/>
              <w:keepLines/>
              <w:widowControl/>
              <w:spacing w:after="40" w:before="0" w:line="247" w:lineRule="auto"/>
              <w:jc w:val="left"/>
            </w:pPr>
            <w:r>
              <w:rPr>
                <w:rFonts w:ascii="Liberation Serif" w:hAnsi="Liberation Serif" w:eastAsia="Liberation Serif" w:cs="Liberation Serif"/>
                <w:b/>
                <w:i w:val="0"/>
                <w:sz w:val="19"/>
                <w:szCs w:val="19"/>
                <w:lang w:val="en-GB" w:bidi="ur-PK"/>
              </w:rPr>
              <w:t xml:space="preserve">Grade: </w:t>
            </w:r>
            <w:r>
              <w:rPr>
                <w:rFonts w:ascii="Liberation Serif" w:hAnsi="Liberation Serif" w:eastAsia="Liberation Serif" w:cs="Liberation Serif"/>
                <w:b w:val="0"/>
                <w:i w:val="0"/>
                <w:sz w:val="19"/>
                <w:szCs w:val="19"/>
                <w:lang w:val="en-GB" w:bidi="ur-PK"/>
              </w:rPr>
              <w:t>Sahih; included in the named Sahih collection.</w:t>
            </w:r>
          </w:p>
          <w:p>
            <w:pPr>
              <w:keepNext w:val="0"/>
              <w:keepLines/>
              <w:widowControl/>
              <w:spacing w:after="40" w:before="0" w:line="247" w:lineRule="auto"/>
              <w:jc w:val="left"/>
            </w:pPr>
            <w:r>
              <w:rPr>
                <w:rFonts w:ascii="Liberation Serif" w:hAnsi="Liberation Serif" w:eastAsia="Liberation Serif" w:cs="Liberation Serif"/>
                <w:b/>
                <w:i w:val="0"/>
                <w:sz w:val="19"/>
                <w:szCs w:val="19"/>
                <w:lang w:val="en-GB" w:bidi="ur-PK"/>
              </w:rPr>
              <w:t xml:space="preserve">Text sources: </w:t>
            </w:r>
            <w:r>
              <w:rPr>
                <w:rFonts w:ascii="Liberation Serif" w:hAnsi="Liberation Serif" w:eastAsia="Liberation Serif" w:cs="Liberation Serif"/>
                <w:b w:val="0"/>
                <w:i w:val="0"/>
                <w:sz w:val="19"/>
                <w:szCs w:val="19"/>
                <w:lang w:val="en-GB" w:bidi="ur-PK"/>
              </w:rPr>
              <w:t>Arabic / English / numbering: Sunnah.com. Urdu: Islamic Urdu Books; wording checked, individual translator not independently established.</w:t>
            </w:r>
          </w:p>
          <w:p>
            <w:pPr>
              <w:keepNext w:val="0"/>
              <w:keepLines/>
              <w:widowControl/>
              <w:spacing w:after="40" w:before="0" w:line="247" w:lineRule="auto"/>
              <w:jc w:val="left"/>
            </w:pPr>
            <w:r>
              <w:rPr>
                <w:rFonts w:ascii="Liberation Serif" w:hAnsi="Liberation Serif" w:eastAsia="Liberation Serif" w:cs="Liberation Serif"/>
                <w:b/>
                <w:i w:val="0"/>
                <w:sz w:val="19"/>
                <w:szCs w:val="19"/>
                <w:lang w:val="en-GB" w:bidi="ur-PK"/>
              </w:rPr>
              <w:t xml:space="preserve">Parallel: </w:t>
            </w:r>
            <w:r>
              <w:rPr>
                <w:rFonts w:ascii="Liberation Serif" w:hAnsi="Liberation Serif" w:eastAsia="Liberation Serif" w:cs="Liberation Serif"/>
                <w:b w:val="0"/>
                <w:i w:val="0"/>
                <w:sz w:val="19"/>
                <w:szCs w:val="19"/>
                <w:lang w:val="en-GB" w:bidi="ur-PK"/>
              </w:rPr>
              <w:t>Sahih Muslim, no. 2585; wording may vary. Same counted entry.</w:t>
            </w:r>
          </w:p>
          <w:p>
            <w:pPr>
              <w:keepNext w:val="0"/>
              <w:keepLines/>
              <w:widowControl/>
              <w:spacing w:after="40" w:before="0" w:line="247" w:lineRule="auto"/>
              <w:jc w:val="left"/>
            </w:pPr>
            <w:r>
              <w:rPr>
                <w:rFonts w:ascii="Liberation Serif" w:hAnsi="Liberation Serif" w:eastAsia="Liberation Serif" w:cs="Liberation Serif"/>
                <w:b/>
                <w:i w:val="0"/>
                <w:sz w:val="21"/>
                <w:szCs w:val="21"/>
                <w:lang w:val="en-GB" w:bidi="ur-PK"/>
              </w:rPr>
              <w:t xml:space="preserve">Relevance: </w:t>
            </w:r>
            <w:r>
              <w:rPr>
                <w:rFonts w:ascii="Liberation Serif" w:hAnsi="Liberation Serif" w:eastAsia="Liberation Serif" w:cs="Liberation Serif"/>
                <w:b w:val="0"/>
                <w:i w:val="0"/>
                <w:sz w:val="21"/>
                <w:szCs w:val="21"/>
                <w:lang w:val="en-GB" w:bidi="ur-PK"/>
              </w:rPr>
              <w:t>The interlaced-fingers demonstration makes mutual support concrete. Unlike the body analogy, this passage stresses reinforcing structure.</w:t>
            </w:r>
          </w:p>
          <w:p>
            <w:pPr>
              <w:keepNext w:val="0"/>
              <w:keepLines/>
              <w:widowControl/>
              <w:spacing w:after="40" w:before="0" w:line="247" w:lineRule="auto"/>
              <w:jc w:val="left"/>
            </w:pPr>
            <w:r>
              <w:rPr>
                <w:rFonts w:ascii="Liberation Serif" w:hAnsi="Liberation Serif" w:eastAsia="Liberation Serif" w:cs="Liberation Serif"/>
                <w:b/>
                <w:i w:val="0"/>
                <w:sz w:val="19"/>
                <w:szCs w:val="19"/>
                <w:lang w:val="en-GB" w:bidi="ur-PK"/>
              </w:rPr>
              <w:t xml:space="preserve">Best use: </w:t>
            </w:r>
            <w:r>
              <w:rPr>
                <w:rFonts w:ascii="Liberation Serif" w:hAnsi="Liberation Serif" w:eastAsia="Liberation Serif" w:cs="Liberation Serif"/>
                <w:b w:val="0"/>
                <w:i w:val="0"/>
                <w:sz w:val="19"/>
                <w:szCs w:val="19"/>
                <w:lang w:val="en-GB" w:bidi="ur-PK"/>
              </w:rPr>
              <w:t>institutions / community development.</w:t>
            </w:r>
          </w:p>
          <w:p>
            <w:pPr>
              <w:keepNext w:val="0"/>
              <w:keepLines/>
              <w:widowControl/>
              <w:spacing w:after="0" w:before="0" w:line="247" w:lineRule="auto"/>
              <w:jc w:val="left"/>
            </w:pPr>
            <w:r>
              <w:rPr>
                <w:rFonts w:ascii="Liberation Serif" w:hAnsi="Liberation Serif" w:eastAsia="Liberation Serif" w:cs="Liberation Serif"/>
                <w:b/>
                <w:i w:val="0"/>
                <w:sz w:val="19"/>
                <w:szCs w:val="19"/>
                <w:lang w:val="en-GB" w:bidi="ur-PK"/>
              </w:rPr>
              <w:t xml:space="preserve">Verify: </w:t>
            </w:r>
            <w:hyperlink r:id="rId205">
              <w:r>
                <w:rPr>
                  <w:rFonts w:ascii="Liberation Serif" w:hAnsi="Liberation Serif" w:cs="Liberation Serif"/>
                  <w:sz w:val="20"/>
                  <w:szCs w:val="20"/>
                  <w:color w:val="1F5774"/>
                  <w:u w:val="single"/>
                </w:rPr>
                <w:t>Source passage</w:t>
              </w:r>
            </w:hyperlink>
            <w:r>
              <w:rPr>
                <w:rFonts w:ascii="Liberation Serif" w:hAnsi="Liberation Serif" w:eastAsia="Liberation Serif" w:cs="Liberation Serif"/>
                <w:b w:val="0"/>
                <w:i w:val="0"/>
                <w:sz w:val="19"/>
                <w:szCs w:val="19"/>
                <w:lang w:val="en-GB" w:bidi="ur-PK"/>
              </w:rPr>
              <w:t xml:space="preserve">  |  </w:t>
            </w:r>
            <w:hyperlink r:id="rId206">
              <w:r>
                <w:rPr>
                  <w:rFonts w:ascii="Liberation Serif" w:hAnsi="Liberation Serif" w:cs="Liberation Serif"/>
                  <w:sz w:val="20"/>
                  <w:szCs w:val="20"/>
                  <w:color w:val="1F5774"/>
                  <w:u w:val="single"/>
                </w:rPr>
                <w:t>Urdu excerpt</w:t>
              </w:r>
            </w:hyperlink>
            <w:r>
              <w:rPr>
                <w:rFonts w:ascii="Liberation Serif" w:hAnsi="Liberation Serif" w:eastAsia="Liberation Serif" w:cs="Liberation Serif"/>
                <w:b w:val="0"/>
                <w:i w:val="0"/>
                <w:sz w:val="19"/>
                <w:szCs w:val="19"/>
                <w:lang w:val="en-GB" w:bidi="ur-PK"/>
              </w:rPr>
              <w:t xml:space="preserve">  |  </w:t>
            </w:r>
            <w:hyperlink r:id="rId207">
              <w:r>
                <w:rPr>
                  <w:rFonts w:ascii="Liberation Serif" w:hAnsi="Liberation Serif" w:cs="Liberation Serif"/>
                  <w:sz w:val="20"/>
                  <w:szCs w:val="20"/>
                  <w:color w:val="1F5774"/>
                  <w:u w:val="single"/>
                </w:rPr>
                <w:t>Parallel report</w:t>
              </w:r>
            </w:hyperlink>
          </w:p>
        </w:tc>
        <w:tc>
          <w:tcPr>
            <w:tcW w:type="dxa" w:w="5089"/>
            <w:vAlign w:val="top"/>
          </w:tcPr>
          <w:p>
            <w:pPr>
              <w:bidi w:val="1"/>
              <w:keepNext w:val="0"/>
              <w:keepLines/>
              <w:widowControl/>
              <w:spacing w:after="40" w:before="0" w:line="247" w:lineRule="auto"/>
              <w:jc w:val="start"/>
            </w:pPr>
            <w:r>
              <w:rPr>
                <w:rFonts w:ascii="Noto Naskh Arabic" w:hAnsi="Noto Naskh Arabic" w:eastAsia="Noto Naskh Arabic" w:cs="Noto Naskh Arabic"/>
                <w:b/>
                <w:i w:val="0"/>
                <w:sz w:val="22"/>
                <w:szCs w:val="22"/>
                <w:lang w:val="ur-PK" w:bidi="ur-PK"/>
                <w:rtl w:val="1"/>
                <w:bCs w:val="1"/>
              </w:rPr>
              <w:t xml:space="preserve">ماخذ: </w:t>
            </w:r>
            <w:r>
              <w:rPr>
                <w:rFonts w:ascii="Noto Naskh Arabic" w:hAnsi="Noto Naskh Arabic" w:eastAsia="Noto Naskh Arabic" w:cs="Noto Naskh Arabic"/>
                <w:b w:val="0"/>
                <w:i w:val="0"/>
                <w:sz w:val="22"/>
                <w:szCs w:val="22"/>
                <w:lang w:val="ur-PK" w:bidi="ur-PK"/>
                <w:rtl w:val="1"/>
              </w:rPr>
              <w:t>صحیح البخاری، حدیث 2446؛ المظالم، کتاب 46؛ باب 5۔</w:t>
            </w:r>
          </w:p>
          <w:p>
            <w:pPr>
              <w:bidi w:val="1"/>
              <w:keepNext w:val="0"/>
              <w:keepLines/>
              <w:widowControl/>
              <w:spacing w:after="40" w:before="0" w:line="247" w:lineRule="auto"/>
              <w:jc w:val="start"/>
            </w:pPr>
            <w:r>
              <w:rPr>
                <w:rFonts w:ascii="Noto Naskh Arabic" w:hAnsi="Noto Naskh Arabic" w:eastAsia="Noto Naskh Arabic" w:cs="Noto Naskh Arabic"/>
                <w:b/>
                <w:i w:val="0"/>
                <w:sz w:val="20"/>
                <w:szCs w:val="20"/>
                <w:lang w:val="ur-PK" w:bidi="ur-PK"/>
                <w:rtl w:val="1"/>
                <w:bCs w:val="1"/>
              </w:rPr>
              <w:t xml:space="preserve">راوی: </w:t>
            </w:r>
            <w:r>
              <w:rPr>
                <w:rFonts w:ascii="Noto Naskh Arabic" w:hAnsi="Noto Naskh Arabic" w:eastAsia="Noto Naskh Arabic" w:cs="Noto Naskh Arabic"/>
                <w:b w:val="0"/>
                <w:i w:val="0"/>
                <w:sz w:val="20"/>
                <w:szCs w:val="20"/>
                <w:lang w:val="ur-PK" w:bidi="ur-PK"/>
                <w:rtl w:val="1"/>
              </w:rPr>
              <w:t>ابو موسیٰ۔</w:t>
            </w:r>
          </w:p>
          <w:p>
            <w:pPr>
              <w:bidi w:val="1"/>
              <w:keepNext w:val="0"/>
              <w:keepLines/>
              <w:widowControl/>
              <w:spacing w:after="40" w:before="0" w:line="247" w:lineRule="auto"/>
              <w:jc w:val="start"/>
            </w:pPr>
            <w:r>
              <w:rPr>
                <w:rFonts w:ascii="Noto Naskh Arabic" w:hAnsi="Noto Naskh Arabic" w:eastAsia="Noto Naskh Arabic" w:cs="Noto Naskh Arabic"/>
                <w:b/>
                <w:i w:val="0"/>
                <w:sz w:val="22"/>
                <w:szCs w:val="22"/>
                <w:lang w:val="ur-PK" w:bidi="ur-PK"/>
                <w:rtl w:val="1"/>
                <w:bCs w:val="1"/>
              </w:rPr>
              <w:t xml:space="preserve">شائع شدہ اردو اقتباس: </w:t>
            </w:r>
            <w:r>
              <w:rPr>
                <w:rFonts w:ascii="Noto Naskh Arabic" w:hAnsi="Noto Naskh Arabic" w:eastAsia="Noto Naskh Arabic" w:cs="Noto Naskh Arabic"/>
                <w:b w:val="0"/>
                <w:i w:val="0"/>
                <w:sz w:val="22"/>
                <w:szCs w:val="22"/>
                <w:lang w:val="ur-PK" w:bidi="ur-PK"/>
                <w:rtl w:val="1"/>
              </w:rPr>
              <w:t>ایک مومن دوسرے مومن کے ساتھ ایک عمارت کے حکم میں ہے کہ ایک کو دوسرے سے قوت پہنچتی ہے۔</w:t>
            </w:r>
          </w:p>
          <w:p>
            <w:pPr>
              <w:bidi w:val="1"/>
              <w:keepNext w:val="0"/>
              <w:keepLines/>
              <w:widowControl/>
              <w:spacing w:after="40" w:before="0" w:line="247" w:lineRule="auto"/>
              <w:jc w:val="start"/>
            </w:pPr>
            <w:r>
              <w:rPr>
                <w:rFonts w:ascii="Noto Naskh Arabic" w:hAnsi="Noto Naskh Arabic" w:eastAsia="Noto Naskh Arabic" w:cs="Noto Naskh Arabic"/>
                <w:b/>
                <w:i w:val="0"/>
                <w:sz w:val="20"/>
                <w:szCs w:val="20"/>
                <w:lang w:val="ur-PK" w:bidi="ur-PK"/>
                <w:rtl w:val="1"/>
                <w:bCs w:val="1"/>
              </w:rPr>
              <w:t xml:space="preserve">درجہ: </w:t>
            </w:r>
            <w:r>
              <w:rPr>
                <w:rFonts w:ascii="Noto Naskh Arabic" w:hAnsi="Noto Naskh Arabic" w:eastAsia="Noto Naskh Arabic" w:cs="Noto Naskh Arabic"/>
                <w:b w:val="0"/>
                <w:i w:val="0"/>
                <w:sz w:val="20"/>
                <w:szCs w:val="20"/>
                <w:lang w:val="ur-PK" w:bidi="ur-PK"/>
                <w:rtl w:val="1"/>
              </w:rPr>
              <w:t>صحیح؛ مذکورہ مجموعۂ صحیح میں شامل ہے.</w:t>
            </w:r>
          </w:p>
          <w:p>
            <w:pPr>
              <w:bidi w:val="1"/>
              <w:keepNext w:val="0"/>
              <w:keepLines/>
              <w:widowControl/>
              <w:spacing w:after="40" w:before="0" w:line="247" w:lineRule="auto"/>
              <w:jc w:val="start"/>
            </w:pPr>
            <w:r>
              <w:rPr>
                <w:rFonts w:ascii="Noto Naskh Arabic" w:hAnsi="Noto Naskh Arabic" w:eastAsia="Noto Naskh Arabic" w:cs="Noto Naskh Arabic"/>
                <w:b/>
                <w:i w:val="0"/>
                <w:sz w:val="20"/>
                <w:szCs w:val="20"/>
                <w:lang w:val="ur-PK" w:bidi="ur-PK"/>
                <w:rtl w:val="1"/>
                <w:bCs w:val="1"/>
              </w:rPr>
              <w:t xml:space="preserve">متن کے ماخذ: </w:t>
            </w:r>
            <w:r>
              <w:rPr>
                <w:rFonts w:ascii="Noto Naskh Arabic" w:hAnsi="Noto Naskh Arabic" w:eastAsia="Noto Naskh Arabic" w:cs="Noto Naskh Arabic"/>
                <w:b w:val="0"/>
                <w:i w:val="0"/>
                <w:sz w:val="20"/>
                <w:szCs w:val="20"/>
                <w:lang w:val="ur-PK" w:bidi="ur-PK"/>
                <w:rtl w:val="1"/>
              </w:rPr>
              <w:t>عربی / انگریزی / ترقیم: سنہ ڈاٹ کام۔ اردو: اسلامی اردو بکس؛ الفاظ جانچے گئے، فرداً مترجم کی نسبت مستقل طور پر ثابت نہیں کی گئی۔</w:t>
            </w:r>
          </w:p>
          <w:p>
            <w:pPr>
              <w:bidi w:val="1"/>
              <w:keepNext w:val="0"/>
              <w:keepLines/>
              <w:widowControl/>
              <w:spacing w:after="40" w:before="0" w:line="247" w:lineRule="auto"/>
              <w:jc w:val="start"/>
            </w:pPr>
            <w:r>
              <w:rPr>
                <w:rFonts w:ascii="Noto Naskh Arabic" w:hAnsi="Noto Naskh Arabic" w:eastAsia="Noto Naskh Arabic" w:cs="Noto Naskh Arabic"/>
                <w:b/>
                <w:i w:val="0"/>
                <w:sz w:val="20"/>
                <w:szCs w:val="20"/>
                <w:lang w:val="ur-PK" w:bidi="ur-PK"/>
                <w:rtl w:val="1"/>
                <w:bCs w:val="1"/>
              </w:rPr>
              <w:t xml:space="preserve">متوازی روایت: </w:t>
            </w:r>
            <w:r>
              <w:rPr>
                <w:rFonts w:ascii="Noto Naskh Arabic" w:hAnsi="Noto Naskh Arabic" w:eastAsia="Noto Naskh Arabic" w:cs="Noto Naskh Arabic"/>
                <w:b w:val="0"/>
                <w:i w:val="0"/>
                <w:sz w:val="20"/>
                <w:szCs w:val="20"/>
                <w:lang w:val="ur-PK" w:bidi="ur-PK"/>
                <w:rtl w:val="1"/>
              </w:rPr>
              <w:t>صحیح مسلم، حدیث 2585؛ الفاظ مختلف ہو سکتے ہیں۔ شمار ایک ہی ہے۔</w:t>
            </w:r>
          </w:p>
          <w:p>
            <w:pPr>
              <w:bidi w:val="1"/>
              <w:keepNext w:val="0"/>
              <w:keepLines/>
              <w:widowControl/>
              <w:spacing w:after="40" w:before="0" w:line="247" w:lineRule="auto"/>
              <w:jc w:val="start"/>
            </w:pPr>
            <w:r>
              <w:rPr>
                <w:rFonts w:ascii="Noto Naskh Arabic" w:hAnsi="Noto Naskh Arabic" w:eastAsia="Noto Naskh Arabic" w:cs="Noto Naskh Arabic"/>
                <w:b/>
                <w:i w:val="0"/>
                <w:sz w:val="22"/>
                <w:szCs w:val="22"/>
                <w:lang w:val="ur-PK" w:bidi="ur-PK"/>
                <w:rtl w:val="1"/>
                <w:bCs w:val="1"/>
              </w:rPr>
              <w:t xml:space="preserve">مطابقت: </w:t>
            </w:r>
            <w:r>
              <w:rPr>
                <w:rFonts w:ascii="Noto Naskh Arabic" w:hAnsi="Noto Naskh Arabic" w:eastAsia="Noto Naskh Arabic" w:cs="Noto Naskh Arabic"/>
                <w:b w:val="0"/>
                <w:i w:val="0"/>
                <w:sz w:val="22"/>
                <w:szCs w:val="22"/>
                <w:lang w:val="ur-PK" w:bidi="ur-PK"/>
                <w:rtl w:val="1"/>
              </w:rPr>
              <w:t>انگلیاں ملانے کا عملی انداز باہمی مدد واضح کرتا ہے؛ جسم کی مثال کے مقابلے میں یہاں تقویت دینے والی ساخت نمایاں ہے۔</w:t>
            </w:r>
          </w:p>
          <w:p>
            <w:pPr>
              <w:bidi w:val="1"/>
              <w:keepNext w:val="0"/>
              <w:keepLines/>
              <w:widowControl/>
              <w:spacing w:after="40" w:before="0" w:line="247" w:lineRule="auto"/>
              <w:jc w:val="start"/>
            </w:pPr>
            <w:r>
              <w:rPr>
                <w:rFonts w:ascii="Noto Naskh Arabic" w:hAnsi="Noto Naskh Arabic" w:eastAsia="Noto Naskh Arabic" w:cs="Noto Naskh Arabic"/>
                <w:b/>
                <w:i w:val="0"/>
                <w:sz w:val="20"/>
                <w:szCs w:val="20"/>
                <w:lang w:val="ur-PK" w:bidi="ur-PK"/>
                <w:rtl w:val="1"/>
                <w:bCs w:val="1"/>
              </w:rPr>
              <w:t xml:space="preserve">بہترین استعمال: </w:t>
            </w:r>
            <w:r>
              <w:rPr>
                <w:rFonts w:ascii="Noto Naskh Arabic" w:hAnsi="Noto Naskh Arabic" w:eastAsia="Noto Naskh Arabic" w:cs="Noto Naskh Arabic"/>
                <w:b w:val="0"/>
                <w:i w:val="0"/>
                <w:sz w:val="20"/>
                <w:szCs w:val="20"/>
                <w:lang w:val="ur-PK" w:bidi="ur-PK"/>
                <w:rtl w:val="1"/>
              </w:rPr>
              <w:t>ادارے / اجتماعی ترقی۔</w:t>
            </w:r>
          </w:p>
          <w:p>
            <w:pPr>
              <w:bidi w:val="1"/>
              <w:keepNext w:val="0"/>
              <w:keepLines/>
              <w:widowControl/>
              <w:spacing w:after="0" w:before="0" w:line="247" w:lineRule="auto"/>
              <w:jc w:val="start"/>
            </w:pPr>
            <w:r>
              <w:rPr>
                <w:rFonts w:ascii="Noto Naskh Arabic" w:hAnsi="Noto Naskh Arabic" w:eastAsia="Noto Naskh Arabic" w:cs="Noto Naskh Arabic"/>
                <w:b/>
                <w:i w:val="0"/>
                <w:sz w:val="20"/>
                <w:szCs w:val="20"/>
                <w:lang w:val="ur-PK" w:bidi="ur-PK"/>
                <w:rtl w:val="1"/>
                <w:bCs w:val="1"/>
              </w:rPr>
              <w:t xml:space="preserve">تصدیق: </w:t>
            </w:r>
            <w:hyperlink r:id="rId205">
              <w:r>
                <w:rPr>
                  <w:rFonts w:ascii="Noto Naskh Arabic" w:hAnsi="Noto Naskh Arabic" w:cs="Noto Naskh Arabic"/>
                  <w:sz w:val="20"/>
                  <w:szCs w:val="20"/>
                  <w:color w:val="1F5774"/>
                  <w:u w:val="single"/>
                  <w:rtl w:val="1"/>
                </w:rPr>
                <w:t>اصل عبارت</w:t>
              </w:r>
            </w:hyperlink>
            <w:r>
              <w:rPr>
                <w:rFonts w:ascii="Noto Naskh Arabic" w:hAnsi="Noto Naskh Arabic" w:eastAsia="Noto Naskh Arabic" w:cs="Noto Naskh Arabic"/>
                <w:b w:val="0"/>
                <w:i w:val="0"/>
                <w:sz w:val="20"/>
                <w:szCs w:val="20"/>
                <w:lang w:val="ur-PK" w:bidi="ur-PK"/>
                <w:rtl w:val="1"/>
              </w:rPr>
              <w:t xml:space="preserve">  |  </w:t>
            </w:r>
            <w:hyperlink r:id="rId206">
              <w:r>
                <w:rPr>
                  <w:rFonts w:ascii="Noto Naskh Arabic" w:hAnsi="Noto Naskh Arabic" w:cs="Noto Naskh Arabic"/>
                  <w:sz w:val="20"/>
                  <w:szCs w:val="20"/>
                  <w:color w:val="1F5774"/>
                  <w:u w:val="single"/>
                  <w:rtl w:val="1"/>
                </w:rPr>
                <w:t>اردو اقتباس</w:t>
              </w:r>
            </w:hyperlink>
            <w:r>
              <w:rPr>
                <w:rFonts w:ascii="Noto Naskh Arabic" w:hAnsi="Noto Naskh Arabic" w:eastAsia="Noto Naskh Arabic" w:cs="Noto Naskh Arabic"/>
                <w:b w:val="0"/>
                <w:i w:val="0"/>
                <w:sz w:val="20"/>
                <w:szCs w:val="20"/>
                <w:lang w:val="ur-PK" w:bidi="ur-PK"/>
                <w:rtl w:val="1"/>
              </w:rPr>
              <w:t xml:space="preserve">  |  </w:t>
            </w:r>
            <w:hyperlink r:id="rId207">
              <w:r>
                <w:rPr>
                  <w:rFonts w:ascii="Noto Naskh Arabic" w:hAnsi="Noto Naskh Arabic" w:cs="Noto Naskh Arabic"/>
                  <w:sz w:val="20"/>
                  <w:szCs w:val="20"/>
                  <w:color w:val="1F5774"/>
                  <w:u w:val="single"/>
                  <w:rtl w:val="1"/>
                </w:rPr>
                <w:t>متوازی روایت</w:t>
              </w:r>
            </w:hyperlink>
          </w:p>
        </w:tc>
      </w:tr>
    </w:tbl>
    <w:p>
      <w:pPr>
        <w:spacing w:after="0" w:before="0" w:line="80" w:lineRule="exact"/>
      </w:pPr>
      <w:r>
        <w:rPr>
          <w:rFonts w:ascii="Liberation Serif" w:hAnsi="Liberation Serif" w:eastAsia="Liberation Serif" w:cs="Liberation Serif"/>
          <w:b w:val="0"/>
          <w:i w:val="0"/>
          <w:sz w:val="2"/>
          <w:szCs w:val="2"/>
          <w:lang w:val="en-GB" w:bidi="ur-PK"/>
        </w:rPr>
      </w:r>
    </w:p>
    <w:tbl>
      <w:tblPr>
        <w:tblW w:type="auto" w:w="0"/>
        <w:jc w:val="center"/>
        <w:tblLayout w:type="fixed"/>
        <w:tblLook w:firstColumn="1" w:firstRow="1" w:lastColumn="0" w:lastRow="0" w:noHBand="0" w:noVBand="1" w:val="04A0"/>
        <w:tblLayout w:type="fixed"/>
        <w:tblBorders>
          <w:top w:val="single" w:sz="4" w:color="CCD5DC"/>
          <w:left w:val="single" w:sz="4" w:color="CCD5DC"/>
          <w:bottom w:val="single" w:sz="4" w:color="CCD5DC"/>
          <w:right w:val="single" w:sz="4" w:color="CCD5DC"/>
          <w:insideH w:val="single" w:sz="4" w:color="CCD5DC"/>
          <w:insideV w:val="single" w:sz="4" w:color="CCD5DC"/>
        </w:tblBorders>
        <w:tblCellMar>
          <w:top w:w="60" w:type="dxa"/>
          <w:bottom w:w="60" w:type="dxa"/>
          <w:left w:w="100" w:type="dxa"/>
          <w:right w:w="100" w:type="dxa"/>
        </w:tblCellMar>
      </w:tblPr>
      <w:tblGrid>
        <w:gridCol w:w="5089"/>
        <w:gridCol w:w="5089"/>
      </w:tblGrid>
      <w:tr>
        <w:trPr>
          <w:cantSplit/>
        </w:trPr>
        <w:tc>
          <w:tcPr>
            <w:tcW w:type="dxa" w:w="5089"/>
            <w:vAlign w:val="top"/>
            <w:shd w:fill="EDF2F5"/>
          </w:tcPr>
          <w:p>
            <w:pPr>
              <w:keepNext/>
              <w:keepLines/>
              <w:widowControl/>
              <w:spacing w:after="40" w:before="0" w:line="247" w:lineRule="auto"/>
              <w:jc w:val="left"/>
            </w:pPr>
            <w:r>
              <w:rPr>
                <w:rFonts w:ascii="Liberation Serif" w:hAnsi="Liberation Serif" w:eastAsia="Liberation Serif" w:cs="Liberation Serif"/>
                <w:b/>
                <w:i w:val="0"/>
                <w:color w:val="334E62"/>
                <w:sz w:val="19"/>
                <w:szCs w:val="19"/>
                <w:lang w:val="en-GB" w:bidi="ur-PK"/>
              </w:rPr>
              <w:t>Reference 144  |  Hadith</w:t>
            </w:r>
          </w:p>
          <w:p>
            <w:pPr>
              <w:keepNext/>
              <w:keepLines/>
              <w:widowControl/>
              <w:spacing w:after="40" w:before="0" w:line="247" w:lineRule="auto"/>
              <w:jc w:val="left"/>
            </w:pPr>
            <w:r>
              <w:rPr>
                <w:rFonts w:ascii="Liberation Serif" w:hAnsi="Liberation Serif" w:eastAsia="Liberation Serif" w:cs="Liberation Serif"/>
                <w:b/>
                <w:i w:val="0"/>
                <w:sz w:val="22"/>
                <w:szCs w:val="22"/>
                <w:lang w:val="en-GB" w:bidi="ur-PK"/>
              </w:rPr>
              <w:t>Consulting representatives to establish consent</w:t>
            </w:r>
          </w:p>
          <w:p>
            <w:pPr>
              <w:keepNext/>
              <w:keepLines/>
              <w:widowControl/>
              <w:spacing w:after="0" w:before="0" w:line="247" w:lineRule="auto"/>
              <w:jc w:val="left"/>
            </w:pPr>
            <w:r>
              <w:rPr>
                <w:rFonts w:ascii="Liberation Serif" w:hAnsi="Liberation Serif" w:eastAsia="Liberation Serif" w:cs="Liberation Serif"/>
                <w:b w:val="0"/>
                <w:i w:val="0"/>
                <w:color w:val="54636E"/>
                <w:sz w:val="18"/>
                <w:szCs w:val="18"/>
                <w:lang w:val="en-GB" w:bidi="ur-PK"/>
              </w:rPr>
              <w:t>Arabic below: contiguous excerpt.</w:t>
            </w:r>
          </w:p>
        </w:tc>
        <w:tc>
          <w:tcPr>
            <w:tcW w:type="dxa" w:w="5089"/>
            <w:vAlign w:val="top"/>
            <w:shd w:fill="EDF2F5"/>
          </w:tcPr>
          <w:p>
            <w:pPr>
              <w:bidi w:val="1"/>
              <w:keepNext/>
              <w:keepLines/>
              <w:widowControl/>
              <w:spacing w:after="40" w:before="0" w:line="247" w:lineRule="auto"/>
              <w:jc w:val="start"/>
            </w:pPr>
            <w:r>
              <w:rPr>
                <w:rFonts w:ascii="Noto Naskh Arabic" w:hAnsi="Noto Naskh Arabic" w:eastAsia="Noto Naskh Arabic" w:cs="Noto Naskh Arabic"/>
                <w:b/>
                <w:i w:val="0"/>
                <w:color w:val="334E62"/>
                <w:sz w:val="20"/>
                <w:szCs w:val="20"/>
                <w:lang w:val="ur-PK" w:bidi="ur-PK"/>
                <w:rtl w:val="1"/>
                <w:bCs w:val="1"/>
              </w:rPr>
              <w:t>حوالہ 144  |  حدیث</w:t>
            </w:r>
          </w:p>
          <w:p>
            <w:pPr>
              <w:bidi w:val="1"/>
              <w:keepNext/>
              <w:keepLines/>
              <w:widowControl/>
              <w:spacing w:after="40" w:before="0" w:line="247" w:lineRule="auto"/>
              <w:jc w:val="start"/>
            </w:pPr>
            <w:r>
              <w:rPr>
                <w:rFonts w:ascii="Noto Naskh Arabic" w:hAnsi="Noto Naskh Arabic" w:eastAsia="Noto Naskh Arabic" w:cs="Noto Naskh Arabic"/>
                <w:b/>
                <w:i w:val="0"/>
                <w:sz w:val="23"/>
                <w:szCs w:val="23"/>
                <w:lang w:val="ur-PK" w:bidi="ur-PK"/>
                <w:rtl w:val="1"/>
                <w:bCs w:val="1"/>
              </w:rPr>
              <w:t>رضامندی معلوم کرنے کے لیے نمائندوں سے رجوع</w:t>
            </w:r>
          </w:p>
          <w:p>
            <w:pPr>
              <w:bidi w:val="1"/>
              <w:keepNext/>
              <w:keepLines/>
              <w:widowControl/>
              <w:spacing w:after="0" w:before="0" w:line="247" w:lineRule="auto"/>
              <w:jc w:val="start"/>
            </w:pPr>
            <w:r>
              <w:rPr>
                <w:rFonts w:ascii="Noto Naskh Arabic" w:hAnsi="Noto Naskh Arabic" w:eastAsia="Noto Naskh Arabic" w:cs="Noto Naskh Arabic"/>
                <w:b w:val="0"/>
                <w:i w:val="0"/>
                <w:color w:val="54636E"/>
                <w:sz w:val="19"/>
                <w:szCs w:val="19"/>
                <w:lang w:val="ur-PK" w:bidi="ur-PK"/>
                <w:rtl w:val="1"/>
              </w:rPr>
              <w:t>ذیل میں عربی: متصل اقتباس۔</w:t>
            </w:r>
          </w:p>
        </w:tc>
      </w:tr>
      <w:tr>
        <w:trPr>
          <w:cantSplit/>
        </w:trPr>
        <w:tc>
          <w:tcPr>
            <w:tcW w:type="dxa" w:w="10178"/>
            <w:gridSpan w:val="2"/>
            <w:vAlign w:val="top"/>
            <w:shd w:fill="F8F9FA"/>
          </w:tcPr>
          <w:p>
            <w:pPr>
              <w:bidi w:val="1"/>
              <w:keepNext/>
              <w:keepLines/>
              <w:widowControl/>
              <w:spacing w:after="20" w:before="20" w:line="247" w:lineRule="auto"/>
              <w:jc w:val="center"/>
            </w:pPr>
            <w:r>
              <w:rPr>
                <w:rFonts w:ascii="Noto Naskh Arabic" w:hAnsi="Noto Naskh Arabic" w:eastAsia="Noto Naskh Arabic" w:cs="Noto Naskh Arabic"/>
                <w:b w:val="0"/>
                <w:i w:val="0"/>
                <w:sz w:val="25"/>
                <w:szCs w:val="25"/>
                <w:lang w:val="ar-SA" w:bidi="ar-SA"/>
                <w:rtl w:val="1"/>
              </w:rPr>
              <w:t>فَارْجِعُوا حَتَّى يَرْفَعَ إِلَيْنَا عُرَفَاؤُكُمْ أَمْرَكُمْ</w:t>
            </w:r>
          </w:p>
        </w:tc>
      </w:tr>
      <w:tr>
        <w:trPr>
          <w:cantSplit/>
        </w:trPr>
        <w:tc>
          <w:tcPr>
            <w:tcW w:type="dxa" w:w="5089"/>
            <w:vAlign w:val="top"/>
          </w:tcPr>
          <w:p>
            <w:pPr>
              <w:keepNext w:val="0"/>
              <w:keepLines/>
              <w:widowControl/>
              <w:spacing w:after="40" w:before="0" w:line="247" w:lineRule="auto"/>
              <w:jc w:val="left"/>
            </w:pPr>
            <w:r>
              <w:rPr>
                <w:rFonts w:ascii="Liberation Serif" w:hAnsi="Liberation Serif" w:eastAsia="Liberation Serif" w:cs="Liberation Serif"/>
                <w:b/>
                <w:i w:val="0"/>
                <w:sz w:val="21"/>
                <w:szCs w:val="21"/>
                <w:lang w:val="en-GB" w:bidi="ur-PK"/>
              </w:rPr>
              <w:t xml:space="preserve">Source: </w:t>
            </w:r>
            <w:r>
              <w:rPr>
                <w:rFonts w:ascii="Liberation Serif" w:hAnsi="Liberation Serif" w:eastAsia="Liberation Serif" w:cs="Liberation Serif"/>
                <w:b w:val="0"/>
                <w:i w:val="0"/>
                <w:sz w:val="21"/>
                <w:szCs w:val="21"/>
                <w:lang w:val="en-GB" w:bidi="ur-PK"/>
              </w:rPr>
              <w:t>Sahih al-Bukhari, no. 7176–7177; Judgments, Book 93; chapter 26; entry 7176–7177.</w:t>
            </w:r>
          </w:p>
          <w:p>
            <w:pPr>
              <w:keepNext w:val="0"/>
              <w:keepLines/>
              <w:widowControl/>
              <w:spacing w:after="40" w:before="0" w:line="247" w:lineRule="auto"/>
              <w:jc w:val="left"/>
            </w:pPr>
            <w:r>
              <w:rPr>
                <w:rFonts w:ascii="Liberation Serif" w:hAnsi="Liberation Serif" w:eastAsia="Liberation Serif" w:cs="Liberation Serif"/>
                <w:b/>
                <w:i w:val="0"/>
                <w:sz w:val="19"/>
                <w:szCs w:val="19"/>
                <w:lang w:val="en-GB" w:bidi="ur-PK"/>
              </w:rPr>
              <w:t xml:space="preserve">Narrator: </w:t>
            </w:r>
            <w:r>
              <w:rPr>
                <w:rFonts w:ascii="Liberation Serif" w:hAnsi="Liberation Serif" w:eastAsia="Liberation Serif" w:cs="Liberation Serif"/>
                <w:b w:val="0"/>
                <w:i w:val="0"/>
                <w:sz w:val="19"/>
                <w:szCs w:val="19"/>
                <w:lang w:val="en-GB" w:bidi="ur-PK"/>
              </w:rPr>
              <w:t>Urwa ibn al-Zubayr, from Marwan ibn al-Hakam and al-Miswar ibn Makhrama.</w:t>
            </w:r>
          </w:p>
          <w:p>
            <w:pPr>
              <w:keepNext w:val="0"/>
              <w:keepLines/>
              <w:widowControl/>
              <w:spacing w:after="40" w:before="0" w:line="247" w:lineRule="auto"/>
              <w:jc w:val="left"/>
            </w:pPr>
            <w:r>
              <w:rPr>
                <w:rFonts w:ascii="Liberation Serif" w:hAnsi="Liberation Serif" w:eastAsia="Liberation Serif" w:cs="Liberation Serif"/>
                <w:b/>
                <w:i w:val="0"/>
                <w:sz w:val="21"/>
                <w:szCs w:val="21"/>
                <w:lang w:val="en-GB" w:bidi="ur-PK"/>
              </w:rPr>
              <w:t xml:space="preserve">Published English excerpt: </w:t>
            </w:r>
            <w:r>
              <w:rPr>
                <w:rFonts w:ascii="Liberation Serif" w:hAnsi="Liberation Serif" w:eastAsia="Liberation Serif" w:cs="Liberation Serif"/>
                <w:b w:val="0"/>
                <w:i w:val="0"/>
                <w:sz w:val="21"/>
                <w:szCs w:val="21"/>
                <w:lang w:val="en-GB" w:bidi="ur-PK"/>
              </w:rPr>
              <w:t>Go back so that your 'Urafa' may submit your decision to us.</w:t>
            </w:r>
          </w:p>
          <w:p>
            <w:pPr>
              <w:keepNext w:val="0"/>
              <w:keepLines/>
              <w:widowControl/>
              <w:spacing w:after="40" w:before="0" w:line="247" w:lineRule="auto"/>
              <w:jc w:val="left"/>
            </w:pPr>
            <w:r>
              <w:rPr>
                <w:rFonts w:ascii="Liberation Serif" w:hAnsi="Liberation Serif" w:eastAsia="Liberation Serif" w:cs="Liberation Serif"/>
                <w:b/>
                <w:i w:val="0"/>
                <w:sz w:val="19"/>
                <w:szCs w:val="19"/>
                <w:lang w:val="en-GB" w:bidi="ur-PK"/>
              </w:rPr>
              <w:t xml:space="preserve">Grade: </w:t>
            </w:r>
            <w:r>
              <w:rPr>
                <w:rFonts w:ascii="Liberation Serif" w:hAnsi="Liberation Serif" w:eastAsia="Liberation Serif" w:cs="Liberation Serif"/>
                <w:b w:val="0"/>
                <w:i w:val="0"/>
                <w:sz w:val="19"/>
                <w:szCs w:val="19"/>
                <w:lang w:val="en-GB" w:bidi="ur-PK"/>
              </w:rPr>
              <w:t>Sahih; included in the named Sahih collection.</w:t>
            </w:r>
          </w:p>
          <w:p>
            <w:pPr>
              <w:keepNext w:val="0"/>
              <w:keepLines/>
              <w:widowControl/>
              <w:spacing w:after="40" w:before="0" w:line="247" w:lineRule="auto"/>
              <w:jc w:val="left"/>
            </w:pPr>
            <w:r>
              <w:rPr>
                <w:rFonts w:ascii="Liberation Serif" w:hAnsi="Liberation Serif" w:eastAsia="Liberation Serif" w:cs="Liberation Serif"/>
                <w:b/>
                <w:i w:val="0"/>
                <w:sz w:val="19"/>
                <w:szCs w:val="19"/>
                <w:lang w:val="en-GB" w:bidi="ur-PK"/>
              </w:rPr>
              <w:t xml:space="preserve">Text sources: </w:t>
            </w:r>
            <w:r>
              <w:rPr>
                <w:rFonts w:ascii="Liberation Serif" w:hAnsi="Liberation Serif" w:eastAsia="Liberation Serif" w:cs="Liberation Serif"/>
                <w:b w:val="0"/>
                <w:i w:val="0"/>
                <w:sz w:val="19"/>
                <w:szCs w:val="19"/>
                <w:lang w:val="en-GB" w:bidi="ur-PK"/>
              </w:rPr>
              <w:t>Arabic / English / numbering: Sunnah.com. Published Urdu translation not verified; no substitute translation supplied.</w:t>
            </w:r>
          </w:p>
          <w:p>
            <w:pPr>
              <w:keepNext w:val="0"/>
              <w:keepLines/>
              <w:widowControl/>
              <w:spacing w:after="40" w:before="0" w:line="247" w:lineRule="auto"/>
              <w:jc w:val="left"/>
            </w:pPr>
            <w:r>
              <w:rPr>
                <w:rFonts w:ascii="Liberation Serif" w:hAnsi="Liberation Serif" w:eastAsia="Liberation Serif" w:cs="Liberation Serif"/>
                <w:b/>
                <w:i w:val="0"/>
                <w:sz w:val="21"/>
                <w:szCs w:val="21"/>
                <w:lang w:val="en-GB" w:bidi="ur-PK"/>
              </w:rPr>
              <w:t xml:space="preserve">Relevance: </w:t>
            </w:r>
            <w:r>
              <w:rPr>
                <w:rFonts w:ascii="Liberation Serif" w:hAnsi="Liberation Serif" w:eastAsia="Liberation Serif" w:cs="Liberation Serif"/>
                <w:b w:val="0"/>
                <w:i w:val="0"/>
                <w:sz w:val="21"/>
                <w:szCs w:val="21"/>
                <w:lang w:val="en-GB" w:bidi="ur-PK"/>
              </w:rPr>
              <w:t>In the Hawazin captive-release episode, representatives report whether people consented. This is a specific Seerah precedent, not an identical modern parliamentary institution.</w:t>
            </w:r>
          </w:p>
          <w:p>
            <w:pPr>
              <w:keepNext w:val="0"/>
              <w:keepLines/>
              <w:widowControl/>
              <w:spacing w:after="40" w:before="0" w:line="247" w:lineRule="auto"/>
              <w:jc w:val="left"/>
            </w:pPr>
            <w:r>
              <w:rPr>
                <w:rFonts w:ascii="Liberation Serif" w:hAnsi="Liberation Serif" w:eastAsia="Liberation Serif" w:cs="Liberation Serif"/>
                <w:b/>
                <w:i w:val="0"/>
                <w:sz w:val="19"/>
                <w:szCs w:val="19"/>
                <w:lang w:val="en-GB" w:bidi="ur-PK"/>
              </w:rPr>
              <w:t xml:space="preserve">Best use: </w:t>
            </w:r>
            <w:r>
              <w:rPr>
                <w:rFonts w:ascii="Liberation Serif" w:hAnsi="Liberation Serif" w:eastAsia="Liberation Serif" w:cs="Liberation Serif"/>
                <w:b w:val="0"/>
                <w:i w:val="0"/>
                <w:sz w:val="19"/>
                <w:szCs w:val="19"/>
                <w:lang w:val="en-GB" w:bidi="ur-PK"/>
              </w:rPr>
              <w:t>institutions / community development.</w:t>
            </w:r>
          </w:p>
          <w:p>
            <w:pPr>
              <w:keepNext w:val="0"/>
              <w:keepLines/>
              <w:widowControl/>
              <w:spacing w:after="0" w:before="0" w:line="247" w:lineRule="auto"/>
              <w:jc w:val="left"/>
            </w:pPr>
            <w:r>
              <w:rPr>
                <w:rFonts w:ascii="Liberation Serif" w:hAnsi="Liberation Serif" w:eastAsia="Liberation Serif" w:cs="Liberation Serif"/>
                <w:b/>
                <w:i w:val="0"/>
                <w:sz w:val="19"/>
                <w:szCs w:val="19"/>
                <w:lang w:val="en-GB" w:bidi="ur-PK"/>
              </w:rPr>
              <w:t xml:space="preserve">Verify: </w:t>
            </w:r>
            <w:hyperlink r:id="rId208">
              <w:r>
                <w:rPr>
                  <w:rFonts w:ascii="Liberation Serif" w:hAnsi="Liberation Serif" w:cs="Liberation Serif"/>
                  <w:sz w:val="20"/>
                  <w:szCs w:val="20"/>
                  <w:color w:val="1F5774"/>
                  <w:u w:val="single"/>
                </w:rPr>
                <w:t>Source passage</w:t>
              </w:r>
            </w:hyperlink>
          </w:p>
        </w:tc>
        <w:tc>
          <w:tcPr>
            <w:tcW w:type="dxa" w:w="5089"/>
            <w:vAlign w:val="top"/>
          </w:tcPr>
          <w:p>
            <w:pPr>
              <w:bidi w:val="1"/>
              <w:keepNext w:val="0"/>
              <w:keepLines/>
              <w:widowControl/>
              <w:spacing w:after="40" w:before="0" w:line="247" w:lineRule="auto"/>
              <w:jc w:val="start"/>
            </w:pPr>
            <w:r>
              <w:rPr>
                <w:rFonts w:ascii="Noto Naskh Arabic" w:hAnsi="Noto Naskh Arabic" w:eastAsia="Noto Naskh Arabic" w:cs="Noto Naskh Arabic"/>
                <w:b/>
                <w:i w:val="0"/>
                <w:sz w:val="22"/>
                <w:szCs w:val="22"/>
                <w:lang w:val="ur-PK" w:bidi="ur-PK"/>
                <w:rtl w:val="1"/>
                <w:bCs w:val="1"/>
              </w:rPr>
              <w:t xml:space="preserve">ماخذ: </w:t>
            </w:r>
            <w:r>
              <w:rPr>
                <w:rFonts w:ascii="Noto Naskh Arabic" w:hAnsi="Noto Naskh Arabic" w:eastAsia="Noto Naskh Arabic" w:cs="Noto Naskh Arabic"/>
                <w:b w:val="0"/>
                <w:i w:val="0"/>
                <w:sz w:val="22"/>
                <w:szCs w:val="22"/>
                <w:lang w:val="ur-PK" w:bidi="ur-PK"/>
                <w:rtl w:val="1"/>
              </w:rPr>
              <w:t>صحیح البخاری، حدیث 7176–7177؛ الاحکام، کتاب 93؛ باب 26؛ اندراج 7176–7177۔</w:t>
            </w:r>
          </w:p>
          <w:p>
            <w:pPr>
              <w:bidi w:val="1"/>
              <w:keepNext w:val="0"/>
              <w:keepLines/>
              <w:widowControl/>
              <w:spacing w:after="40" w:before="0" w:line="247" w:lineRule="auto"/>
              <w:jc w:val="start"/>
            </w:pPr>
            <w:r>
              <w:rPr>
                <w:rFonts w:ascii="Noto Naskh Arabic" w:hAnsi="Noto Naskh Arabic" w:eastAsia="Noto Naskh Arabic" w:cs="Noto Naskh Arabic"/>
                <w:b/>
                <w:i w:val="0"/>
                <w:sz w:val="20"/>
                <w:szCs w:val="20"/>
                <w:lang w:val="ur-PK" w:bidi="ur-PK"/>
                <w:rtl w:val="1"/>
                <w:bCs w:val="1"/>
              </w:rPr>
              <w:t xml:space="preserve">راوی: </w:t>
            </w:r>
            <w:r>
              <w:rPr>
                <w:rFonts w:ascii="Noto Naskh Arabic" w:hAnsi="Noto Naskh Arabic" w:eastAsia="Noto Naskh Arabic" w:cs="Noto Naskh Arabic"/>
                <w:b w:val="0"/>
                <w:i w:val="0"/>
                <w:sz w:val="20"/>
                <w:szCs w:val="20"/>
                <w:lang w:val="ur-PK" w:bidi="ur-PK"/>
                <w:rtl w:val="1"/>
              </w:rPr>
              <w:t>عروہ بن زبیر، مروان بن حکم اور مسور بن مخرمہ سے۔</w:t>
            </w:r>
          </w:p>
          <w:p>
            <w:pPr>
              <w:bidi w:val="1"/>
              <w:keepNext w:val="0"/>
              <w:keepLines/>
              <w:widowControl/>
              <w:spacing w:after="40" w:before="0" w:line="247" w:lineRule="auto"/>
              <w:jc w:val="start"/>
            </w:pPr>
            <w:r>
              <w:rPr>
                <w:rFonts w:ascii="Noto Naskh Arabic" w:hAnsi="Noto Naskh Arabic" w:eastAsia="Noto Naskh Arabic" w:cs="Noto Naskh Arabic"/>
                <w:b/>
                <w:i w:val="0"/>
                <w:sz w:val="22"/>
                <w:szCs w:val="22"/>
                <w:lang w:val="ur-PK" w:bidi="ur-PK"/>
                <w:rtl w:val="1"/>
                <w:bCs w:val="1"/>
              </w:rPr>
              <w:t xml:space="preserve">اردو ترجمہ: </w:t>
            </w:r>
            <w:r>
              <w:rPr>
                <w:rFonts w:ascii="Noto Naskh Arabic" w:hAnsi="Noto Naskh Arabic" w:eastAsia="Noto Naskh Arabic" w:cs="Noto Naskh Arabic"/>
                <w:b w:val="0"/>
                <w:i w:val="0"/>
                <w:sz w:val="22"/>
                <w:szCs w:val="22"/>
                <w:lang w:val="ur-PK" w:bidi="ur-PK"/>
                <w:rtl w:val="1"/>
              </w:rPr>
              <w:t>اس اندراج کے شائع شدہ اردو ترجمے کی تصدیق نہیں ہو سکی؛ غیر مصدقہ ترجمہ شامل نہیں کیا گیا۔</w:t>
            </w:r>
          </w:p>
          <w:p>
            <w:pPr>
              <w:bidi w:val="1"/>
              <w:keepNext w:val="0"/>
              <w:keepLines/>
              <w:widowControl/>
              <w:spacing w:after="40" w:before="0" w:line="247" w:lineRule="auto"/>
              <w:jc w:val="start"/>
            </w:pPr>
            <w:r>
              <w:rPr>
                <w:rFonts w:ascii="Noto Naskh Arabic" w:hAnsi="Noto Naskh Arabic" w:eastAsia="Noto Naskh Arabic" w:cs="Noto Naskh Arabic"/>
                <w:b/>
                <w:i w:val="0"/>
                <w:sz w:val="20"/>
                <w:szCs w:val="20"/>
                <w:lang w:val="ur-PK" w:bidi="ur-PK"/>
                <w:rtl w:val="1"/>
                <w:bCs w:val="1"/>
              </w:rPr>
              <w:t xml:space="preserve">درجہ: </w:t>
            </w:r>
            <w:r>
              <w:rPr>
                <w:rFonts w:ascii="Noto Naskh Arabic" w:hAnsi="Noto Naskh Arabic" w:eastAsia="Noto Naskh Arabic" w:cs="Noto Naskh Arabic"/>
                <w:b w:val="0"/>
                <w:i w:val="0"/>
                <w:sz w:val="20"/>
                <w:szCs w:val="20"/>
                <w:lang w:val="ur-PK" w:bidi="ur-PK"/>
                <w:rtl w:val="1"/>
              </w:rPr>
              <w:t>صحیح؛ مذکورہ مجموعۂ صحیح میں شامل ہے.</w:t>
            </w:r>
          </w:p>
          <w:p>
            <w:pPr>
              <w:bidi w:val="1"/>
              <w:keepNext w:val="0"/>
              <w:keepLines/>
              <w:widowControl/>
              <w:spacing w:after="40" w:before="0" w:line="247" w:lineRule="auto"/>
              <w:jc w:val="start"/>
            </w:pPr>
            <w:r>
              <w:rPr>
                <w:rFonts w:ascii="Noto Naskh Arabic" w:hAnsi="Noto Naskh Arabic" w:eastAsia="Noto Naskh Arabic" w:cs="Noto Naskh Arabic"/>
                <w:b/>
                <w:i w:val="0"/>
                <w:sz w:val="20"/>
                <w:szCs w:val="20"/>
                <w:lang w:val="ur-PK" w:bidi="ur-PK"/>
                <w:rtl w:val="1"/>
                <w:bCs w:val="1"/>
              </w:rPr>
              <w:t xml:space="preserve">متن کے ماخذ: </w:t>
            </w:r>
            <w:r>
              <w:rPr>
                <w:rFonts w:ascii="Noto Naskh Arabic" w:hAnsi="Noto Naskh Arabic" w:eastAsia="Noto Naskh Arabic" w:cs="Noto Naskh Arabic"/>
                <w:b w:val="0"/>
                <w:i w:val="0"/>
                <w:sz w:val="20"/>
                <w:szCs w:val="20"/>
                <w:lang w:val="ur-PK" w:bidi="ur-PK"/>
                <w:rtl w:val="1"/>
              </w:rPr>
              <w:t>عربی / انگریزی / ترقیم: سنہ ڈاٹ کام۔ شائع شدہ اردو ترجمہ غیر مصدقہ؛ اس کا خود ساختہ بدل فراہم نہیں کیا گیا۔</w:t>
            </w:r>
          </w:p>
          <w:p>
            <w:pPr>
              <w:bidi w:val="1"/>
              <w:keepNext w:val="0"/>
              <w:keepLines/>
              <w:widowControl/>
              <w:spacing w:after="40" w:before="0" w:line="247" w:lineRule="auto"/>
              <w:jc w:val="start"/>
            </w:pPr>
            <w:r>
              <w:rPr>
                <w:rFonts w:ascii="Noto Naskh Arabic" w:hAnsi="Noto Naskh Arabic" w:eastAsia="Noto Naskh Arabic" w:cs="Noto Naskh Arabic"/>
                <w:b/>
                <w:i w:val="0"/>
                <w:sz w:val="22"/>
                <w:szCs w:val="22"/>
                <w:lang w:val="ur-PK" w:bidi="ur-PK"/>
                <w:rtl w:val="1"/>
                <w:bCs w:val="1"/>
              </w:rPr>
              <w:t xml:space="preserve">مطابقت: </w:t>
            </w:r>
            <w:r>
              <w:rPr>
                <w:rFonts w:ascii="Noto Naskh Arabic" w:hAnsi="Noto Naskh Arabic" w:eastAsia="Noto Naskh Arabic" w:cs="Noto Naskh Arabic"/>
                <w:b w:val="0"/>
                <w:i w:val="0"/>
                <w:sz w:val="22"/>
                <w:szCs w:val="22"/>
                <w:lang w:val="ur-PK" w:bidi="ur-PK"/>
                <w:rtl w:val="1"/>
              </w:rPr>
              <w:t>ہوازن کے قیدیوں کی رہائی کے واقعے میں نمائندے لوگوں کی رضامندی بتاتے ہیں؛ یہ مخصوص سیرتی نظیر ہے، بعینہٖ جدید پارلیمانی ادارہ نہیں۔</w:t>
            </w:r>
          </w:p>
          <w:p>
            <w:pPr>
              <w:bidi w:val="1"/>
              <w:keepNext w:val="0"/>
              <w:keepLines/>
              <w:widowControl/>
              <w:spacing w:after="40" w:before="0" w:line="247" w:lineRule="auto"/>
              <w:jc w:val="start"/>
            </w:pPr>
            <w:r>
              <w:rPr>
                <w:rFonts w:ascii="Noto Naskh Arabic" w:hAnsi="Noto Naskh Arabic" w:eastAsia="Noto Naskh Arabic" w:cs="Noto Naskh Arabic"/>
                <w:b/>
                <w:i w:val="0"/>
                <w:sz w:val="20"/>
                <w:szCs w:val="20"/>
                <w:lang w:val="ur-PK" w:bidi="ur-PK"/>
                <w:rtl w:val="1"/>
                <w:bCs w:val="1"/>
              </w:rPr>
              <w:t xml:space="preserve">بہترین استعمال: </w:t>
            </w:r>
            <w:r>
              <w:rPr>
                <w:rFonts w:ascii="Noto Naskh Arabic" w:hAnsi="Noto Naskh Arabic" w:eastAsia="Noto Naskh Arabic" w:cs="Noto Naskh Arabic"/>
                <w:b w:val="0"/>
                <w:i w:val="0"/>
                <w:sz w:val="20"/>
                <w:szCs w:val="20"/>
                <w:lang w:val="ur-PK" w:bidi="ur-PK"/>
                <w:rtl w:val="1"/>
              </w:rPr>
              <w:t>ادارے / اجتماعی ترقی۔</w:t>
            </w:r>
          </w:p>
          <w:p>
            <w:pPr>
              <w:bidi w:val="1"/>
              <w:keepNext w:val="0"/>
              <w:keepLines/>
              <w:widowControl/>
              <w:spacing w:after="0" w:before="0" w:line="247" w:lineRule="auto"/>
              <w:jc w:val="start"/>
            </w:pPr>
            <w:r>
              <w:rPr>
                <w:rFonts w:ascii="Noto Naskh Arabic" w:hAnsi="Noto Naskh Arabic" w:eastAsia="Noto Naskh Arabic" w:cs="Noto Naskh Arabic"/>
                <w:b/>
                <w:i w:val="0"/>
                <w:sz w:val="20"/>
                <w:szCs w:val="20"/>
                <w:lang w:val="ur-PK" w:bidi="ur-PK"/>
                <w:rtl w:val="1"/>
                <w:bCs w:val="1"/>
              </w:rPr>
              <w:t xml:space="preserve">تصدیق: </w:t>
            </w:r>
            <w:hyperlink r:id="rId208">
              <w:r>
                <w:rPr>
                  <w:rFonts w:ascii="Noto Naskh Arabic" w:hAnsi="Noto Naskh Arabic" w:cs="Noto Naskh Arabic"/>
                  <w:sz w:val="20"/>
                  <w:szCs w:val="20"/>
                  <w:color w:val="1F5774"/>
                  <w:u w:val="single"/>
                  <w:rtl w:val="1"/>
                </w:rPr>
                <w:t>اصل عبارت</w:t>
              </w:r>
            </w:hyperlink>
          </w:p>
        </w:tc>
      </w:tr>
    </w:tbl>
    <w:p>
      <w:pPr>
        <w:spacing w:after="0" w:before="0" w:line="80" w:lineRule="exact"/>
      </w:pPr>
      <w:r>
        <w:rPr>
          <w:rFonts w:ascii="Liberation Serif" w:hAnsi="Liberation Serif" w:eastAsia="Liberation Serif" w:cs="Liberation Serif"/>
          <w:b w:val="0"/>
          <w:i w:val="0"/>
          <w:sz w:val="2"/>
          <w:szCs w:val="2"/>
          <w:lang w:val="en-GB" w:bidi="ur-PK"/>
        </w:rPr>
      </w:r>
    </w:p>
    <w:tbl>
      <w:tblPr>
        <w:tblW w:type="auto" w:w="0"/>
        <w:jc w:val="center"/>
        <w:tblLayout w:type="fixed"/>
        <w:tblLook w:firstColumn="1" w:firstRow="1" w:lastColumn="0" w:lastRow="0" w:noHBand="0" w:noVBand="1" w:val="04A0"/>
        <w:tblLayout w:type="fixed"/>
        <w:tblBorders>
          <w:top w:val="single" w:sz="4" w:color="CCD5DC"/>
          <w:left w:val="single" w:sz="4" w:color="CCD5DC"/>
          <w:bottom w:val="single" w:sz="4" w:color="CCD5DC"/>
          <w:right w:val="single" w:sz="4" w:color="CCD5DC"/>
          <w:insideH w:val="single" w:sz="4" w:color="CCD5DC"/>
          <w:insideV w:val="single" w:sz="4" w:color="CCD5DC"/>
        </w:tblBorders>
        <w:tblCellMar>
          <w:top w:w="60" w:type="dxa"/>
          <w:bottom w:w="60" w:type="dxa"/>
          <w:left w:w="100" w:type="dxa"/>
          <w:right w:w="100" w:type="dxa"/>
        </w:tblCellMar>
      </w:tblPr>
      <w:tblGrid>
        <w:gridCol w:w="5089"/>
        <w:gridCol w:w="5089"/>
      </w:tblGrid>
      <w:tr>
        <w:trPr>
          <w:cantSplit/>
        </w:trPr>
        <w:tc>
          <w:tcPr>
            <w:tcW w:type="dxa" w:w="5089"/>
            <w:vAlign w:val="top"/>
            <w:shd w:fill="EDF2F5"/>
          </w:tcPr>
          <w:p>
            <w:pPr>
              <w:keepNext/>
              <w:keepLines/>
              <w:widowControl/>
              <w:spacing w:after="40" w:before="0" w:line="247" w:lineRule="auto"/>
              <w:jc w:val="left"/>
            </w:pPr>
            <w:r>
              <w:rPr>
                <w:rFonts w:ascii="Liberation Serif" w:hAnsi="Liberation Serif" w:eastAsia="Liberation Serif" w:cs="Liberation Serif"/>
                <w:b/>
                <w:i w:val="0"/>
                <w:color w:val="334E62"/>
                <w:sz w:val="19"/>
                <w:szCs w:val="19"/>
                <w:lang w:val="en-GB" w:bidi="ur-PK"/>
              </w:rPr>
              <w:t>Reference 145  |  Hadith</w:t>
            </w:r>
          </w:p>
          <w:p>
            <w:pPr>
              <w:keepNext/>
              <w:keepLines/>
              <w:widowControl/>
              <w:spacing w:after="40" w:before="0" w:line="247" w:lineRule="auto"/>
              <w:jc w:val="left"/>
            </w:pPr>
            <w:r>
              <w:rPr>
                <w:rFonts w:ascii="Liberation Serif" w:hAnsi="Liberation Serif" w:eastAsia="Liberation Serif" w:cs="Liberation Serif"/>
                <w:b/>
                <w:i w:val="0"/>
                <w:sz w:val="22"/>
                <w:szCs w:val="22"/>
                <w:lang w:val="en-GB" w:bidi="ur-PK"/>
              </w:rPr>
              <w:t>Umar’s endowment at Khaybar</w:t>
            </w:r>
          </w:p>
          <w:p>
            <w:pPr>
              <w:keepNext/>
              <w:keepLines/>
              <w:widowControl/>
              <w:spacing w:after="0" w:before="0" w:line="247" w:lineRule="auto"/>
              <w:jc w:val="left"/>
            </w:pPr>
            <w:r>
              <w:rPr>
                <w:rFonts w:ascii="Liberation Serif" w:hAnsi="Liberation Serif" w:eastAsia="Liberation Serif" w:cs="Liberation Serif"/>
                <w:b w:val="0"/>
                <w:i w:val="0"/>
                <w:color w:val="54636E"/>
                <w:sz w:val="18"/>
                <w:szCs w:val="18"/>
                <w:lang w:val="en-GB" w:bidi="ur-PK"/>
              </w:rPr>
              <w:t>Arabic below: contiguous excerpt.</w:t>
            </w:r>
          </w:p>
        </w:tc>
        <w:tc>
          <w:tcPr>
            <w:tcW w:type="dxa" w:w="5089"/>
            <w:vAlign w:val="top"/>
            <w:shd w:fill="EDF2F5"/>
          </w:tcPr>
          <w:p>
            <w:pPr>
              <w:bidi w:val="1"/>
              <w:keepNext/>
              <w:keepLines/>
              <w:widowControl/>
              <w:spacing w:after="40" w:before="0" w:line="247" w:lineRule="auto"/>
              <w:jc w:val="start"/>
            </w:pPr>
            <w:r>
              <w:rPr>
                <w:rFonts w:ascii="Noto Naskh Arabic" w:hAnsi="Noto Naskh Arabic" w:eastAsia="Noto Naskh Arabic" w:cs="Noto Naskh Arabic"/>
                <w:b/>
                <w:i w:val="0"/>
                <w:color w:val="334E62"/>
                <w:sz w:val="20"/>
                <w:szCs w:val="20"/>
                <w:lang w:val="ur-PK" w:bidi="ur-PK"/>
                <w:rtl w:val="1"/>
                <w:bCs w:val="1"/>
              </w:rPr>
              <w:t>حوالہ 145  |  حدیث</w:t>
            </w:r>
          </w:p>
          <w:p>
            <w:pPr>
              <w:bidi w:val="1"/>
              <w:keepNext/>
              <w:keepLines/>
              <w:widowControl/>
              <w:spacing w:after="40" w:before="0" w:line="247" w:lineRule="auto"/>
              <w:jc w:val="start"/>
            </w:pPr>
            <w:r>
              <w:rPr>
                <w:rFonts w:ascii="Noto Naskh Arabic" w:hAnsi="Noto Naskh Arabic" w:eastAsia="Noto Naskh Arabic" w:cs="Noto Naskh Arabic"/>
                <w:b/>
                <w:i w:val="0"/>
                <w:sz w:val="23"/>
                <w:szCs w:val="23"/>
                <w:lang w:val="ur-PK" w:bidi="ur-PK"/>
                <w:rtl w:val="1"/>
                <w:bCs w:val="1"/>
              </w:rPr>
              <w:t>خیبر میں عمر کا وقف</w:t>
            </w:r>
          </w:p>
          <w:p>
            <w:pPr>
              <w:bidi w:val="1"/>
              <w:keepNext/>
              <w:keepLines/>
              <w:widowControl/>
              <w:spacing w:after="0" w:before="0" w:line="247" w:lineRule="auto"/>
              <w:jc w:val="start"/>
            </w:pPr>
            <w:r>
              <w:rPr>
                <w:rFonts w:ascii="Noto Naskh Arabic" w:hAnsi="Noto Naskh Arabic" w:eastAsia="Noto Naskh Arabic" w:cs="Noto Naskh Arabic"/>
                <w:b w:val="0"/>
                <w:i w:val="0"/>
                <w:color w:val="54636E"/>
                <w:sz w:val="19"/>
                <w:szCs w:val="19"/>
                <w:lang w:val="ur-PK" w:bidi="ur-PK"/>
                <w:rtl w:val="1"/>
              </w:rPr>
              <w:t>ذیل میں عربی: متصل اقتباس۔</w:t>
            </w:r>
          </w:p>
        </w:tc>
      </w:tr>
      <w:tr>
        <w:trPr>
          <w:cantSplit/>
        </w:trPr>
        <w:tc>
          <w:tcPr>
            <w:tcW w:type="dxa" w:w="10178"/>
            <w:gridSpan w:val="2"/>
            <w:vAlign w:val="top"/>
            <w:shd w:fill="F8F9FA"/>
          </w:tcPr>
          <w:p>
            <w:pPr>
              <w:bidi w:val="1"/>
              <w:keepNext/>
              <w:keepLines/>
              <w:widowControl/>
              <w:spacing w:after="20" w:before="20" w:line="247" w:lineRule="auto"/>
              <w:jc w:val="center"/>
            </w:pPr>
            <w:r>
              <w:rPr>
                <w:rFonts w:ascii="Noto Naskh Arabic" w:hAnsi="Noto Naskh Arabic" w:eastAsia="Noto Naskh Arabic" w:cs="Noto Naskh Arabic"/>
                <w:b w:val="0"/>
                <w:i w:val="0"/>
                <w:sz w:val="25"/>
                <w:szCs w:val="25"/>
                <w:lang w:val="ar-SA" w:bidi="ar-SA"/>
                <w:rtl w:val="1"/>
              </w:rPr>
              <w:t>إِنْ شِئْتَ حَبَسْتَ أَصْلَهَا، وَتَصَدَّقْتَ بِهَا</w:t>
            </w:r>
          </w:p>
        </w:tc>
      </w:tr>
      <w:tr>
        <w:trPr>
          <w:cantSplit/>
        </w:trPr>
        <w:tc>
          <w:tcPr>
            <w:tcW w:type="dxa" w:w="5089"/>
            <w:vAlign w:val="top"/>
          </w:tcPr>
          <w:p>
            <w:pPr>
              <w:keepNext w:val="0"/>
              <w:keepLines/>
              <w:widowControl/>
              <w:spacing w:after="40" w:before="0" w:line="247" w:lineRule="auto"/>
              <w:jc w:val="left"/>
            </w:pPr>
            <w:r>
              <w:rPr>
                <w:rFonts w:ascii="Liberation Serif" w:hAnsi="Liberation Serif" w:eastAsia="Liberation Serif" w:cs="Liberation Serif"/>
                <w:b/>
                <w:i w:val="0"/>
                <w:sz w:val="21"/>
                <w:szCs w:val="21"/>
                <w:lang w:val="en-GB" w:bidi="ur-PK"/>
              </w:rPr>
              <w:t xml:space="preserve">Source: </w:t>
            </w:r>
            <w:r>
              <w:rPr>
                <w:rFonts w:ascii="Liberation Serif" w:hAnsi="Liberation Serif" w:eastAsia="Liberation Serif" w:cs="Liberation Serif"/>
                <w:b w:val="0"/>
                <w:i w:val="0"/>
                <w:sz w:val="21"/>
                <w:szCs w:val="21"/>
                <w:lang w:val="en-GB" w:bidi="ur-PK"/>
              </w:rPr>
              <w:t>Sahih al-Bukhari, no. 2737; Conditions, Book 54; chapter 19.</w:t>
            </w:r>
          </w:p>
          <w:p>
            <w:pPr>
              <w:keepNext w:val="0"/>
              <w:keepLines/>
              <w:widowControl/>
              <w:spacing w:after="40" w:before="0" w:line="247" w:lineRule="auto"/>
              <w:jc w:val="left"/>
            </w:pPr>
            <w:r>
              <w:rPr>
                <w:rFonts w:ascii="Liberation Serif" w:hAnsi="Liberation Serif" w:eastAsia="Liberation Serif" w:cs="Liberation Serif"/>
                <w:b/>
                <w:i w:val="0"/>
                <w:sz w:val="19"/>
                <w:szCs w:val="19"/>
                <w:lang w:val="en-GB" w:bidi="ur-PK"/>
              </w:rPr>
              <w:t xml:space="preserve">Narrator: </w:t>
            </w:r>
            <w:r>
              <w:rPr>
                <w:rFonts w:ascii="Liberation Serif" w:hAnsi="Liberation Serif" w:eastAsia="Liberation Serif" w:cs="Liberation Serif"/>
                <w:b w:val="0"/>
                <w:i w:val="0"/>
                <w:sz w:val="19"/>
                <w:szCs w:val="19"/>
                <w:lang w:val="en-GB" w:bidi="ur-PK"/>
              </w:rPr>
              <w:t>Abdullah ibn Umar.</w:t>
            </w:r>
          </w:p>
          <w:p>
            <w:pPr>
              <w:keepNext w:val="0"/>
              <w:keepLines/>
              <w:widowControl/>
              <w:spacing w:after="40" w:before="0" w:line="247" w:lineRule="auto"/>
              <w:jc w:val="left"/>
            </w:pPr>
            <w:r>
              <w:rPr>
                <w:rFonts w:ascii="Liberation Serif" w:hAnsi="Liberation Serif" w:eastAsia="Liberation Serif" w:cs="Liberation Serif"/>
                <w:b/>
                <w:i w:val="0"/>
                <w:sz w:val="21"/>
                <w:szCs w:val="21"/>
                <w:lang w:val="en-GB" w:bidi="ur-PK"/>
              </w:rPr>
              <w:t xml:space="preserve">Published English excerpt: </w:t>
            </w:r>
            <w:r>
              <w:rPr>
                <w:rFonts w:ascii="Liberation Serif" w:hAnsi="Liberation Serif" w:eastAsia="Liberation Serif" w:cs="Liberation Serif"/>
                <w:b w:val="0"/>
                <w:i w:val="0"/>
                <w:sz w:val="21"/>
                <w:szCs w:val="21"/>
                <w:lang w:val="en-GB" w:bidi="ur-PK"/>
              </w:rPr>
              <w:t>If you like you can give the land as endowment and give its fruits in charity.</w:t>
            </w:r>
          </w:p>
          <w:p>
            <w:pPr>
              <w:keepNext w:val="0"/>
              <w:keepLines/>
              <w:widowControl/>
              <w:spacing w:after="40" w:before="0" w:line="247" w:lineRule="auto"/>
              <w:jc w:val="left"/>
            </w:pPr>
            <w:r>
              <w:rPr>
                <w:rFonts w:ascii="Liberation Serif" w:hAnsi="Liberation Serif" w:eastAsia="Liberation Serif" w:cs="Liberation Serif"/>
                <w:b/>
                <w:i w:val="0"/>
                <w:sz w:val="19"/>
                <w:szCs w:val="19"/>
                <w:lang w:val="en-GB" w:bidi="ur-PK"/>
              </w:rPr>
              <w:t xml:space="preserve">Grade: </w:t>
            </w:r>
            <w:r>
              <w:rPr>
                <w:rFonts w:ascii="Liberation Serif" w:hAnsi="Liberation Serif" w:eastAsia="Liberation Serif" w:cs="Liberation Serif"/>
                <w:b w:val="0"/>
                <w:i w:val="0"/>
                <w:sz w:val="19"/>
                <w:szCs w:val="19"/>
                <w:lang w:val="en-GB" w:bidi="ur-PK"/>
              </w:rPr>
              <w:t>Sahih; included in the named Sahih collection.</w:t>
            </w:r>
          </w:p>
          <w:p>
            <w:pPr>
              <w:keepNext w:val="0"/>
              <w:keepLines/>
              <w:widowControl/>
              <w:spacing w:after="40" w:before="0" w:line="247" w:lineRule="auto"/>
              <w:jc w:val="left"/>
            </w:pPr>
            <w:r>
              <w:rPr>
                <w:rFonts w:ascii="Liberation Serif" w:hAnsi="Liberation Serif" w:eastAsia="Liberation Serif" w:cs="Liberation Serif"/>
                <w:b/>
                <w:i w:val="0"/>
                <w:sz w:val="19"/>
                <w:szCs w:val="19"/>
                <w:lang w:val="en-GB" w:bidi="ur-PK"/>
              </w:rPr>
              <w:t xml:space="preserve">Text sources: </w:t>
            </w:r>
            <w:r>
              <w:rPr>
                <w:rFonts w:ascii="Liberation Serif" w:hAnsi="Liberation Serif" w:eastAsia="Liberation Serif" w:cs="Liberation Serif"/>
                <w:b w:val="0"/>
                <w:i w:val="0"/>
                <w:sz w:val="19"/>
                <w:szCs w:val="19"/>
                <w:lang w:val="en-GB" w:bidi="ur-PK"/>
              </w:rPr>
              <w:t>Arabic / English / numbering: Sunnah.com. Urdu: Islamic Urdu Books; wording checked, individual translator not independently established.</w:t>
            </w:r>
          </w:p>
          <w:p>
            <w:pPr>
              <w:keepNext w:val="0"/>
              <w:keepLines/>
              <w:widowControl/>
              <w:spacing w:after="40" w:before="0" w:line="247" w:lineRule="auto"/>
              <w:jc w:val="left"/>
            </w:pPr>
            <w:r>
              <w:rPr>
                <w:rFonts w:ascii="Liberation Serif" w:hAnsi="Liberation Serif" w:eastAsia="Liberation Serif" w:cs="Liberation Serif"/>
                <w:b/>
                <w:i w:val="0"/>
                <w:sz w:val="21"/>
                <w:szCs w:val="21"/>
                <w:lang w:val="en-GB" w:bidi="ur-PK"/>
              </w:rPr>
              <w:t xml:space="preserve">Relevance: </w:t>
            </w:r>
            <w:r>
              <w:rPr>
                <w:rFonts w:ascii="Liberation Serif" w:hAnsi="Liberation Serif" w:eastAsia="Liberation Serif" w:cs="Liberation Serif"/>
                <w:b w:val="0"/>
                <w:i w:val="0"/>
                <w:sz w:val="21"/>
                <w:szCs w:val="21"/>
                <w:lang w:val="en-GB" w:bidi="ur-PK"/>
              </w:rPr>
              <w:t>The retained asset and charitable yield provide an authenticated precedent for waqf. The report is not a complete manual of later endowment law.</w:t>
            </w:r>
          </w:p>
          <w:p>
            <w:pPr>
              <w:keepNext w:val="0"/>
              <w:keepLines/>
              <w:widowControl/>
              <w:spacing w:after="40" w:before="0" w:line="247" w:lineRule="auto"/>
              <w:jc w:val="left"/>
            </w:pPr>
            <w:r>
              <w:rPr>
                <w:rFonts w:ascii="Liberation Serif" w:hAnsi="Liberation Serif" w:eastAsia="Liberation Serif" w:cs="Liberation Serif"/>
                <w:b/>
                <w:i w:val="0"/>
                <w:sz w:val="19"/>
                <w:szCs w:val="19"/>
                <w:lang w:val="en-GB" w:bidi="ur-PK"/>
              </w:rPr>
              <w:t xml:space="preserve">Best use: </w:t>
            </w:r>
            <w:r>
              <w:rPr>
                <w:rFonts w:ascii="Liberation Serif" w:hAnsi="Liberation Serif" w:eastAsia="Liberation Serif" w:cs="Liberation Serif"/>
                <w:b w:val="0"/>
                <w:i w:val="0"/>
                <w:sz w:val="19"/>
                <w:szCs w:val="19"/>
                <w:lang w:val="en-GB" w:bidi="ur-PK"/>
              </w:rPr>
              <w:t>institutions / community development.</w:t>
            </w:r>
          </w:p>
          <w:p>
            <w:pPr>
              <w:keepNext w:val="0"/>
              <w:keepLines/>
              <w:widowControl/>
              <w:spacing w:after="0" w:before="0" w:line="247" w:lineRule="auto"/>
              <w:jc w:val="left"/>
            </w:pPr>
            <w:r>
              <w:rPr>
                <w:rFonts w:ascii="Liberation Serif" w:hAnsi="Liberation Serif" w:eastAsia="Liberation Serif" w:cs="Liberation Serif"/>
                <w:b/>
                <w:i w:val="0"/>
                <w:sz w:val="19"/>
                <w:szCs w:val="19"/>
                <w:lang w:val="en-GB" w:bidi="ur-PK"/>
              </w:rPr>
              <w:t xml:space="preserve">Verify: </w:t>
            </w:r>
            <w:hyperlink r:id="rId209">
              <w:r>
                <w:rPr>
                  <w:rFonts w:ascii="Liberation Serif" w:hAnsi="Liberation Serif" w:cs="Liberation Serif"/>
                  <w:sz w:val="20"/>
                  <w:szCs w:val="20"/>
                  <w:color w:val="1F5774"/>
                  <w:u w:val="single"/>
                </w:rPr>
                <w:t>Source passage</w:t>
              </w:r>
            </w:hyperlink>
            <w:r>
              <w:rPr>
                <w:rFonts w:ascii="Liberation Serif" w:hAnsi="Liberation Serif" w:eastAsia="Liberation Serif" w:cs="Liberation Serif"/>
                <w:b w:val="0"/>
                <w:i w:val="0"/>
                <w:sz w:val="19"/>
                <w:szCs w:val="19"/>
                <w:lang w:val="en-GB" w:bidi="ur-PK"/>
              </w:rPr>
              <w:t xml:space="preserve">  |  </w:t>
            </w:r>
            <w:hyperlink r:id="rId210">
              <w:r>
                <w:rPr>
                  <w:rFonts w:ascii="Liberation Serif" w:hAnsi="Liberation Serif" w:cs="Liberation Serif"/>
                  <w:sz w:val="20"/>
                  <w:szCs w:val="20"/>
                  <w:color w:val="1F5774"/>
                  <w:u w:val="single"/>
                </w:rPr>
                <w:t>Urdu excerpt</w:t>
              </w:r>
            </w:hyperlink>
          </w:p>
        </w:tc>
        <w:tc>
          <w:tcPr>
            <w:tcW w:type="dxa" w:w="5089"/>
            <w:vAlign w:val="top"/>
          </w:tcPr>
          <w:p>
            <w:pPr>
              <w:bidi w:val="1"/>
              <w:keepNext w:val="0"/>
              <w:keepLines/>
              <w:widowControl/>
              <w:spacing w:after="40" w:before="0" w:line="247" w:lineRule="auto"/>
              <w:jc w:val="start"/>
            </w:pPr>
            <w:r>
              <w:rPr>
                <w:rFonts w:ascii="Noto Naskh Arabic" w:hAnsi="Noto Naskh Arabic" w:eastAsia="Noto Naskh Arabic" w:cs="Noto Naskh Arabic"/>
                <w:b/>
                <w:i w:val="0"/>
                <w:sz w:val="22"/>
                <w:szCs w:val="22"/>
                <w:lang w:val="ur-PK" w:bidi="ur-PK"/>
                <w:rtl w:val="1"/>
                <w:bCs w:val="1"/>
              </w:rPr>
              <w:t xml:space="preserve">ماخذ: </w:t>
            </w:r>
            <w:r>
              <w:rPr>
                <w:rFonts w:ascii="Noto Naskh Arabic" w:hAnsi="Noto Naskh Arabic" w:eastAsia="Noto Naskh Arabic" w:cs="Noto Naskh Arabic"/>
                <w:b w:val="0"/>
                <w:i w:val="0"/>
                <w:sz w:val="22"/>
                <w:szCs w:val="22"/>
                <w:lang w:val="ur-PK" w:bidi="ur-PK"/>
                <w:rtl w:val="1"/>
              </w:rPr>
              <w:t>صحیح البخاری، حدیث 2737؛ الشروط، کتاب 54؛ باب 19۔</w:t>
            </w:r>
          </w:p>
          <w:p>
            <w:pPr>
              <w:bidi w:val="1"/>
              <w:keepNext w:val="0"/>
              <w:keepLines/>
              <w:widowControl/>
              <w:spacing w:after="40" w:before="0" w:line="247" w:lineRule="auto"/>
              <w:jc w:val="start"/>
            </w:pPr>
            <w:r>
              <w:rPr>
                <w:rFonts w:ascii="Noto Naskh Arabic" w:hAnsi="Noto Naskh Arabic" w:eastAsia="Noto Naskh Arabic" w:cs="Noto Naskh Arabic"/>
                <w:b/>
                <w:i w:val="0"/>
                <w:sz w:val="20"/>
                <w:szCs w:val="20"/>
                <w:lang w:val="ur-PK" w:bidi="ur-PK"/>
                <w:rtl w:val="1"/>
                <w:bCs w:val="1"/>
              </w:rPr>
              <w:t xml:space="preserve">راوی: </w:t>
            </w:r>
            <w:r>
              <w:rPr>
                <w:rFonts w:ascii="Noto Naskh Arabic" w:hAnsi="Noto Naskh Arabic" w:eastAsia="Noto Naskh Arabic" w:cs="Noto Naskh Arabic"/>
                <w:b w:val="0"/>
                <w:i w:val="0"/>
                <w:sz w:val="20"/>
                <w:szCs w:val="20"/>
                <w:lang w:val="ur-PK" w:bidi="ur-PK"/>
                <w:rtl w:val="1"/>
              </w:rPr>
              <w:t>عبد اللہ بن عمر۔</w:t>
            </w:r>
          </w:p>
          <w:p>
            <w:pPr>
              <w:bidi w:val="1"/>
              <w:keepNext w:val="0"/>
              <w:keepLines/>
              <w:widowControl/>
              <w:spacing w:after="40" w:before="0" w:line="247" w:lineRule="auto"/>
              <w:jc w:val="start"/>
            </w:pPr>
            <w:r>
              <w:rPr>
                <w:rFonts w:ascii="Noto Naskh Arabic" w:hAnsi="Noto Naskh Arabic" w:eastAsia="Noto Naskh Arabic" w:cs="Noto Naskh Arabic"/>
                <w:b/>
                <w:i w:val="0"/>
                <w:sz w:val="22"/>
                <w:szCs w:val="22"/>
                <w:lang w:val="ur-PK" w:bidi="ur-PK"/>
                <w:rtl w:val="1"/>
                <w:bCs w:val="1"/>
              </w:rPr>
              <w:t xml:space="preserve">شائع شدہ اردو اقتباس: </w:t>
            </w:r>
            <w:r>
              <w:rPr>
                <w:rFonts w:ascii="Noto Naskh Arabic" w:hAnsi="Noto Naskh Arabic" w:eastAsia="Noto Naskh Arabic" w:cs="Noto Naskh Arabic"/>
                <w:b w:val="0"/>
                <w:i w:val="0"/>
                <w:sz w:val="22"/>
                <w:szCs w:val="22"/>
                <w:lang w:val="ur-PK" w:bidi="ur-PK"/>
                <w:rtl w:val="1"/>
              </w:rPr>
              <w:t>اگر چاہو تو اصل زمین اپنی ملکیت میں رکھو اور اس کی پیداوار کو صدقہ کر دو۔</w:t>
            </w:r>
          </w:p>
          <w:p>
            <w:pPr>
              <w:bidi w:val="1"/>
              <w:keepNext w:val="0"/>
              <w:keepLines/>
              <w:widowControl/>
              <w:spacing w:after="40" w:before="0" w:line="247" w:lineRule="auto"/>
              <w:jc w:val="start"/>
            </w:pPr>
            <w:r>
              <w:rPr>
                <w:rFonts w:ascii="Noto Naskh Arabic" w:hAnsi="Noto Naskh Arabic" w:eastAsia="Noto Naskh Arabic" w:cs="Noto Naskh Arabic"/>
                <w:b/>
                <w:i w:val="0"/>
                <w:sz w:val="20"/>
                <w:szCs w:val="20"/>
                <w:lang w:val="ur-PK" w:bidi="ur-PK"/>
                <w:rtl w:val="1"/>
                <w:bCs w:val="1"/>
              </w:rPr>
              <w:t xml:space="preserve">درجہ: </w:t>
            </w:r>
            <w:r>
              <w:rPr>
                <w:rFonts w:ascii="Noto Naskh Arabic" w:hAnsi="Noto Naskh Arabic" w:eastAsia="Noto Naskh Arabic" w:cs="Noto Naskh Arabic"/>
                <w:b w:val="0"/>
                <w:i w:val="0"/>
                <w:sz w:val="20"/>
                <w:szCs w:val="20"/>
                <w:lang w:val="ur-PK" w:bidi="ur-PK"/>
                <w:rtl w:val="1"/>
              </w:rPr>
              <w:t>صحیح؛ مذکورہ مجموعۂ صحیح میں شامل ہے.</w:t>
            </w:r>
          </w:p>
          <w:p>
            <w:pPr>
              <w:bidi w:val="1"/>
              <w:keepNext w:val="0"/>
              <w:keepLines/>
              <w:widowControl/>
              <w:spacing w:after="40" w:before="0" w:line="247" w:lineRule="auto"/>
              <w:jc w:val="start"/>
            </w:pPr>
            <w:r>
              <w:rPr>
                <w:rFonts w:ascii="Noto Naskh Arabic" w:hAnsi="Noto Naskh Arabic" w:eastAsia="Noto Naskh Arabic" w:cs="Noto Naskh Arabic"/>
                <w:b/>
                <w:i w:val="0"/>
                <w:sz w:val="20"/>
                <w:szCs w:val="20"/>
                <w:lang w:val="ur-PK" w:bidi="ur-PK"/>
                <w:rtl w:val="1"/>
                <w:bCs w:val="1"/>
              </w:rPr>
              <w:t xml:space="preserve">متن کے ماخذ: </w:t>
            </w:r>
            <w:r>
              <w:rPr>
                <w:rFonts w:ascii="Noto Naskh Arabic" w:hAnsi="Noto Naskh Arabic" w:eastAsia="Noto Naskh Arabic" w:cs="Noto Naskh Arabic"/>
                <w:b w:val="0"/>
                <w:i w:val="0"/>
                <w:sz w:val="20"/>
                <w:szCs w:val="20"/>
                <w:lang w:val="ur-PK" w:bidi="ur-PK"/>
                <w:rtl w:val="1"/>
              </w:rPr>
              <w:t>عربی / انگریزی / ترقیم: سنہ ڈاٹ کام۔ اردو: اسلامی اردو بکس؛ الفاظ جانچے گئے، فرداً مترجم کی نسبت مستقل طور پر ثابت نہیں کی گئی۔</w:t>
            </w:r>
          </w:p>
          <w:p>
            <w:pPr>
              <w:bidi w:val="1"/>
              <w:keepNext w:val="0"/>
              <w:keepLines/>
              <w:widowControl/>
              <w:spacing w:after="40" w:before="0" w:line="247" w:lineRule="auto"/>
              <w:jc w:val="start"/>
            </w:pPr>
            <w:r>
              <w:rPr>
                <w:rFonts w:ascii="Noto Naskh Arabic" w:hAnsi="Noto Naskh Arabic" w:eastAsia="Noto Naskh Arabic" w:cs="Noto Naskh Arabic"/>
                <w:b/>
                <w:i w:val="0"/>
                <w:sz w:val="22"/>
                <w:szCs w:val="22"/>
                <w:lang w:val="ur-PK" w:bidi="ur-PK"/>
                <w:rtl w:val="1"/>
                <w:bCs w:val="1"/>
              </w:rPr>
              <w:t xml:space="preserve">مطابقت: </w:t>
            </w:r>
            <w:r>
              <w:rPr>
                <w:rFonts w:ascii="Noto Naskh Arabic" w:hAnsi="Noto Naskh Arabic" w:eastAsia="Noto Naskh Arabic" w:cs="Noto Naskh Arabic"/>
                <w:b w:val="0"/>
                <w:i w:val="0"/>
                <w:sz w:val="22"/>
                <w:szCs w:val="22"/>
                <w:lang w:val="ur-PK" w:bidi="ur-PK"/>
                <w:rtl w:val="1"/>
              </w:rPr>
              <w:t>اصل مال محفوظ رکھ کر آمدن خیرات کرنا وقف کی مستند نظیر ہے؛ روایت بعد کے تمام احکامِ وقف کا مکمل دستور نہیں۔</w:t>
            </w:r>
          </w:p>
          <w:p>
            <w:pPr>
              <w:bidi w:val="1"/>
              <w:keepNext w:val="0"/>
              <w:keepLines/>
              <w:widowControl/>
              <w:spacing w:after="40" w:before="0" w:line="247" w:lineRule="auto"/>
              <w:jc w:val="start"/>
            </w:pPr>
            <w:r>
              <w:rPr>
                <w:rFonts w:ascii="Noto Naskh Arabic" w:hAnsi="Noto Naskh Arabic" w:eastAsia="Noto Naskh Arabic" w:cs="Noto Naskh Arabic"/>
                <w:b/>
                <w:i w:val="0"/>
                <w:sz w:val="20"/>
                <w:szCs w:val="20"/>
                <w:lang w:val="ur-PK" w:bidi="ur-PK"/>
                <w:rtl w:val="1"/>
                <w:bCs w:val="1"/>
              </w:rPr>
              <w:t xml:space="preserve">بہترین استعمال: </w:t>
            </w:r>
            <w:r>
              <w:rPr>
                <w:rFonts w:ascii="Noto Naskh Arabic" w:hAnsi="Noto Naskh Arabic" w:eastAsia="Noto Naskh Arabic" w:cs="Noto Naskh Arabic"/>
                <w:b w:val="0"/>
                <w:i w:val="0"/>
                <w:sz w:val="20"/>
                <w:szCs w:val="20"/>
                <w:lang w:val="ur-PK" w:bidi="ur-PK"/>
                <w:rtl w:val="1"/>
              </w:rPr>
              <w:t>ادارے / اجتماعی ترقی۔</w:t>
            </w:r>
          </w:p>
          <w:p>
            <w:pPr>
              <w:bidi w:val="1"/>
              <w:keepNext w:val="0"/>
              <w:keepLines/>
              <w:widowControl/>
              <w:spacing w:after="0" w:before="0" w:line="247" w:lineRule="auto"/>
              <w:jc w:val="start"/>
            </w:pPr>
            <w:r>
              <w:rPr>
                <w:rFonts w:ascii="Noto Naskh Arabic" w:hAnsi="Noto Naskh Arabic" w:eastAsia="Noto Naskh Arabic" w:cs="Noto Naskh Arabic"/>
                <w:b/>
                <w:i w:val="0"/>
                <w:sz w:val="20"/>
                <w:szCs w:val="20"/>
                <w:lang w:val="ur-PK" w:bidi="ur-PK"/>
                <w:rtl w:val="1"/>
                <w:bCs w:val="1"/>
              </w:rPr>
              <w:t xml:space="preserve">تصدیق: </w:t>
            </w:r>
            <w:hyperlink r:id="rId209">
              <w:r>
                <w:rPr>
                  <w:rFonts w:ascii="Noto Naskh Arabic" w:hAnsi="Noto Naskh Arabic" w:cs="Noto Naskh Arabic"/>
                  <w:sz w:val="20"/>
                  <w:szCs w:val="20"/>
                  <w:color w:val="1F5774"/>
                  <w:u w:val="single"/>
                  <w:rtl w:val="1"/>
                </w:rPr>
                <w:t>اصل عبارت</w:t>
              </w:r>
            </w:hyperlink>
            <w:r>
              <w:rPr>
                <w:rFonts w:ascii="Noto Naskh Arabic" w:hAnsi="Noto Naskh Arabic" w:eastAsia="Noto Naskh Arabic" w:cs="Noto Naskh Arabic"/>
                <w:b w:val="0"/>
                <w:i w:val="0"/>
                <w:sz w:val="20"/>
                <w:szCs w:val="20"/>
                <w:lang w:val="ur-PK" w:bidi="ur-PK"/>
                <w:rtl w:val="1"/>
              </w:rPr>
              <w:t xml:space="preserve">  |  </w:t>
            </w:r>
            <w:hyperlink r:id="rId210">
              <w:r>
                <w:rPr>
                  <w:rFonts w:ascii="Noto Naskh Arabic" w:hAnsi="Noto Naskh Arabic" w:cs="Noto Naskh Arabic"/>
                  <w:sz w:val="20"/>
                  <w:szCs w:val="20"/>
                  <w:color w:val="1F5774"/>
                  <w:u w:val="single"/>
                  <w:rtl w:val="1"/>
                </w:rPr>
                <w:t>اردو اقتباس</w:t>
              </w:r>
            </w:hyperlink>
          </w:p>
        </w:tc>
      </w:tr>
    </w:tbl>
    <w:p>
      <w:pPr>
        <w:spacing w:after="0" w:before="0" w:line="80" w:lineRule="exact"/>
      </w:pPr>
      <w:r>
        <w:rPr>
          <w:rFonts w:ascii="Liberation Serif" w:hAnsi="Liberation Serif" w:eastAsia="Liberation Serif" w:cs="Liberation Serif"/>
          <w:b w:val="0"/>
          <w:i w:val="0"/>
          <w:sz w:val="2"/>
          <w:szCs w:val="2"/>
          <w:lang w:val="en-GB" w:bidi="ur-PK"/>
        </w:rPr>
      </w:r>
    </w:p>
    <w:tbl>
      <w:tblPr>
        <w:tblW w:type="auto" w:w="0"/>
        <w:jc w:val="center"/>
        <w:tblLayout w:type="fixed"/>
        <w:tblLook w:firstColumn="1" w:firstRow="1" w:lastColumn="0" w:lastRow="0" w:noHBand="0" w:noVBand="1" w:val="04A0"/>
        <w:tblLayout w:type="fixed"/>
        <w:tblBorders>
          <w:top w:val="single" w:sz="4" w:color="CCD5DC"/>
          <w:left w:val="single" w:sz="4" w:color="CCD5DC"/>
          <w:bottom w:val="single" w:sz="4" w:color="CCD5DC"/>
          <w:right w:val="single" w:sz="4" w:color="CCD5DC"/>
          <w:insideH w:val="single" w:sz="4" w:color="CCD5DC"/>
          <w:insideV w:val="single" w:sz="4" w:color="CCD5DC"/>
        </w:tblBorders>
        <w:tblCellMar>
          <w:top w:w="60" w:type="dxa"/>
          <w:bottom w:w="60" w:type="dxa"/>
          <w:left w:w="100" w:type="dxa"/>
          <w:right w:w="100" w:type="dxa"/>
        </w:tblCellMar>
      </w:tblPr>
      <w:tblGrid>
        <w:gridCol w:w="5089"/>
        <w:gridCol w:w="5089"/>
      </w:tblGrid>
      <w:tr>
        <w:trPr>
          <w:cantSplit/>
        </w:trPr>
        <w:tc>
          <w:tcPr>
            <w:tcW w:type="dxa" w:w="5089"/>
            <w:vAlign w:val="top"/>
            <w:shd w:fill="EDF2F5"/>
          </w:tcPr>
          <w:p>
            <w:pPr>
              <w:keepNext/>
              <w:keepLines/>
              <w:widowControl/>
              <w:spacing w:after="40" w:before="0" w:line="247" w:lineRule="auto"/>
              <w:jc w:val="left"/>
            </w:pPr>
            <w:r>
              <w:rPr>
                <w:rFonts w:ascii="Liberation Serif" w:hAnsi="Liberation Serif" w:eastAsia="Liberation Serif" w:cs="Liberation Serif"/>
                <w:b/>
                <w:i w:val="0"/>
                <w:color w:val="334E62"/>
                <w:sz w:val="19"/>
                <w:szCs w:val="19"/>
                <w:lang w:val="en-GB" w:bidi="ur-PK"/>
              </w:rPr>
              <w:t>Reference 146  |  Hadith</w:t>
            </w:r>
          </w:p>
          <w:p>
            <w:pPr>
              <w:keepNext/>
              <w:keepLines/>
              <w:widowControl/>
              <w:spacing w:after="40" w:before="0" w:line="247" w:lineRule="auto"/>
              <w:jc w:val="left"/>
            </w:pPr>
            <w:r>
              <w:rPr>
                <w:rFonts w:ascii="Liberation Serif" w:hAnsi="Liberation Serif" w:eastAsia="Liberation Serif" w:cs="Liberation Serif"/>
                <w:b/>
                <w:i w:val="0"/>
                <w:sz w:val="22"/>
                <w:szCs w:val="22"/>
                <w:lang w:val="en-GB" w:bidi="ur-PK"/>
              </w:rPr>
              <w:t>Benefits across generations</w:t>
            </w:r>
          </w:p>
          <w:p>
            <w:pPr>
              <w:keepNext/>
              <w:keepLines/>
              <w:widowControl/>
              <w:spacing w:after="0" w:before="0" w:line="247" w:lineRule="auto"/>
              <w:jc w:val="left"/>
            </w:pPr>
            <w:r>
              <w:rPr>
                <w:rFonts w:ascii="Liberation Serif" w:hAnsi="Liberation Serif" w:eastAsia="Liberation Serif" w:cs="Liberation Serif"/>
                <w:b w:val="0"/>
                <w:i w:val="0"/>
                <w:color w:val="54636E"/>
                <w:sz w:val="18"/>
                <w:szCs w:val="18"/>
                <w:lang w:val="en-GB" w:bidi="ur-PK"/>
              </w:rPr>
              <w:t>Arabic below: contiguous excerpt.</w:t>
            </w:r>
          </w:p>
        </w:tc>
        <w:tc>
          <w:tcPr>
            <w:tcW w:type="dxa" w:w="5089"/>
            <w:vAlign w:val="top"/>
            <w:shd w:fill="EDF2F5"/>
          </w:tcPr>
          <w:p>
            <w:pPr>
              <w:bidi w:val="1"/>
              <w:keepNext/>
              <w:keepLines/>
              <w:widowControl/>
              <w:spacing w:after="40" w:before="0" w:line="247" w:lineRule="auto"/>
              <w:jc w:val="start"/>
            </w:pPr>
            <w:r>
              <w:rPr>
                <w:rFonts w:ascii="Noto Naskh Arabic" w:hAnsi="Noto Naskh Arabic" w:eastAsia="Noto Naskh Arabic" w:cs="Noto Naskh Arabic"/>
                <w:b/>
                <w:i w:val="0"/>
                <w:color w:val="334E62"/>
                <w:sz w:val="20"/>
                <w:szCs w:val="20"/>
                <w:lang w:val="ur-PK" w:bidi="ur-PK"/>
                <w:rtl w:val="1"/>
                <w:bCs w:val="1"/>
              </w:rPr>
              <w:t>حوالہ 146  |  حدیث</w:t>
            </w:r>
          </w:p>
          <w:p>
            <w:pPr>
              <w:bidi w:val="1"/>
              <w:keepNext/>
              <w:keepLines/>
              <w:widowControl/>
              <w:spacing w:after="40" w:before="0" w:line="247" w:lineRule="auto"/>
              <w:jc w:val="start"/>
            </w:pPr>
            <w:r>
              <w:rPr>
                <w:rFonts w:ascii="Noto Naskh Arabic" w:hAnsi="Noto Naskh Arabic" w:eastAsia="Noto Naskh Arabic" w:cs="Noto Naskh Arabic"/>
                <w:b/>
                <w:i w:val="0"/>
                <w:sz w:val="23"/>
                <w:szCs w:val="23"/>
                <w:lang w:val="ur-PK" w:bidi="ur-PK"/>
                <w:rtl w:val="1"/>
                <w:bCs w:val="1"/>
              </w:rPr>
              <w:t>نسلوں تک جاری فائدہ</w:t>
            </w:r>
          </w:p>
          <w:p>
            <w:pPr>
              <w:bidi w:val="1"/>
              <w:keepNext/>
              <w:keepLines/>
              <w:widowControl/>
              <w:spacing w:after="0" w:before="0" w:line="247" w:lineRule="auto"/>
              <w:jc w:val="start"/>
            </w:pPr>
            <w:r>
              <w:rPr>
                <w:rFonts w:ascii="Noto Naskh Arabic" w:hAnsi="Noto Naskh Arabic" w:eastAsia="Noto Naskh Arabic" w:cs="Noto Naskh Arabic"/>
                <w:b w:val="0"/>
                <w:i w:val="0"/>
                <w:color w:val="54636E"/>
                <w:sz w:val="19"/>
                <w:szCs w:val="19"/>
                <w:lang w:val="ur-PK" w:bidi="ur-PK"/>
                <w:rtl w:val="1"/>
              </w:rPr>
              <w:t>ذیل میں عربی: متصل اقتباس۔</w:t>
            </w:r>
          </w:p>
        </w:tc>
      </w:tr>
      <w:tr>
        <w:trPr>
          <w:cantSplit/>
        </w:trPr>
        <w:tc>
          <w:tcPr>
            <w:tcW w:type="dxa" w:w="10178"/>
            <w:gridSpan w:val="2"/>
            <w:vAlign w:val="top"/>
            <w:shd w:fill="F8F9FA"/>
          </w:tcPr>
          <w:p>
            <w:pPr>
              <w:bidi w:val="1"/>
              <w:keepNext/>
              <w:keepLines/>
              <w:widowControl/>
              <w:spacing w:after="20" w:before="20" w:line="247" w:lineRule="auto"/>
              <w:jc w:val="center"/>
            </w:pPr>
            <w:r>
              <w:rPr>
                <w:rFonts w:ascii="Noto Naskh Arabic" w:hAnsi="Noto Naskh Arabic" w:eastAsia="Noto Naskh Arabic" w:cs="Noto Naskh Arabic"/>
                <w:b w:val="0"/>
                <w:i w:val="0"/>
                <w:sz w:val="25"/>
                <w:szCs w:val="25"/>
                <w:lang w:val="ar-SA" w:bidi="ar-SA"/>
                <w:rtl w:val="1"/>
              </w:rPr>
              <w:t>إِلاَّ مِنْ صَدَقَةٍ جَارِيَةٍ أَوْ عِلْمٍ يُنْتَفَعُ بِهِ أَوْ وَلَدٍ صَالِحٍ يَدْعُو لَهُ</w:t>
            </w:r>
          </w:p>
        </w:tc>
      </w:tr>
      <w:tr>
        <w:trPr>
          <w:cantSplit/>
        </w:trPr>
        <w:tc>
          <w:tcPr>
            <w:tcW w:type="dxa" w:w="5089"/>
            <w:vAlign w:val="top"/>
          </w:tcPr>
          <w:p>
            <w:pPr>
              <w:keepNext w:val="0"/>
              <w:keepLines/>
              <w:widowControl/>
              <w:spacing w:after="40" w:before="0" w:line="247" w:lineRule="auto"/>
              <w:jc w:val="left"/>
            </w:pPr>
            <w:r>
              <w:rPr>
                <w:rFonts w:ascii="Liberation Serif" w:hAnsi="Liberation Serif" w:eastAsia="Liberation Serif" w:cs="Liberation Serif"/>
                <w:b/>
                <w:i w:val="0"/>
                <w:sz w:val="21"/>
                <w:szCs w:val="21"/>
                <w:lang w:val="en-GB" w:bidi="ur-PK"/>
              </w:rPr>
              <w:t xml:space="preserve">Source: </w:t>
            </w:r>
            <w:r>
              <w:rPr>
                <w:rFonts w:ascii="Liberation Serif" w:hAnsi="Liberation Serif" w:eastAsia="Liberation Serif" w:cs="Liberation Serif"/>
                <w:b w:val="0"/>
                <w:i w:val="0"/>
                <w:sz w:val="21"/>
                <w:szCs w:val="21"/>
                <w:lang w:val="en-GB" w:bidi="ur-PK"/>
              </w:rPr>
              <w:t>Sahih Muslim, no. 1631; Wills, Book 25; chapter 3.</w:t>
            </w:r>
          </w:p>
          <w:p>
            <w:pPr>
              <w:keepNext w:val="0"/>
              <w:keepLines/>
              <w:widowControl/>
              <w:spacing w:after="40" w:before="0" w:line="247" w:lineRule="auto"/>
              <w:jc w:val="left"/>
            </w:pPr>
            <w:r>
              <w:rPr>
                <w:rFonts w:ascii="Liberation Serif" w:hAnsi="Liberation Serif" w:eastAsia="Liberation Serif" w:cs="Liberation Serif"/>
                <w:b/>
                <w:i w:val="0"/>
                <w:sz w:val="19"/>
                <w:szCs w:val="19"/>
                <w:lang w:val="en-GB" w:bidi="ur-PK"/>
              </w:rPr>
              <w:t xml:space="preserve">Narrator: </w:t>
            </w:r>
            <w:r>
              <w:rPr>
                <w:rFonts w:ascii="Liberation Serif" w:hAnsi="Liberation Serif" w:eastAsia="Liberation Serif" w:cs="Liberation Serif"/>
                <w:b w:val="0"/>
                <w:i w:val="0"/>
                <w:sz w:val="19"/>
                <w:szCs w:val="19"/>
                <w:lang w:val="en-GB" w:bidi="ur-PK"/>
              </w:rPr>
              <w:t>Abu Hurayra.</w:t>
            </w:r>
          </w:p>
          <w:p>
            <w:pPr>
              <w:keepNext w:val="0"/>
              <w:keepLines/>
              <w:widowControl/>
              <w:spacing w:after="40" w:before="0" w:line="247" w:lineRule="auto"/>
              <w:jc w:val="left"/>
            </w:pPr>
            <w:r>
              <w:rPr>
                <w:rFonts w:ascii="Liberation Serif" w:hAnsi="Liberation Serif" w:eastAsia="Liberation Serif" w:cs="Liberation Serif"/>
                <w:b/>
                <w:i w:val="0"/>
                <w:sz w:val="21"/>
                <w:szCs w:val="21"/>
                <w:lang w:val="en-GB" w:bidi="ur-PK"/>
              </w:rPr>
              <w:t xml:space="preserve">Published English excerpt: </w:t>
            </w:r>
            <w:r>
              <w:rPr>
                <w:rFonts w:ascii="Liberation Serif" w:hAnsi="Liberation Serif" w:eastAsia="Liberation Serif" w:cs="Liberation Serif"/>
                <w:b w:val="0"/>
                <w:i w:val="0"/>
                <w:sz w:val="21"/>
                <w:szCs w:val="21"/>
                <w:lang w:val="en-GB" w:bidi="ur-PK"/>
              </w:rPr>
              <w:t>recurring charity, or knowledge (by which people) benefit, or a pious child, who prays for him (for the deceased).</w:t>
            </w:r>
          </w:p>
          <w:p>
            <w:pPr>
              <w:keepNext w:val="0"/>
              <w:keepLines/>
              <w:widowControl/>
              <w:spacing w:after="40" w:before="0" w:line="247" w:lineRule="auto"/>
              <w:jc w:val="left"/>
            </w:pPr>
            <w:r>
              <w:rPr>
                <w:rFonts w:ascii="Liberation Serif" w:hAnsi="Liberation Serif" w:eastAsia="Liberation Serif" w:cs="Liberation Serif"/>
                <w:b/>
                <w:i w:val="0"/>
                <w:sz w:val="19"/>
                <w:szCs w:val="19"/>
                <w:lang w:val="en-GB" w:bidi="ur-PK"/>
              </w:rPr>
              <w:t xml:space="preserve">Grade: </w:t>
            </w:r>
            <w:r>
              <w:rPr>
                <w:rFonts w:ascii="Liberation Serif" w:hAnsi="Liberation Serif" w:eastAsia="Liberation Serif" w:cs="Liberation Serif"/>
                <w:b w:val="0"/>
                <w:i w:val="0"/>
                <w:sz w:val="19"/>
                <w:szCs w:val="19"/>
                <w:lang w:val="en-GB" w:bidi="ur-PK"/>
              </w:rPr>
              <w:t>Sahih; included in the named Sahih collection.</w:t>
            </w:r>
          </w:p>
          <w:p>
            <w:pPr>
              <w:keepNext w:val="0"/>
              <w:keepLines/>
              <w:widowControl/>
              <w:spacing w:after="40" w:before="0" w:line="247" w:lineRule="auto"/>
              <w:jc w:val="left"/>
            </w:pPr>
            <w:r>
              <w:rPr>
                <w:rFonts w:ascii="Liberation Serif" w:hAnsi="Liberation Serif" w:eastAsia="Liberation Serif" w:cs="Liberation Serif"/>
                <w:b/>
                <w:i w:val="0"/>
                <w:sz w:val="19"/>
                <w:szCs w:val="19"/>
                <w:lang w:val="en-GB" w:bidi="ur-PK"/>
              </w:rPr>
              <w:t xml:space="preserve">Text sources: </w:t>
            </w:r>
            <w:r>
              <w:rPr>
                <w:rFonts w:ascii="Liberation Serif" w:hAnsi="Liberation Serif" w:eastAsia="Liberation Serif" w:cs="Liberation Serif"/>
                <w:b w:val="0"/>
                <w:i w:val="0"/>
                <w:sz w:val="19"/>
                <w:szCs w:val="19"/>
                <w:lang w:val="en-GB" w:bidi="ur-PK"/>
              </w:rPr>
              <w:t>Arabic / English / numbering: Sunnah.com. Published Urdu translation not verified; no substitute translation supplied.</w:t>
            </w:r>
          </w:p>
          <w:p>
            <w:pPr>
              <w:keepNext w:val="0"/>
              <w:keepLines/>
              <w:widowControl/>
              <w:spacing w:after="40" w:before="0" w:line="247" w:lineRule="auto"/>
              <w:jc w:val="left"/>
            </w:pPr>
            <w:r>
              <w:rPr>
                <w:rFonts w:ascii="Liberation Serif" w:hAnsi="Liberation Serif" w:eastAsia="Liberation Serif" w:cs="Liberation Serif"/>
                <w:b/>
                <w:i w:val="0"/>
                <w:sz w:val="21"/>
                <w:szCs w:val="21"/>
                <w:lang w:val="en-GB" w:bidi="ur-PK"/>
              </w:rPr>
              <w:t xml:space="preserve">Relevance: </w:t>
            </w:r>
            <w:r>
              <w:rPr>
                <w:rFonts w:ascii="Liberation Serif" w:hAnsi="Liberation Serif" w:eastAsia="Liberation Serif" w:cs="Liberation Serif"/>
                <w:b w:val="0"/>
                <w:i w:val="0"/>
                <w:sz w:val="21"/>
                <w:szCs w:val="21"/>
                <w:lang w:val="en-GB" w:bidi="ur-PK"/>
              </w:rPr>
              <w:t>The full narration identifies continuing charitable, educational and familial benefit after death. These dimensions support intergenerational community-building.</w:t>
            </w:r>
          </w:p>
          <w:p>
            <w:pPr>
              <w:keepNext w:val="0"/>
              <w:keepLines/>
              <w:widowControl/>
              <w:spacing w:after="40" w:before="0" w:line="247" w:lineRule="auto"/>
              <w:jc w:val="left"/>
            </w:pPr>
            <w:r>
              <w:rPr>
                <w:rFonts w:ascii="Liberation Serif" w:hAnsi="Liberation Serif" w:eastAsia="Liberation Serif" w:cs="Liberation Serif"/>
                <w:b/>
                <w:i w:val="0"/>
                <w:sz w:val="19"/>
                <w:szCs w:val="19"/>
                <w:lang w:val="en-GB" w:bidi="ur-PK"/>
              </w:rPr>
              <w:t xml:space="preserve">Best use: </w:t>
            </w:r>
            <w:r>
              <w:rPr>
                <w:rFonts w:ascii="Liberation Serif" w:hAnsi="Liberation Serif" w:eastAsia="Liberation Serif" w:cs="Liberation Serif"/>
                <w:b w:val="0"/>
                <w:i w:val="0"/>
                <w:sz w:val="19"/>
                <w:szCs w:val="19"/>
                <w:lang w:val="en-GB" w:bidi="ur-PK"/>
              </w:rPr>
              <w:t>institutions / community development.</w:t>
            </w:r>
          </w:p>
          <w:p>
            <w:pPr>
              <w:keepNext w:val="0"/>
              <w:keepLines/>
              <w:widowControl/>
              <w:spacing w:after="0" w:before="0" w:line="247" w:lineRule="auto"/>
              <w:jc w:val="left"/>
            </w:pPr>
            <w:r>
              <w:rPr>
                <w:rFonts w:ascii="Liberation Serif" w:hAnsi="Liberation Serif" w:eastAsia="Liberation Serif" w:cs="Liberation Serif"/>
                <w:b/>
                <w:i w:val="0"/>
                <w:sz w:val="19"/>
                <w:szCs w:val="19"/>
                <w:lang w:val="en-GB" w:bidi="ur-PK"/>
              </w:rPr>
              <w:t xml:space="preserve">Verify: </w:t>
            </w:r>
            <w:hyperlink r:id="rId211">
              <w:r>
                <w:rPr>
                  <w:rFonts w:ascii="Liberation Serif" w:hAnsi="Liberation Serif" w:cs="Liberation Serif"/>
                  <w:sz w:val="20"/>
                  <w:szCs w:val="20"/>
                  <w:color w:val="1F5774"/>
                  <w:u w:val="single"/>
                </w:rPr>
                <w:t>Source passage</w:t>
              </w:r>
            </w:hyperlink>
          </w:p>
        </w:tc>
        <w:tc>
          <w:tcPr>
            <w:tcW w:type="dxa" w:w="5089"/>
            <w:vAlign w:val="top"/>
          </w:tcPr>
          <w:p>
            <w:pPr>
              <w:bidi w:val="1"/>
              <w:keepNext w:val="0"/>
              <w:keepLines/>
              <w:widowControl/>
              <w:spacing w:after="40" w:before="0" w:line="247" w:lineRule="auto"/>
              <w:jc w:val="start"/>
            </w:pPr>
            <w:r>
              <w:rPr>
                <w:rFonts w:ascii="Noto Naskh Arabic" w:hAnsi="Noto Naskh Arabic" w:eastAsia="Noto Naskh Arabic" w:cs="Noto Naskh Arabic"/>
                <w:b/>
                <w:i w:val="0"/>
                <w:sz w:val="22"/>
                <w:szCs w:val="22"/>
                <w:lang w:val="ur-PK" w:bidi="ur-PK"/>
                <w:rtl w:val="1"/>
                <w:bCs w:val="1"/>
              </w:rPr>
              <w:t xml:space="preserve">ماخذ: </w:t>
            </w:r>
            <w:r>
              <w:rPr>
                <w:rFonts w:ascii="Noto Naskh Arabic" w:hAnsi="Noto Naskh Arabic" w:eastAsia="Noto Naskh Arabic" w:cs="Noto Naskh Arabic"/>
                <w:b w:val="0"/>
                <w:i w:val="0"/>
                <w:sz w:val="22"/>
                <w:szCs w:val="22"/>
                <w:lang w:val="ur-PK" w:bidi="ur-PK"/>
                <w:rtl w:val="1"/>
              </w:rPr>
              <w:t>صحیح مسلم، حدیث 1631؛ الوصیۃ، کتاب 25؛ باب 3۔</w:t>
            </w:r>
          </w:p>
          <w:p>
            <w:pPr>
              <w:bidi w:val="1"/>
              <w:keepNext w:val="0"/>
              <w:keepLines/>
              <w:widowControl/>
              <w:spacing w:after="40" w:before="0" w:line="247" w:lineRule="auto"/>
              <w:jc w:val="start"/>
            </w:pPr>
            <w:r>
              <w:rPr>
                <w:rFonts w:ascii="Noto Naskh Arabic" w:hAnsi="Noto Naskh Arabic" w:eastAsia="Noto Naskh Arabic" w:cs="Noto Naskh Arabic"/>
                <w:b/>
                <w:i w:val="0"/>
                <w:sz w:val="20"/>
                <w:szCs w:val="20"/>
                <w:lang w:val="ur-PK" w:bidi="ur-PK"/>
                <w:rtl w:val="1"/>
                <w:bCs w:val="1"/>
              </w:rPr>
              <w:t xml:space="preserve">راوی: </w:t>
            </w:r>
            <w:r>
              <w:rPr>
                <w:rFonts w:ascii="Noto Naskh Arabic" w:hAnsi="Noto Naskh Arabic" w:eastAsia="Noto Naskh Arabic" w:cs="Noto Naskh Arabic"/>
                <w:b w:val="0"/>
                <w:i w:val="0"/>
                <w:sz w:val="20"/>
                <w:szCs w:val="20"/>
                <w:lang w:val="ur-PK" w:bidi="ur-PK"/>
                <w:rtl w:val="1"/>
              </w:rPr>
              <w:t>ابو ہریرہ۔</w:t>
            </w:r>
          </w:p>
          <w:p>
            <w:pPr>
              <w:bidi w:val="1"/>
              <w:keepNext w:val="0"/>
              <w:keepLines/>
              <w:widowControl/>
              <w:spacing w:after="40" w:before="0" w:line="247" w:lineRule="auto"/>
              <w:jc w:val="start"/>
            </w:pPr>
            <w:r>
              <w:rPr>
                <w:rFonts w:ascii="Noto Naskh Arabic" w:hAnsi="Noto Naskh Arabic" w:eastAsia="Noto Naskh Arabic" w:cs="Noto Naskh Arabic"/>
                <w:b/>
                <w:i w:val="0"/>
                <w:sz w:val="22"/>
                <w:szCs w:val="22"/>
                <w:lang w:val="ur-PK" w:bidi="ur-PK"/>
                <w:rtl w:val="1"/>
                <w:bCs w:val="1"/>
              </w:rPr>
              <w:t xml:space="preserve">اردو ترجمہ: </w:t>
            </w:r>
            <w:r>
              <w:rPr>
                <w:rFonts w:ascii="Noto Naskh Arabic" w:hAnsi="Noto Naskh Arabic" w:eastAsia="Noto Naskh Arabic" w:cs="Noto Naskh Arabic"/>
                <w:b w:val="0"/>
                <w:i w:val="0"/>
                <w:sz w:val="22"/>
                <w:szCs w:val="22"/>
                <w:lang w:val="ur-PK" w:bidi="ur-PK"/>
                <w:rtl w:val="1"/>
              </w:rPr>
              <w:t>اس اندراج کے شائع شدہ اردو ترجمے کی تصدیق نہیں ہو سکی؛ غیر مصدقہ ترجمہ شامل نہیں کیا گیا۔</w:t>
            </w:r>
          </w:p>
          <w:p>
            <w:pPr>
              <w:bidi w:val="1"/>
              <w:keepNext w:val="0"/>
              <w:keepLines/>
              <w:widowControl/>
              <w:spacing w:after="40" w:before="0" w:line="247" w:lineRule="auto"/>
              <w:jc w:val="start"/>
            </w:pPr>
            <w:r>
              <w:rPr>
                <w:rFonts w:ascii="Noto Naskh Arabic" w:hAnsi="Noto Naskh Arabic" w:eastAsia="Noto Naskh Arabic" w:cs="Noto Naskh Arabic"/>
                <w:b/>
                <w:i w:val="0"/>
                <w:sz w:val="20"/>
                <w:szCs w:val="20"/>
                <w:lang w:val="ur-PK" w:bidi="ur-PK"/>
                <w:rtl w:val="1"/>
                <w:bCs w:val="1"/>
              </w:rPr>
              <w:t xml:space="preserve">درجہ: </w:t>
            </w:r>
            <w:r>
              <w:rPr>
                <w:rFonts w:ascii="Noto Naskh Arabic" w:hAnsi="Noto Naskh Arabic" w:eastAsia="Noto Naskh Arabic" w:cs="Noto Naskh Arabic"/>
                <w:b w:val="0"/>
                <w:i w:val="0"/>
                <w:sz w:val="20"/>
                <w:szCs w:val="20"/>
                <w:lang w:val="ur-PK" w:bidi="ur-PK"/>
                <w:rtl w:val="1"/>
              </w:rPr>
              <w:t>صحیح؛ مذکورہ مجموعۂ صحیح میں شامل ہے.</w:t>
            </w:r>
          </w:p>
          <w:p>
            <w:pPr>
              <w:bidi w:val="1"/>
              <w:keepNext w:val="0"/>
              <w:keepLines/>
              <w:widowControl/>
              <w:spacing w:after="40" w:before="0" w:line="247" w:lineRule="auto"/>
              <w:jc w:val="start"/>
            </w:pPr>
            <w:r>
              <w:rPr>
                <w:rFonts w:ascii="Noto Naskh Arabic" w:hAnsi="Noto Naskh Arabic" w:eastAsia="Noto Naskh Arabic" w:cs="Noto Naskh Arabic"/>
                <w:b/>
                <w:i w:val="0"/>
                <w:sz w:val="20"/>
                <w:szCs w:val="20"/>
                <w:lang w:val="ur-PK" w:bidi="ur-PK"/>
                <w:rtl w:val="1"/>
                <w:bCs w:val="1"/>
              </w:rPr>
              <w:t xml:space="preserve">متن کے ماخذ: </w:t>
            </w:r>
            <w:r>
              <w:rPr>
                <w:rFonts w:ascii="Noto Naskh Arabic" w:hAnsi="Noto Naskh Arabic" w:eastAsia="Noto Naskh Arabic" w:cs="Noto Naskh Arabic"/>
                <w:b w:val="0"/>
                <w:i w:val="0"/>
                <w:sz w:val="20"/>
                <w:szCs w:val="20"/>
                <w:lang w:val="ur-PK" w:bidi="ur-PK"/>
                <w:rtl w:val="1"/>
              </w:rPr>
              <w:t>عربی / انگریزی / ترقیم: سنہ ڈاٹ کام۔ شائع شدہ اردو ترجمہ غیر مصدقہ؛ اس کا خود ساختہ بدل فراہم نہیں کیا گیا۔</w:t>
            </w:r>
          </w:p>
          <w:p>
            <w:pPr>
              <w:bidi w:val="1"/>
              <w:keepNext w:val="0"/>
              <w:keepLines/>
              <w:widowControl/>
              <w:spacing w:after="40" w:before="0" w:line="247" w:lineRule="auto"/>
              <w:jc w:val="start"/>
            </w:pPr>
            <w:r>
              <w:rPr>
                <w:rFonts w:ascii="Noto Naskh Arabic" w:hAnsi="Noto Naskh Arabic" w:eastAsia="Noto Naskh Arabic" w:cs="Noto Naskh Arabic"/>
                <w:b/>
                <w:i w:val="0"/>
                <w:sz w:val="22"/>
                <w:szCs w:val="22"/>
                <w:lang w:val="ur-PK" w:bidi="ur-PK"/>
                <w:rtl w:val="1"/>
                <w:bCs w:val="1"/>
              </w:rPr>
              <w:t xml:space="preserve">مطابقت: </w:t>
            </w:r>
            <w:r>
              <w:rPr>
                <w:rFonts w:ascii="Noto Naskh Arabic" w:hAnsi="Noto Naskh Arabic" w:eastAsia="Noto Naskh Arabic" w:cs="Noto Naskh Arabic"/>
                <w:b w:val="0"/>
                <w:i w:val="0"/>
                <w:sz w:val="22"/>
                <w:szCs w:val="22"/>
                <w:lang w:val="ur-PK" w:bidi="ur-PK"/>
                <w:rtl w:val="1"/>
              </w:rPr>
              <w:t>مکمل روایت وفات کے بعد خیراتی، علمی اور خاندانی فائدے کی صورتیں بتاتی ہے؛ یہ نسل در نسل اجتماعی تعمیر کے پہلو ہیں۔</w:t>
            </w:r>
          </w:p>
          <w:p>
            <w:pPr>
              <w:bidi w:val="1"/>
              <w:keepNext w:val="0"/>
              <w:keepLines/>
              <w:widowControl/>
              <w:spacing w:after="40" w:before="0" w:line="247" w:lineRule="auto"/>
              <w:jc w:val="start"/>
            </w:pPr>
            <w:r>
              <w:rPr>
                <w:rFonts w:ascii="Noto Naskh Arabic" w:hAnsi="Noto Naskh Arabic" w:eastAsia="Noto Naskh Arabic" w:cs="Noto Naskh Arabic"/>
                <w:b/>
                <w:i w:val="0"/>
                <w:sz w:val="20"/>
                <w:szCs w:val="20"/>
                <w:lang w:val="ur-PK" w:bidi="ur-PK"/>
                <w:rtl w:val="1"/>
                <w:bCs w:val="1"/>
              </w:rPr>
              <w:t xml:space="preserve">بہترین استعمال: </w:t>
            </w:r>
            <w:r>
              <w:rPr>
                <w:rFonts w:ascii="Noto Naskh Arabic" w:hAnsi="Noto Naskh Arabic" w:eastAsia="Noto Naskh Arabic" w:cs="Noto Naskh Arabic"/>
                <w:b w:val="0"/>
                <w:i w:val="0"/>
                <w:sz w:val="20"/>
                <w:szCs w:val="20"/>
                <w:lang w:val="ur-PK" w:bidi="ur-PK"/>
                <w:rtl w:val="1"/>
              </w:rPr>
              <w:t>ادارے / اجتماعی ترقی۔</w:t>
            </w:r>
          </w:p>
          <w:p>
            <w:pPr>
              <w:bidi w:val="1"/>
              <w:keepNext w:val="0"/>
              <w:keepLines/>
              <w:widowControl/>
              <w:spacing w:after="0" w:before="0" w:line="247" w:lineRule="auto"/>
              <w:jc w:val="start"/>
            </w:pPr>
            <w:r>
              <w:rPr>
                <w:rFonts w:ascii="Noto Naskh Arabic" w:hAnsi="Noto Naskh Arabic" w:eastAsia="Noto Naskh Arabic" w:cs="Noto Naskh Arabic"/>
                <w:b/>
                <w:i w:val="0"/>
                <w:sz w:val="20"/>
                <w:szCs w:val="20"/>
                <w:lang w:val="ur-PK" w:bidi="ur-PK"/>
                <w:rtl w:val="1"/>
                <w:bCs w:val="1"/>
              </w:rPr>
              <w:t xml:space="preserve">تصدیق: </w:t>
            </w:r>
            <w:hyperlink r:id="rId211">
              <w:r>
                <w:rPr>
                  <w:rFonts w:ascii="Noto Naskh Arabic" w:hAnsi="Noto Naskh Arabic" w:cs="Noto Naskh Arabic"/>
                  <w:sz w:val="20"/>
                  <w:szCs w:val="20"/>
                  <w:color w:val="1F5774"/>
                  <w:u w:val="single"/>
                  <w:rtl w:val="1"/>
                </w:rPr>
                <w:t>اصل عبارت</w:t>
              </w:r>
            </w:hyperlink>
          </w:p>
        </w:tc>
      </w:tr>
    </w:tbl>
    <w:p>
      <w:pPr>
        <w:spacing w:after="0" w:before="0" w:line="80" w:lineRule="exact"/>
      </w:pPr>
      <w:r>
        <w:rPr>
          <w:rFonts w:ascii="Liberation Serif" w:hAnsi="Liberation Serif" w:eastAsia="Liberation Serif" w:cs="Liberation Serif"/>
          <w:b w:val="0"/>
          <w:i w:val="0"/>
          <w:sz w:val="2"/>
          <w:szCs w:val="2"/>
          <w:lang w:val="en-GB" w:bidi="ur-PK"/>
        </w:rPr>
      </w:r>
    </w:p>
    <w:tbl>
      <w:tblPr>
        <w:tblW w:type="auto" w:w="0"/>
        <w:jc w:val="center"/>
        <w:tblLayout w:type="fixed"/>
        <w:tblLook w:firstColumn="1" w:firstRow="1" w:lastColumn="0" w:lastRow="0" w:noHBand="0" w:noVBand="1" w:val="04A0"/>
        <w:tblLayout w:type="fixed"/>
        <w:tblBorders>
          <w:top w:val="single" w:sz="4" w:color="CCD5DC"/>
          <w:left w:val="single" w:sz="4" w:color="CCD5DC"/>
          <w:bottom w:val="single" w:sz="4" w:color="CCD5DC"/>
          <w:right w:val="single" w:sz="4" w:color="CCD5DC"/>
          <w:insideH w:val="single" w:sz="4" w:color="CCD5DC"/>
          <w:insideV w:val="single" w:sz="4" w:color="CCD5DC"/>
        </w:tblBorders>
        <w:tblCellMar>
          <w:top w:w="60" w:type="dxa"/>
          <w:bottom w:w="60" w:type="dxa"/>
          <w:left w:w="100" w:type="dxa"/>
          <w:right w:w="100" w:type="dxa"/>
        </w:tblCellMar>
      </w:tblPr>
      <w:tblGrid>
        <w:gridCol w:w="5089"/>
        <w:gridCol w:w="5089"/>
      </w:tblGrid>
      <w:tr>
        <w:trPr>
          <w:cantSplit/>
        </w:trPr>
        <w:tc>
          <w:tcPr>
            <w:tcW w:type="dxa" w:w="5089"/>
            <w:vAlign w:val="top"/>
            <w:shd w:fill="EDF2F5"/>
          </w:tcPr>
          <w:p>
            <w:pPr>
              <w:keepNext/>
              <w:keepLines/>
              <w:widowControl/>
              <w:spacing w:after="40" w:before="0" w:line="247" w:lineRule="auto"/>
              <w:jc w:val="left"/>
            </w:pPr>
            <w:r>
              <w:rPr>
                <w:rFonts w:ascii="Liberation Serif" w:hAnsi="Liberation Serif" w:eastAsia="Liberation Serif" w:cs="Liberation Serif"/>
                <w:b/>
                <w:i w:val="0"/>
                <w:color w:val="334E62"/>
                <w:sz w:val="19"/>
                <w:szCs w:val="19"/>
                <w:lang w:val="en-GB" w:bidi="ur-PK"/>
              </w:rPr>
              <w:t>Reference 147  |  Classical scholarship</w:t>
            </w:r>
          </w:p>
          <w:p>
            <w:pPr>
              <w:keepNext/>
              <w:keepLines/>
              <w:widowControl/>
              <w:spacing w:after="40" w:before="0" w:line="247" w:lineRule="auto"/>
              <w:jc w:val="left"/>
            </w:pPr>
            <w:r>
              <w:rPr>
                <w:rFonts w:ascii="Liberation Serif" w:hAnsi="Liberation Serif" w:eastAsia="Liberation Serif" w:cs="Liberation Serif"/>
                <w:b/>
                <w:i w:val="0"/>
                <w:sz w:val="22"/>
                <w:szCs w:val="22"/>
                <w:lang w:val="en-GB" w:bidi="ur-PK"/>
              </w:rPr>
              <w:t>Planning for security and necessities</w:t>
            </w:r>
          </w:p>
        </w:tc>
        <w:tc>
          <w:tcPr>
            <w:tcW w:type="dxa" w:w="5089"/>
            <w:vAlign w:val="top"/>
            <w:shd w:fill="EDF2F5"/>
          </w:tcPr>
          <w:p>
            <w:pPr>
              <w:bidi w:val="1"/>
              <w:keepNext/>
              <w:keepLines/>
              <w:widowControl/>
              <w:spacing w:after="40" w:before="0" w:line="247" w:lineRule="auto"/>
              <w:jc w:val="start"/>
            </w:pPr>
            <w:r>
              <w:rPr>
                <w:rFonts w:ascii="Noto Naskh Arabic" w:hAnsi="Noto Naskh Arabic" w:eastAsia="Noto Naskh Arabic" w:cs="Noto Naskh Arabic"/>
                <w:b/>
                <w:i w:val="0"/>
                <w:color w:val="334E62"/>
                <w:sz w:val="20"/>
                <w:szCs w:val="20"/>
                <w:lang w:val="ur-PK" w:bidi="ur-PK"/>
                <w:rtl w:val="1"/>
                <w:bCs w:val="1"/>
              </w:rPr>
              <w:t>حوالہ 147  |  کلاسیکی علمی و فقہی بحث</w:t>
            </w:r>
          </w:p>
          <w:p>
            <w:pPr>
              <w:bidi w:val="1"/>
              <w:keepNext/>
              <w:keepLines/>
              <w:widowControl/>
              <w:spacing w:after="40" w:before="0" w:line="247" w:lineRule="auto"/>
              <w:jc w:val="start"/>
            </w:pPr>
            <w:r>
              <w:rPr>
                <w:rFonts w:ascii="Noto Naskh Arabic" w:hAnsi="Noto Naskh Arabic" w:eastAsia="Noto Naskh Arabic" w:cs="Noto Naskh Arabic"/>
                <w:b/>
                <w:i w:val="0"/>
                <w:sz w:val="23"/>
                <w:szCs w:val="23"/>
                <w:lang w:val="ur-PK" w:bidi="ur-PK"/>
                <w:rtl w:val="1"/>
                <w:bCs w:val="1"/>
              </w:rPr>
              <w:t>امن اور ضروریات کے لیے شہری منصوبہ بندی</w:t>
            </w:r>
          </w:p>
        </w:tc>
      </w:tr>
      <w:tr>
        <w:trPr>
          <w:cantSplit/>
        </w:trPr>
        <w:tc>
          <w:tcPr>
            <w:tcW w:type="dxa" w:w="5089"/>
            <w:vAlign w:val="top"/>
          </w:tcPr>
          <w:p>
            <w:pPr>
              <w:keepNext w:val="0"/>
              <w:keepLines/>
              <w:widowControl/>
              <w:spacing w:after="40" w:before="0" w:line="247" w:lineRule="auto"/>
              <w:jc w:val="left"/>
            </w:pPr>
            <w:r>
              <w:rPr>
                <w:rFonts w:ascii="Liberation Serif" w:hAnsi="Liberation Serif" w:eastAsia="Liberation Serif" w:cs="Liberation Serif"/>
                <w:b/>
                <w:i w:val="0"/>
                <w:sz w:val="21"/>
                <w:szCs w:val="21"/>
                <w:lang w:val="en-GB" w:bidi="ur-PK"/>
              </w:rPr>
              <w:t xml:space="preserve">Source: </w:t>
            </w:r>
            <w:r>
              <w:rPr>
                <w:rFonts w:ascii="Liberation Serif" w:hAnsi="Liberation Serif" w:eastAsia="Liberation Serif" w:cs="Liberation Serif"/>
                <w:b w:val="0"/>
                <w:i w:val="0"/>
                <w:sz w:val="21"/>
                <w:szCs w:val="21"/>
                <w:lang w:val="en-GB" w:bidi="ur-PK"/>
              </w:rPr>
              <w:t>Ibn Khaldun; Al-Muqaddimah.</w:t>
            </w:r>
          </w:p>
          <w:p>
            <w:pPr>
              <w:keepNext w:val="0"/>
              <w:keepLines/>
              <w:widowControl/>
              <w:spacing w:after="40" w:before="0" w:line="247" w:lineRule="auto"/>
              <w:jc w:val="left"/>
            </w:pPr>
            <w:r>
              <w:rPr>
                <w:rFonts w:ascii="Liberation Serif" w:hAnsi="Liberation Serif" w:eastAsia="Liberation Serif" w:cs="Liberation Serif"/>
                <w:b/>
                <w:i w:val="0"/>
                <w:sz w:val="19"/>
                <w:szCs w:val="19"/>
                <w:lang w:val="en-GB" w:bidi="ur-PK"/>
              </w:rPr>
              <w:t xml:space="preserve">Locator: </w:t>
            </w:r>
            <w:r>
              <w:rPr>
                <w:rFonts w:ascii="Liberation Serif" w:hAnsi="Liberation Serif" w:eastAsia="Liberation Serif" w:cs="Liberation Serif"/>
                <w:b w:val="0"/>
                <w:i w:val="0"/>
                <w:sz w:val="19"/>
                <w:szCs w:val="19"/>
                <w:lang w:val="en-GB" w:bidi="ur-PK"/>
              </w:rPr>
              <w:t>Chapter IV, section 5, town planning; security and water.</w:t>
            </w:r>
          </w:p>
          <w:p>
            <w:pPr>
              <w:keepNext w:val="0"/>
              <w:keepLines/>
              <w:widowControl/>
              <w:spacing w:after="40" w:before="0" w:line="247" w:lineRule="auto"/>
              <w:jc w:val="left"/>
            </w:pPr>
            <w:r>
              <w:rPr>
                <w:rFonts w:ascii="Liberation Serif" w:hAnsi="Liberation Serif" w:eastAsia="Liberation Serif" w:cs="Liberation Serif"/>
                <w:b/>
                <w:i w:val="0"/>
                <w:sz w:val="21"/>
                <w:szCs w:val="21"/>
                <w:lang w:val="en-GB" w:bidi="ur-PK"/>
              </w:rPr>
              <w:t xml:space="preserve">Scholarly position / paraphrased argument: </w:t>
            </w:r>
            <w:r>
              <w:rPr>
                <w:rFonts w:ascii="Liberation Serif" w:hAnsi="Liberation Serif" w:eastAsia="Liberation Serif" w:cs="Liberation Serif"/>
                <w:b w:val="0"/>
                <w:i w:val="0"/>
                <w:sz w:val="21"/>
                <w:szCs w:val="21"/>
                <w:lang w:val="en-GB" w:bidi="ur-PK"/>
              </w:rPr>
              <w:t>Town planning should consider protection from attack and access to necessary conveniences, including a reliable water supply.</w:t>
            </w:r>
          </w:p>
          <w:p>
            <w:pPr>
              <w:keepNext w:val="0"/>
              <w:keepLines/>
              <w:widowControl/>
              <w:spacing w:after="40" w:before="0" w:line="247" w:lineRule="auto"/>
              <w:jc w:val="left"/>
            </w:pPr>
            <w:r>
              <w:rPr>
                <w:rFonts w:ascii="Liberation Serif" w:hAnsi="Liberation Serif" w:eastAsia="Liberation Serif" w:cs="Liberation Serif"/>
                <w:b/>
                <w:i w:val="0"/>
                <w:sz w:val="19"/>
                <w:szCs w:val="19"/>
                <w:lang w:val="en-GB" w:bidi="ur-PK"/>
              </w:rPr>
              <w:t xml:space="preserve">Access / status: </w:t>
            </w:r>
            <w:r>
              <w:rPr>
                <w:rFonts w:ascii="Liberation Serif" w:hAnsi="Liberation Serif" w:eastAsia="Liberation Serif" w:cs="Liberation Serif"/>
                <w:b w:val="0"/>
                <w:i w:val="0"/>
                <w:sz w:val="19"/>
                <w:szCs w:val="19"/>
                <w:lang w:val="en-GB" w:bidi="ur-PK"/>
              </w:rPr>
              <w:t>Franz Rosenthal’s English translation inspected in the MuslimPhilosophy digital reproduction; compiler’s paraphrase. Printed edition and pagination not verified.</w:t>
            </w:r>
          </w:p>
          <w:p>
            <w:pPr>
              <w:keepNext w:val="0"/>
              <w:keepLines/>
              <w:widowControl/>
              <w:spacing w:after="40" w:before="0" w:line="247" w:lineRule="auto"/>
              <w:jc w:val="left"/>
            </w:pPr>
            <w:r>
              <w:rPr>
                <w:rFonts w:ascii="Liberation Serif" w:hAnsi="Liberation Serif" w:eastAsia="Liberation Serif" w:cs="Liberation Serif"/>
                <w:b/>
                <w:i w:val="0"/>
                <w:sz w:val="21"/>
                <w:szCs w:val="21"/>
                <w:lang w:val="en-GB" w:bidi="ur-PK"/>
              </w:rPr>
              <w:t xml:space="preserve">Relevance: </w:t>
            </w:r>
            <w:r>
              <w:rPr>
                <w:rFonts w:ascii="Liberation Serif" w:hAnsi="Liberation Serif" w:eastAsia="Liberation Serif" w:cs="Liberation Serif"/>
                <w:b w:val="0"/>
                <w:i w:val="0"/>
                <w:sz w:val="21"/>
                <w:szCs w:val="21"/>
                <w:lang w:val="en-GB" w:bidi="ur-PK"/>
              </w:rPr>
              <w:t>This historical planning discussion also contains premodern medical explanations; those are not presented as modern medical evidence.</w:t>
            </w:r>
          </w:p>
          <w:p>
            <w:pPr>
              <w:keepNext w:val="0"/>
              <w:keepLines/>
              <w:widowControl/>
              <w:spacing w:after="40" w:before="0" w:line="247" w:lineRule="auto"/>
              <w:jc w:val="left"/>
            </w:pPr>
            <w:r>
              <w:rPr>
                <w:rFonts w:ascii="Liberation Serif" w:hAnsi="Liberation Serif" w:eastAsia="Liberation Serif" w:cs="Liberation Serif"/>
                <w:b/>
                <w:i w:val="0"/>
                <w:sz w:val="19"/>
                <w:szCs w:val="19"/>
                <w:lang w:val="en-GB" w:bidi="ur-PK"/>
              </w:rPr>
              <w:t xml:space="preserve">Best use: </w:t>
            </w:r>
            <w:r>
              <w:rPr>
                <w:rFonts w:ascii="Liberation Serif" w:hAnsi="Liberation Serif" w:eastAsia="Liberation Serif" w:cs="Liberation Serif"/>
                <w:b w:val="0"/>
                <w:i w:val="0"/>
                <w:sz w:val="19"/>
                <w:szCs w:val="19"/>
                <w:lang w:val="en-GB" w:bidi="ur-PK"/>
              </w:rPr>
              <w:t>institutions / community development.</w:t>
            </w:r>
          </w:p>
          <w:p>
            <w:pPr>
              <w:keepNext w:val="0"/>
              <w:keepLines/>
              <w:widowControl/>
              <w:spacing w:after="0" w:before="0" w:line="247" w:lineRule="auto"/>
              <w:jc w:val="left"/>
            </w:pPr>
            <w:r>
              <w:rPr>
                <w:rFonts w:ascii="Liberation Serif" w:hAnsi="Liberation Serif" w:eastAsia="Liberation Serif" w:cs="Liberation Serif"/>
                <w:b/>
                <w:i w:val="0"/>
                <w:sz w:val="19"/>
                <w:szCs w:val="19"/>
                <w:lang w:val="en-GB" w:bidi="ur-PK"/>
              </w:rPr>
              <w:t xml:space="preserve">Verify: </w:t>
            </w:r>
            <w:hyperlink r:id="rId212">
              <w:r>
                <w:rPr>
                  <w:rFonts w:ascii="Liberation Serif" w:hAnsi="Liberation Serif" w:cs="Liberation Serif"/>
                  <w:sz w:val="20"/>
                  <w:szCs w:val="20"/>
                  <w:color w:val="1F5774"/>
                  <w:u w:val="single"/>
                </w:rPr>
                <w:t>Source passage</w:t>
              </w:r>
            </w:hyperlink>
          </w:p>
        </w:tc>
        <w:tc>
          <w:tcPr>
            <w:tcW w:type="dxa" w:w="5089"/>
            <w:vAlign w:val="top"/>
          </w:tcPr>
          <w:p>
            <w:pPr>
              <w:bidi w:val="1"/>
              <w:keepNext w:val="0"/>
              <w:keepLines/>
              <w:widowControl/>
              <w:spacing w:after="40" w:before="0" w:line="247" w:lineRule="auto"/>
              <w:jc w:val="start"/>
            </w:pPr>
            <w:r>
              <w:rPr>
                <w:rFonts w:ascii="Noto Naskh Arabic" w:hAnsi="Noto Naskh Arabic" w:eastAsia="Noto Naskh Arabic" w:cs="Noto Naskh Arabic"/>
                <w:b/>
                <w:i w:val="0"/>
                <w:sz w:val="22"/>
                <w:szCs w:val="22"/>
                <w:lang w:val="ur-PK" w:bidi="ur-PK"/>
                <w:rtl w:val="1"/>
                <w:bCs w:val="1"/>
              </w:rPr>
              <w:t xml:space="preserve">ماخذ: </w:t>
            </w:r>
            <w:r>
              <w:rPr>
                <w:rFonts w:ascii="Noto Naskh Arabic" w:hAnsi="Noto Naskh Arabic" w:eastAsia="Noto Naskh Arabic" w:cs="Noto Naskh Arabic"/>
                <w:b w:val="0"/>
                <w:i w:val="0"/>
                <w:sz w:val="22"/>
                <w:szCs w:val="22"/>
                <w:lang w:val="ur-PK" w:bidi="ur-PK"/>
                <w:rtl w:val="1"/>
              </w:rPr>
              <w:t>ابن خلدون؛ المقدمہ۔</w:t>
            </w:r>
          </w:p>
          <w:p>
            <w:pPr>
              <w:bidi w:val="1"/>
              <w:keepNext w:val="0"/>
              <w:keepLines/>
              <w:widowControl/>
              <w:spacing w:after="40" w:before="0" w:line="247" w:lineRule="auto"/>
              <w:jc w:val="start"/>
            </w:pPr>
            <w:r>
              <w:rPr>
                <w:rFonts w:ascii="Noto Naskh Arabic" w:hAnsi="Noto Naskh Arabic" w:eastAsia="Noto Naskh Arabic" w:cs="Noto Naskh Arabic"/>
                <w:b/>
                <w:i w:val="0"/>
                <w:sz w:val="20"/>
                <w:szCs w:val="20"/>
                <w:lang w:val="ur-PK" w:bidi="ur-PK"/>
                <w:rtl w:val="1"/>
                <w:bCs w:val="1"/>
              </w:rPr>
              <w:t xml:space="preserve">محل: </w:t>
            </w:r>
            <w:r>
              <w:rPr>
                <w:rFonts w:ascii="Noto Naskh Arabic" w:hAnsi="Noto Naskh Arabic" w:eastAsia="Noto Naskh Arabic" w:cs="Noto Naskh Arabic"/>
                <w:b w:val="0"/>
                <w:i w:val="0"/>
                <w:sz w:val="20"/>
                <w:szCs w:val="20"/>
                <w:lang w:val="ur-PK" w:bidi="ur-PK"/>
                <w:rtl w:val="1"/>
              </w:rPr>
              <w:t>باب چہارم، فصل 5، شہری منصوبہ بندی؛ حفاظت اور پانی۔</w:t>
            </w:r>
          </w:p>
          <w:p>
            <w:pPr>
              <w:bidi w:val="1"/>
              <w:keepNext w:val="0"/>
              <w:keepLines/>
              <w:widowControl/>
              <w:spacing w:after="40" w:before="0" w:line="247" w:lineRule="auto"/>
              <w:jc w:val="start"/>
            </w:pPr>
            <w:r>
              <w:rPr>
                <w:rFonts w:ascii="Noto Naskh Arabic" w:hAnsi="Noto Naskh Arabic" w:eastAsia="Noto Naskh Arabic" w:cs="Noto Naskh Arabic"/>
                <w:b/>
                <w:i w:val="0"/>
                <w:sz w:val="22"/>
                <w:szCs w:val="22"/>
                <w:lang w:val="ur-PK" w:bidi="ur-PK"/>
                <w:rtl w:val="1"/>
                <w:bCs w:val="1"/>
              </w:rPr>
              <w:t xml:space="preserve">علمی مؤقف / مفہومی خلاصہ: </w:t>
            </w:r>
            <w:r>
              <w:rPr>
                <w:rFonts w:ascii="Noto Naskh Arabic" w:hAnsi="Noto Naskh Arabic" w:eastAsia="Noto Naskh Arabic" w:cs="Noto Naskh Arabic"/>
                <w:b w:val="0"/>
                <w:i w:val="0"/>
                <w:sz w:val="22"/>
                <w:szCs w:val="22"/>
                <w:lang w:val="ur-PK" w:bidi="ur-PK"/>
                <w:rtl w:val="1"/>
              </w:rPr>
              <w:t>شہر بساتے وقت حملے سے حفاظت اور ضروری سہولتوں تک رسائی، خصوصاً قابلِ اعتماد پانی کی فراہمی، ملحوظ ہونی چاہیے۔</w:t>
            </w:r>
          </w:p>
          <w:p>
            <w:pPr>
              <w:bidi w:val="1"/>
              <w:keepNext w:val="0"/>
              <w:keepLines/>
              <w:widowControl/>
              <w:spacing w:after="40" w:before="0" w:line="247" w:lineRule="auto"/>
              <w:jc w:val="start"/>
            </w:pPr>
            <w:r>
              <w:rPr>
                <w:rFonts w:ascii="Noto Naskh Arabic" w:hAnsi="Noto Naskh Arabic" w:eastAsia="Noto Naskh Arabic" w:cs="Noto Naskh Arabic"/>
                <w:b/>
                <w:i w:val="0"/>
                <w:sz w:val="20"/>
                <w:szCs w:val="20"/>
                <w:lang w:val="ur-PK" w:bidi="ur-PK"/>
                <w:rtl w:val="1"/>
                <w:bCs w:val="1"/>
              </w:rPr>
              <w:t xml:space="preserve">رسائی / حیثیت: </w:t>
            </w:r>
            <w:r>
              <w:rPr>
                <w:rFonts w:ascii="Noto Naskh Arabic" w:hAnsi="Noto Naskh Arabic" w:eastAsia="Noto Naskh Arabic" w:cs="Noto Naskh Arabic"/>
                <w:b w:val="0"/>
                <w:i w:val="0"/>
                <w:sz w:val="20"/>
                <w:szCs w:val="20"/>
                <w:lang w:val="ur-PK" w:bidi="ur-PK"/>
                <w:rtl w:val="1"/>
              </w:rPr>
              <w:t>مسلم فلاسفی کی رقمی نقل میں فرانز روزنتھال کا انگریزی ترجمہ دیکھا گیا؛ مرتب کا مفہومی خلاصہ ہے۔ مطبوعہ نسخہ اور صفحہ بندی کی تحقیق نہیں کی گئی۔</w:t>
            </w:r>
          </w:p>
          <w:p>
            <w:pPr>
              <w:bidi w:val="1"/>
              <w:keepNext w:val="0"/>
              <w:keepLines/>
              <w:widowControl/>
              <w:spacing w:after="40" w:before="0" w:line="247" w:lineRule="auto"/>
              <w:jc w:val="start"/>
            </w:pPr>
            <w:r>
              <w:rPr>
                <w:rFonts w:ascii="Noto Naskh Arabic" w:hAnsi="Noto Naskh Arabic" w:eastAsia="Noto Naskh Arabic" w:cs="Noto Naskh Arabic"/>
                <w:b/>
                <w:i w:val="0"/>
                <w:sz w:val="22"/>
                <w:szCs w:val="22"/>
                <w:lang w:val="ur-PK" w:bidi="ur-PK"/>
                <w:rtl w:val="1"/>
                <w:bCs w:val="1"/>
              </w:rPr>
              <w:t xml:space="preserve">مطابقت: </w:t>
            </w:r>
            <w:r>
              <w:rPr>
                <w:rFonts w:ascii="Noto Naskh Arabic" w:hAnsi="Noto Naskh Arabic" w:eastAsia="Noto Naskh Arabic" w:cs="Noto Naskh Arabic"/>
                <w:b w:val="0"/>
                <w:i w:val="0"/>
                <w:sz w:val="22"/>
                <w:szCs w:val="22"/>
                <w:lang w:val="ur-PK" w:bidi="ur-PK"/>
                <w:rtl w:val="1"/>
              </w:rPr>
              <w:t>اس تاریخی بحث میں قدیم طبی توضیحات بھی ہیں؛ انہیں جدید طبی ثبوت قرار نہیں دیا گیا۔</w:t>
            </w:r>
          </w:p>
          <w:p>
            <w:pPr>
              <w:bidi w:val="1"/>
              <w:keepNext w:val="0"/>
              <w:keepLines/>
              <w:widowControl/>
              <w:spacing w:after="40" w:before="0" w:line="247" w:lineRule="auto"/>
              <w:jc w:val="start"/>
            </w:pPr>
            <w:r>
              <w:rPr>
                <w:rFonts w:ascii="Noto Naskh Arabic" w:hAnsi="Noto Naskh Arabic" w:eastAsia="Noto Naskh Arabic" w:cs="Noto Naskh Arabic"/>
                <w:b/>
                <w:i w:val="0"/>
                <w:sz w:val="20"/>
                <w:szCs w:val="20"/>
                <w:lang w:val="ur-PK" w:bidi="ur-PK"/>
                <w:rtl w:val="1"/>
                <w:bCs w:val="1"/>
              </w:rPr>
              <w:t xml:space="preserve">بہترین استعمال: </w:t>
            </w:r>
            <w:r>
              <w:rPr>
                <w:rFonts w:ascii="Noto Naskh Arabic" w:hAnsi="Noto Naskh Arabic" w:eastAsia="Noto Naskh Arabic" w:cs="Noto Naskh Arabic"/>
                <w:b w:val="0"/>
                <w:i w:val="0"/>
                <w:sz w:val="20"/>
                <w:szCs w:val="20"/>
                <w:lang w:val="ur-PK" w:bidi="ur-PK"/>
                <w:rtl w:val="1"/>
              </w:rPr>
              <w:t>ادارے / اجتماعی ترقی۔</w:t>
            </w:r>
          </w:p>
          <w:p>
            <w:pPr>
              <w:bidi w:val="1"/>
              <w:keepNext w:val="0"/>
              <w:keepLines/>
              <w:widowControl/>
              <w:spacing w:after="0" w:before="0" w:line="247" w:lineRule="auto"/>
              <w:jc w:val="start"/>
            </w:pPr>
            <w:r>
              <w:rPr>
                <w:rFonts w:ascii="Noto Naskh Arabic" w:hAnsi="Noto Naskh Arabic" w:eastAsia="Noto Naskh Arabic" w:cs="Noto Naskh Arabic"/>
                <w:b/>
                <w:i w:val="0"/>
                <w:sz w:val="20"/>
                <w:szCs w:val="20"/>
                <w:lang w:val="ur-PK" w:bidi="ur-PK"/>
                <w:rtl w:val="1"/>
                <w:bCs w:val="1"/>
              </w:rPr>
              <w:t xml:space="preserve">تصدیق: </w:t>
            </w:r>
            <w:hyperlink r:id="rId212">
              <w:r>
                <w:rPr>
                  <w:rFonts w:ascii="Noto Naskh Arabic" w:hAnsi="Noto Naskh Arabic" w:cs="Noto Naskh Arabic"/>
                  <w:sz w:val="20"/>
                  <w:szCs w:val="20"/>
                  <w:color w:val="1F5774"/>
                  <w:u w:val="single"/>
                  <w:rtl w:val="1"/>
                </w:rPr>
                <w:t>اصل عبارت</w:t>
              </w:r>
            </w:hyperlink>
          </w:p>
        </w:tc>
      </w:tr>
    </w:tbl>
    <w:p>
      <w:pPr>
        <w:spacing w:after="0" w:before="0" w:line="80" w:lineRule="exact"/>
      </w:pPr>
      <w:r>
        <w:rPr>
          <w:rFonts w:ascii="Liberation Serif" w:hAnsi="Liberation Serif" w:eastAsia="Liberation Serif" w:cs="Liberation Serif"/>
          <w:b w:val="0"/>
          <w:i w:val="0"/>
          <w:sz w:val="2"/>
          <w:szCs w:val="2"/>
          <w:lang w:val="en-GB" w:bidi="ur-PK"/>
        </w:rPr>
      </w:r>
    </w:p>
    <w:tbl>
      <w:tblPr>
        <w:tblW w:type="auto" w:w="0"/>
        <w:jc w:val="center"/>
        <w:tblLayout w:type="fixed"/>
        <w:tblLook w:firstColumn="1" w:firstRow="1" w:lastColumn="0" w:lastRow="0" w:noHBand="0" w:noVBand="1" w:val="04A0"/>
        <w:tblLayout w:type="fixed"/>
        <w:tblBorders>
          <w:top w:val="single" w:sz="4" w:color="CCD5DC"/>
          <w:left w:val="single" w:sz="4" w:color="CCD5DC"/>
          <w:bottom w:val="single" w:sz="4" w:color="CCD5DC"/>
          <w:right w:val="single" w:sz="4" w:color="CCD5DC"/>
          <w:insideH w:val="single" w:sz="4" w:color="CCD5DC"/>
          <w:insideV w:val="single" w:sz="4" w:color="CCD5DC"/>
        </w:tblBorders>
        <w:tblCellMar>
          <w:top w:w="60" w:type="dxa"/>
          <w:bottom w:w="60" w:type="dxa"/>
          <w:left w:w="100" w:type="dxa"/>
          <w:right w:w="100" w:type="dxa"/>
        </w:tblCellMar>
      </w:tblPr>
      <w:tblGrid>
        <w:gridCol w:w="5089"/>
        <w:gridCol w:w="5089"/>
      </w:tblGrid>
      <w:tr>
        <w:trPr>
          <w:cantSplit/>
        </w:trPr>
        <w:tc>
          <w:tcPr>
            <w:tcW w:type="dxa" w:w="5089"/>
            <w:vAlign w:val="top"/>
            <w:shd w:fill="EDF2F5"/>
          </w:tcPr>
          <w:p>
            <w:pPr>
              <w:keepNext/>
              <w:keepLines/>
              <w:widowControl/>
              <w:spacing w:after="40" w:before="0" w:line="247" w:lineRule="auto"/>
              <w:jc w:val="left"/>
            </w:pPr>
            <w:r>
              <w:rPr>
                <w:rFonts w:ascii="Liberation Serif" w:hAnsi="Liberation Serif" w:eastAsia="Liberation Serif" w:cs="Liberation Serif"/>
                <w:b/>
                <w:i w:val="0"/>
                <w:color w:val="334E62"/>
                <w:sz w:val="19"/>
                <w:szCs w:val="19"/>
                <w:lang w:val="en-GB" w:bidi="ur-PK"/>
              </w:rPr>
              <w:t>Reference 148  |  Classical scholarship</w:t>
            </w:r>
          </w:p>
          <w:p>
            <w:pPr>
              <w:keepNext/>
              <w:keepLines/>
              <w:widowControl/>
              <w:spacing w:after="40" w:before="0" w:line="247" w:lineRule="auto"/>
              <w:jc w:val="left"/>
            </w:pPr>
            <w:r>
              <w:rPr>
                <w:rFonts w:ascii="Liberation Serif" w:hAnsi="Liberation Serif" w:eastAsia="Liberation Serif" w:cs="Liberation Serif"/>
                <w:b/>
                <w:i w:val="0"/>
                <w:sz w:val="22"/>
                <w:szCs w:val="22"/>
                <w:lang w:val="en-GB" w:bidi="ur-PK"/>
              </w:rPr>
              <w:t>Surplus, endowments and learning</w:t>
            </w:r>
          </w:p>
        </w:tc>
        <w:tc>
          <w:tcPr>
            <w:tcW w:type="dxa" w:w="5089"/>
            <w:vAlign w:val="top"/>
            <w:shd w:fill="EDF2F5"/>
          </w:tcPr>
          <w:p>
            <w:pPr>
              <w:bidi w:val="1"/>
              <w:keepNext/>
              <w:keepLines/>
              <w:widowControl/>
              <w:spacing w:after="40" w:before="0" w:line="247" w:lineRule="auto"/>
              <w:jc w:val="start"/>
            </w:pPr>
            <w:r>
              <w:rPr>
                <w:rFonts w:ascii="Noto Naskh Arabic" w:hAnsi="Noto Naskh Arabic" w:eastAsia="Noto Naskh Arabic" w:cs="Noto Naskh Arabic"/>
                <w:b/>
                <w:i w:val="0"/>
                <w:color w:val="334E62"/>
                <w:sz w:val="20"/>
                <w:szCs w:val="20"/>
                <w:lang w:val="ur-PK" w:bidi="ur-PK"/>
                <w:rtl w:val="1"/>
                <w:bCs w:val="1"/>
              </w:rPr>
              <w:t>حوالہ 148  |  کلاسیکی علمی و فقہی بحث</w:t>
            </w:r>
          </w:p>
          <w:p>
            <w:pPr>
              <w:bidi w:val="1"/>
              <w:keepNext/>
              <w:keepLines/>
              <w:widowControl/>
              <w:spacing w:after="40" w:before="0" w:line="247" w:lineRule="auto"/>
              <w:jc w:val="start"/>
            </w:pPr>
            <w:r>
              <w:rPr>
                <w:rFonts w:ascii="Noto Naskh Arabic" w:hAnsi="Noto Naskh Arabic" w:eastAsia="Noto Naskh Arabic" w:cs="Noto Naskh Arabic"/>
                <w:b/>
                <w:i w:val="0"/>
                <w:sz w:val="23"/>
                <w:szCs w:val="23"/>
                <w:lang w:val="ur-PK" w:bidi="ur-PK"/>
                <w:rtl w:val="1"/>
                <w:bCs w:val="1"/>
              </w:rPr>
              <w:t>اضافی وسائل، اوقاف اور تعلیم</w:t>
            </w:r>
          </w:p>
        </w:tc>
      </w:tr>
      <w:tr>
        <w:trPr>
          <w:cantSplit/>
        </w:trPr>
        <w:tc>
          <w:tcPr>
            <w:tcW w:type="dxa" w:w="5089"/>
            <w:vAlign w:val="top"/>
          </w:tcPr>
          <w:p>
            <w:pPr>
              <w:keepNext w:val="0"/>
              <w:keepLines/>
              <w:widowControl/>
              <w:spacing w:after="40" w:before="0" w:line="247" w:lineRule="auto"/>
              <w:jc w:val="left"/>
            </w:pPr>
            <w:r>
              <w:rPr>
                <w:rFonts w:ascii="Liberation Serif" w:hAnsi="Liberation Serif" w:eastAsia="Liberation Serif" w:cs="Liberation Serif"/>
                <w:b/>
                <w:i w:val="0"/>
                <w:sz w:val="21"/>
                <w:szCs w:val="21"/>
                <w:lang w:val="en-GB" w:bidi="ur-PK"/>
              </w:rPr>
              <w:t xml:space="preserve">Source: </w:t>
            </w:r>
            <w:r>
              <w:rPr>
                <w:rFonts w:ascii="Liberation Serif" w:hAnsi="Liberation Serif" w:eastAsia="Liberation Serif" w:cs="Liberation Serif"/>
                <w:b w:val="0"/>
                <w:i w:val="0"/>
                <w:sz w:val="21"/>
                <w:szCs w:val="21"/>
                <w:lang w:val="en-GB" w:bidi="ur-PK"/>
              </w:rPr>
              <w:t>Ibn Khaldun; Al-Muqaddimah.</w:t>
            </w:r>
          </w:p>
          <w:p>
            <w:pPr>
              <w:keepNext w:val="0"/>
              <w:keepLines/>
              <w:widowControl/>
              <w:spacing w:after="40" w:before="0" w:line="247" w:lineRule="auto"/>
              <w:jc w:val="left"/>
            </w:pPr>
            <w:r>
              <w:rPr>
                <w:rFonts w:ascii="Liberation Serif" w:hAnsi="Liberation Serif" w:eastAsia="Liberation Serif" w:cs="Liberation Serif"/>
                <w:b/>
                <w:i w:val="0"/>
                <w:sz w:val="19"/>
                <w:szCs w:val="19"/>
                <w:lang w:val="en-GB" w:bidi="ur-PK"/>
              </w:rPr>
              <w:t xml:space="preserve">Locator: </w:t>
            </w:r>
            <w:r>
              <w:rPr>
                <w:rFonts w:ascii="Liberation Serif" w:hAnsi="Liberation Serif" w:eastAsia="Liberation Serif" w:cs="Liberation Serif"/>
                <w:b w:val="0"/>
                <w:i w:val="0"/>
                <w:sz w:val="19"/>
                <w:szCs w:val="19"/>
                <w:lang w:val="en-GB" w:bidi="ur-PK"/>
              </w:rPr>
              <w:t>Chapter VI, section 8, sciences in developed cities; Egyptian endowments.</w:t>
            </w:r>
          </w:p>
          <w:p>
            <w:pPr>
              <w:keepNext w:val="0"/>
              <w:keepLines/>
              <w:widowControl/>
              <w:spacing w:after="40" w:before="0" w:line="247" w:lineRule="auto"/>
              <w:jc w:val="left"/>
            </w:pPr>
            <w:r>
              <w:rPr>
                <w:rFonts w:ascii="Liberation Serif" w:hAnsi="Liberation Serif" w:eastAsia="Liberation Serif" w:cs="Liberation Serif"/>
                <w:b/>
                <w:i w:val="0"/>
                <w:sz w:val="21"/>
                <w:szCs w:val="21"/>
                <w:lang w:val="en-GB" w:bidi="ur-PK"/>
              </w:rPr>
              <w:t xml:space="preserve">Scholarly position / paraphrased argument: </w:t>
            </w:r>
            <w:r>
              <w:rPr>
                <w:rFonts w:ascii="Liberation Serif" w:hAnsi="Liberation Serif" w:eastAsia="Liberation Serif" w:cs="Liberation Serif"/>
                <w:b w:val="0"/>
                <w:i w:val="0"/>
                <w:sz w:val="21"/>
                <w:szCs w:val="21"/>
                <w:lang w:val="en-GB" w:bidi="ur-PK"/>
              </w:rPr>
              <w:t>Ibn Khaldun relates scientific instruction to urban surplus and describes Egyptian educational endowments as supporting teachers and students, with both charitable and family-protective motives.</w:t>
            </w:r>
          </w:p>
          <w:p>
            <w:pPr>
              <w:keepNext w:val="0"/>
              <w:keepLines/>
              <w:widowControl/>
              <w:spacing w:after="40" w:before="0" w:line="247" w:lineRule="auto"/>
              <w:jc w:val="left"/>
            </w:pPr>
            <w:r>
              <w:rPr>
                <w:rFonts w:ascii="Liberation Serif" w:hAnsi="Liberation Serif" w:eastAsia="Liberation Serif" w:cs="Liberation Serif"/>
                <w:b/>
                <w:i w:val="0"/>
                <w:sz w:val="19"/>
                <w:szCs w:val="19"/>
                <w:lang w:val="en-GB" w:bidi="ur-PK"/>
              </w:rPr>
              <w:t xml:space="preserve">Access / status: </w:t>
            </w:r>
            <w:r>
              <w:rPr>
                <w:rFonts w:ascii="Liberation Serif" w:hAnsi="Liberation Serif" w:eastAsia="Liberation Serif" w:cs="Liberation Serif"/>
                <w:b w:val="0"/>
                <w:i w:val="0"/>
                <w:sz w:val="19"/>
                <w:szCs w:val="19"/>
                <w:lang w:val="en-GB" w:bidi="ur-PK"/>
              </w:rPr>
              <w:t>Franz Rosenthal’s English translation inspected in the MuslimPhilosophy digital reproduction; compiler’s paraphrase. Printed edition and pagination not verified.</w:t>
            </w:r>
          </w:p>
          <w:p>
            <w:pPr>
              <w:keepNext w:val="0"/>
              <w:keepLines/>
              <w:widowControl/>
              <w:spacing w:after="40" w:before="0" w:line="247" w:lineRule="auto"/>
              <w:jc w:val="left"/>
            </w:pPr>
            <w:r>
              <w:rPr>
                <w:rFonts w:ascii="Liberation Serif" w:hAnsi="Liberation Serif" w:eastAsia="Liberation Serif" w:cs="Liberation Serif"/>
                <w:b/>
                <w:i w:val="0"/>
                <w:sz w:val="21"/>
                <w:szCs w:val="21"/>
                <w:lang w:val="en-GB" w:bidi="ur-PK"/>
              </w:rPr>
              <w:t xml:space="preserve">Relevance: </w:t>
            </w:r>
            <w:r>
              <w:rPr>
                <w:rFonts w:ascii="Liberation Serif" w:hAnsi="Liberation Serif" w:eastAsia="Liberation Serif" w:cs="Liberation Serif"/>
                <w:b w:val="0"/>
                <w:i w:val="0"/>
                <w:sz w:val="21"/>
                <w:szCs w:val="21"/>
                <w:lang w:val="en-GB" w:bidi="ur-PK"/>
              </w:rPr>
              <w:t>A historical institutional account, not proof that every endowment had identical motives or results.</w:t>
            </w:r>
          </w:p>
          <w:p>
            <w:pPr>
              <w:keepNext w:val="0"/>
              <w:keepLines/>
              <w:widowControl/>
              <w:spacing w:after="40" w:before="0" w:line="247" w:lineRule="auto"/>
              <w:jc w:val="left"/>
            </w:pPr>
            <w:r>
              <w:rPr>
                <w:rFonts w:ascii="Liberation Serif" w:hAnsi="Liberation Serif" w:eastAsia="Liberation Serif" w:cs="Liberation Serif"/>
                <w:b/>
                <w:i w:val="0"/>
                <w:sz w:val="19"/>
                <w:szCs w:val="19"/>
                <w:lang w:val="en-GB" w:bidi="ur-PK"/>
              </w:rPr>
              <w:t xml:space="preserve">Best use: </w:t>
            </w:r>
            <w:r>
              <w:rPr>
                <w:rFonts w:ascii="Liberation Serif" w:hAnsi="Liberation Serif" w:eastAsia="Liberation Serif" w:cs="Liberation Serif"/>
                <w:b w:val="0"/>
                <w:i w:val="0"/>
                <w:sz w:val="19"/>
                <w:szCs w:val="19"/>
                <w:lang w:val="en-GB" w:bidi="ur-PK"/>
              </w:rPr>
              <w:t>institutions / community development.</w:t>
            </w:r>
          </w:p>
          <w:p>
            <w:pPr>
              <w:keepNext w:val="0"/>
              <w:keepLines/>
              <w:widowControl/>
              <w:spacing w:after="0" w:before="0" w:line="247" w:lineRule="auto"/>
              <w:jc w:val="left"/>
            </w:pPr>
            <w:r>
              <w:rPr>
                <w:rFonts w:ascii="Liberation Serif" w:hAnsi="Liberation Serif" w:eastAsia="Liberation Serif" w:cs="Liberation Serif"/>
                <w:b/>
                <w:i w:val="0"/>
                <w:sz w:val="19"/>
                <w:szCs w:val="19"/>
                <w:lang w:val="en-GB" w:bidi="ur-PK"/>
              </w:rPr>
              <w:t xml:space="preserve">Verify: </w:t>
            </w:r>
            <w:hyperlink r:id="rId213">
              <w:r>
                <w:rPr>
                  <w:rFonts w:ascii="Liberation Serif" w:hAnsi="Liberation Serif" w:cs="Liberation Serif"/>
                  <w:sz w:val="20"/>
                  <w:szCs w:val="20"/>
                  <w:color w:val="1F5774"/>
                  <w:u w:val="single"/>
                </w:rPr>
                <w:t>Source passage</w:t>
              </w:r>
            </w:hyperlink>
          </w:p>
        </w:tc>
        <w:tc>
          <w:tcPr>
            <w:tcW w:type="dxa" w:w="5089"/>
            <w:vAlign w:val="top"/>
          </w:tcPr>
          <w:p>
            <w:pPr>
              <w:bidi w:val="1"/>
              <w:keepNext w:val="0"/>
              <w:keepLines/>
              <w:widowControl/>
              <w:spacing w:after="40" w:before="0" w:line="247" w:lineRule="auto"/>
              <w:jc w:val="start"/>
            </w:pPr>
            <w:r>
              <w:rPr>
                <w:rFonts w:ascii="Noto Naskh Arabic" w:hAnsi="Noto Naskh Arabic" w:eastAsia="Noto Naskh Arabic" w:cs="Noto Naskh Arabic"/>
                <w:b/>
                <w:i w:val="0"/>
                <w:sz w:val="22"/>
                <w:szCs w:val="22"/>
                <w:lang w:val="ur-PK" w:bidi="ur-PK"/>
                <w:rtl w:val="1"/>
                <w:bCs w:val="1"/>
              </w:rPr>
              <w:t xml:space="preserve">ماخذ: </w:t>
            </w:r>
            <w:r>
              <w:rPr>
                <w:rFonts w:ascii="Noto Naskh Arabic" w:hAnsi="Noto Naskh Arabic" w:eastAsia="Noto Naskh Arabic" w:cs="Noto Naskh Arabic"/>
                <w:b w:val="0"/>
                <w:i w:val="0"/>
                <w:sz w:val="22"/>
                <w:szCs w:val="22"/>
                <w:lang w:val="ur-PK" w:bidi="ur-PK"/>
                <w:rtl w:val="1"/>
              </w:rPr>
              <w:t>ابن خلدون؛ المقدمہ۔</w:t>
            </w:r>
          </w:p>
          <w:p>
            <w:pPr>
              <w:bidi w:val="1"/>
              <w:keepNext w:val="0"/>
              <w:keepLines/>
              <w:widowControl/>
              <w:spacing w:after="40" w:before="0" w:line="247" w:lineRule="auto"/>
              <w:jc w:val="start"/>
            </w:pPr>
            <w:r>
              <w:rPr>
                <w:rFonts w:ascii="Noto Naskh Arabic" w:hAnsi="Noto Naskh Arabic" w:eastAsia="Noto Naskh Arabic" w:cs="Noto Naskh Arabic"/>
                <w:b/>
                <w:i w:val="0"/>
                <w:sz w:val="20"/>
                <w:szCs w:val="20"/>
                <w:lang w:val="ur-PK" w:bidi="ur-PK"/>
                <w:rtl w:val="1"/>
                <w:bCs w:val="1"/>
              </w:rPr>
              <w:t xml:space="preserve">محل: </w:t>
            </w:r>
            <w:r>
              <w:rPr>
                <w:rFonts w:ascii="Noto Naskh Arabic" w:hAnsi="Noto Naskh Arabic" w:eastAsia="Noto Naskh Arabic" w:cs="Noto Naskh Arabic"/>
                <w:b w:val="0"/>
                <w:i w:val="0"/>
                <w:sz w:val="20"/>
                <w:szCs w:val="20"/>
                <w:lang w:val="ur-PK" w:bidi="ur-PK"/>
                <w:rtl w:val="1"/>
              </w:rPr>
              <w:t>باب ششم، فصل 8، ترقی یافتہ شہروں کے علوم؛ مصر کے اوقاف۔</w:t>
            </w:r>
          </w:p>
          <w:p>
            <w:pPr>
              <w:bidi w:val="1"/>
              <w:keepNext w:val="0"/>
              <w:keepLines/>
              <w:widowControl/>
              <w:spacing w:after="40" w:before="0" w:line="247" w:lineRule="auto"/>
              <w:jc w:val="start"/>
            </w:pPr>
            <w:r>
              <w:rPr>
                <w:rFonts w:ascii="Noto Naskh Arabic" w:hAnsi="Noto Naskh Arabic" w:eastAsia="Noto Naskh Arabic" w:cs="Noto Naskh Arabic"/>
                <w:b/>
                <w:i w:val="0"/>
                <w:sz w:val="22"/>
                <w:szCs w:val="22"/>
                <w:lang w:val="ur-PK" w:bidi="ur-PK"/>
                <w:rtl w:val="1"/>
                <w:bCs w:val="1"/>
              </w:rPr>
              <w:t xml:space="preserve">علمی مؤقف / مفہومی خلاصہ: </w:t>
            </w:r>
            <w:r>
              <w:rPr>
                <w:rFonts w:ascii="Noto Naskh Arabic" w:hAnsi="Noto Naskh Arabic" w:eastAsia="Noto Naskh Arabic" w:cs="Noto Naskh Arabic"/>
                <w:b w:val="0"/>
                <w:i w:val="0"/>
                <w:sz w:val="22"/>
                <w:szCs w:val="22"/>
                <w:lang w:val="ur-PK" w:bidi="ur-PK"/>
                <w:rtl w:val="1"/>
              </w:rPr>
              <w:t>ابن خلدون علمی تدریس کو شہری اضافی وسائل سے جوڑتے ہیں؛ مصری تعلیمی اوقاف میں اساتذہ و طلبہ کی کفالت کے ساتھ خیرات اور خاندانی تحفظ کے محرکات بیان کرتے ہیں۔</w:t>
            </w:r>
          </w:p>
          <w:p>
            <w:pPr>
              <w:bidi w:val="1"/>
              <w:keepNext w:val="0"/>
              <w:keepLines/>
              <w:widowControl/>
              <w:spacing w:after="40" w:before="0" w:line="247" w:lineRule="auto"/>
              <w:jc w:val="start"/>
            </w:pPr>
            <w:r>
              <w:rPr>
                <w:rFonts w:ascii="Noto Naskh Arabic" w:hAnsi="Noto Naskh Arabic" w:eastAsia="Noto Naskh Arabic" w:cs="Noto Naskh Arabic"/>
                <w:b/>
                <w:i w:val="0"/>
                <w:sz w:val="20"/>
                <w:szCs w:val="20"/>
                <w:lang w:val="ur-PK" w:bidi="ur-PK"/>
                <w:rtl w:val="1"/>
                <w:bCs w:val="1"/>
              </w:rPr>
              <w:t xml:space="preserve">رسائی / حیثیت: </w:t>
            </w:r>
            <w:r>
              <w:rPr>
                <w:rFonts w:ascii="Noto Naskh Arabic" w:hAnsi="Noto Naskh Arabic" w:eastAsia="Noto Naskh Arabic" w:cs="Noto Naskh Arabic"/>
                <w:b w:val="0"/>
                <w:i w:val="0"/>
                <w:sz w:val="20"/>
                <w:szCs w:val="20"/>
                <w:lang w:val="ur-PK" w:bidi="ur-PK"/>
                <w:rtl w:val="1"/>
              </w:rPr>
              <w:t>مسلم فلاسفی کی رقمی نقل میں فرانز روزنتھال کا انگریزی ترجمہ دیکھا گیا؛ مرتب کا مفہومی خلاصہ ہے۔ مطبوعہ نسخہ اور صفحہ بندی کی تحقیق نہیں کی گئی۔</w:t>
            </w:r>
          </w:p>
          <w:p>
            <w:pPr>
              <w:bidi w:val="1"/>
              <w:keepNext w:val="0"/>
              <w:keepLines/>
              <w:widowControl/>
              <w:spacing w:after="40" w:before="0" w:line="247" w:lineRule="auto"/>
              <w:jc w:val="start"/>
            </w:pPr>
            <w:r>
              <w:rPr>
                <w:rFonts w:ascii="Noto Naskh Arabic" w:hAnsi="Noto Naskh Arabic" w:eastAsia="Noto Naskh Arabic" w:cs="Noto Naskh Arabic"/>
                <w:b/>
                <w:i w:val="0"/>
                <w:sz w:val="22"/>
                <w:szCs w:val="22"/>
                <w:lang w:val="ur-PK" w:bidi="ur-PK"/>
                <w:rtl w:val="1"/>
                <w:bCs w:val="1"/>
              </w:rPr>
              <w:t xml:space="preserve">مطابقت: </w:t>
            </w:r>
            <w:r>
              <w:rPr>
                <w:rFonts w:ascii="Noto Naskh Arabic" w:hAnsi="Noto Naskh Arabic" w:eastAsia="Noto Naskh Arabic" w:cs="Noto Naskh Arabic"/>
                <w:b w:val="0"/>
                <w:i w:val="0"/>
                <w:sz w:val="22"/>
                <w:szCs w:val="22"/>
                <w:lang w:val="ur-PK" w:bidi="ur-PK"/>
                <w:rtl w:val="1"/>
              </w:rPr>
              <w:t>یہ تاریخی ادارہ جاتی بیان ہے؛ ہر وقف کے یکساں محرکات یا نتائج کا ثبوت نہیں۔</w:t>
            </w:r>
          </w:p>
          <w:p>
            <w:pPr>
              <w:bidi w:val="1"/>
              <w:keepNext w:val="0"/>
              <w:keepLines/>
              <w:widowControl/>
              <w:spacing w:after="40" w:before="0" w:line="247" w:lineRule="auto"/>
              <w:jc w:val="start"/>
            </w:pPr>
            <w:r>
              <w:rPr>
                <w:rFonts w:ascii="Noto Naskh Arabic" w:hAnsi="Noto Naskh Arabic" w:eastAsia="Noto Naskh Arabic" w:cs="Noto Naskh Arabic"/>
                <w:b/>
                <w:i w:val="0"/>
                <w:sz w:val="20"/>
                <w:szCs w:val="20"/>
                <w:lang w:val="ur-PK" w:bidi="ur-PK"/>
                <w:rtl w:val="1"/>
                <w:bCs w:val="1"/>
              </w:rPr>
              <w:t xml:space="preserve">بہترین استعمال: </w:t>
            </w:r>
            <w:r>
              <w:rPr>
                <w:rFonts w:ascii="Noto Naskh Arabic" w:hAnsi="Noto Naskh Arabic" w:eastAsia="Noto Naskh Arabic" w:cs="Noto Naskh Arabic"/>
                <w:b w:val="0"/>
                <w:i w:val="0"/>
                <w:sz w:val="20"/>
                <w:szCs w:val="20"/>
                <w:lang w:val="ur-PK" w:bidi="ur-PK"/>
                <w:rtl w:val="1"/>
              </w:rPr>
              <w:t>ادارے / اجتماعی ترقی۔</w:t>
            </w:r>
          </w:p>
          <w:p>
            <w:pPr>
              <w:bidi w:val="1"/>
              <w:keepNext w:val="0"/>
              <w:keepLines/>
              <w:widowControl/>
              <w:spacing w:after="0" w:before="0" w:line="247" w:lineRule="auto"/>
              <w:jc w:val="start"/>
            </w:pPr>
            <w:r>
              <w:rPr>
                <w:rFonts w:ascii="Noto Naskh Arabic" w:hAnsi="Noto Naskh Arabic" w:eastAsia="Noto Naskh Arabic" w:cs="Noto Naskh Arabic"/>
                <w:b/>
                <w:i w:val="0"/>
                <w:sz w:val="20"/>
                <w:szCs w:val="20"/>
                <w:lang w:val="ur-PK" w:bidi="ur-PK"/>
                <w:rtl w:val="1"/>
                <w:bCs w:val="1"/>
              </w:rPr>
              <w:t xml:space="preserve">تصدیق: </w:t>
            </w:r>
            <w:hyperlink r:id="rId213">
              <w:r>
                <w:rPr>
                  <w:rFonts w:ascii="Noto Naskh Arabic" w:hAnsi="Noto Naskh Arabic" w:cs="Noto Naskh Arabic"/>
                  <w:sz w:val="20"/>
                  <w:szCs w:val="20"/>
                  <w:color w:val="1F5774"/>
                  <w:u w:val="single"/>
                  <w:rtl w:val="1"/>
                </w:rPr>
                <w:t>اصل عبارت</w:t>
              </w:r>
            </w:hyperlink>
          </w:p>
        </w:tc>
      </w:tr>
    </w:tbl>
    <w:p>
      <w:pPr>
        <w:spacing w:after="0" w:before="0" w:line="80" w:lineRule="exact"/>
      </w:pPr>
      <w:r>
        <w:rPr>
          <w:rFonts w:ascii="Liberation Serif" w:hAnsi="Liberation Serif" w:eastAsia="Liberation Serif" w:cs="Liberation Serif"/>
          <w:b w:val="0"/>
          <w:i w:val="0"/>
          <w:sz w:val="2"/>
          <w:szCs w:val="2"/>
          <w:lang w:val="en-GB" w:bidi="ur-PK"/>
        </w:rPr>
      </w:r>
    </w:p>
    <w:tbl>
      <w:tblPr>
        <w:tblW w:type="auto" w:w="0"/>
        <w:jc w:val="center"/>
        <w:tblLayout w:type="fixed"/>
        <w:tblLook w:firstColumn="1" w:firstRow="1" w:lastColumn="0" w:lastRow="0" w:noHBand="0" w:noVBand="1" w:val="04A0"/>
        <w:tblLayout w:type="fixed"/>
        <w:tblBorders>
          <w:top w:val="single" w:sz="4" w:color="CCD5DC"/>
          <w:left w:val="single" w:sz="4" w:color="CCD5DC"/>
          <w:bottom w:val="single" w:sz="4" w:color="CCD5DC"/>
          <w:right w:val="single" w:sz="4" w:color="CCD5DC"/>
          <w:insideH w:val="single" w:sz="4" w:color="CCD5DC"/>
          <w:insideV w:val="single" w:sz="4" w:color="CCD5DC"/>
        </w:tblBorders>
        <w:tblCellMar>
          <w:top w:w="60" w:type="dxa"/>
          <w:bottom w:w="60" w:type="dxa"/>
          <w:left w:w="100" w:type="dxa"/>
          <w:right w:w="100" w:type="dxa"/>
        </w:tblCellMar>
      </w:tblPr>
      <w:tblGrid>
        <w:gridCol w:w="5089"/>
        <w:gridCol w:w="5089"/>
      </w:tblGrid>
      <w:tr>
        <w:trPr>
          <w:cantSplit/>
        </w:trPr>
        <w:tc>
          <w:tcPr>
            <w:tcW w:type="dxa" w:w="5089"/>
            <w:vAlign w:val="top"/>
            <w:shd w:fill="EDF2F5"/>
          </w:tcPr>
          <w:p>
            <w:pPr>
              <w:keepNext/>
              <w:keepLines/>
              <w:widowControl/>
              <w:spacing w:after="40" w:before="0" w:line="247" w:lineRule="auto"/>
              <w:jc w:val="left"/>
            </w:pPr>
            <w:r>
              <w:rPr>
                <w:rFonts w:ascii="Liberation Serif" w:hAnsi="Liberation Serif" w:eastAsia="Liberation Serif" w:cs="Liberation Serif"/>
                <w:b/>
                <w:i w:val="0"/>
                <w:color w:val="334E62"/>
                <w:sz w:val="19"/>
                <w:szCs w:val="19"/>
                <w:lang w:val="en-GB" w:bidi="ur-PK"/>
              </w:rPr>
              <w:t>Reference 149  |  Classical scholarship</w:t>
            </w:r>
          </w:p>
          <w:p>
            <w:pPr>
              <w:keepNext/>
              <w:keepLines/>
              <w:widowControl/>
              <w:spacing w:after="40" w:before="0" w:line="247" w:lineRule="auto"/>
              <w:jc w:val="left"/>
            </w:pPr>
            <w:r>
              <w:rPr>
                <w:rFonts w:ascii="Liberation Serif" w:hAnsi="Liberation Serif" w:eastAsia="Liberation Serif" w:cs="Liberation Serif"/>
                <w:b/>
                <w:i w:val="0"/>
                <w:sz w:val="22"/>
                <w:szCs w:val="22"/>
                <w:lang w:val="en-GB" w:bidi="ur-PK"/>
              </w:rPr>
              <w:t>Communal knowledge and necessary professions</w:t>
            </w:r>
          </w:p>
        </w:tc>
        <w:tc>
          <w:tcPr>
            <w:tcW w:type="dxa" w:w="5089"/>
            <w:vAlign w:val="top"/>
            <w:shd w:fill="EDF2F5"/>
          </w:tcPr>
          <w:p>
            <w:pPr>
              <w:bidi w:val="1"/>
              <w:keepNext/>
              <w:keepLines/>
              <w:widowControl/>
              <w:spacing w:after="40" w:before="0" w:line="247" w:lineRule="auto"/>
              <w:jc w:val="start"/>
            </w:pPr>
            <w:r>
              <w:rPr>
                <w:rFonts w:ascii="Noto Naskh Arabic" w:hAnsi="Noto Naskh Arabic" w:eastAsia="Noto Naskh Arabic" w:cs="Noto Naskh Arabic"/>
                <w:b/>
                <w:i w:val="0"/>
                <w:color w:val="334E62"/>
                <w:sz w:val="20"/>
                <w:szCs w:val="20"/>
                <w:lang w:val="ur-PK" w:bidi="ur-PK"/>
                <w:rtl w:val="1"/>
                <w:bCs w:val="1"/>
              </w:rPr>
              <w:t>حوالہ 149  |  کلاسیکی علمی و فقہی بحث</w:t>
            </w:r>
          </w:p>
          <w:p>
            <w:pPr>
              <w:bidi w:val="1"/>
              <w:keepNext/>
              <w:keepLines/>
              <w:widowControl/>
              <w:spacing w:after="40" w:before="0" w:line="247" w:lineRule="auto"/>
              <w:jc w:val="start"/>
            </w:pPr>
            <w:r>
              <w:rPr>
                <w:rFonts w:ascii="Noto Naskh Arabic" w:hAnsi="Noto Naskh Arabic" w:eastAsia="Noto Naskh Arabic" w:cs="Noto Naskh Arabic"/>
                <w:b/>
                <w:i w:val="0"/>
                <w:sz w:val="23"/>
                <w:szCs w:val="23"/>
                <w:lang w:val="ur-PK" w:bidi="ur-PK"/>
                <w:rtl w:val="1"/>
                <w:bCs w:val="1"/>
              </w:rPr>
              <w:t>اجتماعی علم اور ضروری پیشے</w:t>
            </w:r>
          </w:p>
        </w:tc>
      </w:tr>
      <w:tr>
        <w:trPr>
          <w:cantSplit/>
        </w:trPr>
        <w:tc>
          <w:tcPr>
            <w:tcW w:type="dxa" w:w="5089"/>
            <w:vAlign w:val="top"/>
          </w:tcPr>
          <w:p>
            <w:pPr>
              <w:keepNext w:val="0"/>
              <w:keepLines/>
              <w:widowControl/>
              <w:spacing w:after="40" w:before="0" w:line="247" w:lineRule="auto"/>
              <w:jc w:val="left"/>
            </w:pPr>
            <w:r>
              <w:rPr>
                <w:rFonts w:ascii="Liberation Serif" w:hAnsi="Liberation Serif" w:eastAsia="Liberation Serif" w:cs="Liberation Serif"/>
                <w:b/>
                <w:i w:val="0"/>
                <w:sz w:val="21"/>
                <w:szCs w:val="21"/>
                <w:lang w:val="en-GB" w:bidi="ur-PK"/>
              </w:rPr>
              <w:t xml:space="preserve">Source: </w:t>
            </w:r>
            <w:r>
              <w:rPr>
                <w:rFonts w:ascii="Liberation Serif" w:hAnsi="Liberation Serif" w:eastAsia="Liberation Serif" w:cs="Liberation Serif"/>
                <w:b w:val="0"/>
                <w:i w:val="0"/>
                <w:sz w:val="21"/>
                <w:szCs w:val="21"/>
                <w:lang w:val="en-GB" w:bidi="ur-PK"/>
              </w:rPr>
              <w:t>Abu Hamid al-Ghazali; Ihya Ulum al-Din, Book I: The Book of Knowledge.</w:t>
            </w:r>
          </w:p>
          <w:p>
            <w:pPr>
              <w:keepNext w:val="0"/>
              <w:keepLines/>
              <w:widowControl/>
              <w:spacing w:after="40" w:before="0" w:line="247" w:lineRule="auto"/>
              <w:jc w:val="left"/>
            </w:pPr>
            <w:r>
              <w:rPr>
                <w:rFonts w:ascii="Liberation Serif" w:hAnsi="Liberation Serif" w:eastAsia="Liberation Serif" w:cs="Liberation Serif"/>
                <w:b/>
                <w:i w:val="0"/>
                <w:sz w:val="19"/>
                <w:szCs w:val="19"/>
                <w:lang w:val="en-GB" w:bidi="ur-PK"/>
              </w:rPr>
              <w:t xml:space="preserve">Locator: </w:t>
            </w:r>
            <w:r>
              <w:rPr>
                <w:rFonts w:ascii="Liberation Serif" w:hAnsi="Liberation Serif" w:eastAsia="Liberation Serif" w:cs="Liberation Serif"/>
                <w:b w:val="0"/>
                <w:i w:val="0"/>
                <w:sz w:val="19"/>
                <w:szCs w:val="19"/>
                <w:lang w:val="en-GB" w:bidi="ur-PK"/>
              </w:rPr>
              <w:t>Section II, communally obligatory knowledge.</w:t>
            </w:r>
          </w:p>
          <w:p>
            <w:pPr>
              <w:keepNext w:val="0"/>
              <w:keepLines/>
              <w:widowControl/>
              <w:spacing w:after="40" w:before="0" w:line="247" w:lineRule="auto"/>
              <w:jc w:val="left"/>
            </w:pPr>
            <w:r>
              <w:rPr>
                <w:rFonts w:ascii="Liberation Serif" w:hAnsi="Liberation Serif" w:eastAsia="Liberation Serif" w:cs="Liberation Serif"/>
                <w:b/>
                <w:i w:val="0"/>
                <w:sz w:val="21"/>
                <w:szCs w:val="21"/>
                <w:lang w:val="en-GB" w:bidi="ur-PK"/>
              </w:rPr>
              <w:t xml:space="preserve">Scholarly position / paraphrased argument: </w:t>
            </w:r>
            <w:r>
              <w:rPr>
                <w:rFonts w:ascii="Liberation Serif" w:hAnsi="Liberation Serif" w:eastAsia="Liberation Serif" w:cs="Liberation Serif"/>
                <w:b w:val="0"/>
                <w:i w:val="0"/>
                <w:sz w:val="21"/>
                <w:szCs w:val="21"/>
                <w:lang w:val="en-GB" w:bidi="ur-PK"/>
              </w:rPr>
              <w:t>Communal obligations include knowledge and crafts needed for society’s functioning, such as medicine, arithmetic, agriculture and weaving.</w:t>
            </w:r>
          </w:p>
          <w:p>
            <w:pPr>
              <w:keepNext w:val="0"/>
              <w:keepLines/>
              <w:widowControl/>
              <w:spacing w:after="40" w:before="0" w:line="247" w:lineRule="auto"/>
              <w:jc w:val="left"/>
            </w:pPr>
            <w:r>
              <w:rPr>
                <w:rFonts w:ascii="Liberation Serif" w:hAnsi="Liberation Serif" w:eastAsia="Liberation Serif" w:cs="Liberation Serif"/>
                <w:b/>
                <w:i w:val="0"/>
                <w:sz w:val="19"/>
                <w:szCs w:val="19"/>
                <w:lang w:val="en-GB" w:bidi="ur-PK"/>
              </w:rPr>
              <w:t xml:space="preserve">Access / status: </w:t>
            </w:r>
            <w:r>
              <w:rPr>
                <w:rFonts w:ascii="Liberation Serif" w:hAnsi="Liberation Serif" w:eastAsia="Liberation Serif" w:cs="Liberation Serif"/>
                <w:b w:val="0"/>
                <w:i w:val="0"/>
                <w:sz w:val="19"/>
                <w:szCs w:val="19"/>
                <w:lang w:val="en-GB" w:bidi="ur-PK"/>
              </w:rPr>
              <w:t>Nabih Amin Faris’s English translation, Sh. Muhammad Ashraf, Lahore, digitized at Ghazali.org, inspected; compiler’s paraphrase. Edition/year and print pages not verified.</w:t>
            </w:r>
          </w:p>
          <w:p>
            <w:pPr>
              <w:keepNext w:val="0"/>
              <w:keepLines/>
              <w:widowControl/>
              <w:spacing w:after="40" w:before="0" w:line="247" w:lineRule="auto"/>
              <w:jc w:val="left"/>
            </w:pPr>
            <w:r>
              <w:rPr>
                <w:rFonts w:ascii="Liberation Serif" w:hAnsi="Liberation Serif" w:eastAsia="Liberation Serif" w:cs="Liberation Serif"/>
                <w:b/>
                <w:i w:val="0"/>
                <w:sz w:val="21"/>
                <w:szCs w:val="21"/>
                <w:lang w:val="en-GB" w:bidi="ur-PK"/>
              </w:rPr>
              <w:t xml:space="preserve">Relevance: </w:t>
            </w:r>
            <w:r>
              <w:rPr>
                <w:rFonts w:ascii="Liberation Serif" w:hAnsi="Liberation Serif" w:eastAsia="Liberation Serif" w:cs="Liberation Serif"/>
                <w:b w:val="0"/>
                <w:i w:val="0"/>
                <w:sz w:val="21"/>
                <w:szCs w:val="21"/>
                <w:lang w:val="en-GB" w:bidi="ur-PK"/>
              </w:rPr>
              <w:t>An attributed juristic classification; embedded narrations are not independently graded here.</w:t>
            </w:r>
          </w:p>
          <w:p>
            <w:pPr>
              <w:keepNext w:val="0"/>
              <w:keepLines/>
              <w:widowControl/>
              <w:spacing w:after="40" w:before="0" w:line="247" w:lineRule="auto"/>
              <w:jc w:val="left"/>
            </w:pPr>
            <w:r>
              <w:rPr>
                <w:rFonts w:ascii="Liberation Serif" w:hAnsi="Liberation Serif" w:eastAsia="Liberation Serif" w:cs="Liberation Serif"/>
                <w:b/>
                <w:i w:val="0"/>
                <w:sz w:val="19"/>
                <w:szCs w:val="19"/>
                <w:lang w:val="en-GB" w:bidi="ur-PK"/>
              </w:rPr>
              <w:t xml:space="preserve">Best use: </w:t>
            </w:r>
            <w:r>
              <w:rPr>
                <w:rFonts w:ascii="Liberation Serif" w:hAnsi="Liberation Serif" w:eastAsia="Liberation Serif" w:cs="Liberation Serif"/>
                <w:b w:val="0"/>
                <w:i w:val="0"/>
                <w:sz w:val="19"/>
                <w:szCs w:val="19"/>
                <w:lang w:val="en-GB" w:bidi="ur-PK"/>
              </w:rPr>
              <w:t>institutions / community development.</w:t>
            </w:r>
          </w:p>
          <w:p>
            <w:pPr>
              <w:keepNext w:val="0"/>
              <w:keepLines/>
              <w:widowControl/>
              <w:spacing w:after="0" w:before="0" w:line="247" w:lineRule="auto"/>
              <w:jc w:val="left"/>
            </w:pPr>
            <w:r>
              <w:rPr>
                <w:rFonts w:ascii="Liberation Serif" w:hAnsi="Liberation Serif" w:eastAsia="Liberation Serif" w:cs="Liberation Serif"/>
                <w:b/>
                <w:i w:val="0"/>
                <w:sz w:val="19"/>
                <w:szCs w:val="19"/>
                <w:lang w:val="en-GB" w:bidi="ur-PK"/>
              </w:rPr>
              <w:t xml:space="preserve">Verify: </w:t>
            </w:r>
            <w:hyperlink r:id="rId28">
              <w:r>
                <w:rPr>
                  <w:rFonts w:ascii="Liberation Serif" w:hAnsi="Liberation Serif" w:cs="Liberation Serif"/>
                  <w:sz w:val="20"/>
                  <w:szCs w:val="20"/>
                  <w:color w:val="1F5774"/>
                  <w:u w:val="single"/>
                </w:rPr>
                <w:t>Source passage</w:t>
              </w:r>
            </w:hyperlink>
          </w:p>
        </w:tc>
        <w:tc>
          <w:tcPr>
            <w:tcW w:type="dxa" w:w="5089"/>
            <w:vAlign w:val="top"/>
          </w:tcPr>
          <w:p>
            <w:pPr>
              <w:bidi w:val="1"/>
              <w:keepNext w:val="0"/>
              <w:keepLines/>
              <w:widowControl/>
              <w:spacing w:after="40" w:before="0" w:line="247" w:lineRule="auto"/>
              <w:jc w:val="start"/>
            </w:pPr>
            <w:r>
              <w:rPr>
                <w:rFonts w:ascii="Noto Naskh Arabic" w:hAnsi="Noto Naskh Arabic" w:eastAsia="Noto Naskh Arabic" w:cs="Noto Naskh Arabic"/>
                <w:b/>
                <w:i w:val="0"/>
                <w:sz w:val="22"/>
                <w:szCs w:val="22"/>
                <w:lang w:val="ur-PK" w:bidi="ur-PK"/>
                <w:rtl w:val="1"/>
                <w:bCs w:val="1"/>
              </w:rPr>
              <w:t xml:space="preserve">ماخذ: </w:t>
            </w:r>
            <w:r>
              <w:rPr>
                <w:rFonts w:ascii="Noto Naskh Arabic" w:hAnsi="Noto Naskh Arabic" w:eastAsia="Noto Naskh Arabic" w:cs="Noto Naskh Arabic"/>
                <w:b w:val="0"/>
                <w:i w:val="0"/>
                <w:sz w:val="22"/>
                <w:szCs w:val="22"/>
                <w:lang w:val="ur-PK" w:bidi="ur-PK"/>
                <w:rtl w:val="1"/>
              </w:rPr>
              <w:t>ابو حامد الغزالی؛ احیاء علوم الدین، کتاب العلم۔</w:t>
            </w:r>
          </w:p>
          <w:p>
            <w:pPr>
              <w:bidi w:val="1"/>
              <w:keepNext w:val="0"/>
              <w:keepLines/>
              <w:widowControl/>
              <w:spacing w:after="40" w:before="0" w:line="247" w:lineRule="auto"/>
              <w:jc w:val="start"/>
            </w:pPr>
            <w:r>
              <w:rPr>
                <w:rFonts w:ascii="Noto Naskh Arabic" w:hAnsi="Noto Naskh Arabic" w:eastAsia="Noto Naskh Arabic" w:cs="Noto Naskh Arabic"/>
                <w:b/>
                <w:i w:val="0"/>
                <w:sz w:val="20"/>
                <w:szCs w:val="20"/>
                <w:lang w:val="ur-PK" w:bidi="ur-PK"/>
                <w:rtl w:val="1"/>
                <w:bCs w:val="1"/>
              </w:rPr>
              <w:t xml:space="preserve">محل: </w:t>
            </w:r>
            <w:r>
              <w:rPr>
                <w:rFonts w:ascii="Noto Naskh Arabic" w:hAnsi="Noto Naskh Arabic" w:eastAsia="Noto Naskh Arabic" w:cs="Noto Naskh Arabic"/>
                <w:b w:val="0"/>
                <w:i w:val="0"/>
                <w:sz w:val="20"/>
                <w:szCs w:val="20"/>
                <w:lang w:val="ur-PK" w:bidi="ur-PK"/>
                <w:rtl w:val="1"/>
              </w:rPr>
              <w:t>حصہ دوم، فرضِ کفایہ علم۔</w:t>
            </w:r>
          </w:p>
          <w:p>
            <w:pPr>
              <w:bidi w:val="1"/>
              <w:keepNext w:val="0"/>
              <w:keepLines/>
              <w:widowControl/>
              <w:spacing w:after="40" w:before="0" w:line="247" w:lineRule="auto"/>
              <w:jc w:val="start"/>
            </w:pPr>
            <w:r>
              <w:rPr>
                <w:rFonts w:ascii="Noto Naskh Arabic" w:hAnsi="Noto Naskh Arabic" w:eastAsia="Noto Naskh Arabic" w:cs="Noto Naskh Arabic"/>
                <w:b/>
                <w:i w:val="0"/>
                <w:sz w:val="22"/>
                <w:szCs w:val="22"/>
                <w:lang w:val="ur-PK" w:bidi="ur-PK"/>
                <w:rtl w:val="1"/>
                <w:bCs w:val="1"/>
              </w:rPr>
              <w:t xml:space="preserve">علمی مؤقف / مفہومی خلاصہ: </w:t>
            </w:r>
            <w:r>
              <w:rPr>
                <w:rFonts w:ascii="Noto Naskh Arabic" w:hAnsi="Noto Naskh Arabic" w:eastAsia="Noto Naskh Arabic" w:cs="Noto Naskh Arabic"/>
                <w:b w:val="0"/>
                <w:i w:val="0"/>
                <w:sz w:val="22"/>
                <w:szCs w:val="22"/>
                <w:lang w:val="ur-PK" w:bidi="ur-PK"/>
                <w:rtl w:val="1"/>
              </w:rPr>
              <w:t>اجتماعی ضرورت کے علوم و صنعتیں فرضِ کفایہ میں شامل ہیں، مثلاً طب، حساب، زراعت اور بنائی۔</w:t>
            </w:r>
          </w:p>
          <w:p>
            <w:pPr>
              <w:bidi w:val="1"/>
              <w:keepNext w:val="0"/>
              <w:keepLines/>
              <w:widowControl/>
              <w:spacing w:after="40" w:before="0" w:line="247" w:lineRule="auto"/>
              <w:jc w:val="start"/>
            </w:pPr>
            <w:r>
              <w:rPr>
                <w:rFonts w:ascii="Noto Naskh Arabic" w:hAnsi="Noto Naskh Arabic" w:eastAsia="Noto Naskh Arabic" w:cs="Noto Naskh Arabic"/>
                <w:b/>
                <w:i w:val="0"/>
                <w:sz w:val="20"/>
                <w:szCs w:val="20"/>
                <w:lang w:val="ur-PK" w:bidi="ur-PK"/>
                <w:rtl w:val="1"/>
                <w:bCs w:val="1"/>
              </w:rPr>
              <w:t xml:space="preserve">رسائی / حیثیت: </w:t>
            </w:r>
            <w:r>
              <w:rPr>
                <w:rFonts w:ascii="Noto Naskh Arabic" w:hAnsi="Noto Naskh Arabic" w:eastAsia="Noto Naskh Arabic" w:cs="Noto Naskh Arabic"/>
                <w:b w:val="0"/>
                <w:i w:val="0"/>
                <w:sz w:val="20"/>
                <w:szCs w:val="20"/>
                <w:lang w:val="ur-PK" w:bidi="ur-PK"/>
                <w:rtl w:val="1"/>
              </w:rPr>
              <w:t>نبیہ امین فارس کا انگریزی ترجمہ، شیخ محمد اشرف، لاہور؛ غزالی ڈاٹ آرگ پر متن دیکھا گیا۔ مرتب کا مفہومی خلاصہ ہے؛ نسخہ، سال اور مطبوعہ صفحات کی تحقیق نہیں کی گئی۔</w:t>
            </w:r>
          </w:p>
          <w:p>
            <w:pPr>
              <w:bidi w:val="1"/>
              <w:keepNext w:val="0"/>
              <w:keepLines/>
              <w:widowControl/>
              <w:spacing w:after="40" w:before="0" w:line="247" w:lineRule="auto"/>
              <w:jc w:val="start"/>
            </w:pPr>
            <w:r>
              <w:rPr>
                <w:rFonts w:ascii="Noto Naskh Arabic" w:hAnsi="Noto Naskh Arabic" w:eastAsia="Noto Naskh Arabic" w:cs="Noto Naskh Arabic"/>
                <w:b/>
                <w:i w:val="0"/>
                <w:sz w:val="22"/>
                <w:szCs w:val="22"/>
                <w:lang w:val="ur-PK" w:bidi="ur-PK"/>
                <w:rtl w:val="1"/>
                <w:bCs w:val="1"/>
              </w:rPr>
              <w:t xml:space="preserve">مطابقت: </w:t>
            </w:r>
            <w:r>
              <w:rPr>
                <w:rFonts w:ascii="Noto Naskh Arabic" w:hAnsi="Noto Naskh Arabic" w:eastAsia="Noto Naskh Arabic" w:cs="Noto Naskh Arabic"/>
                <w:b w:val="0"/>
                <w:i w:val="0"/>
                <w:sz w:val="22"/>
                <w:szCs w:val="22"/>
                <w:lang w:val="ur-PK" w:bidi="ur-PK"/>
                <w:rtl w:val="1"/>
              </w:rPr>
              <w:t>یہ منسوب فقہی تقسیم ہے؛ ضمنی روایات کی یہاں مستقل درجہ بندی نہیں ہوئی۔</w:t>
            </w:r>
          </w:p>
          <w:p>
            <w:pPr>
              <w:bidi w:val="1"/>
              <w:keepNext w:val="0"/>
              <w:keepLines/>
              <w:widowControl/>
              <w:spacing w:after="40" w:before="0" w:line="247" w:lineRule="auto"/>
              <w:jc w:val="start"/>
            </w:pPr>
            <w:r>
              <w:rPr>
                <w:rFonts w:ascii="Noto Naskh Arabic" w:hAnsi="Noto Naskh Arabic" w:eastAsia="Noto Naskh Arabic" w:cs="Noto Naskh Arabic"/>
                <w:b/>
                <w:i w:val="0"/>
                <w:sz w:val="20"/>
                <w:szCs w:val="20"/>
                <w:lang w:val="ur-PK" w:bidi="ur-PK"/>
                <w:rtl w:val="1"/>
                <w:bCs w:val="1"/>
              </w:rPr>
              <w:t xml:space="preserve">بہترین استعمال: </w:t>
            </w:r>
            <w:r>
              <w:rPr>
                <w:rFonts w:ascii="Noto Naskh Arabic" w:hAnsi="Noto Naskh Arabic" w:eastAsia="Noto Naskh Arabic" w:cs="Noto Naskh Arabic"/>
                <w:b w:val="0"/>
                <w:i w:val="0"/>
                <w:sz w:val="20"/>
                <w:szCs w:val="20"/>
                <w:lang w:val="ur-PK" w:bidi="ur-PK"/>
                <w:rtl w:val="1"/>
              </w:rPr>
              <w:t>ادارے / اجتماعی ترقی۔</w:t>
            </w:r>
          </w:p>
          <w:p>
            <w:pPr>
              <w:bidi w:val="1"/>
              <w:keepNext w:val="0"/>
              <w:keepLines/>
              <w:widowControl/>
              <w:spacing w:after="0" w:before="0" w:line="247" w:lineRule="auto"/>
              <w:jc w:val="start"/>
            </w:pPr>
            <w:r>
              <w:rPr>
                <w:rFonts w:ascii="Noto Naskh Arabic" w:hAnsi="Noto Naskh Arabic" w:eastAsia="Noto Naskh Arabic" w:cs="Noto Naskh Arabic"/>
                <w:b/>
                <w:i w:val="0"/>
                <w:sz w:val="20"/>
                <w:szCs w:val="20"/>
                <w:lang w:val="ur-PK" w:bidi="ur-PK"/>
                <w:rtl w:val="1"/>
                <w:bCs w:val="1"/>
              </w:rPr>
              <w:t xml:space="preserve">تصدیق: </w:t>
            </w:r>
            <w:hyperlink r:id="rId28">
              <w:r>
                <w:rPr>
                  <w:rFonts w:ascii="Noto Naskh Arabic" w:hAnsi="Noto Naskh Arabic" w:cs="Noto Naskh Arabic"/>
                  <w:sz w:val="20"/>
                  <w:szCs w:val="20"/>
                  <w:color w:val="1F5774"/>
                  <w:u w:val="single"/>
                  <w:rtl w:val="1"/>
                </w:rPr>
                <w:t>اصل عبارت</w:t>
              </w:r>
            </w:hyperlink>
          </w:p>
        </w:tc>
      </w:tr>
    </w:tbl>
    <w:p>
      <w:pPr>
        <w:spacing w:after="0" w:before="0" w:line="80" w:lineRule="exact"/>
      </w:pPr>
      <w:r>
        <w:rPr>
          <w:rFonts w:ascii="Liberation Serif" w:hAnsi="Liberation Serif" w:eastAsia="Liberation Serif" w:cs="Liberation Serif"/>
          <w:b w:val="0"/>
          <w:i w:val="0"/>
          <w:sz w:val="2"/>
          <w:szCs w:val="2"/>
          <w:lang w:val="en-GB" w:bidi="ur-PK"/>
        </w:rPr>
      </w:r>
    </w:p>
    <w:tbl>
      <w:tblPr>
        <w:tblW w:type="auto" w:w="0"/>
        <w:jc w:val="center"/>
        <w:tblLayout w:type="fixed"/>
        <w:tblLook w:firstColumn="1" w:firstRow="1" w:lastColumn="0" w:lastRow="0" w:noHBand="0" w:noVBand="1" w:val="04A0"/>
        <w:tblLayout w:type="fixed"/>
        <w:tblBorders>
          <w:top w:val="single" w:sz="4" w:color="CCD5DC"/>
          <w:left w:val="single" w:sz="4" w:color="CCD5DC"/>
          <w:bottom w:val="single" w:sz="4" w:color="CCD5DC"/>
          <w:right w:val="single" w:sz="4" w:color="CCD5DC"/>
          <w:insideH w:val="single" w:sz="4" w:color="CCD5DC"/>
          <w:insideV w:val="single" w:sz="4" w:color="CCD5DC"/>
        </w:tblBorders>
        <w:tblCellMar>
          <w:top w:w="60" w:type="dxa"/>
          <w:bottom w:w="60" w:type="dxa"/>
          <w:left w:w="100" w:type="dxa"/>
          <w:right w:w="100" w:type="dxa"/>
        </w:tblCellMar>
      </w:tblPr>
      <w:tblGrid>
        <w:gridCol w:w="5089"/>
        <w:gridCol w:w="5089"/>
      </w:tblGrid>
      <w:tr>
        <w:trPr>
          <w:cantSplit/>
        </w:trPr>
        <w:tc>
          <w:tcPr>
            <w:tcW w:type="dxa" w:w="5089"/>
            <w:vAlign w:val="top"/>
            <w:shd w:fill="EDF2F5"/>
          </w:tcPr>
          <w:p>
            <w:pPr>
              <w:keepNext/>
              <w:keepLines/>
              <w:widowControl/>
              <w:spacing w:after="40" w:before="0" w:line="247" w:lineRule="auto"/>
              <w:jc w:val="left"/>
            </w:pPr>
            <w:r>
              <w:rPr>
                <w:rFonts w:ascii="Liberation Serif" w:hAnsi="Liberation Serif" w:eastAsia="Liberation Serif" w:cs="Liberation Serif"/>
                <w:b/>
                <w:i w:val="0"/>
                <w:color w:val="334E62"/>
                <w:sz w:val="19"/>
                <w:szCs w:val="19"/>
                <w:lang w:val="en-GB" w:bidi="ur-PK"/>
              </w:rPr>
              <w:t>Reference 150  |  Academic / institutional</w:t>
            </w:r>
          </w:p>
          <w:p>
            <w:pPr>
              <w:keepNext/>
              <w:keepLines/>
              <w:widowControl/>
              <w:spacing w:after="40" w:before="0" w:line="247" w:lineRule="auto"/>
              <w:jc w:val="left"/>
            </w:pPr>
            <w:r>
              <w:rPr>
                <w:rFonts w:ascii="Liberation Serif" w:hAnsi="Liberation Serif" w:eastAsia="Liberation Serif" w:cs="Liberation Serif"/>
                <w:b/>
                <w:i w:val="0"/>
                <w:sz w:val="22"/>
                <w:szCs w:val="22"/>
                <w:lang w:val="en-GB" w:bidi="ur-PK"/>
              </w:rPr>
              <w:t>Observation, translation and communal needs</w:t>
            </w:r>
          </w:p>
        </w:tc>
        <w:tc>
          <w:tcPr>
            <w:tcW w:type="dxa" w:w="5089"/>
            <w:vAlign w:val="top"/>
            <w:shd w:fill="EDF2F5"/>
          </w:tcPr>
          <w:p>
            <w:pPr>
              <w:bidi w:val="1"/>
              <w:keepNext/>
              <w:keepLines/>
              <w:widowControl/>
              <w:spacing w:after="40" w:before="0" w:line="247" w:lineRule="auto"/>
              <w:jc w:val="start"/>
            </w:pPr>
            <w:r>
              <w:rPr>
                <w:rFonts w:ascii="Noto Naskh Arabic" w:hAnsi="Noto Naskh Arabic" w:eastAsia="Noto Naskh Arabic" w:cs="Noto Naskh Arabic"/>
                <w:b/>
                <w:i w:val="0"/>
                <w:color w:val="334E62"/>
                <w:sz w:val="20"/>
                <w:szCs w:val="20"/>
                <w:lang w:val="ur-PK" w:bidi="ur-PK"/>
                <w:rtl w:val="1"/>
                <w:bCs w:val="1"/>
              </w:rPr>
              <w:t>حوالہ 150  |  علمی و ادارہ جاتی ماخذ</w:t>
            </w:r>
          </w:p>
          <w:p>
            <w:pPr>
              <w:bidi w:val="1"/>
              <w:keepNext/>
              <w:keepLines/>
              <w:widowControl/>
              <w:spacing w:after="40" w:before="0" w:line="247" w:lineRule="auto"/>
              <w:jc w:val="start"/>
            </w:pPr>
            <w:r>
              <w:rPr>
                <w:rFonts w:ascii="Noto Naskh Arabic" w:hAnsi="Noto Naskh Arabic" w:eastAsia="Noto Naskh Arabic" w:cs="Noto Naskh Arabic"/>
                <w:b/>
                <w:i w:val="0"/>
                <w:sz w:val="23"/>
                <w:szCs w:val="23"/>
                <w:lang w:val="ur-PK" w:bidi="ur-PK"/>
                <w:rtl w:val="1"/>
                <w:bCs w:val="1"/>
              </w:rPr>
              <w:t>مشاہدہ، ترجمہ اور اجتماعی ضرورتیں</w:t>
            </w:r>
          </w:p>
        </w:tc>
      </w:tr>
      <w:tr>
        <w:trPr>
          <w:cantSplit/>
        </w:trPr>
        <w:tc>
          <w:tcPr>
            <w:tcW w:type="dxa" w:w="5089"/>
            <w:vAlign w:val="top"/>
          </w:tcPr>
          <w:p>
            <w:pPr>
              <w:keepNext w:val="0"/>
              <w:keepLines/>
              <w:widowControl/>
              <w:spacing w:after="40" w:before="0" w:line="247" w:lineRule="auto"/>
              <w:jc w:val="left"/>
            </w:pPr>
            <w:r>
              <w:rPr>
                <w:rFonts w:ascii="Liberation Serif" w:hAnsi="Liberation Serif" w:eastAsia="Liberation Serif" w:cs="Liberation Serif"/>
                <w:b/>
                <w:i w:val="0"/>
                <w:sz w:val="21"/>
                <w:szCs w:val="21"/>
                <w:lang w:val="en-GB" w:bidi="ur-PK"/>
              </w:rPr>
              <w:t xml:space="preserve">Source: </w:t>
            </w:r>
            <w:r>
              <w:rPr>
                <w:rFonts w:ascii="Liberation Serif" w:hAnsi="Liberation Serif" w:eastAsia="Liberation Serif" w:cs="Liberation Serif"/>
                <w:b w:val="0"/>
                <w:i w:val="0"/>
                <w:sz w:val="21"/>
                <w:szCs w:val="21"/>
                <w:lang w:val="en-GB" w:bidi="ur-PK"/>
              </w:rPr>
              <w:t>Marika Sardar; Astronomy and Astrology in the Medieval Islamic World, Heilbrunn Timeline of Art History; New York: The Metropolitan Museum of Art, August 2011.</w:t>
            </w:r>
          </w:p>
          <w:p>
            <w:pPr>
              <w:keepNext w:val="0"/>
              <w:keepLines/>
              <w:widowControl/>
              <w:spacing w:after="40" w:before="0" w:line="247" w:lineRule="auto"/>
              <w:jc w:val="left"/>
            </w:pPr>
            <w:r>
              <w:rPr>
                <w:rFonts w:ascii="Liberation Serif" w:hAnsi="Liberation Serif" w:eastAsia="Liberation Serif" w:cs="Liberation Serif"/>
                <w:b/>
                <w:i w:val="0"/>
                <w:sz w:val="19"/>
                <w:szCs w:val="19"/>
                <w:lang w:val="en-GB" w:bidi="ur-PK"/>
              </w:rPr>
              <w:t xml:space="preserve">Locator: </w:t>
            </w:r>
            <w:r>
              <w:rPr>
                <w:rFonts w:ascii="Liberation Serif" w:hAnsi="Liberation Serif" w:eastAsia="Liberation Serif" w:cs="Liberation Serif"/>
                <w:b w:val="0"/>
                <w:i w:val="0"/>
                <w:sz w:val="19"/>
                <w:szCs w:val="19"/>
                <w:lang w:val="en-GB" w:bidi="ur-PK"/>
              </w:rPr>
              <w:t>The Study of Astronomy; contrasted with The Study of Astrology.</w:t>
            </w:r>
          </w:p>
          <w:p>
            <w:pPr>
              <w:keepNext w:val="0"/>
              <w:keepLines/>
              <w:widowControl/>
              <w:spacing w:after="40" w:before="0" w:line="247" w:lineRule="auto"/>
              <w:jc w:val="left"/>
            </w:pPr>
            <w:r>
              <w:rPr>
                <w:rFonts w:ascii="Liberation Serif" w:hAnsi="Liberation Serif" w:eastAsia="Liberation Serif" w:cs="Liberation Serif"/>
                <w:b/>
                <w:i w:val="0"/>
                <w:sz w:val="21"/>
                <w:szCs w:val="21"/>
                <w:lang w:val="en-GB" w:bidi="ur-PK"/>
              </w:rPr>
              <w:t xml:space="preserve">Scholarly position / paraphrased argument: </w:t>
            </w:r>
            <w:r>
              <w:rPr>
                <w:rFonts w:ascii="Liberation Serif" w:hAnsi="Liberation Serif" w:eastAsia="Liberation Serif" w:cs="Liberation Serif"/>
                <w:b w:val="0"/>
                <w:i w:val="0"/>
                <w:sz w:val="21"/>
                <w:szCs w:val="21"/>
                <w:lang w:val="en-GB" w:bidi="ur-PK"/>
              </w:rPr>
              <w:t>The essay connects translated astronomical knowledge and improved observation with calendrical and worship-related needs, while distinguishing controversial astrological prediction.</w:t>
            </w:r>
          </w:p>
          <w:p>
            <w:pPr>
              <w:keepNext w:val="0"/>
              <w:keepLines/>
              <w:widowControl/>
              <w:spacing w:after="40" w:before="0" w:line="247" w:lineRule="auto"/>
              <w:jc w:val="left"/>
            </w:pPr>
            <w:r>
              <w:rPr>
                <w:rFonts w:ascii="Liberation Serif" w:hAnsi="Liberation Serif" w:eastAsia="Liberation Serif" w:cs="Liberation Serif"/>
                <w:b/>
                <w:i w:val="0"/>
                <w:sz w:val="19"/>
                <w:szCs w:val="19"/>
                <w:lang w:val="en-GB" w:bidi="ur-PK"/>
              </w:rPr>
              <w:t xml:space="preserve">Access / status: </w:t>
            </w:r>
            <w:r>
              <w:rPr>
                <w:rFonts w:ascii="Liberation Serif" w:hAnsi="Liberation Serif" w:eastAsia="Liberation Serif" w:cs="Liberation Serif"/>
                <w:b w:val="0"/>
                <w:i w:val="0"/>
                <w:sz w:val="19"/>
                <w:szCs w:val="19"/>
                <w:lang w:val="en-GB" w:bidi="ur-PK"/>
              </w:rPr>
              <w:t>Official curatorial essay inspected; secondary historical analysis, not direct inspection of every underlying manuscript or object. Compiler’s paraphrase.</w:t>
            </w:r>
          </w:p>
          <w:p>
            <w:pPr>
              <w:keepNext w:val="0"/>
              <w:keepLines/>
              <w:widowControl/>
              <w:spacing w:after="40" w:before="0" w:line="247" w:lineRule="auto"/>
              <w:jc w:val="left"/>
            </w:pPr>
            <w:r>
              <w:rPr>
                <w:rFonts w:ascii="Liberation Serif" w:hAnsi="Liberation Serif" w:eastAsia="Liberation Serif" w:cs="Liberation Serif"/>
                <w:b/>
                <w:i w:val="0"/>
                <w:sz w:val="21"/>
                <w:szCs w:val="21"/>
                <w:lang w:val="en-GB" w:bidi="ur-PK"/>
              </w:rPr>
              <w:t xml:space="preserve">Relevance: </w:t>
            </w:r>
            <w:r>
              <w:rPr>
                <w:rFonts w:ascii="Liberation Serif" w:hAnsi="Liberation Serif" w:eastAsia="Liberation Serif" w:cs="Liberation Serif"/>
                <w:b w:val="0"/>
                <w:i w:val="0"/>
                <w:sz w:val="21"/>
                <w:szCs w:val="21"/>
                <w:lang w:val="en-GB" w:bidi="ur-PK"/>
              </w:rPr>
              <w:t>Historical scientific activity does not establish the religious or scientific validity of every contemporary practice.</w:t>
            </w:r>
          </w:p>
          <w:p>
            <w:pPr>
              <w:keepNext w:val="0"/>
              <w:keepLines/>
              <w:widowControl/>
              <w:spacing w:after="40" w:before="0" w:line="247" w:lineRule="auto"/>
              <w:jc w:val="left"/>
            </w:pPr>
            <w:r>
              <w:rPr>
                <w:rFonts w:ascii="Liberation Serif" w:hAnsi="Liberation Serif" w:eastAsia="Liberation Serif" w:cs="Liberation Serif"/>
                <w:b/>
                <w:i w:val="0"/>
                <w:sz w:val="19"/>
                <w:szCs w:val="19"/>
                <w:lang w:val="en-GB" w:bidi="ur-PK"/>
              </w:rPr>
              <w:t xml:space="preserve">Best use: </w:t>
            </w:r>
            <w:r>
              <w:rPr>
                <w:rFonts w:ascii="Liberation Serif" w:hAnsi="Liberation Serif" w:eastAsia="Liberation Serif" w:cs="Liberation Serif"/>
                <w:b w:val="0"/>
                <w:i w:val="0"/>
                <w:sz w:val="19"/>
                <w:szCs w:val="19"/>
                <w:lang w:val="en-GB" w:bidi="ur-PK"/>
              </w:rPr>
              <w:t>institutions / community development.</w:t>
            </w:r>
          </w:p>
          <w:p>
            <w:pPr>
              <w:keepNext w:val="0"/>
              <w:keepLines/>
              <w:widowControl/>
              <w:spacing w:after="0" w:before="0" w:line="247" w:lineRule="auto"/>
              <w:jc w:val="left"/>
            </w:pPr>
            <w:r>
              <w:rPr>
                <w:rFonts w:ascii="Liberation Serif" w:hAnsi="Liberation Serif" w:eastAsia="Liberation Serif" w:cs="Liberation Serif"/>
                <w:b/>
                <w:i w:val="0"/>
                <w:sz w:val="19"/>
                <w:szCs w:val="19"/>
                <w:lang w:val="en-GB" w:bidi="ur-PK"/>
              </w:rPr>
              <w:t xml:space="preserve">Verify: </w:t>
            </w:r>
            <w:hyperlink r:id="rId214">
              <w:r>
                <w:rPr>
                  <w:rFonts w:ascii="Liberation Serif" w:hAnsi="Liberation Serif" w:cs="Liberation Serif"/>
                  <w:sz w:val="20"/>
                  <w:szCs w:val="20"/>
                  <w:color w:val="1F5774"/>
                  <w:u w:val="single"/>
                </w:rPr>
                <w:t>Source passage</w:t>
              </w:r>
            </w:hyperlink>
          </w:p>
        </w:tc>
        <w:tc>
          <w:tcPr>
            <w:tcW w:type="dxa" w:w="5089"/>
            <w:vAlign w:val="top"/>
          </w:tcPr>
          <w:p>
            <w:pPr>
              <w:bidi w:val="1"/>
              <w:keepNext w:val="0"/>
              <w:keepLines/>
              <w:widowControl/>
              <w:spacing w:after="40" w:before="0" w:line="247" w:lineRule="auto"/>
              <w:jc w:val="start"/>
            </w:pPr>
            <w:r>
              <w:rPr>
                <w:rFonts w:ascii="Noto Naskh Arabic" w:hAnsi="Noto Naskh Arabic" w:eastAsia="Noto Naskh Arabic" w:cs="Noto Naskh Arabic"/>
                <w:b/>
                <w:i w:val="0"/>
                <w:sz w:val="22"/>
                <w:szCs w:val="22"/>
                <w:lang w:val="ur-PK" w:bidi="ur-PK"/>
                <w:rtl w:val="1"/>
                <w:bCs w:val="1"/>
              </w:rPr>
              <w:t xml:space="preserve">ماخذ: </w:t>
            </w:r>
            <w:r>
              <w:rPr>
                <w:rFonts w:ascii="Noto Naskh Arabic" w:hAnsi="Noto Naskh Arabic" w:eastAsia="Noto Naskh Arabic" w:cs="Noto Naskh Arabic"/>
                <w:b w:val="0"/>
                <w:i w:val="0"/>
                <w:sz w:val="22"/>
                <w:szCs w:val="22"/>
                <w:lang w:val="ur-PK" w:bidi="ur-PK"/>
                <w:rtl w:val="1"/>
              </w:rPr>
              <w:t>ماریکا سردار؛ قرونِ وسطیٰ کی اسلامی دنیا میں فلکیات و نجوم، ہائل برن تاریخِ فن سلسلہ؛ نیویارک: میٹروپولیٹن میوزیم، اگست 2011۔</w:t>
            </w:r>
          </w:p>
          <w:p>
            <w:pPr>
              <w:bidi w:val="1"/>
              <w:keepNext w:val="0"/>
              <w:keepLines/>
              <w:widowControl/>
              <w:spacing w:after="40" w:before="0" w:line="247" w:lineRule="auto"/>
              <w:jc w:val="start"/>
            </w:pPr>
            <w:r>
              <w:rPr>
                <w:rFonts w:ascii="Noto Naskh Arabic" w:hAnsi="Noto Naskh Arabic" w:eastAsia="Noto Naskh Arabic" w:cs="Noto Naskh Arabic"/>
                <w:b/>
                <w:i w:val="0"/>
                <w:sz w:val="20"/>
                <w:szCs w:val="20"/>
                <w:lang w:val="ur-PK" w:bidi="ur-PK"/>
                <w:rtl w:val="1"/>
                <w:bCs w:val="1"/>
              </w:rPr>
              <w:t xml:space="preserve">محل: </w:t>
            </w:r>
            <w:r>
              <w:rPr>
                <w:rFonts w:ascii="Noto Naskh Arabic" w:hAnsi="Noto Naskh Arabic" w:eastAsia="Noto Naskh Arabic" w:cs="Noto Naskh Arabic"/>
                <w:b w:val="0"/>
                <w:i w:val="0"/>
                <w:sz w:val="20"/>
                <w:szCs w:val="20"/>
                <w:lang w:val="ur-PK" w:bidi="ur-PK"/>
                <w:rtl w:val="1"/>
              </w:rPr>
              <w:t>«فلکیات کا مطالعہ»؛ تقابل: «علمِ نجوم کا مطالعہ»۔</w:t>
            </w:r>
          </w:p>
          <w:p>
            <w:pPr>
              <w:bidi w:val="1"/>
              <w:keepNext w:val="0"/>
              <w:keepLines/>
              <w:widowControl/>
              <w:spacing w:after="40" w:before="0" w:line="247" w:lineRule="auto"/>
              <w:jc w:val="start"/>
            </w:pPr>
            <w:r>
              <w:rPr>
                <w:rFonts w:ascii="Noto Naskh Arabic" w:hAnsi="Noto Naskh Arabic" w:eastAsia="Noto Naskh Arabic" w:cs="Noto Naskh Arabic"/>
                <w:b/>
                <w:i w:val="0"/>
                <w:sz w:val="22"/>
                <w:szCs w:val="22"/>
                <w:lang w:val="ur-PK" w:bidi="ur-PK"/>
                <w:rtl w:val="1"/>
                <w:bCs w:val="1"/>
              </w:rPr>
              <w:t xml:space="preserve">علمی مؤقف / مفہومی خلاصہ: </w:t>
            </w:r>
            <w:r>
              <w:rPr>
                <w:rFonts w:ascii="Noto Naskh Arabic" w:hAnsi="Noto Naskh Arabic" w:eastAsia="Noto Naskh Arabic" w:cs="Noto Naskh Arabic"/>
                <w:b w:val="0"/>
                <w:i w:val="0"/>
                <w:sz w:val="22"/>
                <w:szCs w:val="22"/>
                <w:lang w:val="ur-PK" w:bidi="ur-PK"/>
                <w:rtl w:val="1"/>
              </w:rPr>
              <w:t>مضمون ترجمہ شدہ فلکیاتی علم اور بہتر مشاہدے کو تقویم اور عبادات کی ضروریات سے جوڑتا ہے، جبکہ متنازع نجومی پیش گوئی الگ رکھی گئی ہے۔</w:t>
            </w:r>
          </w:p>
          <w:p>
            <w:pPr>
              <w:bidi w:val="1"/>
              <w:keepNext w:val="0"/>
              <w:keepLines/>
              <w:widowControl/>
              <w:spacing w:after="40" w:before="0" w:line="247" w:lineRule="auto"/>
              <w:jc w:val="start"/>
            </w:pPr>
            <w:r>
              <w:rPr>
                <w:rFonts w:ascii="Noto Naskh Arabic" w:hAnsi="Noto Naskh Arabic" w:eastAsia="Noto Naskh Arabic" w:cs="Noto Naskh Arabic"/>
                <w:b/>
                <w:i w:val="0"/>
                <w:sz w:val="20"/>
                <w:szCs w:val="20"/>
                <w:lang w:val="ur-PK" w:bidi="ur-PK"/>
                <w:rtl w:val="1"/>
                <w:bCs w:val="1"/>
              </w:rPr>
              <w:t xml:space="preserve">رسائی / حیثیت: </w:t>
            </w:r>
            <w:r>
              <w:rPr>
                <w:rFonts w:ascii="Noto Naskh Arabic" w:hAnsi="Noto Naskh Arabic" w:eastAsia="Noto Naskh Arabic" w:cs="Noto Naskh Arabic"/>
                <w:b w:val="0"/>
                <w:i w:val="0"/>
                <w:sz w:val="20"/>
                <w:szCs w:val="20"/>
                <w:lang w:val="ur-PK" w:bidi="ur-PK"/>
                <w:rtl w:val="1"/>
              </w:rPr>
              <w:t>ادارے کا اصل توضیحی مضمون دیکھا گیا؛ تاریخی لحاظ سے ثانوی تجزیہ ہے، ہر متعلقہ مخطوطے یا شے کا براہِ راست معائنہ نہیں۔ مرتب کا مفہومی خلاصہ ہے۔</w:t>
            </w:r>
          </w:p>
          <w:p>
            <w:pPr>
              <w:bidi w:val="1"/>
              <w:keepNext w:val="0"/>
              <w:keepLines/>
              <w:widowControl/>
              <w:spacing w:after="40" w:before="0" w:line="247" w:lineRule="auto"/>
              <w:jc w:val="start"/>
            </w:pPr>
            <w:r>
              <w:rPr>
                <w:rFonts w:ascii="Noto Naskh Arabic" w:hAnsi="Noto Naskh Arabic" w:eastAsia="Noto Naskh Arabic" w:cs="Noto Naskh Arabic"/>
                <w:b/>
                <w:i w:val="0"/>
                <w:sz w:val="22"/>
                <w:szCs w:val="22"/>
                <w:lang w:val="ur-PK" w:bidi="ur-PK"/>
                <w:rtl w:val="1"/>
                <w:bCs w:val="1"/>
              </w:rPr>
              <w:t xml:space="preserve">مطابقت: </w:t>
            </w:r>
            <w:r>
              <w:rPr>
                <w:rFonts w:ascii="Noto Naskh Arabic" w:hAnsi="Noto Naskh Arabic" w:eastAsia="Noto Naskh Arabic" w:cs="Noto Naskh Arabic"/>
                <w:b w:val="0"/>
                <w:i w:val="0"/>
                <w:sz w:val="22"/>
                <w:szCs w:val="22"/>
                <w:lang w:val="ur-PK" w:bidi="ur-PK"/>
                <w:rtl w:val="1"/>
              </w:rPr>
              <w:t>تاریخی علمی سرگرمی سے اس دور کے ہر طریقے کی دینی یا سائنسی صحت ثابت نہیں ہوتی۔</w:t>
            </w:r>
          </w:p>
          <w:p>
            <w:pPr>
              <w:bidi w:val="1"/>
              <w:keepNext w:val="0"/>
              <w:keepLines/>
              <w:widowControl/>
              <w:spacing w:after="40" w:before="0" w:line="247" w:lineRule="auto"/>
              <w:jc w:val="start"/>
            </w:pPr>
            <w:r>
              <w:rPr>
                <w:rFonts w:ascii="Noto Naskh Arabic" w:hAnsi="Noto Naskh Arabic" w:eastAsia="Noto Naskh Arabic" w:cs="Noto Naskh Arabic"/>
                <w:b/>
                <w:i w:val="0"/>
                <w:sz w:val="20"/>
                <w:szCs w:val="20"/>
                <w:lang w:val="ur-PK" w:bidi="ur-PK"/>
                <w:rtl w:val="1"/>
                <w:bCs w:val="1"/>
              </w:rPr>
              <w:t xml:space="preserve">بہترین استعمال: </w:t>
            </w:r>
            <w:r>
              <w:rPr>
                <w:rFonts w:ascii="Noto Naskh Arabic" w:hAnsi="Noto Naskh Arabic" w:eastAsia="Noto Naskh Arabic" w:cs="Noto Naskh Arabic"/>
                <w:b w:val="0"/>
                <w:i w:val="0"/>
                <w:sz w:val="20"/>
                <w:szCs w:val="20"/>
                <w:lang w:val="ur-PK" w:bidi="ur-PK"/>
                <w:rtl w:val="1"/>
              </w:rPr>
              <w:t>ادارے / اجتماعی ترقی۔</w:t>
            </w:r>
          </w:p>
          <w:p>
            <w:pPr>
              <w:bidi w:val="1"/>
              <w:keepNext w:val="0"/>
              <w:keepLines/>
              <w:widowControl/>
              <w:spacing w:after="0" w:before="0" w:line="247" w:lineRule="auto"/>
              <w:jc w:val="start"/>
            </w:pPr>
            <w:r>
              <w:rPr>
                <w:rFonts w:ascii="Noto Naskh Arabic" w:hAnsi="Noto Naskh Arabic" w:eastAsia="Noto Naskh Arabic" w:cs="Noto Naskh Arabic"/>
                <w:b/>
                <w:i w:val="0"/>
                <w:sz w:val="20"/>
                <w:szCs w:val="20"/>
                <w:lang w:val="ur-PK" w:bidi="ur-PK"/>
                <w:rtl w:val="1"/>
                <w:bCs w:val="1"/>
              </w:rPr>
              <w:t xml:space="preserve">تصدیق: </w:t>
            </w:r>
            <w:hyperlink r:id="rId214">
              <w:r>
                <w:rPr>
                  <w:rFonts w:ascii="Noto Naskh Arabic" w:hAnsi="Noto Naskh Arabic" w:cs="Noto Naskh Arabic"/>
                  <w:sz w:val="20"/>
                  <w:szCs w:val="20"/>
                  <w:color w:val="1F5774"/>
                  <w:u w:val="single"/>
                  <w:rtl w:val="1"/>
                </w:rPr>
                <w:t>اصل عبارت</w:t>
              </w:r>
            </w:hyperlink>
          </w:p>
        </w:tc>
      </w:tr>
    </w:tbl>
    <w:p>
      <w:pPr>
        <w:keepNext/>
        <w:keepLines/>
        <w:pageBreakBefore/>
        <w:widowControl/>
        <w:spacing w:before="0" w:after="0" w:line="247" w:lineRule="auto"/>
        <w:jc w:val="left"/>
      </w:pPr>
      <w:r>
        <w:rPr>
          <w:rFonts w:ascii="Liberation Serif" w:hAnsi="Liberation Serif" w:eastAsia="Liberation Serif" w:cs="Liberation Serif"/>
          <w:b w:val="0"/>
          <w:sz w:val="2"/>
          <w:szCs w:val="2"/>
          <w:lang w:val="en-GB" w:bidi="ur-PK"/>
        </w:rPr>
      </w:r>
    </w:p>
    <w:tbl>
      <w:tblPr>
        <w:jc w:val="center"/>
        <w:tblLayout w:type="fixed"/>
        <w:tblLook w:firstColumn="1" w:firstRow="1" w:lastColumn="0" w:lastRow="0" w:noHBand="0" w:noVBand="1" w:val="04A0"/>
        <w:tblW w:w="10178" w:type="dxa"/>
        <w:tblBorders>
          <w:top w:val="single" w:sz="4" w:color="CCD5DC"/>
          <w:left w:val="single" w:sz="4" w:color="CCD5DC"/>
          <w:bottom w:val="single" w:sz="4" w:color="CCD5DC"/>
          <w:right w:val="single" w:sz="4" w:color="CCD5DC"/>
          <w:insideH w:val="single" w:sz="4" w:color="CCD5DC"/>
          <w:insideV w:val="single" w:sz="4" w:color="CCD5DC"/>
        </w:tblBorders>
        <w:tblCellMar>
          <w:top w:w="60" w:type="dxa"/>
          <w:bottom w:w="60" w:type="dxa"/>
          <w:left w:w="100" w:type="dxa"/>
          <w:right w:w="100" w:type="dxa"/>
        </w:tblCellMar>
      </w:tblPr>
      <w:tblGrid>
        <w:gridCol w:w="5089"/>
        <w:gridCol w:w="5089"/>
      </w:tblGrid>
      <w:tr>
        <w:trPr>
          <w:cantSplit/>
        </w:trPr>
        <w:tc>
          <w:tcPr>
            <w:tcW w:type="dxa" w:w="5089"/>
            <w:vAlign w:val="top"/>
            <w:shd w:fill="EDF2F5" w:val="clear"/>
          </w:tcPr>
          <w:p>
            <w:pPr>
              <w:keepNext/>
              <w:keepLines/>
              <w:widowControl/>
              <w:spacing w:before="0" w:after="0" w:line="247" w:lineRule="auto"/>
              <w:jc w:val="left"/>
            </w:pPr>
            <w:r>
              <w:rPr>
                <w:rFonts w:ascii="Liberation Serif" w:hAnsi="Liberation Serif" w:eastAsia="Liberation Serif" w:cs="Liberation Serif"/>
                <w:b/>
                <w:sz w:val="24"/>
                <w:szCs w:val="24"/>
                <w:lang w:val="en-GB" w:bidi="ur-PK"/>
              </w:rPr>
              <w:t>Expanded thematic evidence: References 151–196</w:t>
            </w:r>
          </w:p>
        </w:tc>
        <w:tc>
          <w:tcPr>
            <w:tcW w:type="dxa" w:w="5089"/>
            <w:vAlign w:val="top"/>
            <w:shd w:fill="EDF2F5" w:val="clear"/>
          </w:tcPr>
          <w:p>
            <w:pPr>
              <w:bidi w:val="1"/>
              <w:keepNext/>
              <w:keepLines/>
              <w:widowControl/>
              <w:spacing w:before="0" w:after="0" w:line="247" w:lineRule="auto"/>
              <w:jc w:val="start"/>
            </w:pPr>
            <w:r>
              <w:rPr>
                <w:rFonts w:ascii="Noto Naskh Arabic" w:hAnsi="Noto Naskh Arabic" w:eastAsia="Noto Naskh Arabic" w:cs="Noto Naskh Arabic"/>
                <w:b/>
                <w:sz w:val="24"/>
                <w:szCs w:val="24"/>
                <w:lang w:val="ur-PK" w:bidi="ur-PK"/>
                <w:rtl w:val="1"/>
                <w:bCs w:val="1"/>
              </w:rPr>
              <w:t>توسیع شدہ موضوعاتی دلائل: حوالہ جات 151–196</w:t>
            </w:r>
          </w:p>
        </w:tc>
      </w:tr>
    </w:tbl>
    <w:tbl>
      <w:tblPr>
        <w:jc w:val="center"/>
        <w:tblLayout w:type="fixed"/>
        <w:tblLook w:firstColumn="1" w:firstRow="1" w:lastColumn="0" w:lastRow="0" w:noHBand="0" w:noVBand="1" w:val="04A0"/>
        <w:tblW w:w="10178" w:type="dxa"/>
        <w:tblBorders>
          <w:top w:val="single" w:sz="4" w:color="CCD5DC"/>
          <w:left w:val="single" w:sz="4" w:color="CCD5DC"/>
          <w:bottom w:val="single" w:sz="4" w:color="CCD5DC"/>
          <w:right w:val="single" w:sz="4" w:color="CCD5DC"/>
          <w:insideH w:val="single" w:sz="4" w:color="CCD5DC"/>
          <w:insideV w:val="single" w:sz="4" w:color="CCD5DC"/>
        </w:tblBorders>
        <w:tblCellMar>
          <w:top w:w="60" w:type="dxa"/>
          <w:bottom w:w="60" w:type="dxa"/>
          <w:left w:w="100" w:type="dxa"/>
          <w:right w:w="100" w:type="dxa"/>
        </w:tblCellMar>
      </w:tblPr>
      <w:tblGrid>
        <w:gridCol w:w="5089"/>
        <w:gridCol w:w="5089"/>
      </w:tblGrid>
      <w:tr>
        <w:trPr>
          <w:cantSplit/>
        </w:trPr>
        <w:tc>
          <w:tcPr>
            <w:tcW w:type="dxa" w:w="5089"/>
            <w:vAlign w:val="top"/>
          </w:tcPr>
          <w:p>
            <w:pPr>
              <w:keepNext w:val="0"/>
              <w:keepLines/>
              <w:widowControl/>
              <w:spacing w:before="0" w:after="0" w:line="247" w:lineRule="auto"/>
              <w:jc w:val="left"/>
            </w:pPr>
            <w:r>
              <w:rPr>
                <w:rFonts w:ascii="Liberation Serif" w:hAnsi="Liberation Serif" w:eastAsia="Liberation Serif" w:cs="Liberation Serif"/>
                <w:b w:val="0"/>
                <w:sz w:val="21"/>
                <w:szCs w:val="21"/>
                <w:lang w:val="en-GB" w:bidi="ur-PK"/>
              </w:rPr>
              <w:t>This sequence adds 46 distinct passages to the original bank. The count follows the material verified for this revision; 196 is neither a ceiling nor a claim that all relevant scholarship has been exhausted.</w:t>
            </w:r>
          </w:p>
        </w:tc>
        <w:tc>
          <w:tcPr>
            <w:tcW w:type="dxa" w:w="5089"/>
            <w:vAlign w:val="top"/>
          </w:tcPr>
          <w:p>
            <w:pPr>
              <w:bidi w:val="1"/>
              <w:keepNext w:val="0"/>
              <w:keepLines/>
              <w:widowControl/>
              <w:spacing w:before="0" w:after="0" w:line="247" w:lineRule="auto"/>
              <w:jc w:val="start"/>
            </w:pPr>
            <w:r>
              <w:rPr>
                <w:rFonts w:ascii="Noto Naskh Arabic" w:hAnsi="Noto Naskh Arabic" w:eastAsia="Noto Naskh Arabic" w:cs="Noto Naskh Arabic"/>
                <w:b w:val="0"/>
                <w:sz w:val="22"/>
                <w:szCs w:val="22"/>
                <w:lang w:val="ur-PK" w:bidi="ur-PK"/>
                <w:rtl w:val="1"/>
              </w:rPr>
              <w:t>یہ ترتیب اصل ذخیرے میں 46 الگ عبارات کا اضافہ کرتی ہے۔ گنتی اس توسیع کے لیے جانچے ہوئے مواد کے مطابق ہے؛ 196 نہ آخری حد ہے، نہ تمام متعلقہ علمی ذخیرے کے احاطے کا دعویٰ۔</w:t>
            </w:r>
          </w:p>
        </w:tc>
      </w:tr>
    </w:tbl>
    <w:p>
      <w:pPr>
        <w:keepNext w:val="0"/>
        <w:keepLines/>
        <w:widowControl/>
        <w:spacing w:before="0" w:after="0" w:line="80" w:lineRule="exact"/>
        <w:jc w:val="left"/>
      </w:pPr>
      <w:r>
        <w:rPr>
          <w:rFonts w:ascii="Liberation Serif" w:hAnsi="Liberation Serif" w:eastAsia="Liberation Serif" w:cs="Liberation Serif"/>
          <w:b w:val="0"/>
          <w:sz w:val="8"/>
          <w:szCs w:val="8"/>
          <w:lang w:val="en-GB" w:bidi="ur-PK"/>
        </w:rPr>
      </w:r>
    </w:p>
    <w:tbl>
      <w:tblPr>
        <w:jc w:val="center"/>
        <w:tblLayout w:type="fixed"/>
        <w:tblLook w:firstColumn="1" w:firstRow="1" w:lastColumn="0" w:lastRow="0" w:noHBand="0" w:noVBand="1" w:val="04A0"/>
        <w:tblW w:w="10178" w:type="dxa"/>
        <w:tblBorders>
          <w:top w:val="single" w:sz="4" w:color="CCD5DC"/>
          <w:left w:val="single" w:sz="4" w:color="CCD5DC"/>
          <w:bottom w:val="single" w:sz="4" w:color="CCD5DC"/>
          <w:right w:val="single" w:sz="4" w:color="CCD5DC"/>
          <w:insideH w:val="single" w:sz="4" w:color="CCD5DC"/>
          <w:insideV w:val="single" w:sz="4" w:color="CCD5DC"/>
        </w:tblBorders>
        <w:tblCellMar>
          <w:top w:w="60" w:type="dxa"/>
          <w:bottom w:w="60" w:type="dxa"/>
          <w:left w:w="100" w:type="dxa"/>
          <w:right w:w="100" w:type="dxa"/>
        </w:tblCellMar>
      </w:tblPr>
      <w:tblGrid>
        <w:gridCol w:w="5089"/>
        <w:gridCol w:w="5089"/>
      </w:tblGrid>
      <w:tr>
        <w:trPr>
          <w:cantSplit/>
        </w:trPr>
        <w:tc>
          <w:tcPr>
            <w:tcW w:type="dxa" w:w="5089"/>
            <w:vAlign w:val="top"/>
            <w:shd w:fill="EDF2F5" w:val="clear"/>
          </w:tcPr>
          <w:p>
            <w:pPr>
              <w:keepNext/>
              <w:keepLines/>
              <w:widowControl/>
              <w:spacing w:before="0" w:after="0" w:line="247" w:lineRule="auto"/>
              <w:jc w:val="left"/>
            </w:pPr>
            <w:r>
              <w:rPr>
                <w:rFonts w:ascii="Liberation Serif" w:hAnsi="Liberation Serif" w:eastAsia="Liberation Serif" w:cs="Liberation Serif"/>
                <w:b/>
                <w:sz w:val="24"/>
                <w:szCs w:val="24"/>
                <w:lang w:val="en-GB" w:bidi="ur-PK"/>
              </w:rPr>
              <w:t>11. Knowledge, evidence and intellectual formation</w:t>
            </w:r>
          </w:p>
        </w:tc>
        <w:tc>
          <w:tcPr>
            <w:tcW w:type="dxa" w:w="5089"/>
            <w:vAlign w:val="top"/>
            <w:shd w:fill="EDF2F5" w:val="clear"/>
          </w:tcPr>
          <w:p>
            <w:pPr>
              <w:bidi w:val="1"/>
              <w:keepNext/>
              <w:keepLines/>
              <w:widowControl/>
              <w:spacing w:before="0" w:after="0" w:line="247" w:lineRule="auto"/>
              <w:jc w:val="start"/>
            </w:pPr>
            <w:r>
              <w:rPr>
                <w:rFonts w:ascii="Noto Naskh Arabic" w:hAnsi="Noto Naskh Arabic" w:eastAsia="Noto Naskh Arabic" w:cs="Noto Naskh Arabic"/>
                <w:b/>
                <w:sz w:val="24"/>
                <w:szCs w:val="24"/>
                <w:lang w:val="ur-PK" w:bidi="ur-PK"/>
                <w:rtl w:val="1"/>
                <w:bCs w:val="1"/>
              </w:rPr>
              <w:t>11۔ علم، دلیل اور فکری تربیت</w:t>
            </w:r>
          </w:p>
        </w:tc>
      </w:tr>
    </w:tbl>
    <w:tbl>
      <w:tblPr>
        <w:jc w:val="center"/>
        <w:tblLayout w:type="fixed"/>
        <w:tblLook w:firstColumn="1" w:firstRow="1" w:lastColumn="0" w:lastRow="0" w:noHBand="0" w:noVBand="1" w:val="04A0"/>
        <w:tblW w:w="10178" w:type="dxa"/>
        <w:tblBorders>
          <w:top w:val="single" w:sz="4" w:color="CCD5DC"/>
          <w:left w:val="single" w:sz="4" w:color="CCD5DC"/>
          <w:bottom w:val="single" w:sz="4" w:color="CCD5DC"/>
          <w:right w:val="single" w:sz="4" w:color="CCD5DC"/>
          <w:insideH w:val="single" w:sz="4" w:color="CCD5DC"/>
          <w:insideV w:val="single" w:sz="4" w:color="CCD5DC"/>
        </w:tblBorders>
        <w:tblCellMar>
          <w:top w:w="60" w:type="dxa"/>
          <w:bottom w:w="60" w:type="dxa"/>
          <w:left w:w="100" w:type="dxa"/>
          <w:right w:w="100" w:type="dxa"/>
        </w:tblCellMar>
      </w:tblPr>
      <w:tblGrid>
        <w:gridCol w:w="5089"/>
        <w:gridCol w:w="5089"/>
      </w:tblGrid>
      <w:tr>
        <w:trPr>
          <w:cantSplit/>
        </w:trPr>
        <w:tc>
          <w:tcPr>
            <w:tcW w:type="dxa" w:w="5089"/>
            <w:vAlign w:val="top"/>
          </w:tcPr>
          <w:p>
            <w:pPr>
              <w:keepNext/>
              <w:keepLines/>
              <w:widowControl/>
              <w:spacing w:before="0" w:after="0" w:line="247" w:lineRule="auto"/>
              <w:jc w:val="left"/>
            </w:pPr>
            <w:r>
              <w:rPr>
                <w:rFonts w:ascii="Liberation Serif" w:hAnsi="Liberation Serif" w:eastAsia="Liberation Serif" w:cs="Liberation Serif"/>
                <w:b w:val="0"/>
                <w:sz w:val="21"/>
                <w:szCs w:val="21"/>
                <w:lang w:val="en-GB" w:bidi="ur-PK"/>
              </w:rPr>
              <w:t>References 151–155</w:t>
            </w:r>
          </w:p>
        </w:tc>
        <w:tc>
          <w:tcPr>
            <w:tcW w:type="dxa" w:w="5089"/>
            <w:vAlign w:val="top"/>
          </w:tcPr>
          <w:p>
            <w:pPr>
              <w:bidi w:val="1"/>
              <w:keepNext/>
              <w:keepLines/>
              <w:widowControl/>
              <w:spacing w:before="0" w:after="0" w:line="247" w:lineRule="auto"/>
              <w:jc w:val="start"/>
            </w:pPr>
            <w:r>
              <w:rPr>
                <w:rFonts w:ascii="Noto Naskh Arabic" w:hAnsi="Noto Naskh Arabic" w:eastAsia="Noto Naskh Arabic" w:cs="Noto Naskh Arabic"/>
                <w:b w:val="0"/>
                <w:sz w:val="22"/>
                <w:szCs w:val="22"/>
                <w:lang w:val="ur-PK" w:bidi="ur-PK"/>
                <w:rtl w:val="1"/>
              </w:rPr>
              <w:t>حوالہ جات 151 تا 155</w:t>
            </w:r>
          </w:p>
        </w:tc>
      </w:tr>
    </w:tbl>
    <w:p>
      <w:pPr>
        <w:keepNext w:val="0"/>
        <w:keepLines/>
        <w:widowControl/>
        <w:spacing w:before="0" w:after="0" w:line="40" w:lineRule="exact"/>
        <w:jc w:val="left"/>
      </w:pPr>
      <w:r>
        <w:rPr>
          <w:rFonts w:ascii="Liberation Serif" w:hAnsi="Liberation Serif" w:eastAsia="Liberation Serif" w:cs="Liberation Serif"/>
          <w:b w:val="0"/>
          <w:sz w:val="4"/>
          <w:szCs w:val="4"/>
          <w:lang w:val="en-GB" w:bidi="ur-PK"/>
        </w:rPr>
      </w:r>
    </w:p>
    <w:tbl>
      <w:tblPr>
        <w:jc w:val="center"/>
        <w:tblLayout w:type="fixed"/>
        <w:tblLook w:firstColumn="1" w:firstRow="1" w:lastColumn="0" w:lastRow="0" w:noHBand="0" w:noVBand="1" w:val="04A0"/>
        <w:tblW w:w="10178" w:type="dxa"/>
        <w:tblBorders>
          <w:top w:val="single" w:sz="4" w:color="CCD5DC"/>
          <w:left w:val="single" w:sz="4" w:color="CCD5DC"/>
          <w:bottom w:val="single" w:sz="4" w:color="CCD5DC"/>
          <w:right w:val="single" w:sz="4" w:color="CCD5DC"/>
          <w:insideH w:val="single" w:sz="4" w:color="CCD5DC"/>
          <w:insideV w:val="single" w:sz="4" w:color="CCD5DC"/>
        </w:tblBorders>
        <w:tblCellMar>
          <w:top w:w="60" w:type="dxa"/>
          <w:bottom w:w="60" w:type="dxa"/>
          <w:left w:w="100" w:type="dxa"/>
          <w:right w:w="100" w:type="dxa"/>
        </w:tblCellMar>
      </w:tblPr>
      <w:tblGrid>
        <w:gridCol w:w="5089"/>
        <w:gridCol w:w="5089"/>
      </w:tblGrid>
      <w:tr>
        <w:trPr>
          <w:cantSplit/>
        </w:trPr>
        <w:tc>
          <w:tcPr>
            <w:tcW w:type="dxa" w:w="5089"/>
            <w:vAlign w:val="top"/>
            <w:shd w:fill="EDF2F5" w:val="clear"/>
          </w:tcPr>
          <w:p>
            <w:pPr>
              <w:keepNext/>
              <w:keepLines/>
              <w:widowControl/>
              <w:spacing w:before="0" w:after="40" w:line="247" w:lineRule="auto"/>
              <w:jc w:val="left"/>
            </w:pPr>
            <w:r>
              <w:rPr>
                <w:rFonts w:ascii="Liberation Serif" w:hAnsi="Liberation Serif" w:eastAsia="Liberation Serif" w:cs="Liberation Serif"/>
                <w:b/>
                <w:sz w:val="19"/>
                <w:szCs w:val="19"/>
                <w:lang w:val="en-GB" w:bidi="ur-PK"/>
              </w:rPr>
              <w:t>Reference 151  |  Qur’an</w:t>
            </w:r>
          </w:p>
          <w:p>
            <w:pPr>
              <w:keepNext/>
              <w:keepLines/>
              <w:widowControl/>
              <w:spacing w:before="0" w:after="40" w:line="247" w:lineRule="auto"/>
              <w:jc w:val="left"/>
            </w:pPr>
            <w:r>
              <w:rPr>
                <w:rFonts w:ascii="Liberation Serif" w:hAnsi="Liberation Serif" w:eastAsia="Liberation Serif" w:cs="Liberation Serif"/>
                <w:b/>
                <w:sz w:val="22"/>
                <w:szCs w:val="22"/>
                <w:lang w:val="en-GB" w:bidi="ur-PK"/>
              </w:rPr>
              <w:t>Responsible claims and evidence</w:t>
            </w:r>
          </w:p>
          <w:p>
            <w:pPr>
              <w:keepNext/>
              <w:keepLines/>
              <w:widowControl/>
              <w:spacing w:before="0" w:after="0" w:line="247" w:lineRule="auto"/>
              <w:jc w:val="left"/>
            </w:pPr>
            <w:r>
              <w:rPr>
                <w:rFonts w:ascii="Liberation Serif" w:hAnsi="Liberation Serif" w:eastAsia="Liberation Serif" w:cs="Liberation Serif"/>
                <w:b w:val="0"/>
                <w:sz w:val="19"/>
                <w:szCs w:val="19"/>
                <w:lang w:val="en-GB" w:bidi="ur-PK"/>
              </w:rPr>
              <w:t>Arabic below: verified contiguous excerpt.</w:t>
            </w:r>
          </w:p>
        </w:tc>
        <w:tc>
          <w:tcPr>
            <w:tcW w:type="dxa" w:w="5089"/>
            <w:vAlign w:val="top"/>
            <w:shd w:fill="EDF2F5" w:val="clear"/>
          </w:tcPr>
          <w:p>
            <w:pPr>
              <w:bidi w:val="1"/>
              <w:keepNext/>
              <w:keepLines/>
              <w:widowControl/>
              <w:spacing w:before="0" w:after="40" w:line="247" w:lineRule="auto"/>
              <w:jc w:val="start"/>
            </w:pPr>
            <w:r>
              <w:rPr>
                <w:rFonts w:ascii="Noto Naskh Arabic" w:hAnsi="Noto Naskh Arabic" w:eastAsia="Noto Naskh Arabic" w:cs="Noto Naskh Arabic"/>
                <w:b/>
                <w:sz w:val="21"/>
                <w:szCs w:val="21"/>
                <w:lang w:val="ur-PK" w:bidi="ur-PK"/>
                <w:rtl w:val="1"/>
                <w:bCs w:val="1"/>
              </w:rPr>
              <w:t>حوالہ 151  |  قرآنِ کریم</w:t>
            </w:r>
          </w:p>
          <w:p>
            <w:pPr>
              <w:bidi w:val="1"/>
              <w:keepNext/>
              <w:keepLines/>
              <w:widowControl/>
              <w:spacing w:before="0" w:after="40" w:line="247" w:lineRule="auto"/>
              <w:jc w:val="start"/>
            </w:pPr>
            <w:r>
              <w:rPr>
                <w:rFonts w:ascii="Noto Naskh Arabic" w:hAnsi="Noto Naskh Arabic" w:eastAsia="Noto Naskh Arabic" w:cs="Noto Naskh Arabic"/>
                <w:b/>
                <w:sz w:val="22"/>
                <w:szCs w:val="22"/>
                <w:lang w:val="ur-PK" w:bidi="ur-PK"/>
                <w:rtl w:val="1"/>
                <w:bCs w:val="1"/>
              </w:rPr>
              <w:t>دعویٰ، علم اور ذمہ داری</w:t>
            </w:r>
          </w:p>
          <w:p>
            <w:pPr>
              <w:bidi w:val="1"/>
              <w:keepNext/>
              <w:keepLines/>
              <w:widowControl/>
              <w:spacing w:before="0" w:after="0" w:line="247" w:lineRule="auto"/>
              <w:jc w:val="start"/>
            </w:pPr>
            <w:r>
              <w:rPr>
                <w:rFonts w:ascii="Noto Naskh Arabic" w:hAnsi="Noto Naskh Arabic" w:eastAsia="Noto Naskh Arabic" w:cs="Noto Naskh Arabic"/>
                <w:b w:val="0"/>
                <w:sz w:val="20"/>
                <w:szCs w:val="20"/>
                <w:lang w:val="ur-PK" w:bidi="ur-PK"/>
                <w:rtl w:val="1"/>
              </w:rPr>
              <w:t>ذیل میں عربی: مصدقہ مسلسل اقتباس۔</w:t>
            </w:r>
          </w:p>
        </w:tc>
      </w:tr>
      <w:tr>
        <w:trPr>
          <w:cantSplit/>
        </w:trPr>
        <w:tc>
          <w:tcPr>
            <w:tcW w:type="dxa" w:w="10178"/>
            <w:gridSpan w:val="2"/>
            <w:vAlign w:val="top"/>
          </w:tcPr>
          <w:p>
            <w:pPr>
              <w:bidi w:val="1"/>
              <w:keepNext/>
              <w:keepLines/>
              <w:widowControl/>
              <w:spacing w:before="0" w:after="40" w:line="247" w:lineRule="auto"/>
              <w:jc w:val="center"/>
            </w:pPr>
            <w:r>
              <w:rPr>
                <w:rFonts w:ascii="Noto Naskh Arabic" w:hAnsi="Noto Naskh Arabic" w:eastAsia="Noto Naskh Arabic" w:cs="Noto Naskh Arabic"/>
                <w:b w:val="0"/>
                <w:sz w:val="24"/>
                <w:szCs w:val="24"/>
                <w:lang w:val="ar-SA" w:bidi="ar-SA"/>
                <w:rtl w:val="1"/>
              </w:rPr>
              <w:t>وَلَا تَقْفُ مَا لَيْسَ لَكَ بِهِ عِلْمٌ</w:t>
            </w:r>
          </w:p>
        </w:tc>
      </w:tr>
      <w:tr>
        <w:trPr>
          <w:cantSplit/>
        </w:trPr>
        <w:tc>
          <w:tcPr>
            <w:tcW w:type="dxa" w:w="5089"/>
            <w:vAlign w:val="top"/>
          </w:tcPr>
          <w:p>
            <w:pPr>
              <w:keepNext w:val="0"/>
              <w:keepLines/>
              <w:widowControl/>
              <w:spacing w:before="0" w:after="40" w:line="247" w:lineRule="auto"/>
              <w:jc w:val="left"/>
            </w:pPr>
            <w:r>
              <w:rPr>
                <w:rFonts w:ascii="Liberation Serif" w:hAnsi="Liberation Serif" w:eastAsia="Liberation Serif" w:cs="Liberation Serif"/>
                <w:b/>
                <w:sz w:val="21"/>
                <w:szCs w:val="21"/>
                <w:lang w:val="en-GB" w:bidi="ur-PK"/>
              </w:rPr>
              <w:t xml:space="preserve">Source / locator: </w:t>
            </w:r>
            <w:r>
              <w:rPr>
                <w:rFonts w:ascii="Liberation Serif" w:hAnsi="Liberation Serif" w:eastAsia="Liberation Serif" w:cs="Liberation Serif"/>
                <w:b w:val="0"/>
                <w:sz w:val="21"/>
                <w:szCs w:val="21"/>
                <w:lang w:val="en-GB" w:bidi="ur-PK"/>
              </w:rPr>
              <w:t>Qur’an, al-Isra, 17:36. Arabic and Jalandhari: SurahQuran; Pickthall: Quranic Arabic Corpus.</w:t>
            </w:r>
          </w:p>
          <w:p>
            <w:pPr>
              <w:keepNext w:val="0"/>
              <w:keepLines/>
              <w:widowControl/>
              <w:spacing w:before="0" w:after="40" w:line="247" w:lineRule="auto"/>
              <w:jc w:val="left"/>
            </w:pPr>
            <w:r>
              <w:rPr>
                <w:rFonts w:ascii="Liberation Serif" w:hAnsi="Liberation Serif" w:eastAsia="Liberation Serif" w:cs="Liberation Serif"/>
                <w:b/>
                <w:sz w:val="21"/>
                <w:szCs w:val="21"/>
                <w:lang w:val="en-GB" w:bidi="ur-PK"/>
              </w:rPr>
              <w:t xml:space="preserve">Published English excerpt: </w:t>
            </w:r>
            <w:r>
              <w:rPr>
                <w:rFonts w:ascii="Liberation Serif" w:hAnsi="Liberation Serif" w:eastAsia="Liberation Serif" w:cs="Liberation Serif"/>
                <w:b w:val="0"/>
                <w:sz w:val="21"/>
                <w:szCs w:val="21"/>
                <w:lang w:val="en-GB" w:bidi="ur-PK"/>
              </w:rPr>
              <w:t>(O man), follow not that whereof thou hast no knowledge.</w:t>
            </w:r>
          </w:p>
          <w:p>
            <w:pPr>
              <w:keepNext w:val="0"/>
              <w:keepLines/>
              <w:widowControl/>
              <w:spacing w:before="0" w:after="40" w:line="247" w:lineRule="auto"/>
              <w:jc w:val="left"/>
            </w:pPr>
            <w:r>
              <w:rPr>
                <w:rFonts w:ascii="Liberation Serif" w:hAnsi="Liberation Serif" w:eastAsia="Liberation Serif" w:cs="Liberation Serif"/>
                <w:b/>
                <w:sz w:val="19"/>
                <w:szCs w:val="19"/>
                <w:lang w:val="en-GB" w:bidi="ur-PK"/>
              </w:rPr>
              <w:t xml:space="preserve">Verification / translation sources: </w:t>
            </w:r>
            <w:r>
              <w:rPr>
                <w:rFonts w:ascii="Liberation Serif" w:hAnsi="Liberation Serif" w:eastAsia="Liberation Serif" w:cs="Liberation Serif"/>
                <w:b w:val="0"/>
                <w:sz w:val="19"/>
                <w:szCs w:val="19"/>
                <w:lang w:val="en-GB" w:bidi="ur-PK"/>
              </w:rPr>
              <w:t>Verified Arabic and published translation excerpts. English: Marmaduke Pickthall. Urdu: Fateh Muhammad Jalandhari.</w:t>
            </w:r>
          </w:p>
          <w:p>
            <w:pPr>
              <w:keepNext w:val="0"/>
              <w:keepLines/>
              <w:widowControl/>
              <w:spacing w:before="0" w:after="40" w:line="247" w:lineRule="auto"/>
              <w:jc w:val="left"/>
            </w:pPr>
            <w:r>
              <w:rPr>
                <w:rFonts w:ascii="Liberation Serif" w:hAnsi="Liberation Serif" w:eastAsia="Liberation Serif" w:cs="Liberation Serif"/>
                <w:b/>
                <w:sz w:val="21"/>
                <w:szCs w:val="21"/>
                <w:lang w:val="en-GB" w:bidi="ur-PK"/>
              </w:rPr>
              <w:t xml:space="preserve">Relevance: </w:t>
            </w:r>
            <w:r>
              <w:rPr>
                <w:rFonts w:ascii="Liberation Serif" w:hAnsi="Liberation Serif" w:eastAsia="Liberation Serif" w:cs="Liberation Serif"/>
                <w:b w:val="0"/>
                <w:sz w:val="21"/>
                <w:szCs w:val="21"/>
                <w:lang w:val="en-GB" w:bidi="ur-PK"/>
              </w:rPr>
              <w:t>A direct restraint on assertions without knowledge. Applying it to educational, research and information practices is an application; compare Reference 125 on checking reports.</w:t>
            </w:r>
          </w:p>
          <w:p>
            <w:pPr>
              <w:keepNext w:val="0"/>
              <w:keepLines/>
              <w:widowControl/>
              <w:spacing w:before="0" w:after="40" w:line="247" w:lineRule="auto"/>
              <w:jc w:val="left"/>
            </w:pPr>
            <w:r>
              <w:rPr>
                <w:rFonts w:ascii="Liberation Serif" w:hAnsi="Liberation Serif" w:eastAsia="Liberation Serif" w:cs="Liberation Serif"/>
                <w:b/>
                <w:sz w:val="19"/>
                <w:szCs w:val="19"/>
                <w:lang w:val="en-GB" w:bidi="ur-PK"/>
              </w:rPr>
              <w:t xml:space="preserve">Best use: </w:t>
            </w:r>
            <w:r>
              <w:rPr>
                <w:rFonts w:ascii="Liberation Serif" w:hAnsi="Liberation Serif" w:eastAsia="Liberation Serif" w:cs="Liberation Serif"/>
                <w:b w:val="0"/>
                <w:sz w:val="19"/>
                <w:szCs w:val="19"/>
                <w:lang w:val="en-GB" w:bidi="ur-PK"/>
              </w:rPr>
              <w:t>Argument</w:t>
            </w:r>
          </w:p>
          <w:p>
            <w:pPr>
              <w:keepNext w:val="0"/>
              <w:keepLines/>
              <w:widowControl/>
              <w:spacing w:before="0" w:after="0" w:line="247" w:lineRule="auto"/>
              <w:jc w:val="left"/>
            </w:pPr>
            <w:r>
              <w:rPr>
                <w:rFonts w:ascii="Liberation Serif" w:hAnsi="Liberation Serif" w:eastAsia="Liberation Serif" w:cs="Liberation Serif"/>
                <w:b/>
                <w:sz w:val="19"/>
                <w:szCs w:val="19"/>
                <w:lang w:val="en-GB" w:bidi="ur-PK"/>
              </w:rPr>
              <w:t xml:space="preserve">Verify: </w:t>
            </w:r>
            <w:hyperlink r:id="rId215">
              <w:r>
                <w:rPr>
                  <w:rFonts w:ascii="Liberation Serif" w:hAnsi="Liberation Serif" w:eastAsia="Liberation Serif" w:cs="Liberation Serif"/>
                  <w:b w:val="0"/>
                  <w:color w:val="1F5774"/>
                  <w:sz w:val="20"/>
                  <w:szCs w:val="20"/>
                  <w:u w:val="single"/>
                  <w:lang w:val="en-GB" w:bidi="ur-PK"/>
                </w:rPr>
                <w:t>Arabic / Jalandhari</w:t>
              </w:r>
            </w:hyperlink>
            <w:r>
              <w:rPr>
                <w:rFonts w:ascii="Liberation Serif" w:hAnsi="Liberation Serif" w:eastAsia="Liberation Serif" w:cs="Liberation Serif"/>
                <w:b w:val="0"/>
                <w:sz w:val="19"/>
                <w:szCs w:val="19"/>
                <w:lang w:val="en-GB" w:bidi="ur-PK"/>
              </w:rPr>
              <w:t xml:space="preserve">  |  </w:t>
            </w:r>
            <w:hyperlink r:id="rId216">
              <w:r>
                <w:rPr>
                  <w:rFonts w:ascii="Liberation Serif" w:hAnsi="Liberation Serif" w:eastAsia="Liberation Serif" w:cs="Liberation Serif"/>
                  <w:b w:val="0"/>
                  <w:color w:val="1F5774"/>
                  <w:sz w:val="20"/>
                  <w:szCs w:val="20"/>
                  <w:u w:val="single"/>
                  <w:lang w:val="en-GB" w:bidi="ur-PK"/>
                </w:rPr>
                <w:t>Pickthall</w:t>
              </w:r>
            </w:hyperlink>
          </w:p>
        </w:tc>
        <w:tc>
          <w:tcPr>
            <w:tcW w:type="dxa" w:w="5089"/>
            <w:vAlign w:val="top"/>
          </w:tcPr>
          <w:p>
            <w:pPr>
              <w:bidi w:val="1"/>
              <w:keepNext w:val="0"/>
              <w:keepLines/>
              <w:widowControl/>
              <w:spacing w:before="0" w:after="40" w:line="247" w:lineRule="auto"/>
              <w:jc w:val="start"/>
            </w:pPr>
            <w:r>
              <w:rPr>
                <w:rFonts w:ascii="Noto Naskh Arabic" w:hAnsi="Noto Naskh Arabic" w:eastAsia="Noto Naskh Arabic" w:cs="Noto Naskh Arabic"/>
                <w:b/>
                <w:sz w:val="22"/>
                <w:szCs w:val="22"/>
                <w:lang w:val="ur-PK" w:bidi="ur-PK"/>
                <w:rtl w:val="1"/>
                <w:bCs w:val="1"/>
              </w:rPr>
              <w:t xml:space="preserve">ماخذ / محل: </w:t>
            </w:r>
            <w:r>
              <w:rPr>
                <w:rFonts w:ascii="Noto Naskh Arabic" w:hAnsi="Noto Naskh Arabic" w:eastAsia="Noto Naskh Arabic" w:cs="Noto Naskh Arabic"/>
                <w:b w:val="0"/>
                <w:sz w:val="22"/>
                <w:szCs w:val="22"/>
                <w:lang w:val="ur-PK" w:bidi="ur-PK"/>
                <w:rtl w:val="1"/>
              </w:rPr>
              <w:t>قرآن، سورۃ بنی اسرائیل، 17:36۔ عربی اور جالندھری: سورۃ قرآن؛ پکتھال: قرآنی عربی کارپس۔</w:t>
            </w:r>
          </w:p>
          <w:p>
            <w:pPr>
              <w:bidi w:val="1"/>
              <w:keepNext w:val="0"/>
              <w:keepLines/>
              <w:widowControl/>
              <w:spacing w:before="0" w:after="40" w:line="247" w:lineRule="auto"/>
              <w:jc w:val="start"/>
            </w:pPr>
            <w:r>
              <w:rPr>
                <w:rFonts w:ascii="Noto Naskh Arabic" w:hAnsi="Noto Naskh Arabic" w:eastAsia="Noto Naskh Arabic" w:cs="Noto Naskh Arabic"/>
                <w:b/>
                <w:sz w:val="22"/>
                <w:szCs w:val="22"/>
                <w:lang w:val="ur-PK" w:bidi="ur-PK"/>
                <w:rtl w:val="1"/>
                <w:bCs w:val="1"/>
              </w:rPr>
              <w:t xml:space="preserve">شائع شدہ اردو اقتباس: </w:t>
            </w:r>
            <w:r>
              <w:rPr>
                <w:rFonts w:ascii="Noto Naskh Arabic" w:hAnsi="Noto Naskh Arabic" w:eastAsia="Noto Naskh Arabic" w:cs="Noto Naskh Arabic"/>
                <w:b w:val="0"/>
                <w:sz w:val="22"/>
                <w:szCs w:val="22"/>
                <w:lang w:val="ur-PK" w:bidi="ur-PK"/>
                <w:rtl w:val="1"/>
              </w:rPr>
              <w:t>اور (اے بندے) جس چیز کا تجھے علم نہیں اس کے پیچھے نہ پڑ۔</w:t>
            </w:r>
          </w:p>
          <w:p>
            <w:pPr>
              <w:bidi w:val="1"/>
              <w:keepNext w:val="0"/>
              <w:keepLines/>
              <w:widowControl/>
              <w:spacing w:before="0" w:after="40" w:line="247" w:lineRule="auto"/>
              <w:jc w:val="start"/>
            </w:pPr>
            <w:r>
              <w:rPr>
                <w:rFonts w:ascii="Noto Naskh Arabic" w:hAnsi="Noto Naskh Arabic" w:eastAsia="Noto Naskh Arabic" w:cs="Noto Naskh Arabic"/>
                <w:b/>
                <w:sz w:val="20"/>
                <w:szCs w:val="20"/>
                <w:lang w:val="ur-PK" w:bidi="ur-PK"/>
                <w:rtl w:val="1"/>
                <w:bCs w:val="1"/>
              </w:rPr>
              <w:t xml:space="preserve">تصدیق / تراجم کے ماخذ: </w:t>
            </w:r>
            <w:r>
              <w:rPr>
                <w:rFonts w:ascii="Noto Naskh Arabic" w:hAnsi="Noto Naskh Arabic" w:eastAsia="Noto Naskh Arabic" w:cs="Noto Naskh Arabic"/>
                <w:b w:val="0"/>
                <w:sz w:val="20"/>
                <w:szCs w:val="20"/>
                <w:lang w:val="ur-PK" w:bidi="ur-PK"/>
                <w:rtl w:val="1"/>
              </w:rPr>
              <w:t>عربی اور شائع شدہ ترجمے کے اقتباسات کی تصدیق۔ انگریزی: مارماڈیوک پکتھال۔ اردو: فتح محمد جالندھری۔</w:t>
            </w:r>
          </w:p>
          <w:p>
            <w:pPr>
              <w:bidi w:val="1"/>
              <w:keepNext w:val="0"/>
              <w:keepLines/>
              <w:widowControl/>
              <w:spacing w:before="0" w:after="40" w:line="247" w:lineRule="auto"/>
              <w:jc w:val="start"/>
            </w:pPr>
            <w:r>
              <w:rPr>
                <w:rFonts w:ascii="Noto Naskh Arabic" w:hAnsi="Noto Naskh Arabic" w:eastAsia="Noto Naskh Arabic" w:cs="Noto Naskh Arabic"/>
                <w:b/>
                <w:sz w:val="22"/>
                <w:szCs w:val="22"/>
                <w:lang w:val="ur-PK" w:bidi="ur-PK"/>
                <w:rtl w:val="1"/>
                <w:bCs w:val="1"/>
              </w:rPr>
              <w:t xml:space="preserve">مطابقت: </w:t>
            </w:r>
            <w:r>
              <w:rPr>
                <w:rFonts w:ascii="Noto Naskh Arabic" w:hAnsi="Noto Naskh Arabic" w:eastAsia="Noto Naskh Arabic" w:cs="Noto Naskh Arabic"/>
                <w:b w:val="0"/>
                <w:sz w:val="22"/>
                <w:szCs w:val="22"/>
                <w:lang w:val="ur-PK" w:bidi="ur-PK"/>
                <w:rtl w:val="1"/>
              </w:rPr>
              <w:t>بے علمی کی بنیاد پر پیروی سے براہِ راست ممانعت ہے۔ تعلیم، تحقیق اور معلومات کی ترسیل پر اس کا اطلاق توضیحی ہے؛ خبر کی تحقیق کے لیے حوالہ 125 بھی دیکھیے۔</w:t>
            </w:r>
          </w:p>
          <w:p>
            <w:pPr>
              <w:bidi w:val="1"/>
              <w:keepNext w:val="0"/>
              <w:keepLines/>
              <w:widowControl/>
              <w:spacing w:before="0" w:after="40" w:line="247" w:lineRule="auto"/>
              <w:jc w:val="start"/>
            </w:pPr>
            <w:r>
              <w:rPr>
                <w:rFonts w:ascii="Noto Naskh Arabic" w:hAnsi="Noto Naskh Arabic" w:eastAsia="Noto Naskh Arabic" w:cs="Noto Naskh Arabic"/>
                <w:b/>
                <w:sz w:val="20"/>
                <w:szCs w:val="20"/>
                <w:lang w:val="ur-PK" w:bidi="ur-PK"/>
                <w:rtl w:val="1"/>
                <w:bCs w:val="1"/>
              </w:rPr>
              <w:t xml:space="preserve">بہترین استعمال: </w:t>
            </w:r>
            <w:r>
              <w:rPr>
                <w:rFonts w:ascii="Noto Naskh Arabic" w:hAnsi="Noto Naskh Arabic" w:eastAsia="Noto Naskh Arabic" w:cs="Noto Naskh Arabic"/>
                <w:b w:val="0"/>
                <w:sz w:val="20"/>
                <w:szCs w:val="20"/>
                <w:lang w:val="ur-PK" w:bidi="ur-PK"/>
                <w:rtl w:val="1"/>
              </w:rPr>
              <w:t>استدلال</w:t>
            </w:r>
          </w:p>
          <w:p>
            <w:pPr>
              <w:bidi w:val="1"/>
              <w:keepNext w:val="0"/>
              <w:keepLines/>
              <w:widowControl/>
              <w:spacing w:before="0" w:after="0" w:line="247" w:lineRule="auto"/>
              <w:jc w:val="start"/>
            </w:pPr>
            <w:r>
              <w:rPr>
                <w:rFonts w:ascii="Noto Naskh Arabic" w:hAnsi="Noto Naskh Arabic" w:eastAsia="Noto Naskh Arabic" w:cs="Noto Naskh Arabic"/>
                <w:b/>
                <w:sz w:val="20"/>
                <w:szCs w:val="20"/>
                <w:lang w:val="ur-PK" w:bidi="ur-PK"/>
                <w:rtl w:val="1"/>
                <w:bCs w:val="1"/>
              </w:rPr>
              <w:t xml:space="preserve">تصدیق: </w:t>
            </w:r>
            <w:hyperlink r:id="rId215">
              <w:r>
                <w:rPr>
                  <w:rFonts w:ascii="Noto Naskh Arabic" w:hAnsi="Noto Naskh Arabic" w:eastAsia="Noto Naskh Arabic" w:cs="Noto Naskh Arabic"/>
                  <w:b w:val="0"/>
                  <w:color w:val="1F5774"/>
                  <w:sz w:val="21"/>
                  <w:szCs w:val="21"/>
                  <w:lang w:val="ur-PK" w:bidi="ur-PK"/>
                  <w:u w:val="single"/>
                  <w:rtl w:val="1"/>
                </w:rPr>
                <w:t>عربی / جالندھری</w:t>
              </w:r>
            </w:hyperlink>
            <w:r>
              <w:rPr>
                <w:rFonts w:ascii="Noto Naskh Arabic" w:hAnsi="Noto Naskh Arabic" w:eastAsia="Noto Naskh Arabic" w:cs="Noto Naskh Arabic"/>
                <w:b w:val="0"/>
                <w:sz w:val="19"/>
                <w:szCs w:val="19"/>
                <w:lang w:val="ur-PK" w:bidi="ur-PK"/>
                <w:rtl w:val="1"/>
              </w:rPr>
              <w:t xml:space="preserve">  |  </w:t>
            </w:r>
            <w:hyperlink r:id="rId216">
              <w:r>
                <w:rPr>
                  <w:rFonts w:ascii="Noto Naskh Arabic" w:hAnsi="Noto Naskh Arabic" w:eastAsia="Noto Naskh Arabic" w:cs="Noto Naskh Arabic"/>
                  <w:b w:val="0"/>
                  <w:color w:val="1F5774"/>
                  <w:sz w:val="21"/>
                  <w:szCs w:val="21"/>
                  <w:lang w:val="ur-PK" w:bidi="ur-PK"/>
                  <w:u w:val="single"/>
                  <w:rtl w:val="1"/>
                </w:rPr>
                <w:t>پکتھال</w:t>
              </w:r>
            </w:hyperlink>
          </w:p>
        </w:tc>
      </w:tr>
    </w:tbl>
    <w:p>
      <w:pPr>
        <w:keepNext w:val="0"/>
        <w:keepLines/>
        <w:widowControl/>
        <w:spacing w:before="0" w:after="0" w:line="80" w:lineRule="exact"/>
        <w:jc w:val="left"/>
      </w:pPr>
      <w:r>
        <w:rPr>
          <w:rFonts w:ascii="Liberation Serif" w:hAnsi="Liberation Serif" w:eastAsia="Liberation Serif" w:cs="Liberation Serif"/>
          <w:b w:val="0"/>
          <w:sz w:val="8"/>
          <w:szCs w:val="8"/>
          <w:lang w:val="en-GB" w:bidi="ur-PK"/>
        </w:rPr>
      </w:r>
    </w:p>
    <w:tbl>
      <w:tblPr>
        <w:jc w:val="center"/>
        <w:tblLayout w:type="fixed"/>
        <w:tblLook w:firstColumn="1" w:firstRow="1" w:lastColumn="0" w:lastRow="0" w:noHBand="0" w:noVBand="1" w:val="04A0"/>
        <w:tblW w:w="10178" w:type="dxa"/>
        <w:tblBorders>
          <w:top w:val="single" w:sz="4" w:color="CCD5DC"/>
          <w:left w:val="single" w:sz="4" w:color="CCD5DC"/>
          <w:bottom w:val="single" w:sz="4" w:color="CCD5DC"/>
          <w:right w:val="single" w:sz="4" w:color="CCD5DC"/>
          <w:insideH w:val="single" w:sz="4" w:color="CCD5DC"/>
          <w:insideV w:val="single" w:sz="4" w:color="CCD5DC"/>
        </w:tblBorders>
        <w:tblCellMar>
          <w:top w:w="60" w:type="dxa"/>
          <w:bottom w:w="60" w:type="dxa"/>
          <w:left w:w="100" w:type="dxa"/>
          <w:right w:w="100" w:type="dxa"/>
        </w:tblCellMar>
      </w:tblPr>
      <w:tblGrid>
        <w:gridCol w:w="5089"/>
        <w:gridCol w:w="5089"/>
      </w:tblGrid>
      <w:tr>
        <w:trPr>
          <w:cantSplit/>
        </w:trPr>
        <w:tc>
          <w:tcPr>
            <w:tcW w:type="dxa" w:w="5089"/>
            <w:vAlign w:val="top"/>
            <w:shd w:fill="EDF2F5" w:val="clear"/>
          </w:tcPr>
          <w:p>
            <w:pPr>
              <w:keepNext/>
              <w:keepLines/>
              <w:widowControl/>
              <w:spacing w:before="0" w:after="40" w:line="247" w:lineRule="auto"/>
              <w:jc w:val="left"/>
            </w:pPr>
            <w:r>
              <w:rPr>
                <w:rFonts w:ascii="Liberation Serif" w:hAnsi="Liberation Serif" w:eastAsia="Liberation Serif" w:cs="Liberation Serif"/>
                <w:b/>
                <w:sz w:val="19"/>
                <w:szCs w:val="19"/>
                <w:lang w:val="en-GB" w:bidi="ur-PK"/>
              </w:rPr>
              <w:t>Reference 152  |  Qur’an</w:t>
            </w:r>
          </w:p>
          <w:p>
            <w:pPr>
              <w:keepNext/>
              <w:keepLines/>
              <w:widowControl/>
              <w:spacing w:before="0" w:after="40" w:line="247" w:lineRule="auto"/>
              <w:jc w:val="left"/>
            </w:pPr>
            <w:r>
              <w:rPr>
                <w:rFonts w:ascii="Liberation Serif" w:hAnsi="Liberation Serif" w:eastAsia="Liberation Serif" w:cs="Liberation Serif"/>
                <w:b/>
                <w:sz w:val="22"/>
                <w:szCs w:val="22"/>
                <w:lang w:val="en-GB" w:bidi="ur-PK"/>
              </w:rPr>
              <w:t>Prayer for increased knowledge</w:t>
            </w:r>
          </w:p>
          <w:p>
            <w:pPr>
              <w:keepNext/>
              <w:keepLines/>
              <w:widowControl/>
              <w:spacing w:before="0" w:after="0" w:line="247" w:lineRule="auto"/>
              <w:jc w:val="left"/>
            </w:pPr>
            <w:r>
              <w:rPr>
                <w:rFonts w:ascii="Liberation Serif" w:hAnsi="Liberation Serif" w:eastAsia="Liberation Serif" w:cs="Liberation Serif"/>
                <w:b w:val="0"/>
                <w:sz w:val="19"/>
                <w:szCs w:val="19"/>
                <w:lang w:val="en-GB" w:bidi="ur-PK"/>
              </w:rPr>
              <w:t>Arabic below: verified contiguous excerpt.</w:t>
            </w:r>
          </w:p>
        </w:tc>
        <w:tc>
          <w:tcPr>
            <w:tcW w:type="dxa" w:w="5089"/>
            <w:vAlign w:val="top"/>
            <w:shd w:fill="EDF2F5" w:val="clear"/>
          </w:tcPr>
          <w:p>
            <w:pPr>
              <w:bidi w:val="1"/>
              <w:keepNext/>
              <w:keepLines/>
              <w:widowControl/>
              <w:spacing w:before="0" w:after="40" w:line="247" w:lineRule="auto"/>
              <w:jc w:val="start"/>
            </w:pPr>
            <w:r>
              <w:rPr>
                <w:rFonts w:ascii="Noto Naskh Arabic" w:hAnsi="Noto Naskh Arabic" w:eastAsia="Noto Naskh Arabic" w:cs="Noto Naskh Arabic"/>
                <w:b/>
                <w:sz w:val="21"/>
                <w:szCs w:val="21"/>
                <w:lang w:val="ur-PK" w:bidi="ur-PK"/>
                <w:rtl w:val="1"/>
                <w:bCs w:val="1"/>
              </w:rPr>
              <w:t>حوالہ 152  |  قرآنِ کریم</w:t>
            </w:r>
          </w:p>
          <w:p>
            <w:pPr>
              <w:bidi w:val="1"/>
              <w:keepNext/>
              <w:keepLines/>
              <w:widowControl/>
              <w:spacing w:before="0" w:after="40" w:line="247" w:lineRule="auto"/>
              <w:jc w:val="start"/>
            </w:pPr>
            <w:r>
              <w:rPr>
                <w:rFonts w:ascii="Noto Naskh Arabic" w:hAnsi="Noto Naskh Arabic" w:eastAsia="Noto Naskh Arabic" w:cs="Noto Naskh Arabic"/>
                <w:b/>
                <w:sz w:val="22"/>
                <w:szCs w:val="22"/>
                <w:lang w:val="ur-PK" w:bidi="ur-PK"/>
                <w:rtl w:val="1"/>
                <w:bCs w:val="1"/>
              </w:rPr>
              <w:t>علم میں اضافے کی دعا</w:t>
            </w:r>
          </w:p>
          <w:p>
            <w:pPr>
              <w:bidi w:val="1"/>
              <w:keepNext/>
              <w:keepLines/>
              <w:widowControl/>
              <w:spacing w:before="0" w:after="0" w:line="247" w:lineRule="auto"/>
              <w:jc w:val="start"/>
            </w:pPr>
            <w:r>
              <w:rPr>
                <w:rFonts w:ascii="Noto Naskh Arabic" w:hAnsi="Noto Naskh Arabic" w:eastAsia="Noto Naskh Arabic" w:cs="Noto Naskh Arabic"/>
                <w:b w:val="0"/>
                <w:sz w:val="20"/>
                <w:szCs w:val="20"/>
                <w:lang w:val="ur-PK" w:bidi="ur-PK"/>
                <w:rtl w:val="1"/>
              </w:rPr>
              <w:t>ذیل میں عربی: مصدقہ مسلسل اقتباس۔</w:t>
            </w:r>
          </w:p>
        </w:tc>
      </w:tr>
      <w:tr>
        <w:trPr>
          <w:cantSplit/>
        </w:trPr>
        <w:tc>
          <w:tcPr>
            <w:tcW w:type="dxa" w:w="10178"/>
            <w:gridSpan w:val="2"/>
            <w:vAlign w:val="top"/>
          </w:tcPr>
          <w:p>
            <w:pPr>
              <w:bidi w:val="1"/>
              <w:keepNext/>
              <w:keepLines/>
              <w:widowControl/>
              <w:spacing w:before="0" w:after="40" w:line="247" w:lineRule="auto"/>
              <w:jc w:val="center"/>
            </w:pPr>
            <w:r>
              <w:rPr>
                <w:rFonts w:ascii="Noto Naskh Arabic" w:hAnsi="Noto Naskh Arabic" w:eastAsia="Noto Naskh Arabic" w:cs="Noto Naskh Arabic"/>
                <w:b w:val="0"/>
                <w:sz w:val="24"/>
                <w:szCs w:val="24"/>
                <w:lang w:val="ar-SA" w:bidi="ar-SA"/>
                <w:rtl w:val="1"/>
              </w:rPr>
              <w:t>وَقُل رَّبِّ زِدْنِي عِلْمًا</w:t>
            </w:r>
          </w:p>
        </w:tc>
      </w:tr>
      <w:tr>
        <w:trPr>
          <w:cantSplit/>
        </w:trPr>
        <w:tc>
          <w:tcPr>
            <w:tcW w:type="dxa" w:w="5089"/>
            <w:vAlign w:val="top"/>
          </w:tcPr>
          <w:p>
            <w:pPr>
              <w:keepNext w:val="0"/>
              <w:keepLines/>
              <w:widowControl/>
              <w:spacing w:before="0" w:after="40" w:line="247" w:lineRule="auto"/>
              <w:jc w:val="left"/>
            </w:pPr>
            <w:r>
              <w:rPr>
                <w:rFonts w:ascii="Liberation Serif" w:hAnsi="Liberation Serif" w:eastAsia="Liberation Serif" w:cs="Liberation Serif"/>
                <w:b/>
                <w:sz w:val="21"/>
                <w:szCs w:val="21"/>
                <w:lang w:val="en-GB" w:bidi="ur-PK"/>
              </w:rPr>
              <w:t xml:space="preserve">Source / locator: </w:t>
            </w:r>
            <w:r>
              <w:rPr>
                <w:rFonts w:ascii="Liberation Serif" w:hAnsi="Liberation Serif" w:eastAsia="Liberation Serif" w:cs="Liberation Serif"/>
                <w:b w:val="0"/>
                <w:sz w:val="21"/>
                <w:szCs w:val="21"/>
                <w:lang w:val="en-GB" w:bidi="ur-PK"/>
              </w:rPr>
              <w:t>Qur’an, Ta-Ha, 20:114. Arabic and Jalandhari: SurahQuran; Pickthall: Quranic Arabic Corpus.</w:t>
            </w:r>
          </w:p>
          <w:p>
            <w:pPr>
              <w:keepNext w:val="0"/>
              <w:keepLines/>
              <w:widowControl/>
              <w:spacing w:before="0" w:after="40" w:line="247" w:lineRule="auto"/>
              <w:jc w:val="left"/>
            </w:pPr>
            <w:r>
              <w:rPr>
                <w:rFonts w:ascii="Liberation Serif" w:hAnsi="Liberation Serif" w:eastAsia="Liberation Serif" w:cs="Liberation Serif"/>
                <w:b/>
                <w:sz w:val="21"/>
                <w:szCs w:val="21"/>
                <w:lang w:val="en-GB" w:bidi="ur-PK"/>
              </w:rPr>
              <w:t xml:space="preserve">Published English excerpt: </w:t>
            </w:r>
            <w:r>
              <w:rPr>
                <w:rFonts w:ascii="Liberation Serif" w:hAnsi="Liberation Serif" w:eastAsia="Liberation Serif" w:cs="Liberation Serif"/>
                <w:b w:val="0"/>
                <w:sz w:val="21"/>
                <w:szCs w:val="21"/>
                <w:lang w:val="en-GB" w:bidi="ur-PK"/>
              </w:rPr>
              <w:t>and say: My Lord! Increase me in knowledge.</w:t>
            </w:r>
          </w:p>
          <w:p>
            <w:pPr>
              <w:keepNext w:val="0"/>
              <w:keepLines/>
              <w:widowControl/>
              <w:spacing w:before="0" w:after="40" w:line="247" w:lineRule="auto"/>
              <w:jc w:val="left"/>
            </w:pPr>
            <w:r>
              <w:rPr>
                <w:rFonts w:ascii="Liberation Serif" w:hAnsi="Liberation Serif" w:eastAsia="Liberation Serif" w:cs="Liberation Serif"/>
                <w:b/>
                <w:sz w:val="19"/>
                <w:szCs w:val="19"/>
                <w:lang w:val="en-GB" w:bidi="ur-PK"/>
              </w:rPr>
              <w:t xml:space="preserve">Verification / translation sources: </w:t>
            </w:r>
            <w:r>
              <w:rPr>
                <w:rFonts w:ascii="Liberation Serif" w:hAnsi="Liberation Serif" w:eastAsia="Liberation Serif" w:cs="Liberation Serif"/>
                <w:b w:val="0"/>
                <w:sz w:val="19"/>
                <w:szCs w:val="19"/>
                <w:lang w:val="en-GB" w:bidi="ur-PK"/>
              </w:rPr>
              <w:t>Verified Arabic and published translation excerpts. English: Marmaduke Pickthall. Urdu: Fateh Muhammad Jalandhari.</w:t>
            </w:r>
          </w:p>
          <w:p>
            <w:pPr>
              <w:keepNext w:val="0"/>
              <w:keepLines/>
              <w:widowControl/>
              <w:spacing w:before="0" w:after="40" w:line="247" w:lineRule="auto"/>
              <w:jc w:val="left"/>
            </w:pPr>
            <w:r>
              <w:rPr>
                <w:rFonts w:ascii="Liberation Serif" w:hAnsi="Liberation Serif" w:eastAsia="Liberation Serif" w:cs="Liberation Serif"/>
                <w:b/>
                <w:sz w:val="21"/>
                <w:szCs w:val="21"/>
                <w:lang w:val="en-GB" w:bidi="ur-PK"/>
              </w:rPr>
              <w:t xml:space="preserve">Relevance: </w:t>
            </w:r>
            <w:r>
              <w:rPr>
                <w:rFonts w:ascii="Liberation Serif" w:hAnsi="Liberation Serif" w:eastAsia="Liberation Serif" w:cs="Liberation Serif"/>
                <w:b w:val="0"/>
                <w:sz w:val="21"/>
                <w:szCs w:val="21"/>
                <w:lang w:val="en-GB" w:bidi="ur-PK"/>
              </w:rPr>
              <w:t>Supports intellectual humility and the value of learning. The immediate passage concerns receiving revelation, not a prescribed modern curriculum.</w:t>
            </w:r>
          </w:p>
          <w:p>
            <w:pPr>
              <w:keepNext w:val="0"/>
              <w:keepLines/>
              <w:widowControl/>
              <w:spacing w:before="0" w:after="40" w:line="247" w:lineRule="auto"/>
              <w:jc w:val="left"/>
            </w:pPr>
            <w:r>
              <w:rPr>
                <w:rFonts w:ascii="Liberation Serif" w:hAnsi="Liberation Serif" w:eastAsia="Liberation Serif" w:cs="Liberation Serif"/>
                <w:b/>
                <w:sz w:val="19"/>
                <w:szCs w:val="19"/>
                <w:lang w:val="en-GB" w:bidi="ur-PK"/>
              </w:rPr>
              <w:t xml:space="preserve">Best use: </w:t>
            </w:r>
            <w:r>
              <w:rPr>
                <w:rFonts w:ascii="Liberation Serif" w:hAnsi="Liberation Serif" w:eastAsia="Liberation Serif" w:cs="Liberation Serif"/>
                <w:b w:val="0"/>
                <w:sz w:val="19"/>
                <w:szCs w:val="19"/>
                <w:lang w:val="en-GB" w:bidi="ur-PK"/>
              </w:rPr>
              <w:t>Argument</w:t>
            </w:r>
          </w:p>
          <w:p>
            <w:pPr>
              <w:keepNext w:val="0"/>
              <w:keepLines/>
              <w:widowControl/>
              <w:spacing w:before="0" w:after="0" w:line="247" w:lineRule="auto"/>
              <w:jc w:val="left"/>
            </w:pPr>
            <w:r>
              <w:rPr>
                <w:rFonts w:ascii="Liberation Serif" w:hAnsi="Liberation Serif" w:eastAsia="Liberation Serif" w:cs="Liberation Serif"/>
                <w:b/>
                <w:sz w:val="19"/>
                <w:szCs w:val="19"/>
                <w:lang w:val="en-GB" w:bidi="ur-PK"/>
              </w:rPr>
              <w:t xml:space="preserve">Verify: </w:t>
            </w:r>
            <w:hyperlink r:id="rId217">
              <w:r>
                <w:rPr>
                  <w:rFonts w:ascii="Liberation Serif" w:hAnsi="Liberation Serif" w:eastAsia="Liberation Serif" w:cs="Liberation Serif"/>
                  <w:b w:val="0"/>
                  <w:color w:val="1F5774"/>
                  <w:sz w:val="20"/>
                  <w:szCs w:val="20"/>
                  <w:u w:val="single"/>
                  <w:lang w:val="en-GB" w:bidi="ur-PK"/>
                </w:rPr>
                <w:t>Arabic / Jalandhari</w:t>
              </w:r>
            </w:hyperlink>
            <w:r>
              <w:rPr>
                <w:rFonts w:ascii="Liberation Serif" w:hAnsi="Liberation Serif" w:eastAsia="Liberation Serif" w:cs="Liberation Serif"/>
                <w:b w:val="0"/>
                <w:sz w:val="19"/>
                <w:szCs w:val="19"/>
                <w:lang w:val="en-GB" w:bidi="ur-PK"/>
              </w:rPr>
              <w:t xml:space="preserve">  |  </w:t>
            </w:r>
            <w:hyperlink r:id="rId218">
              <w:r>
                <w:rPr>
                  <w:rFonts w:ascii="Liberation Serif" w:hAnsi="Liberation Serif" w:eastAsia="Liberation Serif" w:cs="Liberation Serif"/>
                  <w:b w:val="0"/>
                  <w:color w:val="1F5774"/>
                  <w:sz w:val="20"/>
                  <w:szCs w:val="20"/>
                  <w:u w:val="single"/>
                  <w:lang w:val="en-GB" w:bidi="ur-PK"/>
                </w:rPr>
                <w:t>Pickthall</w:t>
              </w:r>
            </w:hyperlink>
          </w:p>
        </w:tc>
        <w:tc>
          <w:tcPr>
            <w:tcW w:type="dxa" w:w="5089"/>
            <w:vAlign w:val="top"/>
          </w:tcPr>
          <w:p>
            <w:pPr>
              <w:bidi w:val="1"/>
              <w:keepNext w:val="0"/>
              <w:keepLines/>
              <w:widowControl/>
              <w:spacing w:before="0" w:after="40" w:line="247" w:lineRule="auto"/>
              <w:jc w:val="start"/>
            </w:pPr>
            <w:r>
              <w:rPr>
                <w:rFonts w:ascii="Noto Naskh Arabic" w:hAnsi="Noto Naskh Arabic" w:eastAsia="Noto Naskh Arabic" w:cs="Noto Naskh Arabic"/>
                <w:b/>
                <w:sz w:val="22"/>
                <w:szCs w:val="22"/>
                <w:lang w:val="ur-PK" w:bidi="ur-PK"/>
                <w:rtl w:val="1"/>
                <w:bCs w:val="1"/>
              </w:rPr>
              <w:t xml:space="preserve">ماخذ / محل: </w:t>
            </w:r>
            <w:r>
              <w:rPr>
                <w:rFonts w:ascii="Noto Naskh Arabic" w:hAnsi="Noto Naskh Arabic" w:eastAsia="Noto Naskh Arabic" w:cs="Noto Naskh Arabic"/>
                <w:b w:val="0"/>
                <w:sz w:val="22"/>
                <w:szCs w:val="22"/>
                <w:lang w:val="ur-PK" w:bidi="ur-PK"/>
                <w:rtl w:val="1"/>
              </w:rPr>
              <w:t>قرآن، سورۃ طٰہٰ، 20:114۔ عربی اور جالندھری: سورۃ قرآن؛ پکتھال: قرآنی عربی کارپس۔</w:t>
            </w:r>
          </w:p>
          <w:p>
            <w:pPr>
              <w:bidi w:val="1"/>
              <w:keepNext w:val="0"/>
              <w:keepLines/>
              <w:widowControl/>
              <w:spacing w:before="0" w:after="40" w:line="247" w:lineRule="auto"/>
              <w:jc w:val="start"/>
            </w:pPr>
            <w:r>
              <w:rPr>
                <w:rFonts w:ascii="Noto Naskh Arabic" w:hAnsi="Noto Naskh Arabic" w:eastAsia="Noto Naskh Arabic" w:cs="Noto Naskh Arabic"/>
                <w:b/>
                <w:sz w:val="22"/>
                <w:szCs w:val="22"/>
                <w:lang w:val="ur-PK" w:bidi="ur-PK"/>
                <w:rtl w:val="1"/>
                <w:bCs w:val="1"/>
              </w:rPr>
              <w:t xml:space="preserve">شائع شدہ اردو اقتباس: </w:t>
            </w:r>
            <w:r>
              <w:rPr>
                <w:rFonts w:ascii="Noto Naskh Arabic" w:hAnsi="Noto Naskh Arabic" w:eastAsia="Noto Naskh Arabic" w:cs="Noto Naskh Arabic"/>
                <w:b w:val="0"/>
                <w:sz w:val="22"/>
                <w:szCs w:val="22"/>
                <w:lang w:val="ur-PK" w:bidi="ur-PK"/>
                <w:rtl w:val="1"/>
              </w:rPr>
              <w:t>اور دعا کرو کہ میرے پروردگار مجھے اور زیادہ علم دے</w:t>
            </w:r>
          </w:p>
          <w:p>
            <w:pPr>
              <w:bidi w:val="1"/>
              <w:keepNext w:val="0"/>
              <w:keepLines/>
              <w:widowControl/>
              <w:spacing w:before="0" w:after="40" w:line="247" w:lineRule="auto"/>
              <w:jc w:val="start"/>
            </w:pPr>
            <w:r>
              <w:rPr>
                <w:rFonts w:ascii="Noto Naskh Arabic" w:hAnsi="Noto Naskh Arabic" w:eastAsia="Noto Naskh Arabic" w:cs="Noto Naskh Arabic"/>
                <w:b/>
                <w:sz w:val="20"/>
                <w:szCs w:val="20"/>
                <w:lang w:val="ur-PK" w:bidi="ur-PK"/>
                <w:rtl w:val="1"/>
                <w:bCs w:val="1"/>
              </w:rPr>
              <w:t xml:space="preserve">تصدیق / تراجم کے ماخذ: </w:t>
            </w:r>
            <w:r>
              <w:rPr>
                <w:rFonts w:ascii="Noto Naskh Arabic" w:hAnsi="Noto Naskh Arabic" w:eastAsia="Noto Naskh Arabic" w:cs="Noto Naskh Arabic"/>
                <w:b w:val="0"/>
                <w:sz w:val="20"/>
                <w:szCs w:val="20"/>
                <w:lang w:val="ur-PK" w:bidi="ur-PK"/>
                <w:rtl w:val="1"/>
              </w:rPr>
              <w:t>عربی اور شائع شدہ ترجمے کے اقتباسات کی تصدیق۔ انگریزی: مارماڈیوک پکتھال۔ اردو: فتح محمد جالندھری۔</w:t>
            </w:r>
          </w:p>
          <w:p>
            <w:pPr>
              <w:bidi w:val="1"/>
              <w:keepNext w:val="0"/>
              <w:keepLines/>
              <w:widowControl/>
              <w:spacing w:before="0" w:after="40" w:line="247" w:lineRule="auto"/>
              <w:jc w:val="start"/>
            </w:pPr>
            <w:r>
              <w:rPr>
                <w:rFonts w:ascii="Noto Naskh Arabic" w:hAnsi="Noto Naskh Arabic" w:eastAsia="Noto Naskh Arabic" w:cs="Noto Naskh Arabic"/>
                <w:b/>
                <w:sz w:val="22"/>
                <w:szCs w:val="22"/>
                <w:lang w:val="ur-PK" w:bidi="ur-PK"/>
                <w:rtl w:val="1"/>
                <w:bCs w:val="1"/>
              </w:rPr>
              <w:t xml:space="preserve">مطابقت: </w:t>
            </w:r>
            <w:r>
              <w:rPr>
                <w:rFonts w:ascii="Noto Naskh Arabic" w:hAnsi="Noto Naskh Arabic" w:eastAsia="Noto Naskh Arabic" w:cs="Noto Naskh Arabic"/>
                <w:b w:val="0"/>
                <w:sz w:val="22"/>
                <w:szCs w:val="22"/>
                <w:lang w:val="ur-PK" w:bidi="ur-PK"/>
                <w:rtl w:val="1"/>
              </w:rPr>
              <w:t>علم کی طلب اور علمی انکسار کی تائید ہے۔ آیت کا فوری سیاق وحی کا حصول ہے، کسی جدید نصاب کی تعیین نہیں۔</w:t>
            </w:r>
          </w:p>
          <w:p>
            <w:pPr>
              <w:bidi w:val="1"/>
              <w:keepNext w:val="0"/>
              <w:keepLines/>
              <w:widowControl/>
              <w:spacing w:before="0" w:after="40" w:line="247" w:lineRule="auto"/>
              <w:jc w:val="start"/>
            </w:pPr>
            <w:r>
              <w:rPr>
                <w:rFonts w:ascii="Noto Naskh Arabic" w:hAnsi="Noto Naskh Arabic" w:eastAsia="Noto Naskh Arabic" w:cs="Noto Naskh Arabic"/>
                <w:b/>
                <w:sz w:val="20"/>
                <w:szCs w:val="20"/>
                <w:lang w:val="ur-PK" w:bidi="ur-PK"/>
                <w:rtl w:val="1"/>
                <w:bCs w:val="1"/>
              </w:rPr>
              <w:t xml:space="preserve">بہترین استعمال: </w:t>
            </w:r>
            <w:r>
              <w:rPr>
                <w:rFonts w:ascii="Noto Naskh Arabic" w:hAnsi="Noto Naskh Arabic" w:eastAsia="Noto Naskh Arabic" w:cs="Noto Naskh Arabic"/>
                <w:b w:val="0"/>
                <w:sz w:val="20"/>
                <w:szCs w:val="20"/>
                <w:lang w:val="ur-PK" w:bidi="ur-PK"/>
                <w:rtl w:val="1"/>
              </w:rPr>
              <w:t>استدلال</w:t>
            </w:r>
          </w:p>
          <w:p>
            <w:pPr>
              <w:bidi w:val="1"/>
              <w:keepNext w:val="0"/>
              <w:keepLines/>
              <w:widowControl/>
              <w:spacing w:before="0" w:after="0" w:line="247" w:lineRule="auto"/>
              <w:jc w:val="start"/>
            </w:pPr>
            <w:r>
              <w:rPr>
                <w:rFonts w:ascii="Noto Naskh Arabic" w:hAnsi="Noto Naskh Arabic" w:eastAsia="Noto Naskh Arabic" w:cs="Noto Naskh Arabic"/>
                <w:b/>
                <w:sz w:val="20"/>
                <w:szCs w:val="20"/>
                <w:lang w:val="ur-PK" w:bidi="ur-PK"/>
                <w:rtl w:val="1"/>
                <w:bCs w:val="1"/>
              </w:rPr>
              <w:t xml:space="preserve">تصدیق: </w:t>
            </w:r>
            <w:hyperlink r:id="rId217">
              <w:r>
                <w:rPr>
                  <w:rFonts w:ascii="Noto Naskh Arabic" w:hAnsi="Noto Naskh Arabic" w:eastAsia="Noto Naskh Arabic" w:cs="Noto Naskh Arabic"/>
                  <w:b w:val="0"/>
                  <w:color w:val="1F5774"/>
                  <w:sz w:val="21"/>
                  <w:szCs w:val="21"/>
                  <w:lang w:val="ur-PK" w:bidi="ur-PK"/>
                  <w:u w:val="single"/>
                  <w:rtl w:val="1"/>
                </w:rPr>
                <w:t>عربی / جالندھری</w:t>
              </w:r>
            </w:hyperlink>
            <w:r>
              <w:rPr>
                <w:rFonts w:ascii="Noto Naskh Arabic" w:hAnsi="Noto Naskh Arabic" w:eastAsia="Noto Naskh Arabic" w:cs="Noto Naskh Arabic"/>
                <w:b w:val="0"/>
                <w:sz w:val="19"/>
                <w:szCs w:val="19"/>
                <w:lang w:val="ur-PK" w:bidi="ur-PK"/>
                <w:rtl w:val="1"/>
              </w:rPr>
              <w:t xml:space="preserve">  |  </w:t>
            </w:r>
            <w:hyperlink r:id="rId218">
              <w:r>
                <w:rPr>
                  <w:rFonts w:ascii="Noto Naskh Arabic" w:hAnsi="Noto Naskh Arabic" w:eastAsia="Noto Naskh Arabic" w:cs="Noto Naskh Arabic"/>
                  <w:b w:val="0"/>
                  <w:color w:val="1F5774"/>
                  <w:sz w:val="21"/>
                  <w:szCs w:val="21"/>
                  <w:lang w:val="ur-PK" w:bidi="ur-PK"/>
                  <w:u w:val="single"/>
                  <w:rtl w:val="1"/>
                </w:rPr>
                <w:t>پکتھال</w:t>
              </w:r>
            </w:hyperlink>
          </w:p>
        </w:tc>
      </w:tr>
    </w:tbl>
    <w:p>
      <w:pPr>
        <w:keepNext w:val="0"/>
        <w:keepLines/>
        <w:widowControl/>
        <w:spacing w:before="0" w:after="0" w:line="80" w:lineRule="exact"/>
        <w:jc w:val="left"/>
      </w:pPr>
      <w:r>
        <w:rPr>
          <w:rFonts w:ascii="Liberation Serif" w:hAnsi="Liberation Serif" w:eastAsia="Liberation Serif" w:cs="Liberation Serif"/>
          <w:b w:val="0"/>
          <w:sz w:val="8"/>
          <w:szCs w:val="8"/>
          <w:lang w:val="en-GB" w:bidi="ur-PK"/>
        </w:rPr>
      </w:r>
    </w:p>
    <w:tbl>
      <w:tblPr>
        <w:jc w:val="center"/>
        <w:tblLayout w:type="fixed"/>
        <w:tblLook w:firstColumn="1" w:firstRow="1" w:lastColumn="0" w:lastRow="0" w:noHBand="0" w:noVBand="1" w:val="04A0"/>
        <w:tblW w:w="10178" w:type="dxa"/>
        <w:tblBorders>
          <w:top w:val="single" w:sz="4" w:color="CCD5DC"/>
          <w:left w:val="single" w:sz="4" w:color="CCD5DC"/>
          <w:bottom w:val="single" w:sz="4" w:color="CCD5DC"/>
          <w:right w:val="single" w:sz="4" w:color="CCD5DC"/>
          <w:insideH w:val="single" w:sz="4" w:color="CCD5DC"/>
          <w:insideV w:val="single" w:sz="4" w:color="CCD5DC"/>
        </w:tblBorders>
        <w:tblCellMar>
          <w:top w:w="60" w:type="dxa"/>
          <w:bottom w:w="60" w:type="dxa"/>
          <w:left w:w="100" w:type="dxa"/>
          <w:right w:w="100" w:type="dxa"/>
        </w:tblCellMar>
      </w:tblPr>
      <w:tblGrid>
        <w:gridCol w:w="5089"/>
        <w:gridCol w:w="5089"/>
      </w:tblGrid>
      <w:tr>
        <w:trPr>
          <w:cantSplit/>
        </w:trPr>
        <w:tc>
          <w:tcPr>
            <w:tcW w:type="dxa" w:w="5089"/>
            <w:vAlign w:val="top"/>
            <w:shd w:fill="EDF2F5" w:val="clear"/>
          </w:tcPr>
          <w:p>
            <w:pPr>
              <w:keepNext/>
              <w:keepLines/>
              <w:widowControl/>
              <w:spacing w:before="0" w:after="40" w:line="247" w:lineRule="auto"/>
              <w:jc w:val="left"/>
            </w:pPr>
            <w:r>
              <w:rPr>
                <w:rFonts w:ascii="Liberation Serif" w:hAnsi="Liberation Serif" w:eastAsia="Liberation Serif" w:cs="Liberation Serif"/>
                <w:b/>
                <w:sz w:val="19"/>
                <w:szCs w:val="19"/>
                <w:lang w:val="en-GB" w:bidi="ur-PK"/>
              </w:rPr>
              <w:t>Reference 153  |  Qur’an</w:t>
            </w:r>
          </w:p>
          <w:p>
            <w:pPr>
              <w:keepNext/>
              <w:keepLines/>
              <w:widowControl/>
              <w:spacing w:before="0" w:after="40" w:line="247" w:lineRule="auto"/>
              <w:jc w:val="left"/>
            </w:pPr>
            <w:r>
              <w:rPr>
                <w:rFonts w:ascii="Liberation Serif" w:hAnsi="Liberation Serif" w:eastAsia="Liberation Serif" w:cs="Liberation Serif"/>
                <w:b/>
                <w:sz w:val="22"/>
                <w:szCs w:val="22"/>
                <w:lang w:val="en-GB" w:bidi="ur-PK"/>
              </w:rPr>
              <w:t>Seeking informed testimony</w:t>
            </w:r>
          </w:p>
          <w:p>
            <w:pPr>
              <w:keepNext/>
              <w:keepLines/>
              <w:widowControl/>
              <w:spacing w:before="0" w:after="0" w:line="247" w:lineRule="auto"/>
              <w:jc w:val="left"/>
            </w:pPr>
            <w:r>
              <w:rPr>
                <w:rFonts w:ascii="Liberation Serif" w:hAnsi="Liberation Serif" w:eastAsia="Liberation Serif" w:cs="Liberation Serif"/>
                <w:b w:val="0"/>
                <w:sz w:val="19"/>
                <w:szCs w:val="19"/>
                <w:lang w:val="en-GB" w:bidi="ur-PK"/>
              </w:rPr>
              <w:t>Arabic below: verified contiguous excerpt.</w:t>
            </w:r>
          </w:p>
        </w:tc>
        <w:tc>
          <w:tcPr>
            <w:tcW w:type="dxa" w:w="5089"/>
            <w:vAlign w:val="top"/>
            <w:shd w:fill="EDF2F5" w:val="clear"/>
          </w:tcPr>
          <w:p>
            <w:pPr>
              <w:bidi w:val="1"/>
              <w:keepNext/>
              <w:keepLines/>
              <w:widowControl/>
              <w:spacing w:before="0" w:after="40" w:line="247" w:lineRule="auto"/>
              <w:jc w:val="start"/>
            </w:pPr>
            <w:r>
              <w:rPr>
                <w:rFonts w:ascii="Noto Naskh Arabic" w:hAnsi="Noto Naskh Arabic" w:eastAsia="Noto Naskh Arabic" w:cs="Noto Naskh Arabic"/>
                <w:b/>
                <w:sz w:val="21"/>
                <w:szCs w:val="21"/>
                <w:lang w:val="ur-PK" w:bidi="ur-PK"/>
                <w:rtl w:val="1"/>
                <w:bCs w:val="1"/>
              </w:rPr>
              <w:t>حوالہ 153  |  قرآنِ کریم</w:t>
            </w:r>
          </w:p>
          <w:p>
            <w:pPr>
              <w:bidi w:val="1"/>
              <w:keepNext/>
              <w:keepLines/>
              <w:widowControl/>
              <w:spacing w:before="0" w:after="40" w:line="247" w:lineRule="auto"/>
              <w:jc w:val="start"/>
            </w:pPr>
            <w:r>
              <w:rPr>
                <w:rFonts w:ascii="Noto Naskh Arabic" w:hAnsi="Noto Naskh Arabic" w:eastAsia="Noto Naskh Arabic" w:cs="Noto Naskh Arabic"/>
                <w:b/>
                <w:sz w:val="22"/>
                <w:szCs w:val="22"/>
                <w:lang w:val="ur-PK" w:bidi="ur-PK"/>
                <w:rtl w:val="1"/>
                <w:bCs w:val="1"/>
              </w:rPr>
              <w:t>اہلِ علم کی شہادت سے رجوع</w:t>
            </w:r>
          </w:p>
          <w:p>
            <w:pPr>
              <w:bidi w:val="1"/>
              <w:keepNext/>
              <w:keepLines/>
              <w:widowControl/>
              <w:spacing w:before="0" w:after="0" w:line="247" w:lineRule="auto"/>
              <w:jc w:val="start"/>
            </w:pPr>
            <w:r>
              <w:rPr>
                <w:rFonts w:ascii="Noto Naskh Arabic" w:hAnsi="Noto Naskh Arabic" w:eastAsia="Noto Naskh Arabic" w:cs="Noto Naskh Arabic"/>
                <w:b w:val="0"/>
                <w:sz w:val="20"/>
                <w:szCs w:val="20"/>
                <w:lang w:val="ur-PK" w:bidi="ur-PK"/>
                <w:rtl w:val="1"/>
              </w:rPr>
              <w:t>ذیل میں عربی: مصدقہ مسلسل اقتباس۔</w:t>
            </w:r>
          </w:p>
        </w:tc>
      </w:tr>
      <w:tr>
        <w:trPr>
          <w:cantSplit/>
        </w:trPr>
        <w:tc>
          <w:tcPr>
            <w:tcW w:type="dxa" w:w="10178"/>
            <w:gridSpan w:val="2"/>
            <w:vAlign w:val="top"/>
          </w:tcPr>
          <w:p>
            <w:pPr>
              <w:bidi w:val="1"/>
              <w:keepNext/>
              <w:keepLines/>
              <w:widowControl/>
              <w:spacing w:before="0" w:after="40" w:line="247" w:lineRule="auto"/>
              <w:jc w:val="center"/>
            </w:pPr>
            <w:r>
              <w:rPr>
                <w:rFonts w:ascii="Noto Naskh Arabic" w:hAnsi="Noto Naskh Arabic" w:eastAsia="Noto Naskh Arabic" w:cs="Noto Naskh Arabic"/>
                <w:b w:val="0"/>
                <w:sz w:val="24"/>
                <w:szCs w:val="24"/>
                <w:lang w:val="ar-SA" w:bidi="ar-SA"/>
                <w:rtl w:val="1"/>
              </w:rPr>
              <w:t>فَاسْأَلُوا أَهْلَ الذِّكْرِ إِن كُنتُمْ لَا تَعْلَمُونَ</w:t>
            </w:r>
          </w:p>
        </w:tc>
      </w:tr>
      <w:tr>
        <w:trPr>
          <w:cantSplit/>
        </w:trPr>
        <w:tc>
          <w:tcPr>
            <w:tcW w:type="dxa" w:w="5089"/>
            <w:vAlign w:val="top"/>
          </w:tcPr>
          <w:p>
            <w:pPr>
              <w:keepNext w:val="0"/>
              <w:keepLines/>
              <w:widowControl/>
              <w:spacing w:before="0" w:after="40" w:line="247" w:lineRule="auto"/>
              <w:jc w:val="left"/>
            </w:pPr>
            <w:r>
              <w:rPr>
                <w:rFonts w:ascii="Liberation Serif" w:hAnsi="Liberation Serif" w:eastAsia="Liberation Serif" w:cs="Liberation Serif"/>
                <w:b/>
                <w:sz w:val="21"/>
                <w:szCs w:val="21"/>
                <w:lang w:val="en-GB" w:bidi="ur-PK"/>
              </w:rPr>
              <w:t xml:space="preserve">Source / locator: </w:t>
            </w:r>
            <w:r>
              <w:rPr>
                <w:rFonts w:ascii="Liberation Serif" w:hAnsi="Liberation Serif" w:eastAsia="Liberation Serif" w:cs="Liberation Serif"/>
                <w:b w:val="0"/>
                <w:sz w:val="21"/>
                <w:szCs w:val="21"/>
                <w:lang w:val="en-GB" w:bidi="ur-PK"/>
              </w:rPr>
              <w:t>Qur’an, al-Nahl, 16:43. Arabic and Jalandhari: SurahQuran; Pickthall: Quranic Arabic Corpus.</w:t>
            </w:r>
          </w:p>
          <w:p>
            <w:pPr>
              <w:keepNext w:val="0"/>
              <w:keepLines/>
              <w:widowControl/>
              <w:spacing w:before="0" w:after="40" w:line="247" w:lineRule="auto"/>
              <w:jc w:val="left"/>
            </w:pPr>
            <w:r>
              <w:rPr>
                <w:rFonts w:ascii="Liberation Serif" w:hAnsi="Liberation Serif" w:eastAsia="Liberation Serif" w:cs="Liberation Serif"/>
                <w:b/>
                <w:sz w:val="21"/>
                <w:szCs w:val="21"/>
                <w:lang w:val="en-GB" w:bidi="ur-PK"/>
              </w:rPr>
              <w:t xml:space="preserve">Published English excerpt: </w:t>
            </w:r>
            <w:r>
              <w:rPr>
                <w:rFonts w:ascii="Liberation Serif" w:hAnsi="Liberation Serif" w:eastAsia="Liberation Serif" w:cs="Liberation Serif"/>
                <w:b w:val="0"/>
                <w:sz w:val="21"/>
                <w:szCs w:val="21"/>
                <w:lang w:val="en-GB" w:bidi="ur-PK"/>
              </w:rPr>
              <w:t>Ask the followers of the Remembrance if ye know not!</w:t>
            </w:r>
          </w:p>
          <w:p>
            <w:pPr>
              <w:keepNext w:val="0"/>
              <w:keepLines/>
              <w:widowControl/>
              <w:spacing w:before="0" w:after="40" w:line="247" w:lineRule="auto"/>
              <w:jc w:val="left"/>
            </w:pPr>
            <w:r>
              <w:rPr>
                <w:rFonts w:ascii="Liberation Serif" w:hAnsi="Liberation Serif" w:eastAsia="Liberation Serif" w:cs="Liberation Serif"/>
                <w:b/>
                <w:sz w:val="19"/>
                <w:szCs w:val="19"/>
                <w:lang w:val="en-GB" w:bidi="ur-PK"/>
              </w:rPr>
              <w:t xml:space="preserve">Verification / translation sources: </w:t>
            </w:r>
            <w:r>
              <w:rPr>
                <w:rFonts w:ascii="Liberation Serif" w:hAnsi="Liberation Serif" w:eastAsia="Liberation Serif" w:cs="Liberation Serif"/>
                <w:b w:val="0"/>
                <w:sz w:val="19"/>
                <w:szCs w:val="19"/>
                <w:lang w:val="en-GB" w:bidi="ur-PK"/>
              </w:rPr>
              <w:t>Verified Arabic and published translation excerpts. English: Marmaduke Pickthall. Urdu: Fateh Muhammad Jalandhari.</w:t>
            </w:r>
          </w:p>
          <w:p>
            <w:pPr>
              <w:keepNext w:val="0"/>
              <w:keepLines/>
              <w:widowControl/>
              <w:spacing w:before="0" w:after="40" w:line="247" w:lineRule="auto"/>
              <w:jc w:val="left"/>
            </w:pPr>
            <w:r>
              <w:rPr>
                <w:rFonts w:ascii="Liberation Serif" w:hAnsi="Liberation Serif" w:eastAsia="Liberation Serif" w:cs="Liberation Serif"/>
                <w:b/>
                <w:sz w:val="21"/>
                <w:szCs w:val="21"/>
                <w:lang w:val="en-GB" w:bidi="ur-PK"/>
              </w:rPr>
              <w:t xml:space="preserve">Relevance: </w:t>
            </w:r>
            <w:r>
              <w:rPr>
                <w:rFonts w:ascii="Liberation Serif" w:hAnsi="Liberation Serif" w:eastAsia="Liberation Serif" w:cs="Liberation Serif"/>
                <w:b w:val="0"/>
                <w:sz w:val="21"/>
                <w:szCs w:val="21"/>
                <w:lang w:val="en-GB" w:bidi="ur-PK"/>
              </w:rPr>
              <w:t>The immediate question is whether earlier messengers were human. Consultation of expertise is a broader application, not a replacement for this historical context.</w:t>
            </w:r>
          </w:p>
          <w:p>
            <w:pPr>
              <w:keepNext w:val="0"/>
              <w:keepLines/>
              <w:widowControl/>
              <w:spacing w:before="0" w:after="40" w:line="247" w:lineRule="auto"/>
              <w:jc w:val="left"/>
            </w:pPr>
            <w:r>
              <w:rPr>
                <w:rFonts w:ascii="Liberation Serif" w:hAnsi="Liberation Serif" w:eastAsia="Liberation Serif" w:cs="Liberation Serif"/>
                <w:b/>
                <w:sz w:val="19"/>
                <w:szCs w:val="19"/>
                <w:lang w:val="en-GB" w:bidi="ur-PK"/>
              </w:rPr>
              <w:t xml:space="preserve">Best use: </w:t>
            </w:r>
            <w:r>
              <w:rPr>
                <w:rFonts w:ascii="Liberation Serif" w:hAnsi="Liberation Serif" w:eastAsia="Liberation Serif" w:cs="Liberation Serif"/>
                <w:b w:val="0"/>
                <w:sz w:val="19"/>
                <w:szCs w:val="19"/>
                <w:lang w:val="en-GB" w:bidi="ur-PK"/>
              </w:rPr>
              <w:t>Argument</w:t>
            </w:r>
          </w:p>
          <w:p>
            <w:pPr>
              <w:keepNext w:val="0"/>
              <w:keepLines/>
              <w:widowControl/>
              <w:spacing w:before="0" w:after="0" w:line="247" w:lineRule="auto"/>
              <w:jc w:val="left"/>
            </w:pPr>
            <w:r>
              <w:rPr>
                <w:rFonts w:ascii="Liberation Serif" w:hAnsi="Liberation Serif" w:eastAsia="Liberation Serif" w:cs="Liberation Serif"/>
                <w:b/>
                <w:sz w:val="19"/>
                <w:szCs w:val="19"/>
                <w:lang w:val="en-GB" w:bidi="ur-PK"/>
              </w:rPr>
              <w:t xml:space="preserve">Verify: </w:t>
            </w:r>
            <w:hyperlink r:id="rId219">
              <w:r>
                <w:rPr>
                  <w:rFonts w:ascii="Liberation Serif" w:hAnsi="Liberation Serif" w:eastAsia="Liberation Serif" w:cs="Liberation Serif"/>
                  <w:b w:val="0"/>
                  <w:color w:val="1F5774"/>
                  <w:sz w:val="20"/>
                  <w:szCs w:val="20"/>
                  <w:u w:val="single"/>
                  <w:lang w:val="en-GB" w:bidi="ur-PK"/>
                </w:rPr>
                <w:t>Arabic / Jalandhari</w:t>
              </w:r>
            </w:hyperlink>
            <w:r>
              <w:rPr>
                <w:rFonts w:ascii="Liberation Serif" w:hAnsi="Liberation Serif" w:eastAsia="Liberation Serif" w:cs="Liberation Serif"/>
                <w:b w:val="0"/>
                <w:sz w:val="19"/>
                <w:szCs w:val="19"/>
                <w:lang w:val="en-GB" w:bidi="ur-PK"/>
              </w:rPr>
              <w:t xml:space="preserve">  |  </w:t>
            </w:r>
            <w:hyperlink r:id="rId220">
              <w:r>
                <w:rPr>
                  <w:rFonts w:ascii="Liberation Serif" w:hAnsi="Liberation Serif" w:eastAsia="Liberation Serif" w:cs="Liberation Serif"/>
                  <w:b w:val="0"/>
                  <w:color w:val="1F5774"/>
                  <w:sz w:val="20"/>
                  <w:szCs w:val="20"/>
                  <w:u w:val="single"/>
                  <w:lang w:val="en-GB" w:bidi="ur-PK"/>
                </w:rPr>
                <w:t>Pickthall</w:t>
              </w:r>
            </w:hyperlink>
          </w:p>
        </w:tc>
        <w:tc>
          <w:tcPr>
            <w:tcW w:type="dxa" w:w="5089"/>
            <w:vAlign w:val="top"/>
          </w:tcPr>
          <w:p>
            <w:pPr>
              <w:bidi w:val="1"/>
              <w:keepNext w:val="0"/>
              <w:keepLines/>
              <w:widowControl/>
              <w:spacing w:before="0" w:after="40" w:line="247" w:lineRule="auto"/>
              <w:jc w:val="start"/>
            </w:pPr>
            <w:r>
              <w:rPr>
                <w:rFonts w:ascii="Noto Naskh Arabic" w:hAnsi="Noto Naskh Arabic" w:eastAsia="Noto Naskh Arabic" w:cs="Noto Naskh Arabic"/>
                <w:b/>
                <w:sz w:val="22"/>
                <w:szCs w:val="22"/>
                <w:lang w:val="ur-PK" w:bidi="ur-PK"/>
                <w:rtl w:val="1"/>
                <w:bCs w:val="1"/>
              </w:rPr>
              <w:t xml:space="preserve">ماخذ / محل: </w:t>
            </w:r>
            <w:r>
              <w:rPr>
                <w:rFonts w:ascii="Noto Naskh Arabic" w:hAnsi="Noto Naskh Arabic" w:eastAsia="Noto Naskh Arabic" w:cs="Noto Naskh Arabic"/>
                <w:b w:val="0"/>
                <w:sz w:val="22"/>
                <w:szCs w:val="22"/>
                <w:lang w:val="ur-PK" w:bidi="ur-PK"/>
                <w:rtl w:val="1"/>
              </w:rPr>
              <w:t>قرآن، سورۃ النحل، 16:43۔ عربی اور جالندھری: سورۃ قرآن؛ پکتھال: قرآنی عربی کارپس۔</w:t>
            </w:r>
          </w:p>
          <w:p>
            <w:pPr>
              <w:bidi w:val="1"/>
              <w:keepNext w:val="0"/>
              <w:keepLines/>
              <w:widowControl/>
              <w:spacing w:before="0" w:after="40" w:line="247" w:lineRule="auto"/>
              <w:jc w:val="start"/>
            </w:pPr>
            <w:r>
              <w:rPr>
                <w:rFonts w:ascii="Noto Naskh Arabic" w:hAnsi="Noto Naskh Arabic" w:eastAsia="Noto Naskh Arabic" w:cs="Noto Naskh Arabic"/>
                <w:b/>
                <w:sz w:val="22"/>
                <w:szCs w:val="22"/>
                <w:lang w:val="ur-PK" w:bidi="ur-PK"/>
                <w:rtl w:val="1"/>
                <w:bCs w:val="1"/>
              </w:rPr>
              <w:t xml:space="preserve">شائع شدہ اردو اقتباس: </w:t>
            </w:r>
            <w:r>
              <w:rPr>
                <w:rFonts w:ascii="Noto Naskh Arabic" w:hAnsi="Noto Naskh Arabic" w:eastAsia="Noto Naskh Arabic" w:cs="Noto Naskh Arabic"/>
                <w:b w:val="0"/>
                <w:sz w:val="22"/>
                <w:szCs w:val="22"/>
                <w:lang w:val="ur-PK" w:bidi="ur-PK"/>
                <w:rtl w:val="1"/>
              </w:rPr>
              <w:t>اگر تم لوگ نہیں جانتے تو اہل کتاب سے پوچھ لو</w:t>
            </w:r>
          </w:p>
          <w:p>
            <w:pPr>
              <w:bidi w:val="1"/>
              <w:keepNext w:val="0"/>
              <w:keepLines/>
              <w:widowControl/>
              <w:spacing w:before="0" w:after="40" w:line="247" w:lineRule="auto"/>
              <w:jc w:val="start"/>
            </w:pPr>
            <w:r>
              <w:rPr>
                <w:rFonts w:ascii="Noto Naskh Arabic" w:hAnsi="Noto Naskh Arabic" w:eastAsia="Noto Naskh Arabic" w:cs="Noto Naskh Arabic"/>
                <w:b/>
                <w:sz w:val="20"/>
                <w:szCs w:val="20"/>
                <w:lang w:val="ur-PK" w:bidi="ur-PK"/>
                <w:rtl w:val="1"/>
                <w:bCs w:val="1"/>
              </w:rPr>
              <w:t xml:space="preserve">تصدیق / تراجم کے ماخذ: </w:t>
            </w:r>
            <w:r>
              <w:rPr>
                <w:rFonts w:ascii="Noto Naskh Arabic" w:hAnsi="Noto Naskh Arabic" w:eastAsia="Noto Naskh Arabic" w:cs="Noto Naskh Arabic"/>
                <w:b w:val="0"/>
                <w:sz w:val="20"/>
                <w:szCs w:val="20"/>
                <w:lang w:val="ur-PK" w:bidi="ur-PK"/>
                <w:rtl w:val="1"/>
              </w:rPr>
              <w:t>عربی اور شائع شدہ ترجمے کے اقتباسات کی تصدیق۔ انگریزی: مارماڈیوک پکتھال۔ اردو: فتح محمد جالندھری۔</w:t>
            </w:r>
          </w:p>
          <w:p>
            <w:pPr>
              <w:bidi w:val="1"/>
              <w:keepNext w:val="0"/>
              <w:keepLines/>
              <w:widowControl/>
              <w:spacing w:before="0" w:after="40" w:line="247" w:lineRule="auto"/>
              <w:jc w:val="start"/>
            </w:pPr>
            <w:r>
              <w:rPr>
                <w:rFonts w:ascii="Noto Naskh Arabic" w:hAnsi="Noto Naskh Arabic" w:eastAsia="Noto Naskh Arabic" w:cs="Noto Naskh Arabic"/>
                <w:b/>
                <w:sz w:val="22"/>
                <w:szCs w:val="22"/>
                <w:lang w:val="ur-PK" w:bidi="ur-PK"/>
                <w:rtl w:val="1"/>
                <w:bCs w:val="1"/>
              </w:rPr>
              <w:t xml:space="preserve">مطابقت: </w:t>
            </w:r>
            <w:r>
              <w:rPr>
                <w:rFonts w:ascii="Noto Naskh Arabic" w:hAnsi="Noto Naskh Arabic" w:eastAsia="Noto Naskh Arabic" w:cs="Noto Naskh Arabic"/>
                <w:b w:val="0"/>
                <w:sz w:val="22"/>
                <w:szCs w:val="22"/>
                <w:lang w:val="ur-PK" w:bidi="ur-PK"/>
                <w:rtl w:val="1"/>
              </w:rPr>
              <w:t>فوری سوال سابقہ رسولوں کے بشر ہونے سے متعلق ہے۔ تخصص رکھنے والوں سے رجوع وسیع تر اطلاق ہے، اصل سیاق کا بدل نہیں۔</w:t>
            </w:r>
          </w:p>
          <w:p>
            <w:pPr>
              <w:bidi w:val="1"/>
              <w:keepNext w:val="0"/>
              <w:keepLines/>
              <w:widowControl/>
              <w:spacing w:before="0" w:after="40" w:line="247" w:lineRule="auto"/>
              <w:jc w:val="start"/>
            </w:pPr>
            <w:r>
              <w:rPr>
                <w:rFonts w:ascii="Noto Naskh Arabic" w:hAnsi="Noto Naskh Arabic" w:eastAsia="Noto Naskh Arabic" w:cs="Noto Naskh Arabic"/>
                <w:b/>
                <w:sz w:val="20"/>
                <w:szCs w:val="20"/>
                <w:lang w:val="ur-PK" w:bidi="ur-PK"/>
                <w:rtl w:val="1"/>
                <w:bCs w:val="1"/>
              </w:rPr>
              <w:t xml:space="preserve">بہترین استعمال: </w:t>
            </w:r>
            <w:r>
              <w:rPr>
                <w:rFonts w:ascii="Noto Naskh Arabic" w:hAnsi="Noto Naskh Arabic" w:eastAsia="Noto Naskh Arabic" w:cs="Noto Naskh Arabic"/>
                <w:b w:val="0"/>
                <w:sz w:val="20"/>
                <w:szCs w:val="20"/>
                <w:lang w:val="ur-PK" w:bidi="ur-PK"/>
                <w:rtl w:val="1"/>
              </w:rPr>
              <w:t>استدلال</w:t>
            </w:r>
          </w:p>
          <w:p>
            <w:pPr>
              <w:bidi w:val="1"/>
              <w:keepNext w:val="0"/>
              <w:keepLines/>
              <w:widowControl/>
              <w:spacing w:before="0" w:after="0" w:line="247" w:lineRule="auto"/>
              <w:jc w:val="start"/>
            </w:pPr>
            <w:r>
              <w:rPr>
                <w:rFonts w:ascii="Noto Naskh Arabic" w:hAnsi="Noto Naskh Arabic" w:eastAsia="Noto Naskh Arabic" w:cs="Noto Naskh Arabic"/>
                <w:b/>
                <w:sz w:val="20"/>
                <w:szCs w:val="20"/>
                <w:lang w:val="ur-PK" w:bidi="ur-PK"/>
                <w:rtl w:val="1"/>
                <w:bCs w:val="1"/>
              </w:rPr>
              <w:t xml:space="preserve">تصدیق: </w:t>
            </w:r>
            <w:hyperlink r:id="rId219">
              <w:r>
                <w:rPr>
                  <w:rFonts w:ascii="Noto Naskh Arabic" w:hAnsi="Noto Naskh Arabic" w:eastAsia="Noto Naskh Arabic" w:cs="Noto Naskh Arabic"/>
                  <w:b w:val="0"/>
                  <w:color w:val="1F5774"/>
                  <w:sz w:val="21"/>
                  <w:szCs w:val="21"/>
                  <w:lang w:val="ur-PK" w:bidi="ur-PK"/>
                  <w:u w:val="single"/>
                  <w:rtl w:val="1"/>
                </w:rPr>
                <w:t>عربی / جالندھری</w:t>
              </w:r>
            </w:hyperlink>
            <w:r>
              <w:rPr>
                <w:rFonts w:ascii="Noto Naskh Arabic" w:hAnsi="Noto Naskh Arabic" w:eastAsia="Noto Naskh Arabic" w:cs="Noto Naskh Arabic"/>
                <w:b w:val="0"/>
                <w:sz w:val="19"/>
                <w:szCs w:val="19"/>
                <w:lang w:val="ur-PK" w:bidi="ur-PK"/>
                <w:rtl w:val="1"/>
              </w:rPr>
              <w:t xml:space="preserve">  |  </w:t>
            </w:r>
            <w:hyperlink r:id="rId220">
              <w:r>
                <w:rPr>
                  <w:rFonts w:ascii="Noto Naskh Arabic" w:hAnsi="Noto Naskh Arabic" w:eastAsia="Noto Naskh Arabic" w:cs="Noto Naskh Arabic"/>
                  <w:b w:val="0"/>
                  <w:color w:val="1F5774"/>
                  <w:sz w:val="21"/>
                  <w:szCs w:val="21"/>
                  <w:lang w:val="ur-PK" w:bidi="ur-PK"/>
                  <w:u w:val="single"/>
                  <w:rtl w:val="1"/>
                </w:rPr>
                <w:t>پکتھال</w:t>
              </w:r>
            </w:hyperlink>
          </w:p>
        </w:tc>
      </w:tr>
    </w:tbl>
    <w:p>
      <w:pPr>
        <w:keepNext w:val="0"/>
        <w:keepLines/>
        <w:widowControl/>
        <w:spacing w:before="0" w:after="0" w:line="80" w:lineRule="exact"/>
        <w:jc w:val="left"/>
      </w:pPr>
      <w:r>
        <w:rPr>
          <w:rFonts w:ascii="Liberation Serif" w:hAnsi="Liberation Serif" w:eastAsia="Liberation Serif" w:cs="Liberation Serif"/>
          <w:b w:val="0"/>
          <w:sz w:val="8"/>
          <w:szCs w:val="8"/>
          <w:lang w:val="en-GB" w:bidi="ur-PK"/>
        </w:rPr>
      </w:r>
    </w:p>
    <w:tbl>
      <w:tblPr>
        <w:jc w:val="center"/>
        <w:tblLayout w:type="fixed"/>
        <w:tblLook w:firstColumn="1" w:firstRow="1" w:lastColumn="0" w:lastRow="0" w:noHBand="0" w:noVBand="1" w:val="04A0"/>
        <w:tblW w:w="10178" w:type="dxa"/>
        <w:tblBorders>
          <w:top w:val="single" w:sz="4" w:color="CCD5DC"/>
          <w:left w:val="single" w:sz="4" w:color="CCD5DC"/>
          <w:bottom w:val="single" w:sz="4" w:color="CCD5DC"/>
          <w:right w:val="single" w:sz="4" w:color="CCD5DC"/>
          <w:insideH w:val="single" w:sz="4" w:color="CCD5DC"/>
          <w:insideV w:val="single" w:sz="4" w:color="CCD5DC"/>
        </w:tblBorders>
        <w:tblCellMar>
          <w:top w:w="60" w:type="dxa"/>
          <w:bottom w:w="60" w:type="dxa"/>
          <w:left w:w="100" w:type="dxa"/>
          <w:right w:w="100" w:type="dxa"/>
        </w:tblCellMar>
      </w:tblPr>
      <w:tblGrid>
        <w:gridCol w:w="5089"/>
        <w:gridCol w:w="5089"/>
      </w:tblGrid>
      <w:tr>
        <w:trPr>
          <w:cantSplit/>
        </w:trPr>
        <w:tc>
          <w:tcPr>
            <w:tcW w:type="dxa" w:w="5089"/>
            <w:vAlign w:val="top"/>
            <w:shd w:fill="EDF2F5" w:val="clear"/>
          </w:tcPr>
          <w:p>
            <w:pPr>
              <w:keepNext/>
              <w:keepLines/>
              <w:widowControl/>
              <w:spacing w:before="0" w:after="40" w:line="247" w:lineRule="auto"/>
              <w:jc w:val="left"/>
            </w:pPr>
            <w:r>
              <w:rPr>
                <w:rFonts w:ascii="Liberation Serif" w:hAnsi="Liberation Serif" w:eastAsia="Liberation Serif" w:cs="Liberation Serif"/>
                <w:b/>
                <w:sz w:val="19"/>
                <w:szCs w:val="19"/>
                <w:lang w:val="en-GB" w:bidi="ur-PK"/>
              </w:rPr>
              <w:t>Reference 154  |  Qur’an</w:t>
            </w:r>
          </w:p>
          <w:p>
            <w:pPr>
              <w:keepNext/>
              <w:keepLines/>
              <w:widowControl/>
              <w:spacing w:before="0" w:after="40" w:line="247" w:lineRule="auto"/>
              <w:jc w:val="left"/>
            </w:pPr>
            <w:r>
              <w:rPr>
                <w:rFonts w:ascii="Liberation Serif" w:hAnsi="Liberation Serif" w:eastAsia="Liberation Serif" w:cs="Liberation Serif"/>
                <w:b/>
                <w:sz w:val="22"/>
                <w:szCs w:val="22"/>
                <w:lang w:val="en-GB" w:bidi="ur-PK"/>
              </w:rPr>
              <w:t>Reflective attention to the created world</w:t>
            </w:r>
          </w:p>
          <w:p>
            <w:pPr>
              <w:keepNext/>
              <w:keepLines/>
              <w:widowControl/>
              <w:spacing w:before="0" w:after="0" w:line="247" w:lineRule="auto"/>
              <w:jc w:val="left"/>
            </w:pPr>
            <w:r>
              <w:rPr>
                <w:rFonts w:ascii="Liberation Serif" w:hAnsi="Liberation Serif" w:eastAsia="Liberation Serif" w:cs="Liberation Serif"/>
                <w:b w:val="0"/>
                <w:sz w:val="19"/>
                <w:szCs w:val="19"/>
                <w:lang w:val="en-GB" w:bidi="ur-PK"/>
              </w:rPr>
              <w:t>Arabic below: complete verse.</w:t>
            </w:r>
          </w:p>
        </w:tc>
        <w:tc>
          <w:tcPr>
            <w:tcW w:type="dxa" w:w="5089"/>
            <w:vAlign w:val="top"/>
            <w:shd w:fill="EDF2F5" w:val="clear"/>
          </w:tcPr>
          <w:p>
            <w:pPr>
              <w:bidi w:val="1"/>
              <w:keepNext/>
              <w:keepLines/>
              <w:widowControl/>
              <w:spacing w:before="0" w:after="40" w:line="247" w:lineRule="auto"/>
              <w:jc w:val="start"/>
            </w:pPr>
            <w:r>
              <w:rPr>
                <w:rFonts w:ascii="Noto Naskh Arabic" w:hAnsi="Noto Naskh Arabic" w:eastAsia="Noto Naskh Arabic" w:cs="Noto Naskh Arabic"/>
                <w:b/>
                <w:sz w:val="21"/>
                <w:szCs w:val="21"/>
                <w:lang w:val="ur-PK" w:bidi="ur-PK"/>
                <w:rtl w:val="1"/>
                <w:bCs w:val="1"/>
              </w:rPr>
              <w:t>حوالہ 154  |  قرآنِ کریم</w:t>
            </w:r>
          </w:p>
          <w:p>
            <w:pPr>
              <w:bidi w:val="1"/>
              <w:keepNext/>
              <w:keepLines/>
              <w:widowControl/>
              <w:spacing w:before="0" w:after="40" w:line="247" w:lineRule="auto"/>
              <w:jc w:val="start"/>
            </w:pPr>
            <w:r>
              <w:rPr>
                <w:rFonts w:ascii="Noto Naskh Arabic" w:hAnsi="Noto Naskh Arabic" w:eastAsia="Noto Naskh Arabic" w:cs="Noto Naskh Arabic"/>
                <w:b/>
                <w:sz w:val="22"/>
                <w:szCs w:val="22"/>
                <w:lang w:val="ur-PK" w:bidi="ur-PK"/>
                <w:rtl w:val="1"/>
                <w:bCs w:val="1"/>
              </w:rPr>
              <w:t>کائنات میں غور و فکر</w:t>
            </w:r>
          </w:p>
          <w:p>
            <w:pPr>
              <w:bidi w:val="1"/>
              <w:keepNext/>
              <w:keepLines/>
              <w:widowControl/>
              <w:spacing w:before="0" w:after="0" w:line="247" w:lineRule="auto"/>
              <w:jc w:val="start"/>
            </w:pPr>
            <w:r>
              <w:rPr>
                <w:rFonts w:ascii="Noto Naskh Arabic" w:hAnsi="Noto Naskh Arabic" w:eastAsia="Noto Naskh Arabic" w:cs="Noto Naskh Arabic"/>
                <w:b w:val="0"/>
                <w:sz w:val="20"/>
                <w:szCs w:val="20"/>
                <w:lang w:val="ur-PK" w:bidi="ur-PK"/>
                <w:rtl w:val="1"/>
              </w:rPr>
              <w:t>ذیل میں عربی: مکمل آیت۔</w:t>
            </w:r>
          </w:p>
        </w:tc>
      </w:tr>
      <w:tr>
        <w:trPr>
          <w:cantSplit/>
        </w:trPr>
        <w:tc>
          <w:tcPr>
            <w:tcW w:type="dxa" w:w="10178"/>
            <w:gridSpan w:val="2"/>
            <w:vAlign w:val="top"/>
          </w:tcPr>
          <w:p>
            <w:pPr>
              <w:bidi w:val="1"/>
              <w:keepNext/>
              <w:keepLines/>
              <w:widowControl/>
              <w:spacing w:before="0" w:after="40" w:line="247" w:lineRule="auto"/>
              <w:jc w:val="center"/>
            </w:pPr>
            <w:r>
              <w:rPr>
                <w:rFonts w:ascii="Noto Naskh Arabic" w:hAnsi="Noto Naskh Arabic" w:eastAsia="Noto Naskh Arabic" w:cs="Noto Naskh Arabic"/>
                <w:b w:val="0"/>
                <w:sz w:val="24"/>
                <w:szCs w:val="24"/>
                <w:lang w:val="ar-SA" w:bidi="ar-SA"/>
                <w:rtl w:val="1"/>
              </w:rPr>
              <w:t>إِنَّ فِي خَلْقِ السَّمَاوَاتِ وَالْأَرْضِ وَاخْتِلَافِ اللَّيْلِ وَالنَّهَارِ لَآيَاتٍ لِّأُولِي الْأَلْبَابِ</w:t>
            </w:r>
          </w:p>
        </w:tc>
      </w:tr>
      <w:tr>
        <w:trPr>
          <w:cantSplit/>
        </w:trPr>
        <w:tc>
          <w:tcPr>
            <w:tcW w:type="dxa" w:w="5089"/>
            <w:vAlign w:val="top"/>
          </w:tcPr>
          <w:p>
            <w:pPr>
              <w:keepNext w:val="0"/>
              <w:keepLines/>
              <w:widowControl/>
              <w:spacing w:before="0" w:after="40" w:line="247" w:lineRule="auto"/>
              <w:jc w:val="left"/>
            </w:pPr>
            <w:r>
              <w:rPr>
                <w:rFonts w:ascii="Liberation Serif" w:hAnsi="Liberation Serif" w:eastAsia="Liberation Serif" w:cs="Liberation Serif"/>
                <w:b/>
                <w:sz w:val="21"/>
                <w:szCs w:val="21"/>
                <w:lang w:val="en-GB" w:bidi="ur-PK"/>
              </w:rPr>
              <w:t xml:space="preserve">Source / locator: </w:t>
            </w:r>
            <w:r>
              <w:rPr>
                <w:rFonts w:ascii="Liberation Serif" w:hAnsi="Liberation Serif" w:eastAsia="Liberation Serif" w:cs="Liberation Serif"/>
                <w:b w:val="0"/>
                <w:sz w:val="21"/>
                <w:szCs w:val="21"/>
                <w:lang w:val="en-GB" w:bidi="ur-PK"/>
              </w:rPr>
              <w:t>Qur’an, Al Imran, 3:190. Arabic and Jalandhari: SurahQuran; Pickthall: Quranic Arabic Corpus.</w:t>
            </w:r>
          </w:p>
          <w:p>
            <w:pPr>
              <w:keepNext w:val="0"/>
              <w:keepLines/>
              <w:widowControl/>
              <w:spacing w:before="0" w:after="40" w:line="247" w:lineRule="auto"/>
              <w:jc w:val="left"/>
            </w:pPr>
            <w:r>
              <w:rPr>
                <w:rFonts w:ascii="Liberation Serif" w:hAnsi="Liberation Serif" w:eastAsia="Liberation Serif" w:cs="Liberation Serif"/>
                <w:b/>
                <w:sz w:val="21"/>
                <w:szCs w:val="21"/>
                <w:lang w:val="en-GB" w:bidi="ur-PK"/>
              </w:rPr>
              <w:t xml:space="preserve">Published English excerpt: </w:t>
            </w:r>
            <w:r>
              <w:rPr>
                <w:rFonts w:ascii="Liberation Serif" w:hAnsi="Liberation Serif" w:eastAsia="Liberation Serif" w:cs="Liberation Serif"/>
                <w:b w:val="0"/>
                <w:sz w:val="21"/>
                <w:szCs w:val="21"/>
                <w:lang w:val="en-GB" w:bidi="ur-PK"/>
              </w:rPr>
              <w:t>Lo! In the creation of the heavens and the earth and (in) the difference of night and day are tokens (of His Sovereignty) for men of understanding,</w:t>
            </w:r>
          </w:p>
          <w:p>
            <w:pPr>
              <w:keepNext w:val="0"/>
              <w:keepLines/>
              <w:widowControl/>
              <w:spacing w:before="0" w:after="40" w:line="247" w:lineRule="auto"/>
              <w:jc w:val="left"/>
            </w:pPr>
            <w:r>
              <w:rPr>
                <w:rFonts w:ascii="Liberation Serif" w:hAnsi="Liberation Serif" w:eastAsia="Liberation Serif" w:cs="Liberation Serif"/>
                <w:b/>
                <w:sz w:val="19"/>
                <w:szCs w:val="19"/>
                <w:lang w:val="en-GB" w:bidi="ur-PK"/>
              </w:rPr>
              <w:t xml:space="preserve">Verification / translation sources: </w:t>
            </w:r>
            <w:r>
              <w:rPr>
                <w:rFonts w:ascii="Liberation Serif" w:hAnsi="Liberation Serif" w:eastAsia="Liberation Serif" w:cs="Liberation Serif"/>
                <w:b w:val="0"/>
                <w:sz w:val="19"/>
                <w:szCs w:val="19"/>
                <w:lang w:val="en-GB" w:bidi="ur-PK"/>
              </w:rPr>
              <w:t>Verified Arabic and published translation excerpts. English: Marmaduke Pickthall. Urdu: Fateh Muhammad Jalandhari.</w:t>
            </w:r>
          </w:p>
          <w:p>
            <w:pPr>
              <w:keepNext w:val="0"/>
              <w:keepLines/>
              <w:widowControl/>
              <w:spacing w:before="0" w:after="40" w:line="247" w:lineRule="auto"/>
              <w:jc w:val="left"/>
            </w:pPr>
            <w:r>
              <w:rPr>
                <w:rFonts w:ascii="Liberation Serif" w:hAnsi="Liberation Serif" w:eastAsia="Liberation Serif" w:cs="Liberation Serif"/>
                <w:b/>
                <w:sz w:val="21"/>
                <w:szCs w:val="21"/>
                <w:lang w:val="en-GB" w:bidi="ur-PK"/>
              </w:rPr>
              <w:t xml:space="preserve">Relevance: </w:t>
            </w:r>
            <w:r>
              <w:rPr>
                <w:rFonts w:ascii="Liberation Serif" w:hAnsi="Liberation Serif" w:eastAsia="Liberation Serif" w:cs="Liberation Serif"/>
                <w:b w:val="0"/>
                <w:sz w:val="21"/>
                <w:szCs w:val="21"/>
                <w:lang w:val="en-GB" w:bidi="ur-PK"/>
              </w:rPr>
              <w:t>Links reflection on creation with understanding. It does not itself state a modern scientific theory or establish a particular discovery.</w:t>
            </w:r>
          </w:p>
          <w:p>
            <w:pPr>
              <w:keepNext w:val="0"/>
              <w:keepLines/>
              <w:widowControl/>
              <w:spacing w:before="0" w:after="40" w:line="247" w:lineRule="auto"/>
              <w:jc w:val="left"/>
            </w:pPr>
            <w:r>
              <w:rPr>
                <w:rFonts w:ascii="Liberation Serif" w:hAnsi="Liberation Serif" w:eastAsia="Liberation Serif" w:cs="Liberation Serif"/>
                <w:b/>
                <w:sz w:val="19"/>
                <w:szCs w:val="19"/>
                <w:lang w:val="en-GB" w:bidi="ur-PK"/>
              </w:rPr>
              <w:t xml:space="preserve">Best use: </w:t>
            </w:r>
            <w:r>
              <w:rPr>
                <w:rFonts w:ascii="Liberation Serif" w:hAnsi="Liberation Serif" w:eastAsia="Liberation Serif" w:cs="Liberation Serif"/>
                <w:b w:val="0"/>
                <w:sz w:val="19"/>
                <w:szCs w:val="19"/>
                <w:lang w:val="en-GB" w:bidi="ur-PK"/>
              </w:rPr>
              <w:t>Argument</w:t>
            </w:r>
          </w:p>
          <w:p>
            <w:pPr>
              <w:keepNext w:val="0"/>
              <w:keepLines/>
              <w:widowControl/>
              <w:spacing w:before="0" w:after="0" w:line="247" w:lineRule="auto"/>
              <w:jc w:val="left"/>
            </w:pPr>
            <w:r>
              <w:rPr>
                <w:rFonts w:ascii="Liberation Serif" w:hAnsi="Liberation Serif" w:eastAsia="Liberation Serif" w:cs="Liberation Serif"/>
                <w:b/>
                <w:sz w:val="19"/>
                <w:szCs w:val="19"/>
                <w:lang w:val="en-GB" w:bidi="ur-PK"/>
              </w:rPr>
              <w:t xml:space="preserve">Verify: </w:t>
            </w:r>
            <w:hyperlink r:id="rId221">
              <w:r>
                <w:rPr>
                  <w:rFonts w:ascii="Liberation Serif" w:hAnsi="Liberation Serif" w:eastAsia="Liberation Serif" w:cs="Liberation Serif"/>
                  <w:b w:val="0"/>
                  <w:color w:val="1F5774"/>
                  <w:sz w:val="20"/>
                  <w:szCs w:val="20"/>
                  <w:u w:val="single"/>
                  <w:lang w:val="en-GB" w:bidi="ur-PK"/>
                </w:rPr>
                <w:t>Arabic / Jalandhari</w:t>
              </w:r>
            </w:hyperlink>
            <w:r>
              <w:rPr>
                <w:rFonts w:ascii="Liberation Serif" w:hAnsi="Liberation Serif" w:eastAsia="Liberation Serif" w:cs="Liberation Serif"/>
                <w:b w:val="0"/>
                <w:sz w:val="19"/>
                <w:szCs w:val="19"/>
                <w:lang w:val="en-GB" w:bidi="ur-PK"/>
              </w:rPr>
              <w:t xml:space="preserve">  |  </w:t>
            </w:r>
            <w:hyperlink r:id="rId222">
              <w:r>
                <w:rPr>
                  <w:rFonts w:ascii="Liberation Serif" w:hAnsi="Liberation Serif" w:eastAsia="Liberation Serif" w:cs="Liberation Serif"/>
                  <w:b w:val="0"/>
                  <w:color w:val="1F5774"/>
                  <w:sz w:val="20"/>
                  <w:szCs w:val="20"/>
                  <w:u w:val="single"/>
                  <w:lang w:val="en-GB" w:bidi="ur-PK"/>
                </w:rPr>
                <w:t>Pickthall</w:t>
              </w:r>
            </w:hyperlink>
          </w:p>
        </w:tc>
        <w:tc>
          <w:tcPr>
            <w:tcW w:type="dxa" w:w="5089"/>
            <w:vAlign w:val="top"/>
          </w:tcPr>
          <w:p>
            <w:pPr>
              <w:bidi w:val="1"/>
              <w:keepNext w:val="0"/>
              <w:keepLines/>
              <w:widowControl/>
              <w:spacing w:before="0" w:after="40" w:line="247" w:lineRule="auto"/>
              <w:jc w:val="start"/>
            </w:pPr>
            <w:r>
              <w:rPr>
                <w:rFonts w:ascii="Noto Naskh Arabic" w:hAnsi="Noto Naskh Arabic" w:eastAsia="Noto Naskh Arabic" w:cs="Noto Naskh Arabic"/>
                <w:b/>
                <w:sz w:val="22"/>
                <w:szCs w:val="22"/>
                <w:lang w:val="ur-PK" w:bidi="ur-PK"/>
                <w:rtl w:val="1"/>
                <w:bCs w:val="1"/>
              </w:rPr>
              <w:t xml:space="preserve">ماخذ / محل: </w:t>
            </w:r>
            <w:r>
              <w:rPr>
                <w:rFonts w:ascii="Noto Naskh Arabic" w:hAnsi="Noto Naskh Arabic" w:eastAsia="Noto Naskh Arabic" w:cs="Noto Naskh Arabic"/>
                <w:b w:val="0"/>
                <w:sz w:val="22"/>
                <w:szCs w:val="22"/>
                <w:lang w:val="ur-PK" w:bidi="ur-PK"/>
                <w:rtl w:val="1"/>
              </w:rPr>
              <w:t>قرآن، سورۃ آل عمران، 3:190۔ عربی اور جالندھری: سورۃ قرآن؛ پکتھال: قرآنی عربی کارپس۔</w:t>
            </w:r>
          </w:p>
          <w:p>
            <w:pPr>
              <w:bidi w:val="1"/>
              <w:keepNext w:val="0"/>
              <w:keepLines/>
              <w:widowControl/>
              <w:spacing w:before="0" w:after="40" w:line="247" w:lineRule="auto"/>
              <w:jc w:val="start"/>
            </w:pPr>
            <w:r>
              <w:rPr>
                <w:rFonts w:ascii="Noto Naskh Arabic" w:hAnsi="Noto Naskh Arabic" w:eastAsia="Noto Naskh Arabic" w:cs="Noto Naskh Arabic"/>
                <w:b/>
                <w:sz w:val="22"/>
                <w:szCs w:val="22"/>
                <w:lang w:val="ur-PK" w:bidi="ur-PK"/>
                <w:rtl w:val="1"/>
                <w:bCs w:val="1"/>
              </w:rPr>
              <w:t xml:space="preserve">شائع شدہ اردو اقتباس: </w:t>
            </w:r>
            <w:r>
              <w:rPr>
                <w:rFonts w:ascii="Noto Naskh Arabic" w:hAnsi="Noto Naskh Arabic" w:eastAsia="Noto Naskh Arabic" w:cs="Noto Naskh Arabic"/>
                <w:b w:val="0"/>
                <w:sz w:val="22"/>
                <w:szCs w:val="22"/>
                <w:lang w:val="ur-PK" w:bidi="ur-PK"/>
                <w:rtl w:val="1"/>
              </w:rPr>
              <w:t>بے شک آسمانوں اور زمین کی پیدائش اور رات اور دن کے بدل بدل کے آنے جانے میں عقل والوں کے لیے نشانیاں ہیں</w:t>
            </w:r>
          </w:p>
          <w:p>
            <w:pPr>
              <w:bidi w:val="1"/>
              <w:keepNext w:val="0"/>
              <w:keepLines/>
              <w:widowControl/>
              <w:spacing w:before="0" w:after="40" w:line="247" w:lineRule="auto"/>
              <w:jc w:val="start"/>
            </w:pPr>
            <w:r>
              <w:rPr>
                <w:rFonts w:ascii="Noto Naskh Arabic" w:hAnsi="Noto Naskh Arabic" w:eastAsia="Noto Naskh Arabic" w:cs="Noto Naskh Arabic"/>
                <w:b/>
                <w:sz w:val="20"/>
                <w:szCs w:val="20"/>
                <w:lang w:val="ur-PK" w:bidi="ur-PK"/>
                <w:rtl w:val="1"/>
                <w:bCs w:val="1"/>
              </w:rPr>
              <w:t xml:space="preserve">تصدیق / تراجم کے ماخذ: </w:t>
            </w:r>
            <w:r>
              <w:rPr>
                <w:rFonts w:ascii="Noto Naskh Arabic" w:hAnsi="Noto Naskh Arabic" w:eastAsia="Noto Naskh Arabic" w:cs="Noto Naskh Arabic"/>
                <w:b w:val="0"/>
                <w:sz w:val="20"/>
                <w:szCs w:val="20"/>
                <w:lang w:val="ur-PK" w:bidi="ur-PK"/>
                <w:rtl w:val="1"/>
              </w:rPr>
              <w:t>عربی اور شائع شدہ ترجمے کے اقتباسات کی تصدیق۔ انگریزی: مارماڈیوک پکتھال۔ اردو: فتح محمد جالندھری۔</w:t>
            </w:r>
          </w:p>
          <w:p>
            <w:pPr>
              <w:bidi w:val="1"/>
              <w:keepNext w:val="0"/>
              <w:keepLines/>
              <w:widowControl/>
              <w:spacing w:before="0" w:after="40" w:line="247" w:lineRule="auto"/>
              <w:jc w:val="start"/>
            </w:pPr>
            <w:r>
              <w:rPr>
                <w:rFonts w:ascii="Noto Naskh Arabic" w:hAnsi="Noto Naskh Arabic" w:eastAsia="Noto Naskh Arabic" w:cs="Noto Naskh Arabic"/>
                <w:b/>
                <w:sz w:val="22"/>
                <w:szCs w:val="22"/>
                <w:lang w:val="ur-PK" w:bidi="ur-PK"/>
                <w:rtl w:val="1"/>
                <w:bCs w:val="1"/>
              </w:rPr>
              <w:t xml:space="preserve">مطابقت: </w:t>
            </w:r>
            <w:r>
              <w:rPr>
                <w:rFonts w:ascii="Noto Naskh Arabic" w:hAnsi="Noto Naskh Arabic" w:eastAsia="Noto Naskh Arabic" w:cs="Noto Naskh Arabic"/>
                <w:b w:val="0"/>
                <w:sz w:val="22"/>
                <w:szCs w:val="22"/>
                <w:lang w:val="ur-PK" w:bidi="ur-PK"/>
                <w:rtl w:val="1"/>
              </w:rPr>
              <w:t>تخلیق پر غور کو عقل و فہم سے مربوط کرتا ہے۔ یہ آیت بذاتِ خود کوئی جدید سائنسی نظریہ یا مخصوص دریافت بیان نہیں کرتی۔</w:t>
            </w:r>
          </w:p>
          <w:p>
            <w:pPr>
              <w:bidi w:val="1"/>
              <w:keepNext w:val="0"/>
              <w:keepLines/>
              <w:widowControl/>
              <w:spacing w:before="0" w:after="40" w:line="247" w:lineRule="auto"/>
              <w:jc w:val="start"/>
            </w:pPr>
            <w:r>
              <w:rPr>
                <w:rFonts w:ascii="Noto Naskh Arabic" w:hAnsi="Noto Naskh Arabic" w:eastAsia="Noto Naskh Arabic" w:cs="Noto Naskh Arabic"/>
                <w:b/>
                <w:sz w:val="20"/>
                <w:szCs w:val="20"/>
                <w:lang w:val="ur-PK" w:bidi="ur-PK"/>
                <w:rtl w:val="1"/>
                <w:bCs w:val="1"/>
              </w:rPr>
              <w:t xml:space="preserve">بہترین استعمال: </w:t>
            </w:r>
            <w:r>
              <w:rPr>
                <w:rFonts w:ascii="Noto Naskh Arabic" w:hAnsi="Noto Naskh Arabic" w:eastAsia="Noto Naskh Arabic" w:cs="Noto Naskh Arabic"/>
                <w:b w:val="0"/>
                <w:sz w:val="20"/>
                <w:szCs w:val="20"/>
                <w:lang w:val="ur-PK" w:bidi="ur-PK"/>
                <w:rtl w:val="1"/>
              </w:rPr>
              <w:t>استدلال</w:t>
            </w:r>
          </w:p>
          <w:p>
            <w:pPr>
              <w:bidi w:val="1"/>
              <w:keepNext w:val="0"/>
              <w:keepLines/>
              <w:widowControl/>
              <w:spacing w:before="0" w:after="0" w:line="247" w:lineRule="auto"/>
              <w:jc w:val="start"/>
            </w:pPr>
            <w:r>
              <w:rPr>
                <w:rFonts w:ascii="Noto Naskh Arabic" w:hAnsi="Noto Naskh Arabic" w:eastAsia="Noto Naskh Arabic" w:cs="Noto Naskh Arabic"/>
                <w:b/>
                <w:sz w:val="20"/>
                <w:szCs w:val="20"/>
                <w:lang w:val="ur-PK" w:bidi="ur-PK"/>
                <w:rtl w:val="1"/>
                <w:bCs w:val="1"/>
              </w:rPr>
              <w:t xml:space="preserve">تصدیق: </w:t>
            </w:r>
            <w:hyperlink r:id="rId221">
              <w:r>
                <w:rPr>
                  <w:rFonts w:ascii="Noto Naskh Arabic" w:hAnsi="Noto Naskh Arabic" w:eastAsia="Noto Naskh Arabic" w:cs="Noto Naskh Arabic"/>
                  <w:b w:val="0"/>
                  <w:color w:val="1F5774"/>
                  <w:sz w:val="21"/>
                  <w:szCs w:val="21"/>
                  <w:lang w:val="ur-PK" w:bidi="ur-PK"/>
                  <w:u w:val="single"/>
                  <w:rtl w:val="1"/>
                </w:rPr>
                <w:t>عربی / جالندھری</w:t>
              </w:r>
            </w:hyperlink>
            <w:r>
              <w:rPr>
                <w:rFonts w:ascii="Noto Naskh Arabic" w:hAnsi="Noto Naskh Arabic" w:eastAsia="Noto Naskh Arabic" w:cs="Noto Naskh Arabic"/>
                <w:b w:val="0"/>
                <w:sz w:val="19"/>
                <w:szCs w:val="19"/>
                <w:lang w:val="ur-PK" w:bidi="ur-PK"/>
                <w:rtl w:val="1"/>
              </w:rPr>
              <w:t xml:space="preserve">  |  </w:t>
            </w:r>
            <w:hyperlink r:id="rId222">
              <w:r>
                <w:rPr>
                  <w:rFonts w:ascii="Noto Naskh Arabic" w:hAnsi="Noto Naskh Arabic" w:eastAsia="Noto Naskh Arabic" w:cs="Noto Naskh Arabic"/>
                  <w:b w:val="0"/>
                  <w:color w:val="1F5774"/>
                  <w:sz w:val="21"/>
                  <w:szCs w:val="21"/>
                  <w:lang w:val="ur-PK" w:bidi="ur-PK"/>
                  <w:u w:val="single"/>
                  <w:rtl w:val="1"/>
                </w:rPr>
                <w:t>پکتھال</w:t>
              </w:r>
            </w:hyperlink>
          </w:p>
        </w:tc>
      </w:tr>
    </w:tbl>
    <w:p>
      <w:pPr>
        <w:keepNext w:val="0"/>
        <w:keepLines/>
        <w:widowControl/>
        <w:spacing w:before="0" w:after="0" w:line="80" w:lineRule="exact"/>
        <w:jc w:val="left"/>
      </w:pPr>
      <w:r>
        <w:rPr>
          <w:rFonts w:ascii="Liberation Serif" w:hAnsi="Liberation Serif" w:eastAsia="Liberation Serif" w:cs="Liberation Serif"/>
          <w:b w:val="0"/>
          <w:sz w:val="8"/>
          <w:szCs w:val="8"/>
          <w:lang w:val="en-GB" w:bidi="ur-PK"/>
        </w:rPr>
      </w:r>
    </w:p>
    <w:tbl>
      <w:tblPr>
        <w:jc w:val="center"/>
        <w:tblLayout w:type="fixed"/>
        <w:tblLook w:firstColumn="1" w:firstRow="1" w:lastColumn="0" w:lastRow="0" w:noHBand="0" w:noVBand="1" w:val="04A0"/>
        <w:tblW w:w="10178" w:type="dxa"/>
        <w:tblBorders>
          <w:top w:val="single" w:sz="4" w:color="CCD5DC"/>
          <w:left w:val="single" w:sz="4" w:color="CCD5DC"/>
          <w:bottom w:val="single" w:sz="4" w:color="CCD5DC"/>
          <w:right w:val="single" w:sz="4" w:color="CCD5DC"/>
          <w:insideH w:val="single" w:sz="4" w:color="CCD5DC"/>
          <w:insideV w:val="single" w:sz="4" w:color="CCD5DC"/>
        </w:tblBorders>
        <w:tblCellMar>
          <w:top w:w="60" w:type="dxa"/>
          <w:bottom w:w="60" w:type="dxa"/>
          <w:left w:w="100" w:type="dxa"/>
          <w:right w:w="100" w:type="dxa"/>
        </w:tblCellMar>
      </w:tblPr>
      <w:tblGrid>
        <w:gridCol w:w="5089"/>
        <w:gridCol w:w="5089"/>
      </w:tblGrid>
      <w:tr>
        <w:trPr>
          <w:cantSplit/>
        </w:trPr>
        <w:tc>
          <w:tcPr>
            <w:tcW w:type="dxa" w:w="5089"/>
            <w:vAlign w:val="top"/>
            <w:shd w:fill="EDF2F5" w:val="clear"/>
          </w:tcPr>
          <w:p>
            <w:pPr>
              <w:keepNext/>
              <w:keepLines/>
              <w:widowControl/>
              <w:spacing w:before="0" w:after="40" w:line="247" w:lineRule="auto"/>
              <w:jc w:val="left"/>
            </w:pPr>
            <w:r>
              <w:rPr>
                <w:rFonts w:ascii="Liberation Serif" w:hAnsi="Liberation Serif" w:eastAsia="Liberation Serif" w:cs="Liberation Serif"/>
                <w:b/>
                <w:sz w:val="19"/>
                <w:szCs w:val="19"/>
                <w:lang w:val="en-GB" w:bidi="ur-PK"/>
              </w:rPr>
              <w:t>Reference 155  |  Tafsir</w:t>
            </w:r>
          </w:p>
          <w:p>
            <w:pPr>
              <w:keepNext/>
              <w:keepLines/>
              <w:widowControl/>
              <w:spacing w:before="0" w:after="40" w:line="247" w:lineRule="auto"/>
              <w:jc w:val="left"/>
            </w:pPr>
            <w:r>
              <w:rPr>
                <w:rFonts w:ascii="Liberation Serif" w:hAnsi="Liberation Serif" w:eastAsia="Liberation Serif" w:cs="Liberation Serif"/>
                <w:b/>
                <w:sz w:val="22"/>
                <w:szCs w:val="22"/>
                <w:lang w:val="en-GB" w:bidi="ur-PK"/>
              </w:rPr>
              <w:t>Maududi: investigation rather than conjecture</w:t>
            </w:r>
          </w:p>
        </w:tc>
        <w:tc>
          <w:tcPr>
            <w:tcW w:type="dxa" w:w="5089"/>
            <w:vAlign w:val="top"/>
            <w:shd w:fill="EDF2F5" w:val="clear"/>
          </w:tcPr>
          <w:p>
            <w:pPr>
              <w:bidi w:val="1"/>
              <w:keepNext/>
              <w:keepLines/>
              <w:widowControl/>
              <w:spacing w:before="0" w:after="40" w:line="247" w:lineRule="auto"/>
              <w:jc w:val="start"/>
            </w:pPr>
            <w:r>
              <w:rPr>
                <w:rFonts w:ascii="Noto Naskh Arabic" w:hAnsi="Noto Naskh Arabic" w:eastAsia="Noto Naskh Arabic" w:cs="Noto Naskh Arabic"/>
                <w:b/>
                <w:sz w:val="21"/>
                <w:szCs w:val="21"/>
                <w:lang w:val="ur-PK" w:bidi="ur-PK"/>
                <w:rtl w:val="1"/>
                <w:bCs w:val="1"/>
              </w:rPr>
              <w:t>حوالہ 155  |  تفسیر</w:t>
            </w:r>
          </w:p>
          <w:p>
            <w:pPr>
              <w:bidi w:val="1"/>
              <w:keepNext/>
              <w:keepLines/>
              <w:widowControl/>
              <w:spacing w:before="0" w:after="40" w:line="247" w:lineRule="auto"/>
              <w:jc w:val="start"/>
            </w:pPr>
            <w:r>
              <w:rPr>
                <w:rFonts w:ascii="Noto Naskh Arabic" w:hAnsi="Noto Naskh Arabic" w:eastAsia="Noto Naskh Arabic" w:cs="Noto Naskh Arabic"/>
                <w:b/>
                <w:sz w:val="22"/>
                <w:szCs w:val="22"/>
                <w:lang w:val="ur-PK" w:bidi="ur-PK"/>
                <w:rtl w:val="1"/>
                <w:bCs w:val="1"/>
              </w:rPr>
              <w:t>مودودی: گمان کے بجائے تحقیق</w:t>
            </w:r>
          </w:p>
        </w:tc>
      </w:tr>
      <w:tr>
        <w:trPr>
          <w:cantSplit/>
        </w:trPr>
        <w:tc>
          <w:tcPr>
            <w:tcW w:type="dxa" w:w="5089"/>
            <w:vAlign w:val="top"/>
          </w:tcPr>
          <w:p>
            <w:pPr>
              <w:keepNext w:val="0"/>
              <w:keepLines/>
              <w:widowControl/>
              <w:spacing w:before="0" w:after="40" w:line="247" w:lineRule="auto"/>
              <w:jc w:val="left"/>
            </w:pPr>
            <w:r>
              <w:rPr>
                <w:rFonts w:ascii="Liberation Serif" w:hAnsi="Liberation Serif" w:eastAsia="Liberation Serif" w:cs="Liberation Serif"/>
                <w:b/>
                <w:sz w:val="21"/>
                <w:szCs w:val="21"/>
                <w:lang w:val="en-GB" w:bidi="ur-PK"/>
              </w:rPr>
              <w:t xml:space="preserve">Source / locator: </w:t>
            </w:r>
            <w:r>
              <w:rPr>
                <w:rFonts w:ascii="Liberation Serif" w:hAnsi="Liberation Serif" w:eastAsia="Liberation Serif" w:cs="Liberation Serif"/>
                <w:b w:val="0"/>
                <w:sz w:val="21"/>
                <w:szCs w:val="21"/>
                <w:lang w:val="en-GB" w:bidi="ur-PK"/>
              </w:rPr>
              <w:t>Sayyid Abu al-Ala Maududi, Tafhim al-Qur’an, al-Isra 17:36, explanatory note 42; English reproduction on SurahQuran.</w:t>
            </w:r>
          </w:p>
          <w:p>
            <w:pPr>
              <w:keepNext w:val="0"/>
              <w:keepLines/>
              <w:widowControl/>
              <w:spacing w:before="0" w:after="40" w:line="247" w:lineRule="auto"/>
              <w:jc w:val="left"/>
            </w:pPr>
            <w:r>
              <w:rPr>
                <w:rFonts w:ascii="Liberation Serif" w:hAnsi="Liberation Serif" w:eastAsia="Liberation Serif" w:cs="Liberation Serif"/>
                <w:b/>
                <w:sz w:val="21"/>
                <w:szCs w:val="21"/>
                <w:lang w:val="en-GB" w:bidi="ur-PK"/>
              </w:rPr>
              <w:t xml:space="preserve">Scholarly position / paraphrased argument: </w:t>
            </w:r>
            <w:r>
              <w:rPr>
                <w:rFonts w:ascii="Liberation Serif" w:hAnsi="Liberation Serif" w:eastAsia="Liberation Serif" w:cs="Liberation Serif"/>
                <w:b w:val="0"/>
                <w:sz w:val="21"/>
                <w:szCs w:val="21"/>
                <w:lang w:val="en-GB" w:bidi="ur-PK"/>
              </w:rPr>
              <w:t>Maududi applies 17:36 to both personal and collective conduct. He argues against accusations and coercive action founded on mere suspicion, extending the epistemic demand to law, administration and education.</w:t>
            </w:r>
          </w:p>
          <w:p>
            <w:pPr>
              <w:keepNext w:val="0"/>
              <w:keepLines/>
              <w:widowControl/>
              <w:spacing w:before="0" w:after="40" w:line="247" w:lineRule="auto"/>
              <w:jc w:val="left"/>
            </w:pPr>
            <w:r>
              <w:rPr>
                <w:rFonts w:ascii="Liberation Serif" w:hAnsi="Liberation Serif" w:eastAsia="Liberation Serif" w:cs="Liberation Serif"/>
                <w:b/>
                <w:sz w:val="19"/>
                <w:szCs w:val="19"/>
                <w:lang w:val="en-GB" w:bidi="ur-PK"/>
              </w:rPr>
              <w:t xml:space="preserve">Verification / translation sources: </w:t>
            </w:r>
            <w:r>
              <w:rPr>
                <w:rFonts w:ascii="Liberation Serif" w:hAnsi="Liberation Serif" w:eastAsia="Liberation Serif" w:cs="Liberation Serif"/>
                <w:b w:val="0"/>
                <w:sz w:val="19"/>
                <w:szCs w:val="19"/>
                <w:lang w:val="en-GB" w:bidi="ur-PK"/>
              </w:rPr>
              <w:t>The cited passage was inspected in the specified digital text. English and Urdu are the compiler’s labelled paraphrases, not published translations or exact quotations.</w:t>
            </w:r>
          </w:p>
          <w:p>
            <w:pPr>
              <w:keepNext w:val="0"/>
              <w:keepLines/>
              <w:widowControl/>
              <w:spacing w:before="0" w:after="40" w:line="247" w:lineRule="auto"/>
              <w:jc w:val="left"/>
            </w:pPr>
            <w:r>
              <w:rPr>
                <w:rFonts w:ascii="Liberation Serif" w:hAnsi="Liberation Serif" w:eastAsia="Liberation Serif" w:cs="Liberation Serif"/>
                <w:b/>
                <w:sz w:val="21"/>
                <w:szCs w:val="21"/>
                <w:lang w:val="en-GB" w:bidi="ur-PK"/>
              </w:rPr>
              <w:t xml:space="preserve">Relevance: </w:t>
            </w:r>
            <w:r>
              <w:rPr>
                <w:rFonts w:ascii="Liberation Serif" w:hAnsi="Liberation Serif" w:eastAsia="Liberation Serif" w:cs="Liberation Serif"/>
                <w:b w:val="0"/>
                <w:sz w:val="21"/>
                <w:szCs w:val="21"/>
                <w:lang w:val="en-GB" w:bidi="ur-PK"/>
              </w:rPr>
              <w:t>Provides an identifiable modern interpretation connecting responsible knowledge with civilizational practice.</w:t>
            </w:r>
          </w:p>
          <w:p>
            <w:pPr>
              <w:keepNext w:val="0"/>
              <w:keepLines/>
              <w:widowControl/>
              <w:spacing w:before="0" w:after="40" w:line="247" w:lineRule="auto"/>
              <w:jc w:val="left"/>
            </w:pPr>
            <w:r>
              <w:rPr>
                <w:rFonts w:ascii="Liberation Serif" w:hAnsi="Liberation Serif" w:eastAsia="Liberation Serif" w:cs="Liberation Serif"/>
                <w:b/>
                <w:sz w:val="19"/>
                <w:szCs w:val="19"/>
                <w:lang w:val="en-GB" w:bidi="ur-PK"/>
              </w:rPr>
              <w:t xml:space="preserve">Context / qualification: </w:t>
            </w:r>
            <w:r>
              <w:rPr>
                <w:rFonts w:ascii="Liberation Serif" w:hAnsi="Liberation Serif" w:eastAsia="Liberation Serif" w:cs="Liberation Serif"/>
                <w:b w:val="0"/>
                <w:sz w:val="19"/>
                <w:szCs w:val="19"/>
                <w:lang w:val="en-GB" w:bidi="ur-PK"/>
              </w:rPr>
              <w:t>These institutional applications are Maududi’s interpretation, not a list of institutions explicitly named in the verse. The accessed English reproduction is identified; a print edition and page were not verified.</w:t>
            </w:r>
          </w:p>
          <w:p>
            <w:pPr>
              <w:keepNext w:val="0"/>
              <w:keepLines/>
              <w:widowControl/>
              <w:spacing w:before="0" w:after="40" w:line="247" w:lineRule="auto"/>
              <w:jc w:val="left"/>
            </w:pPr>
            <w:r>
              <w:rPr>
                <w:rFonts w:ascii="Liberation Serif" w:hAnsi="Liberation Serif" w:eastAsia="Liberation Serif" w:cs="Liberation Serif"/>
                <w:b/>
                <w:sz w:val="19"/>
                <w:szCs w:val="19"/>
                <w:lang w:val="en-GB" w:bidi="ur-PK"/>
              </w:rPr>
              <w:t xml:space="preserve">Best use: </w:t>
            </w:r>
            <w:r>
              <w:rPr>
                <w:rFonts w:ascii="Liberation Serif" w:hAnsi="Liberation Serif" w:eastAsia="Liberation Serif" w:cs="Liberation Serif"/>
                <w:b w:val="0"/>
                <w:sz w:val="19"/>
                <w:szCs w:val="19"/>
                <w:lang w:val="en-GB" w:bidi="ur-PK"/>
              </w:rPr>
              <w:t>Critical analysis / conceptual framework</w:t>
            </w:r>
          </w:p>
          <w:p>
            <w:pPr>
              <w:keepNext w:val="0"/>
              <w:keepLines/>
              <w:widowControl/>
              <w:spacing w:before="0" w:after="0" w:line="247" w:lineRule="auto"/>
              <w:jc w:val="left"/>
            </w:pPr>
            <w:r>
              <w:rPr>
                <w:rFonts w:ascii="Liberation Serif" w:hAnsi="Liberation Serif" w:eastAsia="Liberation Serif" w:cs="Liberation Serif"/>
                <w:b/>
                <w:sz w:val="19"/>
                <w:szCs w:val="19"/>
                <w:lang w:val="en-GB" w:bidi="ur-PK"/>
              </w:rPr>
              <w:t xml:space="preserve">Verify: </w:t>
            </w:r>
            <w:hyperlink r:id="rId215">
              <w:r>
                <w:rPr>
                  <w:rFonts w:ascii="Liberation Serif" w:hAnsi="Liberation Serif" w:eastAsia="Liberation Serif" w:cs="Liberation Serif"/>
                  <w:b w:val="0"/>
                  <w:color w:val="1F5774"/>
                  <w:sz w:val="20"/>
                  <w:szCs w:val="20"/>
                  <w:u w:val="single"/>
                  <w:lang w:val="en-GB" w:bidi="ur-PK"/>
                </w:rPr>
                <w:t>Source 1</w:t>
              </w:r>
            </w:hyperlink>
          </w:p>
        </w:tc>
        <w:tc>
          <w:tcPr>
            <w:tcW w:type="dxa" w:w="5089"/>
            <w:vAlign w:val="top"/>
          </w:tcPr>
          <w:p>
            <w:pPr>
              <w:bidi w:val="1"/>
              <w:keepNext w:val="0"/>
              <w:keepLines/>
              <w:widowControl/>
              <w:spacing w:before="0" w:after="40" w:line="247" w:lineRule="auto"/>
              <w:jc w:val="start"/>
            </w:pPr>
            <w:r>
              <w:rPr>
                <w:rFonts w:ascii="Noto Naskh Arabic" w:hAnsi="Noto Naskh Arabic" w:eastAsia="Noto Naskh Arabic" w:cs="Noto Naskh Arabic"/>
                <w:b/>
                <w:sz w:val="22"/>
                <w:szCs w:val="22"/>
                <w:lang w:val="ur-PK" w:bidi="ur-PK"/>
                <w:rtl w:val="1"/>
                <w:bCs w:val="1"/>
              </w:rPr>
              <w:t xml:space="preserve">ماخذ / محل: </w:t>
            </w:r>
            <w:r>
              <w:rPr>
                <w:rFonts w:ascii="Noto Naskh Arabic" w:hAnsi="Noto Naskh Arabic" w:eastAsia="Noto Naskh Arabic" w:cs="Noto Naskh Arabic"/>
                <w:b w:val="0"/>
                <w:sz w:val="22"/>
                <w:szCs w:val="22"/>
                <w:lang w:val="ur-PK" w:bidi="ur-PK"/>
                <w:rtl w:val="1"/>
              </w:rPr>
              <w:t>سید ابوالاعلیٰ مودودی، تفہیم القرآن، بنی اسرائیل 17:36، حاشیہ 42؛ سورۃ قرآن پر دستیاب انگریزی متن۔</w:t>
            </w:r>
          </w:p>
          <w:p>
            <w:pPr>
              <w:bidi w:val="1"/>
              <w:keepNext w:val="0"/>
              <w:keepLines/>
              <w:widowControl/>
              <w:spacing w:before="0" w:after="40" w:line="247" w:lineRule="auto"/>
              <w:jc w:val="start"/>
            </w:pPr>
            <w:r>
              <w:rPr>
                <w:rFonts w:ascii="Noto Naskh Arabic" w:hAnsi="Noto Naskh Arabic" w:eastAsia="Noto Naskh Arabic" w:cs="Noto Naskh Arabic"/>
                <w:b/>
                <w:sz w:val="22"/>
                <w:szCs w:val="22"/>
                <w:lang w:val="ur-PK" w:bidi="ur-PK"/>
                <w:rtl w:val="1"/>
                <w:bCs w:val="1"/>
              </w:rPr>
              <w:t xml:space="preserve">علمی مؤقف / مفہومی خلاصہ: </w:t>
            </w:r>
            <w:r>
              <w:rPr>
                <w:rFonts w:ascii="Noto Naskh Arabic" w:hAnsi="Noto Naskh Arabic" w:eastAsia="Noto Naskh Arabic" w:cs="Noto Naskh Arabic"/>
                <w:b w:val="0"/>
                <w:sz w:val="22"/>
                <w:szCs w:val="22"/>
                <w:lang w:val="ur-PK" w:bidi="ur-PK"/>
                <w:rtl w:val="1"/>
              </w:rPr>
              <w:t>مودودی آیت 17:36 کو انفرادی اور اجتماعی طرزِ عمل پر منطبق کرتے ہیں۔ وہ محض شک کی بنیاد پر الزام اور جبر کی مخالفت کرتے ہوئے اس علمی تقاضے کو قانون، انتظام اور تعلیم تک وسیع کرتے ہیں۔</w:t>
            </w:r>
          </w:p>
          <w:p>
            <w:pPr>
              <w:bidi w:val="1"/>
              <w:keepNext w:val="0"/>
              <w:keepLines/>
              <w:widowControl/>
              <w:spacing w:before="0" w:after="40" w:line="247" w:lineRule="auto"/>
              <w:jc w:val="start"/>
            </w:pPr>
            <w:r>
              <w:rPr>
                <w:rFonts w:ascii="Noto Naskh Arabic" w:hAnsi="Noto Naskh Arabic" w:eastAsia="Noto Naskh Arabic" w:cs="Noto Naskh Arabic"/>
                <w:b/>
                <w:sz w:val="20"/>
                <w:szCs w:val="20"/>
                <w:lang w:val="ur-PK" w:bidi="ur-PK"/>
                <w:rtl w:val="1"/>
                <w:bCs w:val="1"/>
              </w:rPr>
              <w:t xml:space="preserve">تصدیق / تراجم کے ماخذ: </w:t>
            </w:r>
            <w:r>
              <w:rPr>
                <w:rFonts w:ascii="Noto Naskh Arabic" w:hAnsi="Noto Naskh Arabic" w:eastAsia="Noto Naskh Arabic" w:cs="Noto Naskh Arabic"/>
                <w:b w:val="0"/>
                <w:sz w:val="20"/>
                <w:szCs w:val="20"/>
                <w:lang w:val="ur-PK" w:bidi="ur-PK"/>
                <w:rtl w:val="1"/>
              </w:rPr>
              <w:t>متعلقہ عبارت مذکورہ برقی متن میں دیکھی گئی۔ انگریزی اور اردو مرتب کے واضح کردہ مفہومی خلاصے ہیں، شائع شدہ ترجمے یا لفظی اقتباسات نہیں۔</w:t>
            </w:r>
          </w:p>
          <w:p>
            <w:pPr>
              <w:bidi w:val="1"/>
              <w:keepNext w:val="0"/>
              <w:keepLines/>
              <w:widowControl/>
              <w:spacing w:before="0" w:after="40" w:line="247" w:lineRule="auto"/>
              <w:jc w:val="start"/>
            </w:pPr>
            <w:r>
              <w:rPr>
                <w:rFonts w:ascii="Noto Naskh Arabic" w:hAnsi="Noto Naskh Arabic" w:eastAsia="Noto Naskh Arabic" w:cs="Noto Naskh Arabic"/>
                <w:b/>
                <w:sz w:val="22"/>
                <w:szCs w:val="22"/>
                <w:lang w:val="ur-PK" w:bidi="ur-PK"/>
                <w:rtl w:val="1"/>
                <w:bCs w:val="1"/>
              </w:rPr>
              <w:t xml:space="preserve">مطابقت: </w:t>
            </w:r>
            <w:r>
              <w:rPr>
                <w:rFonts w:ascii="Noto Naskh Arabic" w:hAnsi="Noto Naskh Arabic" w:eastAsia="Noto Naskh Arabic" w:cs="Noto Naskh Arabic"/>
                <w:b w:val="0"/>
                <w:sz w:val="22"/>
                <w:szCs w:val="22"/>
                <w:lang w:val="ur-PK" w:bidi="ur-PK"/>
                <w:rtl w:val="1"/>
              </w:rPr>
              <w:t>ذمہ دار علم اور تہذیبی عمل کو مربوط کرنے والی قابلِ شناخت جدید تفسیر فراہم کرتا ہے۔</w:t>
            </w:r>
          </w:p>
          <w:p>
            <w:pPr>
              <w:bidi w:val="1"/>
              <w:keepNext w:val="0"/>
              <w:keepLines/>
              <w:widowControl/>
              <w:spacing w:before="0" w:after="40" w:line="247" w:lineRule="auto"/>
              <w:jc w:val="start"/>
            </w:pPr>
            <w:r>
              <w:rPr>
                <w:rFonts w:ascii="Noto Naskh Arabic" w:hAnsi="Noto Naskh Arabic" w:eastAsia="Noto Naskh Arabic" w:cs="Noto Naskh Arabic"/>
                <w:b/>
                <w:sz w:val="20"/>
                <w:szCs w:val="20"/>
                <w:lang w:val="ur-PK" w:bidi="ur-PK"/>
                <w:rtl w:val="1"/>
                <w:bCs w:val="1"/>
              </w:rPr>
              <w:t xml:space="preserve">سیاق / توضیح: </w:t>
            </w:r>
            <w:r>
              <w:rPr>
                <w:rFonts w:ascii="Noto Naskh Arabic" w:hAnsi="Noto Naskh Arabic" w:eastAsia="Noto Naskh Arabic" w:cs="Noto Naskh Arabic"/>
                <w:b w:val="0"/>
                <w:sz w:val="20"/>
                <w:szCs w:val="20"/>
                <w:lang w:val="ur-PK" w:bidi="ur-PK"/>
                <w:rtl w:val="1"/>
              </w:rPr>
              <w:t>یہ ادارہ جاتی اطلاقات مودودی کی تفسیر ہیں، آیت میں مذکور اداروں کی لفظی فہرست نہیں۔ استعمال شدہ انگریزی برقی متن واضح ہے؛ مطبوعہ ایڈیشن اور صفحہ کی تصدیق نہیں ہوئی۔</w:t>
            </w:r>
          </w:p>
          <w:p>
            <w:pPr>
              <w:bidi w:val="1"/>
              <w:keepNext w:val="0"/>
              <w:keepLines/>
              <w:widowControl/>
              <w:spacing w:before="0" w:after="40" w:line="247" w:lineRule="auto"/>
              <w:jc w:val="start"/>
            </w:pPr>
            <w:r>
              <w:rPr>
                <w:rFonts w:ascii="Noto Naskh Arabic" w:hAnsi="Noto Naskh Arabic" w:eastAsia="Noto Naskh Arabic" w:cs="Noto Naskh Arabic"/>
                <w:b/>
                <w:sz w:val="20"/>
                <w:szCs w:val="20"/>
                <w:lang w:val="ur-PK" w:bidi="ur-PK"/>
                <w:rtl w:val="1"/>
                <w:bCs w:val="1"/>
              </w:rPr>
              <w:t xml:space="preserve">بہترین استعمال: </w:t>
            </w:r>
            <w:r>
              <w:rPr>
                <w:rFonts w:ascii="Noto Naskh Arabic" w:hAnsi="Noto Naskh Arabic" w:eastAsia="Noto Naskh Arabic" w:cs="Noto Naskh Arabic"/>
                <w:b w:val="0"/>
                <w:sz w:val="20"/>
                <w:szCs w:val="20"/>
                <w:lang w:val="ur-PK" w:bidi="ur-PK"/>
                <w:rtl w:val="1"/>
              </w:rPr>
              <w:t>تنقیدی تجزیہ / تصوری بنیاد</w:t>
            </w:r>
          </w:p>
          <w:p>
            <w:pPr>
              <w:bidi w:val="1"/>
              <w:keepNext w:val="0"/>
              <w:keepLines/>
              <w:widowControl/>
              <w:spacing w:before="0" w:after="0" w:line="247" w:lineRule="auto"/>
              <w:jc w:val="start"/>
            </w:pPr>
            <w:r>
              <w:rPr>
                <w:rFonts w:ascii="Noto Naskh Arabic" w:hAnsi="Noto Naskh Arabic" w:eastAsia="Noto Naskh Arabic" w:cs="Noto Naskh Arabic"/>
                <w:b/>
                <w:sz w:val="20"/>
                <w:szCs w:val="20"/>
                <w:lang w:val="ur-PK" w:bidi="ur-PK"/>
                <w:rtl w:val="1"/>
                <w:bCs w:val="1"/>
              </w:rPr>
              <w:t xml:space="preserve">تصدیق: </w:t>
            </w:r>
            <w:hyperlink r:id="rId215">
              <w:r>
                <w:rPr>
                  <w:rFonts w:ascii="Noto Naskh Arabic" w:hAnsi="Noto Naskh Arabic" w:eastAsia="Noto Naskh Arabic" w:cs="Noto Naskh Arabic"/>
                  <w:b w:val="0"/>
                  <w:color w:val="1F5774"/>
                  <w:sz w:val="21"/>
                  <w:szCs w:val="21"/>
                  <w:lang w:val="ur-PK" w:bidi="ur-PK"/>
                  <w:u w:val="single"/>
                  <w:rtl w:val="1"/>
                </w:rPr>
                <w:t>ماخذ 1</w:t>
              </w:r>
            </w:hyperlink>
          </w:p>
        </w:tc>
      </w:tr>
    </w:tbl>
    <w:p>
      <w:pPr>
        <w:keepNext w:val="0"/>
        <w:keepLines/>
        <w:widowControl/>
        <w:spacing w:before="0" w:after="0" w:line="80" w:lineRule="exact"/>
        <w:jc w:val="left"/>
      </w:pPr>
      <w:r>
        <w:rPr>
          <w:rFonts w:ascii="Liberation Serif" w:hAnsi="Liberation Serif" w:eastAsia="Liberation Serif" w:cs="Liberation Serif"/>
          <w:b w:val="0"/>
          <w:sz w:val="8"/>
          <w:szCs w:val="8"/>
          <w:lang w:val="en-GB" w:bidi="ur-PK"/>
        </w:rPr>
      </w:r>
    </w:p>
    <w:p>
      <w:pPr>
        <w:keepNext/>
        <w:keepLines/>
        <w:pageBreakBefore/>
        <w:widowControl/>
        <w:spacing w:before="0" w:after="0" w:line="247" w:lineRule="auto"/>
        <w:jc w:val="left"/>
      </w:pPr>
      <w:r>
        <w:rPr>
          <w:rFonts w:ascii="Liberation Serif" w:hAnsi="Liberation Serif" w:eastAsia="Liberation Serif" w:cs="Liberation Serif"/>
          <w:b w:val="0"/>
          <w:sz w:val="2"/>
          <w:szCs w:val="2"/>
          <w:lang w:val="en-GB" w:bidi="ur-PK"/>
        </w:rPr>
      </w:r>
    </w:p>
    <w:tbl>
      <w:tblPr>
        <w:jc w:val="center"/>
        <w:tblLayout w:type="fixed"/>
        <w:tblLook w:firstColumn="1" w:firstRow="1" w:lastColumn="0" w:lastRow="0" w:noHBand="0" w:noVBand="1" w:val="04A0"/>
        <w:tblW w:w="10178" w:type="dxa"/>
        <w:tblBorders>
          <w:top w:val="single" w:sz="4" w:color="CCD5DC"/>
          <w:left w:val="single" w:sz="4" w:color="CCD5DC"/>
          <w:bottom w:val="single" w:sz="4" w:color="CCD5DC"/>
          <w:right w:val="single" w:sz="4" w:color="CCD5DC"/>
          <w:insideH w:val="single" w:sz="4" w:color="CCD5DC"/>
          <w:insideV w:val="single" w:sz="4" w:color="CCD5DC"/>
        </w:tblBorders>
        <w:tblCellMar>
          <w:top w:w="60" w:type="dxa"/>
          <w:bottom w:w="60" w:type="dxa"/>
          <w:left w:w="100" w:type="dxa"/>
          <w:right w:w="100" w:type="dxa"/>
        </w:tblCellMar>
      </w:tblPr>
      <w:tblGrid>
        <w:gridCol w:w="5089"/>
        <w:gridCol w:w="5089"/>
      </w:tblGrid>
      <w:tr>
        <w:trPr>
          <w:cantSplit/>
        </w:trPr>
        <w:tc>
          <w:tcPr>
            <w:tcW w:type="dxa" w:w="5089"/>
            <w:vAlign w:val="top"/>
            <w:shd w:fill="EDF2F5" w:val="clear"/>
          </w:tcPr>
          <w:p>
            <w:pPr>
              <w:keepNext/>
              <w:keepLines/>
              <w:widowControl/>
              <w:spacing w:before="0" w:after="0" w:line="247" w:lineRule="auto"/>
              <w:jc w:val="left"/>
            </w:pPr>
            <w:r>
              <w:rPr>
                <w:rFonts w:ascii="Liberation Serif" w:hAnsi="Liberation Serif" w:eastAsia="Liberation Serif" w:cs="Liberation Serif"/>
                <w:b/>
                <w:sz w:val="24"/>
                <w:szCs w:val="24"/>
                <w:lang w:val="en-GB" w:bidi="ur-PK"/>
              </w:rPr>
              <w:t>12. Tawhid, family service and character formation</w:t>
            </w:r>
          </w:p>
        </w:tc>
        <w:tc>
          <w:tcPr>
            <w:tcW w:type="dxa" w:w="5089"/>
            <w:vAlign w:val="top"/>
            <w:shd w:fill="EDF2F5" w:val="clear"/>
          </w:tcPr>
          <w:p>
            <w:pPr>
              <w:bidi w:val="1"/>
              <w:keepNext/>
              <w:keepLines/>
              <w:widowControl/>
              <w:spacing w:before="0" w:after="0" w:line="247" w:lineRule="auto"/>
              <w:jc w:val="start"/>
            </w:pPr>
            <w:r>
              <w:rPr>
                <w:rFonts w:ascii="Noto Naskh Arabic" w:hAnsi="Noto Naskh Arabic" w:eastAsia="Noto Naskh Arabic" w:cs="Noto Naskh Arabic"/>
                <w:b/>
                <w:sz w:val="24"/>
                <w:szCs w:val="24"/>
                <w:lang w:val="ur-PK" w:bidi="ur-PK"/>
                <w:rtl w:val="1"/>
                <w:bCs w:val="1"/>
              </w:rPr>
              <w:t>12۔ توحید، خاندانی خدمت اور کردار سازی</w:t>
            </w:r>
          </w:p>
        </w:tc>
      </w:tr>
    </w:tbl>
    <w:tbl>
      <w:tblPr>
        <w:jc w:val="center"/>
        <w:tblLayout w:type="fixed"/>
        <w:tblLook w:firstColumn="1" w:firstRow="1" w:lastColumn="0" w:lastRow="0" w:noHBand="0" w:noVBand="1" w:val="04A0"/>
        <w:tblW w:w="10178" w:type="dxa"/>
        <w:tblBorders>
          <w:top w:val="single" w:sz="4" w:color="CCD5DC"/>
          <w:left w:val="single" w:sz="4" w:color="CCD5DC"/>
          <w:bottom w:val="single" w:sz="4" w:color="CCD5DC"/>
          <w:right w:val="single" w:sz="4" w:color="CCD5DC"/>
          <w:insideH w:val="single" w:sz="4" w:color="CCD5DC"/>
          <w:insideV w:val="single" w:sz="4" w:color="CCD5DC"/>
        </w:tblBorders>
        <w:tblCellMar>
          <w:top w:w="60" w:type="dxa"/>
          <w:bottom w:w="60" w:type="dxa"/>
          <w:left w:w="100" w:type="dxa"/>
          <w:right w:w="100" w:type="dxa"/>
        </w:tblCellMar>
      </w:tblPr>
      <w:tblGrid>
        <w:gridCol w:w="5089"/>
        <w:gridCol w:w="5089"/>
      </w:tblGrid>
      <w:tr>
        <w:trPr>
          <w:cantSplit/>
        </w:trPr>
        <w:tc>
          <w:tcPr>
            <w:tcW w:type="dxa" w:w="5089"/>
            <w:vAlign w:val="top"/>
          </w:tcPr>
          <w:p>
            <w:pPr>
              <w:keepNext/>
              <w:keepLines/>
              <w:widowControl/>
              <w:spacing w:before="0" w:after="0" w:line="247" w:lineRule="auto"/>
              <w:jc w:val="left"/>
            </w:pPr>
            <w:r>
              <w:rPr>
                <w:rFonts w:ascii="Liberation Serif" w:hAnsi="Liberation Serif" w:eastAsia="Liberation Serif" w:cs="Liberation Serif"/>
                <w:b w:val="0"/>
                <w:sz w:val="21"/>
                <w:szCs w:val="21"/>
                <w:lang w:val="en-GB" w:bidi="ur-PK"/>
              </w:rPr>
              <w:t>References 156–163</w:t>
            </w:r>
          </w:p>
        </w:tc>
        <w:tc>
          <w:tcPr>
            <w:tcW w:type="dxa" w:w="5089"/>
            <w:vAlign w:val="top"/>
          </w:tcPr>
          <w:p>
            <w:pPr>
              <w:bidi w:val="1"/>
              <w:keepNext/>
              <w:keepLines/>
              <w:widowControl/>
              <w:spacing w:before="0" w:after="0" w:line="247" w:lineRule="auto"/>
              <w:jc w:val="start"/>
            </w:pPr>
            <w:r>
              <w:rPr>
                <w:rFonts w:ascii="Noto Naskh Arabic" w:hAnsi="Noto Naskh Arabic" w:eastAsia="Noto Naskh Arabic" w:cs="Noto Naskh Arabic"/>
                <w:b w:val="0"/>
                <w:sz w:val="22"/>
                <w:szCs w:val="22"/>
                <w:lang w:val="ur-PK" w:bidi="ur-PK"/>
                <w:rtl w:val="1"/>
              </w:rPr>
              <w:t>حوالہ جات 156 تا 163</w:t>
            </w:r>
          </w:p>
        </w:tc>
      </w:tr>
    </w:tbl>
    <w:p>
      <w:pPr>
        <w:keepNext w:val="0"/>
        <w:keepLines/>
        <w:widowControl/>
        <w:spacing w:before="0" w:after="0" w:line="40" w:lineRule="exact"/>
        <w:jc w:val="left"/>
      </w:pPr>
      <w:r>
        <w:rPr>
          <w:rFonts w:ascii="Liberation Serif" w:hAnsi="Liberation Serif" w:eastAsia="Liberation Serif" w:cs="Liberation Serif"/>
          <w:b w:val="0"/>
          <w:sz w:val="4"/>
          <w:szCs w:val="4"/>
          <w:lang w:val="en-GB" w:bidi="ur-PK"/>
        </w:rPr>
      </w:r>
    </w:p>
    <w:tbl>
      <w:tblPr>
        <w:jc w:val="center"/>
        <w:tblLayout w:type="fixed"/>
        <w:tblLook w:firstColumn="1" w:firstRow="1" w:lastColumn="0" w:lastRow="0" w:noHBand="0" w:noVBand="1" w:val="04A0"/>
        <w:tblW w:w="10178" w:type="dxa"/>
        <w:tblBorders>
          <w:top w:val="single" w:sz="4" w:color="CCD5DC"/>
          <w:left w:val="single" w:sz="4" w:color="CCD5DC"/>
          <w:bottom w:val="single" w:sz="4" w:color="CCD5DC"/>
          <w:right w:val="single" w:sz="4" w:color="CCD5DC"/>
          <w:insideH w:val="single" w:sz="4" w:color="CCD5DC"/>
          <w:insideV w:val="single" w:sz="4" w:color="CCD5DC"/>
        </w:tblBorders>
        <w:tblCellMar>
          <w:top w:w="60" w:type="dxa"/>
          <w:bottom w:w="60" w:type="dxa"/>
          <w:left w:w="100" w:type="dxa"/>
          <w:right w:w="100" w:type="dxa"/>
        </w:tblCellMar>
      </w:tblPr>
      <w:tblGrid>
        <w:gridCol w:w="5089"/>
        <w:gridCol w:w="5089"/>
      </w:tblGrid>
      <w:tr>
        <w:trPr>
          <w:cantSplit/>
        </w:trPr>
        <w:tc>
          <w:tcPr>
            <w:tcW w:type="dxa" w:w="5089"/>
            <w:vAlign w:val="top"/>
            <w:shd w:fill="EDF2F5" w:val="clear"/>
          </w:tcPr>
          <w:p>
            <w:pPr>
              <w:keepNext/>
              <w:keepLines/>
              <w:widowControl/>
              <w:spacing w:before="0" w:after="40" w:line="247" w:lineRule="auto"/>
              <w:jc w:val="left"/>
            </w:pPr>
            <w:r>
              <w:rPr>
                <w:rFonts w:ascii="Liberation Serif" w:hAnsi="Liberation Serif" w:eastAsia="Liberation Serif" w:cs="Liberation Serif"/>
                <w:b/>
                <w:sz w:val="19"/>
                <w:szCs w:val="19"/>
                <w:lang w:val="en-GB" w:bidi="ur-PK"/>
              </w:rPr>
              <w:t>Reference 156  |  Qur’an</w:t>
            </w:r>
          </w:p>
          <w:p>
            <w:pPr>
              <w:keepNext/>
              <w:keepLines/>
              <w:widowControl/>
              <w:spacing w:before="0" w:after="40" w:line="247" w:lineRule="auto"/>
              <w:jc w:val="left"/>
            </w:pPr>
            <w:r>
              <w:rPr>
                <w:rFonts w:ascii="Liberation Serif" w:hAnsi="Liberation Serif" w:eastAsia="Liberation Serif" w:cs="Liberation Serif"/>
                <w:b/>
                <w:sz w:val="22"/>
                <w:szCs w:val="22"/>
                <w:lang w:val="en-GB" w:bidi="ur-PK"/>
              </w:rPr>
              <w:t>Tawhid through family instruction</w:t>
            </w:r>
          </w:p>
          <w:p>
            <w:pPr>
              <w:keepNext/>
              <w:keepLines/>
              <w:widowControl/>
              <w:spacing w:before="0" w:after="0" w:line="247" w:lineRule="auto"/>
              <w:jc w:val="left"/>
            </w:pPr>
            <w:r>
              <w:rPr>
                <w:rFonts w:ascii="Liberation Serif" w:hAnsi="Liberation Serif" w:eastAsia="Liberation Serif" w:cs="Liberation Serif"/>
                <w:b w:val="0"/>
                <w:sz w:val="19"/>
                <w:szCs w:val="19"/>
                <w:lang w:val="en-GB" w:bidi="ur-PK"/>
              </w:rPr>
              <w:t>Arabic below: verified contiguous excerpt.</w:t>
            </w:r>
          </w:p>
        </w:tc>
        <w:tc>
          <w:tcPr>
            <w:tcW w:type="dxa" w:w="5089"/>
            <w:vAlign w:val="top"/>
            <w:shd w:fill="EDF2F5" w:val="clear"/>
          </w:tcPr>
          <w:p>
            <w:pPr>
              <w:bidi w:val="1"/>
              <w:keepNext/>
              <w:keepLines/>
              <w:widowControl/>
              <w:spacing w:before="0" w:after="40" w:line="247" w:lineRule="auto"/>
              <w:jc w:val="start"/>
            </w:pPr>
            <w:r>
              <w:rPr>
                <w:rFonts w:ascii="Noto Naskh Arabic" w:hAnsi="Noto Naskh Arabic" w:eastAsia="Noto Naskh Arabic" w:cs="Noto Naskh Arabic"/>
                <w:b/>
                <w:sz w:val="21"/>
                <w:szCs w:val="21"/>
                <w:lang w:val="ur-PK" w:bidi="ur-PK"/>
                <w:rtl w:val="1"/>
                <w:bCs w:val="1"/>
              </w:rPr>
              <w:t>حوالہ 156  |  قرآنِ کریم</w:t>
            </w:r>
          </w:p>
          <w:p>
            <w:pPr>
              <w:bidi w:val="1"/>
              <w:keepNext/>
              <w:keepLines/>
              <w:widowControl/>
              <w:spacing w:before="0" w:after="40" w:line="247" w:lineRule="auto"/>
              <w:jc w:val="start"/>
            </w:pPr>
            <w:r>
              <w:rPr>
                <w:rFonts w:ascii="Noto Naskh Arabic" w:hAnsi="Noto Naskh Arabic" w:eastAsia="Noto Naskh Arabic" w:cs="Noto Naskh Arabic"/>
                <w:b/>
                <w:sz w:val="22"/>
                <w:szCs w:val="22"/>
                <w:lang w:val="ur-PK" w:bidi="ur-PK"/>
                <w:rtl w:val="1"/>
                <w:bCs w:val="1"/>
              </w:rPr>
              <w:t>خاندانی تربیت میں توحید</w:t>
            </w:r>
          </w:p>
          <w:p>
            <w:pPr>
              <w:bidi w:val="1"/>
              <w:keepNext/>
              <w:keepLines/>
              <w:widowControl/>
              <w:spacing w:before="0" w:after="0" w:line="247" w:lineRule="auto"/>
              <w:jc w:val="start"/>
            </w:pPr>
            <w:r>
              <w:rPr>
                <w:rFonts w:ascii="Noto Naskh Arabic" w:hAnsi="Noto Naskh Arabic" w:eastAsia="Noto Naskh Arabic" w:cs="Noto Naskh Arabic"/>
                <w:b w:val="0"/>
                <w:sz w:val="20"/>
                <w:szCs w:val="20"/>
                <w:lang w:val="ur-PK" w:bidi="ur-PK"/>
                <w:rtl w:val="1"/>
              </w:rPr>
              <w:t>ذیل میں عربی: مصدقہ مسلسل اقتباس۔</w:t>
            </w:r>
          </w:p>
        </w:tc>
      </w:tr>
      <w:tr>
        <w:trPr>
          <w:cantSplit/>
        </w:trPr>
        <w:tc>
          <w:tcPr>
            <w:tcW w:type="dxa" w:w="10178"/>
            <w:gridSpan w:val="2"/>
            <w:vAlign w:val="top"/>
          </w:tcPr>
          <w:p>
            <w:pPr>
              <w:bidi w:val="1"/>
              <w:keepNext/>
              <w:keepLines/>
              <w:widowControl/>
              <w:spacing w:before="0" w:after="40" w:line="247" w:lineRule="auto"/>
              <w:jc w:val="center"/>
            </w:pPr>
            <w:r>
              <w:rPr>
                <w:rFonts w:ascii="Noto Naskh Arabic" w:hAnsi="Noto Naskh Arabic" w:eastAsia="Noto Naskh Arabic" w:cs="Noto Naskh Arabic"/>
                <w:b w:val="0"/>
                <w:sz w:val="24"/>
                <w:szCs w:val="24"/>
                <w:lang w:val="ar-SA" w:bidi="ar-SA"/>
                <w:rtl w:val="1"/>
              </w:rPr>
              <w:t>يَا بُنَيَّ لَا تُشْرِكْ بِاللَّهِ ۖ إِنَّ الشِّرْكَ لَظُلْمٌ عَظِيمٌ</w:t>
            </w:r>
          </w:p>
        </w:tc>
      </w:tr>
      <w:tr>
        <w:trPr>
          <w:cantSplit/>
        </w:trPr>
        <w:tc>
          <w:tcPr>
            <w:tcW w:type="dxa" w:w="5089"/>
            <w:vAlign w:val="top"/>
          </w:tcPr>
          <w:p>
            <w:pPr>
              <w:keepNext w:val="0"/>
              <w:keepLines/>
              <w:widowControl/>
              <w:spacing w:before="0" w:after="40" w:line="247" w:lineRule="auto"/>
              <w:jc w:val="left"/>
            </w:pPr>
            <w:r>
              <w:rPr>
                <w:rFonts w:ascii="Liberation Serif" w:hAnsi="Liberation Serif" w:eastAsia="Liberation Serif" w:cs="Liberation Serif"/>
                <w:b/>
                <w:sz w:val="21"/>
                <w:szCs w:val="21"/>
                <w:lang w:val="en-GB" w:bidi="ur-PK"/>
              </w:rPr>
              <w:t xml:space="preserve">Source / locator: </w:t>
            </w:r>
            <w:r>
              <w:rPr>
                <w:rFonts w:ascii="Liberation Serif" w:hAnsi="Liberation Serif" w:eastAsia="Liberation Serif" w:cs="Liberation Serif"/>
                <w:b w:val="0"/>
                <w:sz w:val="21"/>
                <w:szCs w:val="21"/>
                <w:lang w:val="en-GB" w:bidi="ur-PK"/>
              </w:rPr>
              <w:t>Qur’an, Luqman, 31:13. Arabic and Jalandhari: SurahQuran; Pickthall: Quranic Arabic Corpus.</w:t>
            </w:r>
          </w:p>
          <w:p>
            <w:pPr>
              <w:keepNext w:val="0"/>
              <w:keepLines/>
              <w:widowControl/>
              <w:spacing w:before="0" w:after="40" w:line="247" w:lineRule="auto"/>
              <w:jc w:val="left"/>
            </w:pPr>
            <w:r>
              <w:rPr>
                <w:rFonts w:ascii="Liberation Serif" w:hAnsi="Liberation Serif" w:eastAsia="Liberation Serif" w:cs="Liberation Serif"/>
                <w:b/>
                <w:sz w:val="21"/>
                <w:szCs w:val="21"/>
                <w:lang w:val="en-GB" w:bidi="ur-PK"/>
              </w:rPr>
              <w:t xml:space="preserve">Published English excerpt: </w:t>
            </w:r>
            <w:r>
              <w:rPr>
                <w:rFonts w:ascii="Liberation Serif" w:hAnsi="Liberation Serif" w:eastAsia="Liberation Serif" w:cs="Liberation Serif"/>
                <w:b w:val="0"/>
                <w:sz w:val="21"/>
                <w:szCs w:val="21"/>
                <w:lang w:val="en-GB" w:bidi="ur-PK"/>
              </w:rPr>
              <w:t>O my dear son! Ascribe no partners unto Allah. Lo! to ascribe partners (unto Him) is a tremendous wrong -</w:t>
            </w:r>
          </w:p>
          <w:p>
            <w:pPr>
              <w:keepNext w:val="0"/>
              <w:keepLines/>
              <w:widowControl/>
              <w:spacing w:before="0" w:after="40" w:line="247" w:lineRule="auto"/>
              <w:jc w:val="left"/>
            </w:pPr>
            <w:r>
              <w:rPr>
                <w:rFonts w:ascii="Liberation Serif" w:hAnsi="Liberation Serif" w:eastAsia="Liberation Serif" w:cs="Liberation Serif"/>
                <w:b/>
                <w:sz w:val="19"/>
                <w:szCs w:val="19"/>
                <w:lang w:val="en-GB" w:bidi="ur-PK"/>
              </w:rPr>
              <w:t xml:space="preserve">Verification / translation sources: </w:t>
            </w:r>
            <w:r>
              <w:rPr>
                <w:rFonts w:ascii="Liberation Serif" w:hAnsi="Liberation Serif" w:eastAsia="Liberation Serif" w:cs="Liberation Serif"/>
                <w:b w:val="0"/>
                <w:sz w:val="19"/>
                <w:szCs w:val="19"/>
                <w:lang w:val="en-GB" w:bidi="ur-PK"/>
              </w:rPr>
              <w:t>Verified Arabic and published translation excerpts. English: Marmaduke Pickthall. Urdu: Fateh Muhammad Jalandhari.</w:t>
            </w:r>
          </w:p>
          <w:p>
            <w:pPr>
              <w:keepNext w:val="0"/>
              <w:keepLines/>
              <w:widowControl/>
              <w:spacing w:before="0" w:after="40" w:line="247" w:lineRule="auto"/>
              <w:jc w:val="left"/>
            </w:pPr>
            <w:r>
              <w:rPr>
                <w:rFonts w:ascii="Liberation Serif" w:hAnsi="Liberation Serif" w:eastAsia="Liberation Serif" w:cs="Liberation Serif"/>
                <w:b/>
                <w:sz w:val="21"/>
                <w:szCs w:val="21"/>
                <w:lang w:val="en-GB" w:bidi="ur-PK"/>
              </w:rPr>
              <w:t xml:space="preserve">Relevance: </w:t>
            </w:r>
            <w:r>
              <w:rPr>
                <w:rFonts w:ascii="Liberation Serif" w:hAnsi="Liberation Serif" w:eastAsia="Liberation Serif" w:cs="Liberation Serif"/>
                <w:b w:val="0"/>
                <w:sz w:val="21"/>
                <w:szCs w:val="21"/>
                <w:lang w:val="en-GB" w:bidi="ur-PK"/>
              </w:rPr>
              <w:t>A concrete Qur’anic example of transmitting belief through caring parental instruction; supplements the doctrinal evidence in References 022–027.</w:t>
            </w:r>
          </w:p>
          <w:p>
            <w:pPr>
              <w:keepNext w:val="0"/>
              <w:keepLines/>
              <w:widowControl/>
              <w:spacing w:before="0" w:after="40" w:line="247" w:lineRule="auto"/>
              <w:jc w:val="left"/>
            </w:pPr>
            <w:r>
              <w:rPr>
                <w:rFonts w:ascii="Liberation Serif" w:hAnsi="Liberation Serif" w:eastAsia="Liberation Serif" w:cs="Liberation Serif"/>
                <w:b/>
                <w:sz w:val="19"/>
                <w:szCs w:val="19"/>
                <w:lang w:val="en-GB" w:bidi="ur-PK"/>
              </w:rPr>
              <w:t xml:space="preserve">Best use: </w:t>
            </w:r>
            <w:r>
              <w:rPr>
                <w:rFonts w:ascii="Liberation Serif" w:hAnsi="Liberation Serif" w:eastAsia="Liberation Serif" w:cs="Liberation Serif"/>
                <w:b w:val="0"/>
                <w:sz w:val="19"/>
                <w:szCs w:val="19"/>
                <w:lang w:val="en-GB" w:bidi="ur-PK"/>
              </w:rPr>
              <w:t>Argument</w:t>
            </w:r>
          </w:p>
          <w:p>
            <w:pPr>
              <w:keepNext w:val="0"/>
              <w:keepLines/>
              <w:widowControl/>
              <w:spacing w:before="0" w:after="0" w:line="247" w:lineRule="auto"/>
              <w:jc w:val="left"/>
            </w:pPr>
            <w:r>
              <w:rPr>
                <w:rFonts w:ascii="Liberation Serif" w:hAnsi="Liberation Serif" w:eastAsia="Liberation Serif" w:cs="Liberation Serif"/>
                <w:b/>
                <w:sz w:val="19"/>
                <w:szCs w:val="19"/>
                <w:lang w:val="en-GB" w:bidi="ur-PK"/>
              </w:rPr>
              <w:t xml:space="preserve">Verify: </w:t>
            </w:r>
            <w:hyperlink r:id="rId223">
              <w:r>
                <w:rPr>
                  <w:rFonts w:ascii="Liberation Serif" w:hAnsi="Liberation Serif" w:eastAsia="Liberation Serif" w:cs="Liberation Serif"/>
                  <w:b w:val="0"/>
                  <w:color w:val="1F5774"/>
                  <w:sz w:val="20"/>
                  <w:szCs w:val="20"/>
                  <w:u w:val="single"/>
                  <w:lang w:val="en-GB" w:bidi="ur-PK"/>
                </w:rPr>
                <w:t>Arabic / Jalandhari</w:t>
              </w:r>
            </w:hyperlink>
            <w:r>
              <w:rPr>
                <w:rFonts w:ascii="Liberation Serif" w:hAnsi="Liberation Serif" w:eastAsia="Liberation Serif" w:cs="Liberation Serif"/>
                <w:b w:val="0"/>
                <w:sz w:val="19"/>
                <w:szCs w:val="19"/>
                <w:lang w:val="en-GB" w:bidi="ur-PK"/>
              </w:rPr>
              <w:t xml:space="preserve">  |  </w:t>
            </w:r>
            <w:hyperlink r:id="rId224">
              <w:r>
                <w:rPr>
                  <w:rFonts w:ascii="Liberation Serif" w:hAnsi="Liberation Serif" w:eastAsia="Liberation Serif" w:cs="Liberation Serif"/>
                  <w:b w:val="0"/>
                  <w:color w:val="1F5774"/>
                  <w:sz w:val="20"/>
                  <w:szCs w:val="20"/>
                  <w:u w:val="single"/>
                  <w:lang w:val="en-GB" w:bidi="ur-PK"/>
                </w:rPr>
                <w:t>Pickthall</w:t>
              </w:r>
            </w:hyperlink>
          </w:p>
        </w:tc>
        <w:tc>
          <w:tcPr>
            <w:tcW w:type="dxa" w:w="5089"/>
            <w:vAlign w:val="top"/>
          </w:tcPr>
          <w:p>
            <w:pPr>
              <w:bidi w:val="1"/>
              <w:keepNext w:val="0"/>
              <w:keepLines/>
              <w:widowControl/>
              <w:spacing w:before="0" w:after="40" w:line="247" w:lineRule="auto"/>
              <w:jc w:val="start"/>
            </w:pPr>
            <w:r>
              <w:rPr>
                <w:rFonts w:ascii="Noto Naskh Arabic" w:hAnsi="Noto Naskh Arabic" w:eastAsia="Noto Naskh Arabic" w:cs="Noto Naskh Arabic"/>
                <w:b/>
                <w:sz w:val="22"/>
                <w:szCs w:val="22"/>
                <w:lang w:val="ur-PK" w:bidi="ur-PK"/>
                <w:rtl w:val="1"/>
                <w:bCs w:val="1"/>
              </w:rPr>
              <w:t xml:space="preserve">ماخذ / محل: </w:t>
            </w:r>
            <w:r>
              <w:rPr>
                <w:rFonts w:ascii="Noto Naskh Arabic" w:hAnsi="Noto Naskh Arabic" w:eastAsia="Noto Naskh Arabic" w:cs="Noto Naskh Arabic"/>
                <w:b w:val="0"/>
                <w:sz w:val="22"/>
                <w:szCs w:val="22"/>
                <w:lang w:val="ur-PK" w:bidi="ur-PK"/>
                <w:rtl w:val="1"/>
              </w:rPr>
              <w:t>قرآن، سورۃ لقمان، 31:13۔ عربی اور جالندھری: سورۃ قرآن؛ پکتھال: قرآنی عربی کارپس۔</w:t>
            </w:r>
          </w:p>
          <w:p>
            <w:pPr>
              <w:bidi w:val="1"/>
              <w:keepNext w:val="0"/>
              <w:keepLines/>
              <w:widowControl/>
              <w:spacing w:before="0" w:after="40" w:line="247" w:lineRule="auto"/>
              <w:jc w:val="start"/>
            </w:pPr>
            <w:r>
              <w:rPr>
                <w:rFonts w:ascii="Noto Naskh Arabic" w:hAnsi="Noto Naskh Arabic" w:eastAsia="Noto Naskh Arabic" w:cs="Noto Naskh Arabic"/>
                <w:b/>
                <w:sz w:val="22"/>
                <w:szCs w:val="22"/>
                <w:lang w:val="ur-PK" w:bidi="ur-PK"/>
                <w:rtl w:val="1"/>
                <w:bCs w:val="1"/>
              </w:rPr>
              <w:t xml:space="preserve">شائع شدہ اردو اقتباس: </w:t>
            </w:r>
            <w:r>
              <w:rPr>
                <w:rFonts w:ascii="Noto Naskh Arabic" w:hAnsi="Noto Naskh Arabic" w:eastAsia="Noto Naskh Arabic" w:cs="Noto Naskh Arabic"/>
                <w:b w:val="0"/>
                <w:sz w:val="22"/>
                <w:szCs w:val="22"/>
                <w:lang w:val="ur-PK" w:bidi="ur-PK"/>
                <w:rtl w:val="1"/>
              </w:rPr>
              <w:t>بیٹا خدا کے ساتھ شرک نہ کرنا۔ شرک تو بڑا (بھاری) ظلم ہے</w:t>
            </w:r>
          </w:p>
          <w:p>
            <w:pPr>
              <w:bidi w:val="1"/>
              <w:keepNext w:val="0"/>
              <w:keepLines/>
              <w:widowControl/>
              <w:spacing w:before="0" w:after="40" w:line="247" w:lineRule="auto"/>
              <w:jc w:val="start"/>
            </w:pPr>
            <w:r>
              <w:rPr>
                <w:rFonts w:ascii="Noto Naskh Arabic" w:hAnsi="Noto Naskh Arabic" w:eastAsia="Noto Naskh Arabic" w:cs="Noto Naskh Arabic"/>
                <w:b/>
                <w:sz w:val="20"/>
                <w:szCs w:val="20"/>
                <w:lang w:val="ur-PK" w:bidi="ur-PK"/>
                <w:rtl w:val="1"/>
                <w:bCs w:val="1"/>
              </w:rPr>
              <w:t xml:space="preserve">تصدیق / تراجم کے ماخذ: </w:t>
            </w:r>
            <w:r>
              <w:rPr>
                <w:rFonts w:ascii="Noto Naskh Arabic" w:hAnsi="Noto Naskh Arabic" w:eastAsia="Noto Naskh Arabic" w:cs="Noto Naskh Arabic"/>
                <w:b w:val="0"/>
                <w:sz w:val="20"/>
                <w:szCs w:val="20"/>
                <w:lang w:val="ur-PK" w:bidi="ur-PK"/>
                <w:rtl w:val="1"/>
              </w:rPr>
              <w:t>عربی اور شائع شدہ ترجمے کے اقتباسات کی تصدیق۔ انگریزی: مارماڈیوک پکتھال۔ اردو: فتح محمد جالندھری۔</w:t>
            </w:r>
          </w:p>
          <w:p>
            <w:pPr>
              <w:bidi w:val="1"/>
              <w:keepNext w:val="0"/>
              <w:keepLines/>
              <w:widowControl/>
              <w:spacing w:before="0" w:after="40" w:line="247" w:lineRule="auto"/>
              <w:jc w:val="start"/>
            </w:pPr>
            <w:r>
              <w:rPr>
                <w:rFonts w:ascii="Noto Naskh Arabic" w:hAnsi="Noto Naskh Arabic" w:eastAsia="Noto Naskh Arabic" w:cs="Noto Naskh Arabic"/>
                <w:b/>
                <w:sz w:val="22"/>
                <w:szCs w:val="22"/>
                <w:lang w:val="ur-PK" w:bidi="ur-PK"/>
                <w:rtl w:val="1"/>
                <w:bCs w:val="1"/>
              </w:rPr>
              <w:t xml:space="preserve">مطابقت: </w:t>
            </w:r>
            <w:r>
              <w:rPr>
                <w:rFonts w:ascii="Noto Naskh Arabic" w:hAnsi="Noto Naskh Arabic" w:eastAsia="Noto Naskh Arabic" w:cs="Noto Naskh Arabic"/>
                <w:b w:val="0"/>
                <w:sz w:val="22"/>
                <w:szCs w:val="22"/>
                <w:lang w:val="ur-PK" w:bidi="ur-PK"/>
                <w:rtl w:val="1"/>
              </w:rPr>
              <w:t>شفقت آمیز والدانہ نصیحت کے ذریعے عقیدے کی تعلیم کی قرآنی مثال؛ حوالہ جات 022–027 کے اعتقادی دلائل کی تکمیل کرتی ہے۔</w:t>
            </w:r>
          </w:p>
          <w:p>
            <w:pPr>
              <w:bidi w:val="1"/>
              <w:keepNext w:val="0"/>
              <w:keepLines/>
              <w:widowControl/>
              <w:spacing w:before="0" w:after="40" w:line="247" w:lineRule="auto"/>
              <w:jc w:val="start"/>
            </w:pPr>
            <w:r>
              <w:rPr>
                <w:rFonts w:ascii="Noto Naskh Arabic" w:hAnsi="Noto Naskh Arabic" w:eastAsia="Noto Naskh Arabic" w:cs="Noto Naskh Arabic"/>
                <w:b/>
                <w:sz w:val="20"/>
                <w:szCs w:val="20"/>
                <w:lang w:val="ur-PK" w:bidi="ur-PK"/>
                <w:rtl w:val="1"/>
                <w:bCs w:val="1"/>
              </w:rPr>
              <w:t xml:space="preserve">بہترین استعمال: </w:t>
            </w:r>
            <w:r>
              <w:rPr>
                <w:rFonts w:ascii="Noto Naskh Arabic" w:hAnsi="Noto Naskh Arabic" w:eastAsia="Noto Naskh Arabic" w:cs="Noto Naskh Arabic"/>
                <w:b w:val="0"/>
                <w:sz w:val="20"/>
                <w:szCs w:val="20"/>
                <w:lang w:val="ur-PK" w:bidi="ur-PK"/>
                <w:rtl w:val="1"/>
              </w:rPr>
              <w:t>استدلال</w:t>
            </w:r>
          </w:p>
          <w:p>
            <w:pPr>
              <w:bidi w:val="1"/>
              <w:keepNext w:val="0"/>
              <w:keepLines/>
              <w:widowControl/>
              <w:spacing w:before="0" w:after="0" w:line="247" w:lineRule="auto"/>
              <w:jc w:val="start"/>
            </w:pPr>
            <w:r>
              <w:rPr>
                <w:rFonts w:ascii="Noto Naskh Arabic" w:hAnsi="Noto Naskh Arabic" w:eastAsia="Noto Naskh Arabic" w:cs="Noto Naskh Arabic"/>
                <w:b/>
                <w:sz w:val="20"/>
                <w:szCs w:val="20"/>
                <w:lang w:val="ur-PK" w:bidi="ur-PK"/>
                <w:rtl w:val="1"/>
                <w:bCs w:val="1"/>
              </w:rPr>
              <w:t xml:space="preserve">تصدیق: </w:t>
            </w:r>
            <w:hyperlink r:id="rId223">
              <w:r>
                <w:rPr>
                  <w:rFonts w:ascii="Noto Naskh Arabic" w:hAnsi="Noto Naskh Arabic" w:eastAsia="Noto Naskh Arabic" w:cs="Noto Naskh Arabic"/>
                  <w:b w:val="0"/>
                  <w:color w:val="1F5774"/>
                  <w:sz w:val="21"/>
                  <w:szCs w:val="21"/>
                  <w:lang w:val="ur-PK" w:bidi="ur-PK"/>
                  <w:u w:val="single"/>
                  <w:rtl w:val="1"/>
                </w:rPr>
                <w:t>عربی / جالندھری</w:t>
              </w:r>
            </w:hyperlink>
            <w:r>
              <w:rPr>
                <w:rFonts w:ascii="Noto Naskh Arabic" w:hAnsi="Noto Naskh Arabic" w:eastAsia="Noto Naskh Arabic" w:cs="Noto Naskh Arabic"/>
                <w:b w:val="0"/>
                <w:sz w:val="19"/>
                <w:szCs w:val="19"/>
                <w:lang w:val="ur-PK" w:bidi="ur-PK"/>
                <w:rtl w:val="1"/>
              </w:rPr>
              <w:t xml:space="preserve">  |  </w:t>
            </w:r>
            <w:hyperlink r:id="rId224">
              <w:r>
                <w:rPr>
                  <w:rFonts w:ascii="Noto Naskh Arabic" w:hAnsi="Noto Naskh Arabic" w:eastAsia="Noto Naskh Arabic" w:cs="Noto Naskh Arabic"/>
                  <w:b w:val="0"/>
                  <w:color w:val="1F5774"/>
                  <w:sz w:val="21"/>
                  <w:szCs w:val="21"/>
                  <w:lang w:val="ur-PK" w:bidi="ur-PK"/>
                  <w:u w:val="single"/>
                  <w:rtl w:val="1"/>
                </w:rPr>
                <w:t>پکتھال</w:t>
              </w:r>
            </w:hyperlink>
          </w:p>
        </w:tc>
      </w:tr>
    </w:tbl>
    <w:p>
      <w:pPr>
        <w:keepNext w:val="0"/>
        <w:keepLines/>
        <w:widowControl/>
        <w:spacing w:before="0" w:after="0" w:line="80" w:lineRule="exact"/>
        <w:jc w:val="left"/>
      </w:pPr>
      <w:r>
        <w:rPr>
          <w:rFonts w:ascii="Liberation Serif" w:hAnsi="Liberation Serif" w:eastAsia="Liberation Serif" w:cs="Liberation Serif"/>
          <w:b w:val="0"/>
          <w:sz w:val="8"/>
          <w:szCs w:val="8"/>
          <w:lang w:val="en-GB" w:bidi="ur-PK"/>
        </w:rPr>
      </w:r>
    </w:p>
    <w:tbl>
      <w:tblPr>
        <w:jc w:val="center"/>
        <w:tblLayout w:type="fixed"/>
        <w:tblLook w:firstColumn="1" w:firstRow="1" w:lastColumn="0" w:lastRow="0" w:noHBand="0" w:noVBand="1" w:val="04A0"/>
        <w:tblW w:w="10178" w:type="dxa"/>
        <w:tblBorders>
          <w:top w:val="single" w:sz="4" w:color="CCD5DC"/>
          <w:left w:val="single" w:sz="4" w:color="CCD5DC"/>
          <w:bottom w:val="single" w:sz="4" w:color="CCD5DC"/>
          <w:right w:val="single" w:sz="4" w:color="CCD5DC"/>
          <w:insideH w:val="single" w:sz="4" w:color="CCD5DC"/>
          <w:insideV w:val="single" w:sz="4" w:color="CCD5DC"/>
        </w:tblBorders>
        <w:tblCellMar>
          <w:top w:w="60" w:type="dxa"/>
          <w:bottom w:w="60" w:type="dxa"/>
          <w:left w:w="100" w:type="dxa"/>
          <w:right w:w="100" w:type="dxa"/>
        </w:tblCellMar>
      </w:tblPr>
      <w:tblGrid>
        <w:gridCol w:w="5089"/>
        <w:gridCol w:w="5089"/>
      </w:tblGrid>
      <w:tr>
        <w:trPr>
          <w:cantSplit/>
        </w:trPr>
        <w:tc>
          <w:tcPr>
            <w:tcW w:type="dxa" w:w="5089"/>
            <w:vAlign w:val="top"/>
            <w:shd w:fill="EDF2F5" w:val="clear"/>
          </w:tcPr>
          <w:p>
            <w:pPr>
              <w:keepNext/>
              <w:keepLines/>
              <w:widowControl/>
              <w:spacing w:before="0" w:after="40" w:line="247" w:lineRule="auto"/>
              <w:jc w:val="left"/>
            </w:pPr>
            <w:r>
              <w:rPr>
                <w:rFonts w:ascii="Liberation Serif" w:hAnsi="Liberation Serif" w:eastAsia="Liberation Serif" w:cs="Liberation Serif"/>
                <w:b/>
                <w:sz w:val="19"/>
                <w:szCs w:val="19"/>
                <w:lang w:val="en-GB" w:bidi="ur-PK"/>
              </w:rPr>
              <w:t>Reference 157  |  Qur’an</w:t>
            </w:r>
          </w:p>
          <w:p>
            <w:pPr>
              <w:keepNext/>
              <w:keepLines/>
              <w:widowControl/>
              <w:spacing w:before="0" w:after="40" w:line="247" w:lineRule="auto"/>
              <w:jc w:val="left"/>
            </w:pPr>
            <w:r>
              <w:rPr>
                <w:rFonts w:ascii="Liberation Serif" w:hAnsi="Liberation Serif" w:eastAsia="Liberation Serif" w:cs="Liberation Serif"/>
                <w:b/>
                <w:sz w:val="22"/>
                <w:szCs w:val="22"/>
                <w:lang w:val="en-GB" w:bidi="ur-PK"/>
              </w:rPr>
              <w:t>Anger restraint and forgiveness</w:t>
            </w:r>
          </w:p>
          <w:p>
            <w:pPr>
              <w:keepNext/>
              <w:keepLines/>
              <w:widowControl/>
              <w:spacing w:before="0" w:after="0" w:line="247" w:lineRule="auto"/>
              <w:jc w:val="left"/>
            </w:pPr>
            <w:r>
              <w:rPr>
                <w:rFonts w:ascii="Liberation Serif" w:hAnsi="Liberation Serif" w:eastAsia="Liberation Serif" w:cs="Liberation Serif"/>
                <w:b w:val="0"/>
                <w:sz w:val="19"/>
                <w:szCs w:val="19"/>
                <w:lang w:val="en-GB" w:bidi="ur-PK"/>
              </w:rPr>
              <w:t>Arabic below: verified contiguous excerpt.</w:t>
            </w:r>
          </w:p>
        </w:tc>
        <w:tc>
          <w:tcPr>
            <w:tcW w:type="dxa" w:w="5089"/>
            <w:vAlign w:val="top"/>
            <w:shd w:fill="EDF2F5" w:val="clear"/>
          </w:tcPr>
          <w:p>
            <w:pPr>
              <w:bidi w:val="1"/>
              <w:keepNext/>
              <w:keepLines/>
              <w:widowControl/>
              <w:spacing w:before="0" w:after="40" w:line="247" w:lineRule="auto"/>
              <w:jc w:val="start"/>
            </w:pPr>
            <w:r>
              <w:rPr>
                <w:rFonts w:ascii="Noto Naskh Arabic" w:hAnsi="Noto Naskh Arabic" w:eastAsia="Noto Naskh Arabic" w:cs="Noto Naskh Arabic"/>
                <w:b/>
                <w:sz w:val="21"/>
                <w:szCs w:val="21"/>
                <w:lang w:val="ur-PK" w:bidi="ur-PK"/>
                <w:rtl w:val="1"/>
                <w:bCs w:val="1"/>
              </w:rPr>
              <w:t>حوالہ 157  |  قرآنِ کریم</w:t>
            </w:r>
          </w:p>
          <w:p>
            <w:pPr>
              <w:bidi w:val="1"/>
              <w:keepNext/>
              <w:keepLines/>
              <w:widowControl/>
              <w:spacing w:before="0" w:after="40" w:line="247" w:lineRule="auto"/>
              <w:jc w:val="start"/>
            </w:pPr>
            <w:r>
              <w:rPr>
                <w:rFonts w:ascii="Noto Naskh Arabic" w:hAnsi="Noto Naskh Arabic" w:eastAsia="Noto Naskh Arabic" w:cs="Noto Naskh Arabic"/>
                <w:b/>
                <w:sz w:val="22"/>
                <w:szCs w:val="22"/>
                <w:lang w:val="ur-PK" w:bidi="ur-PK"/>
                <w:rtl w:val="1"/>
                <w:bCs w:val="1"/>
              </w:rPr>
              <w:t>ضبطِ غضب اور درگزر</w:t>
            </w:r>
          </w:p>
          <w:p>
            <w:pPr>
              <w:bidi w:val="1"/>
              <w:keepNext/>
              <w:keepLines/>
              <w:widowControl/>
              <w:spacing w:before="0" w:after="0" w:line="247" w:lineRule="auto"/>
              <w:jc w:val="start"/>
            </w:pPr>
            <w:r>
              <w:rPr>
                <w:rFonts w:ascii="Noto Naskh Arabic" w:hAnsi="Noto Naskh Arabic" w:eastAsia="Noto Naskh Arabic" w:cs="Noto Naskh Arabic"/>
                <w:b w:val="0"/>
                <w:sz w:val="20"/>
                <w:szCs w:val="20"/>
                <w:lang w:val="ur-PK" w:bidi="ur-PK"/>
                <w:rtl w:val="1"/>
              </w:rPr>
              <w:t>ذیل میں عربی: مصدقہ مسلسل اقتباس۔</w:t>
            </w:r>
          </w:p>
        </w:tc>
      </w:tr>
      <w:tr>
        <w:trPr>
          <w:cantSplit/>
        </w:trPr>
        <w:tc>
          <w:tcPr>
            <w:tcW w:type="dxa" w:w="10178"/>
            <w:gridSpan w:val="2"/>
            <w:vAlign w:val="top"/>
          </w:tcPr>
          <w:p>
            <w:pPr>
              <w:bidi w:val="1"/>
              <w:keepNext/>
              <w:keepLines/>
              <w:widowControl/>
              <w:spacing w:before="0" w:after="40" w:line="247" w:lineRule="auto"/>
              <w:jc w:val="center"/>
            </w:pPr>
            <w:r>
              <w:rPr>
                <w:rFonts w:ascii="Noto Naskh Arabic" w:hAnsi="Noto Naskh Arabic" w:eastAsia="Noto Naskh Arabic" w:cs="Noto Naskh Arabic"/>
                <w:b w:val="0"/>
                <w:sz w:val="24"/>
                <w:szCs w:val="24"/>
                <w:lang w:val="ar-SA" w:bidi="ar-SA"/>
                <w:rtl w:val="1"/>
              </w:rPr>
              <w:t>وَالْكَاظِمِينَ الْغَيْظَ وَالْعَافِينَ عَنِ النَّاسِ</w:t>
            </w:r>
          </w:p>
        </w:tc>
      </w:tr>
      <w:tr>
        <w:trPr>
          <w:cantSplit/>
        </w:trPr>
        <w:tc>
          <w:tcPr>
            <w:tcW w:type="dxa" w:w="5089"/>
            <w:vAlign w:val="top"/>
          </w:tcPr>
          <w:p>
            <w:pPr>
              <w:keepNext w:val="0"/>
              <w:keepLines/>
              <w:widowControl/>
              <w:spacing w:before="0" w:after="40" w:line="247" w:lineRule="auto"/>
              <w:jc w:val="left"/>
            </w:pPr>
            <w:r>
              <w:rPr>
                <w:rFonts w:ascii="Liberation Serif" w:hAnsi="Liberation Serif" w:eastAsia="Liberation Serif" w:cs="Liberation Serif"/>
                <w:b/>
                <w:sz w:val="21"/>
                <w:szCs w:val="21"/>
                <w:lang w:val="en-GB" w:bidi="ur-PK"/>
              </w:rPr>
              <w:t xml:space="preserve">Source / locator: </w:t>
            </w:r>
            <w:r>
              <w:rPr>
                <w:rFonts w:ascii="Liberation Serif" w:hAnsi="Liberation Serif" w:eastAsia="Liberation Serif" w:cs="Liberation Serif"/>
                <w:b w:val="0"/>
                <w:sz w:val="21"/>
                <w:szCs w:val="21"/>
                <w:lang w:val="en-GB" w:bidi="ur-PK"/>
              </w:rPr>
              <w:t>Qur’an, Al Imran, 3:134. Arabic and Jalandhari: SurahQuran; Pickthall: Quranic Arabic Corpus.</w:t>
            </w:r>
          </w:p>
          <w:p>
            <w:pPr>
              <w:keepNext w:val="0"/>
              <w:keepLines/>
              <w:widowControl/>
              <w:spacing w:before="0" w:after="40" w:line="247" w:lineRule="auto"/>
              <w:jc w:val="left"/>
            </w:pPr>
            <w:r>
              <w:rPr>
                <w:rFonts w:ascii="Liberation Serif" w:hAnsi="Liberation Serif" w:eastAsia="Liberation Serif" w:cs="Liberation Serif"/>
                <w:b/>
                <w:sz w:val="21"/>
                <w:szCs w:val="21"/>
                <w:lang w:val="en-GB" w:bidi="ur-PK"/>
              </w:rPr>
              <w:t xml:space="preserve">Published English excerpt: </w:t>
            </w:r>
            <w:r>
              <w:rPr>
                <w:rFonts w:ascii="Liberation Serif" w:hAnsi="Liberation Serif" w:eastAsia="Liberation Serif" w:cs="Liberation Serif"/>
                <w:b w:val="0"/>
                <w:sz w:val="21"/>
                <w:szCs w:val="21"/>
                <w:lang w:val="en-GB" w:bidi="ur-PK"/>
              </w:rPr>
              <w:t>those who control their wrath and are forgiving toward mankind;</w:t>
            </w:r>
          </w:p>
          <w:p>
            <w:pPr>
              <w:keepNext w:val="0"/>
              <w:keepLines/>
              <w:widowControl/>
              <w:spacing w:before="0" w:after="40" w:line="247" w:lineRule="auto"/>
              <w:jc w:val="left"/>
            </w:pPr>
            <w:r>
              <w:rPr>
                <w:rFonts w:ascii="Liberation Serif" w:hAnsi="Liberation Serif" w:eastAsia="Liberation Serif" w:cs="Liberation Serif"/>
                <w:b/>
                <w:sz w:val="19"/>
                <w:szCs w:val="19"/>
                <w:lang w:val="en-GB" w:bidi="ur-PK"/>
              </w:rPr>
              <w:t xml:space="preserve">Verification / translation sources: </w:t>
            </w:r>
            <w:r>
              <w:rPr>
                <w:rFonts w:ascii="Liberation Serif" w:hAnsi="Liberation Serif" w:eastAsia="Liberation Serif" w:cs="Liberation Serif"/>
                <w:b w:val="0"/>
                <w:sz w:val="19"/>
                <w:szCs w:val="19"/>
                <w:lang w:val="en-GB" w:bidi="ur-PK"/>
              </w:rPr>
              <w:t>Verified Arabic and published translation excerpts. English: Marmaduke Pickthall. Urdu: Fateh Muhammad Jalandhari.</w:t>
            </w:r>
          </w:p>
          <w:p>
            <w:pPr>
              <w:keepNext w:val="0"/>
              <w:keepLines/>
              <w:widowControl/>
              <w:spacing w:before="0" w:after="40" w:line="247" w:lineRule="auto"/>
              <w:jc w:val="left"/>
            </w:pPr>
            <w:r>
              <w:rPr>
                <w:rFonts w:ascii="Liberation Serif" w:hAnsi="Liberation Serif" w:eastAsia="Liberation Serif" w:cs="Liberation Serif"/>
                <w:b/>
                <w:sz w:val="21"/>
                <w:szCs w:val="21"/>
                <w:lang w:val="en-GB" w:bidi="ur-PK"/>
              </w:rPr>
              <w:t xml:space="preserve">Relevance: </w:t>
            </w:r>
            <w:r>
              <w:rPr>
                <w:rFonts w:ascii="Liberation Serif" w:hAnsi="Liberation Serif" w:eastAsia="Liberation Serif" w:cs="Liberation Serif"/>
                <w:b w:val="0"/>
                <w:sz w:val="21"/>
                <w:szCs w:val="21"/>
                <w:lang w:val="en-GB" w:bidi="ur-PK"/>
              </w:rPr>
              <w:t>Connects self-purification to the handling of interpersonal conflict. Personal forgiveness must not be silently equated with cancelling every public right or judicial responsibility.</w:t>
            </w:r>
          </w:p>
          <w:p>
            <w:pPr>
              <w:keepNext w:val="0"/>
              <w:keepLines/>
              <w:widowControl/>
              <w:spacing w:before="0" w:after="40" w:line="247" w:lineRule="auto"/>
              <w:jc w:val="left"/>
            </w:pPr>
            <w:r>
              <w:rPr>
                <w:rFonts w:ascii="Liberation Serif" w:hAnsi="Liberation Serif" w:eastAsia="Liberation Serif" w:cs="Liberation Serif"/>
                <w:b/>
                <w:sz w:val="19"/>
                <w:szCs w:val="19"/>
                <w:lang w:val="en-GB" w:bidi="ur-PK"/>
              </w:rPr>
              <w:t xml:space="preserve">Best use: </w:t>
            </w:r>
            <w:r>
              <w:rPr>
                <w:rFonts w:ascii="Liberation Serif" w:hAnsi="Liberation Serif" w:eastAsia="Liberation Serif" w:cs="Liberation Serif"/>
                <w:b w:val="0"/>
                <w:sz w:val="19"/>
                <w:szCs w:val="19"/>
                <w:lang w:val="en-GB" w:bidi="ur-PK"/>
              </w:rPr>
              <w:t>Argument</w:t>
            </w:r>
          </w:p>
          <w:p>
            <w:pPr>
              <w:keepNext w:val="0"/>
              <w:keepLines/>
              <w:widowControl/>
              <w:spacing w:before="0" w:after="0" w:line="247" w:lineRule="auto"/>
              <w:jc w:val="left"/>
            </w:pPr>
            <w:r>
              <w:rPr>
                <w:rFonts w:ascii="Liberation Serif" w:hAnsi="Liberation Serif" w:eastAsia="Liberation Serif" w:cs="Liberation Serif"/>
                <w:b/>
                <w:sz w:val="19"/>
                <w:szCs w:val="19"/>
                <w:lang w:val="en-GB" w:bidi="ur-PK"/>
              </w:rPr>
              <w:t xml:space="preserve">Verify: </w:t>
            </w:r>
            <w:hyperlink r:id="rId225">
              <w:r>
                <w:rPr>
                  <w:rFonts w:ascii="Liberation Serif" w:hAnsi="Liberation Serif" w:eastAsia="Liberation Serif" w:cs="Liberation Serif"/>
                  <w:b w:val="0"/>
                  <w:color w:val="1F5774"/>
                  <w:sz w:val="20"/>
                  <w:szCs w:val="20"/>
                  <w:u w:val="single"/>
                  <w:lang w:val="en-GB" w:bidi="ur-PK"/>
                </w:rPr>
                <w:t>Arabic / Jalandhari</w:t>
              </w:r>
            </w:hyperlink>
            <w:r>
              <w:rPr>
                <w:rFonts w:ascii="Liberation Serif" w:hAnsi="Liberation Serif" w:eastAsia="Liberation Serif" w:cs="Liberation Serif"/>
                <w:b w:val="0"/>
                <w:sz w:val="19"/>
                <w:szCs w:val="19"/>
                <w:lang w:val="en-GB" w:bidi="ur-PK"/>
              </w:rPr>
              <w:t xml:space="preserve">  |  </w:t>
            </w:r>
            <w:hyperlink r:id="rId226">
              <w:r>
                <w:rPr>
                  <w:rFonts w:ascii="Liberation Serif" w:hAnsi="Liberation Serif" w:eastAsia="Liberation Serif" w:cs="Liberation Serif"/>
                  <w:b w:val="0"/>
                  <w:color w:val="1F5774"/>
                  <w:sz w:val="20"/>
                  <w:szCs w:val="20"/>
                  <w:u w:val="single"/>
                  <w:lang w:val="en-GB" w:bidi="ur-PK"/>
                </w:rPr>
                <w:t>Pickthall</w:t>
              </w:r>
            </w:hyperlink>
          </w:p>
        </w:tc>
        <w:tc>
          <w:tcPr>
            <w:tcW w:type="dxa" w:w="5089"/>
            <w:vAlign w:val="top"/>
          </w:tcPr>
          <w:p>
            <w:pPr>
              <w:bidi w:val="1"/>
              <w:keepNext w:val="0"/>
              <w:keepLines/>
              <w:widowControl/>
              <w:spacing w:before="0" w:after="40" w:line="247" w:lineRule="auto"/>
              <w:jc w:val="start"/>
            </w:pPr>
            <w:r>
              <w:rPr>
                <w:rFonts w:ascii="Noto Naskh Arabic" w:hAnsi="Noto Naskh Arabic" w:eastAsia="Noto Naskh Arabic" w:cs="Noto Naskh Arabic"/>
                <w:b/>
                <w:sz w:val="22"/>
                <w:szCs w:val="22"/>
                <w:lang w:val="ur-PK" w:bidi="ur-PK"/>
                <w:rtl w:val="1"/>
                <w:bCs w:val="1"/>
              </w:rPr>
              <w:t xml:space="preserve">ماخذ / محل: </w:t>
            </w:r>
            <w:r>
              <w:rPr>
                <w:rFonts w:ascii="Noto Naskh Arabic" w:hAnsi="Noto Naskh Arabic" w:eastAsia="Noto Naskh Arabic" w:cs="Noto Naskh Arabic"/>
                <w:b w:val="0"/>
                <w:sz w:val="22"/>
                <w:szCs w:val="22"/>
                <w:lang w:val="ur-PK" w:bidi="ur-PK"/>
                <w:rtl w:val="1"/>
              </w:rPr>
              <w:t>قرآن، سورۃ آل عمران، 3:134۔ عربی اور جالندھری: سورۃ قرآن؛ پکتھال: قرآنی عربی کارپس۔</w:t>
            </w:r>
          </w:p>
          <w:p>
            <w:pPr>
              <w:bidi w:val="1"/>
              <w:keepNext w:val="0"/>
              <w:keepLines/>
              <w:widowControl/>
              <w:spacing w:before="0" w:after="40" w:line="247" w:lineRule="auto"/>
              <w:jc w:val="start"/>
            </w:pPr>
            <w:r>
              <w:rPr>
                <w:rFonts w:ascii="Noto Naskh Arabic" w:hAnsi="Noto Naskh Arabic" w:eastAsia="Noto Naskh Arabic" w:cs="Noto Naskh Arabic"/>
                <w:b/>
                <w:sz w:val="22"/>
                <w:szCs w:val="22"/>
                <w:lang w:val="ur-PK" w:bidi="ur-PK"/>
                <w:rtl w:val="1"/>
                <w:bCs w:val="1"/>
              </w:rPr>
              <w:t xml:space="preserve">شائع شدہ اردو اقتباس: </w:t>
            </w:r>
            <w:r>
              <w:rPr>
                <w:rFonts w:ascii="Noto Naskh Arabic" w:hAnsi="Noto Naskh Arabic" w:eastAsia="Noto Naskh Arabic" w:cs="Noto Naskh Arabic"/>
                <w:b w:val="0"/>
                <w:sz w:val="22"/>
                <w:szCs w:val="22"/>
                <w:lang w:val="ur-PK" w:bidi="ur-PK"/>
                <w:rtl w:val="1"/>
              </w:rPr>
              <w:t>اور غصے کو روکتے اور لوگوں کے قصور معاف کرتے ہیں</w:t>
            </w:r>
          </w:p>
          <w:p>
            <w:pPr>
              <w:bidi w:val="1"/>
              <w:keepNext w:val="0"/>
              <w:keepLines/>
              <w:widowControl/>
              <w:spacing w:before="0" w:after="40" w:line="247" w:lineRule="auto"/>
              <w:jc w:val="start"/>
            </w:pPr>
            <w:r>
              <w:rPr>
                <w:rFonts w:ascii="Noto Naskh Arabic" w:hAnsi="Noto Naskh Arabic" w:eastAsia="Noto Naskh Arabic" w:cs="Noto Naskh Arabic"/>
                <w:b/>
                <w:sz w:val="20"/>
                <w:szCs w:val="20"/>
                <w:lang w:val="ur-PK" w:bidi="ur-PK"/>
                <w:rtl w:val="1"/>
                <w:bCs w:val="1"/>
              </w:rPr>
              <w:t xml:space="preserve">تصدیق / تراجم کے ماخذ: </w:t>
            </w:r>
            <w:r>
              <w:rPr>
                <w:rFonts w:ascii="Noto Naskh Arabic" w:hAnsi="Noto Naskh Arabic" w:eastAsia="Noto Naskh Arabic" w:cs="Noto Naskh Arabic"/>
                <w:b w:val="0"/>
                <w:sz w:val="20"/>
                <w:szCs w:val="20"/>
                <w:lang w:val="ur-PK" w:bidi="ur-PK"/>
                <w:rtl w:val="1"/>
              </w:rPr>
              <w:t>عربی اور شائع شدہ ترجمے کے اقتباسات کی تصدیق۔ انگریزی: مارماڈیوک پکتھال۔ اردو: فتح محمد جالندھری۔</w:t>
            </w:r>
          </w:p>
          <w:p>
            <w:pPr>
              <w:bidi w:val="1"/>
              <w:keepNext w:val="0"/>
              <w:keepLines/>
              <w:widowControl/>
              <w:spacing w:before="0" w:after="40" w:line="247" w:lineRule="auto"/>
              <w:jc w:val="start"/>
            </w:pPr>
            <w:r>
              <w:rPr>
                <w:rFonts w:ascii="Noto Naskh Arabic" w:hAnsi="Noto Naskh Arabic" w:eastAsia="Noto Naskh Arabic" w:cs="Noto Naskh Arabic"/>
                <w:b/>
                <w:sz w:val="22"/>
                <w:szCs w:val="22"/>
                <w:lang w:val="ur-PK" w:bidi="ur-PK"/>
                <w:rtl w:val="1"/>
                <w:bCs w:val="1"/>
              </w:rPr>
              <w:t xml:space="preserve">مطابقت: </w:t>
            </w:r>
            <w:r>
              <w:rPr>
                <w:rFonts w:ascii="Noto Naskh Arabic" w:hAnsi="Noto Naskh Arabic" w:eastAsia="Noto Naskh Arabic" w:cs="Noto Naskh Arabic"/>
                <w:b w:val="0"/>
                <w:sz w:val="22"/>
                <w:szCs w:val="22"/>
                <w:lang w:val="ur-PK" w:bidi="ur-PK"/>
                <w:rtl w:val="1"/>
              </w:rPr>
              <w:t>تزکیۂ نفس کو باہمی نزاع میں طرزِ عمل سے مربوط کرتا ہے۔ شخصی درگزر کو ہر اجتماعی حق یا عدالتی ذمہ داری کی تنسیخ قرار نہ دیا جائے۔</w:t>
            </w:r>
          </w:p>
          <w:p>
            <w:pPr>
              <w:bidi w:val="1"/>
              <w:keepNext w:val="0"/>
              <w:keepLines/>
              <w:widowControl/>
              <w:spacing w:before="0" w:after="40" w:line="247" w:lineRule="auto"/>
              <w:jc w:val="start"/>
            </w:pPr>
            <w:r>
              <w:rPr>
                <w:rFonts w:ascii="Noto Naskh Arabic" w:hAnsi="Noto Naskh Arabic" w:eastAsia="Noto Naskh Arabic" w:cs="Noto Naskh Arabic"/>
                <w:b/>
                <w:sz w:val="20"/>
                <w:szCs w:val="20"/>
                <w:lang w:val="ur-PK" w:bidi="ur-PK"/>
                <w:rtl w:val="1"/>
                <w:bCs w:val="1"/>
              </w:rPr>
              <w:t xml:space="preserve">بہترین استعمال: </w:t>
            </w:r>
            <w:r>
              <w:rPr>
                <w:rFonts w:ascii="Noto Naskh Arabic" w:hAnsi="Noto Naskh Arabic" w:eastAsia="Noto Naskh Arabic" w:cs="Noto Naskh Arabic"/>
                <w:b w:val="0"/>
                <w:sz w:val="20"/>
                <w:szCs w:val="20"/>
                <w:lang w:val="ur-PK" w:bidi="ur-PK"/>
                <w:rtl w:val="1"/>
              </w:rPr>
              <w:t>استدلال</w:t>
            </w:r>
          </w:p>
          <w:p>
            <w:pPr>
              <w:bidi w:val="1"/>
              <w:keepNext w:val="0"/>
              <w:keepLines/>
              <w:widowControl/>
              <w:spacing w:before="0" w:after="0" w:line="247" w:lineRule="auto"/>
              <w:jc w:val="start"/>
            </w:pPr>
            <w:r>
              <w:rPr>
                <w:rFonts w:ascii="Noto Naskh Arabic" w:hAnsi="Noto Naskh Arabic" w:eastAsia="Noto Naskh Arabic" w:cs="Noto Naskh Arabic"/>
                <w:b/>
                <w:sz w:val="20"/>
                <w:szCs w:val="20"/>
                <w:lang w:val="ur-PK" w:bidi="ur-PK"/>
                <w:rtl w:val="1"/>
                <w:bCs w:val="1"/>
              </w:rPr>
              <w:t xml:space="preserve">تصدیق: </w:t>
            </w:r>
            <w:hyperlink r:id="rId225">
              <w:r>
                <w:rPr>
                  <w:rFonts w:ascii="Noto Naskh Arabic" w:hAnsi="Noto Naskh Arabic" w:eastAsia="Noto Naskh Arabic" w:cs="Noto Naskh Arabic"/>
                  <w:b w:val="0"/>
                  <w:color w:val="1F5774"/>
                  <w:sz w:val="21"/>
                  <w:szCs w:val="21"/>
                  <w:lang w:val="ur-PK" w:bidi="ur-PK"/>
                  <w:u w:val="single"/>
                  <w:rtl w:val="1"/>
                </w:rPr>
                <w:t>عربی / جالندھری</w:t>
              </w:r>
            </w:hyperlink>
            <w:r>
              <w:rPr>
                <w:rFonts w:ascii="Noto Naskh Arabic" w:hAnsi="Noto Naskh Arabic" w:eastAsia="Noto Naskh Arabic" w:cs="Noto Naskh Arabic"/>
                <w:b w:val="0"/>
                <w:sz w:val="19"/>
                <w:szCs w:val="19"/>
                <w:lang w:val="ur-PK" w:bidi="ur-PK"/>
                <w:rtl w:val="1"/>
              </w:rPr>
              <w:t xml:space="preserve">  |  </w:t>
            </w:r>
            <w:hyperlink r:id="rId226">
              <w:r>
                <w:rPr>
                  <w:rFonts w:ascii="Noto Naskh Arabic" w:hAnsi="Noto Naskh Arabic" w:eastAsia="Noto Naskh Arabic" w:cs="Noto Naskh Arabic"/>
                  <w:b w:val="0"/>
                  <w:color w:val="1F5774"/>
                  <w:sz w:val="21"/>
                  <w:szCs w:val="21"/>
                  <w:lang w:val="ur-PK" w:bidi="ur-PK"/>
                  <w:u w:val="single"/>
                  <w:rtl w:val="1"/>
                </w:rPr>
                <w:t>پکتھال</w:t>
              </w:r>
            </w:hyperlink>
          </w:p>
        </w:tc>
      </w:tr>
    </w:tbl>
    <w:p>
      <w:pPr>
        <w:keepNext w:val="0"/>
        <w:keepLines/>
        <w:widowControl/>
        <w:spacing w:before="0" w:after="0" w:line="80" w:lineRule="exact"/>
        <w:jc w:val="left"/>
      </w:pPr>
      <w:r>
        <w:rPr>
          <w:rFonts w:ascii="Liberation Serif" w:hAnsi="Liberation Serif" w:eastAsia="Liberation Serif" w:cs="Liberation Serif"/>
          <w:b w:val="0"/>
          <w:sz w:val="8"/>
          <w:szCs w:val="8"/>
          <w:lang w:val="en-GB" w:bidi="ur-PK"/>
        </w:rPr>
      </w:r>
    </w:p>
    <w:tbl>
      <w:tblPr>
        <w:jc w:val="center"/>
        <w:tblLayout w:type="fixed"/>
        <w:tblLook w:firstColumn="1" w:firstRow="1" w:lastColumn="0" w:lastRow="0" w:noHBand="0" w:noVBand="1" w:val="04A0"/>
        <w:tblW w:w="10178" w:type="dxa"/>
        <w:tblBorders>
          <w:top w:val="single" w:sz="4" w:color="CCD5DC"/>
          <w:left w:val="single" w:sz="4" w:color="CCD5DC"/>
          <w:bottom w:val="single" w:sz="4" w:color="CCD5DC"/>
          <w:right w:val="single" w:sz="4" w:color="CCD5DC"/>
          <w:insideH w:val="single" w:sz="4" w:color="CCD5DC"/>
          <w:insideV w:val="single" w:sz="4" w:color="CCD5DC"/>
        </w:tblBorders>
        <w:tblCellMar>
          <w:top w:w="60" w:type="dxa"/>
          <w:bottom w:w="60" w:type="dxa"/>
          <w:left w:w="100" w:type="dxa"/>
          <w:right w:w="100" w:type="dxa"/>
        </w:tblCellMar>
      </w:tblPr>
      <w:tblGrid>
        <w:gridCol w:w="5089"/>
        <w:gridCol w:w="5089"/>
      </w:tblGrid>
      <w:tr>
        <w:trPr>
          <w:cantSplit/>
        </w:trPr>
        <w:tc>
          <w:tcPr>
            <w:tcW w:type="dxa" w:w="5089"/>
            <w:vAlign w:val="top"/>
            <w:shd w:fill="EDF2F5" w:val="clear"/>
          </w:tcPr>
          <w:p>
            <w:pPr>
              <w:keepNext/>
              <w:keepLines/>
              <w:widowControl/>
              <w:spacing w:before="0" w:after="40" w:line="247" w:lineRule="auto"/>
              <w:jc w:val="left"/>
            </w:pPr>
            <w:r>
              <w:rPr>
                <w:rFonts w:ascii="Liberation Serif" w:hAnsi="Liberation Serif" w:eastAsia="Liberation Serif" w:cs="Liberation Serif"/>
                <w:b/>
                <w:sz w:val="19"/>
                <w:szCs w:val="19"/>
                <w:lang w:val="en-GB" w:bidi="ur-PK"/>
              </w:rPr>
              <w:t>Reference 158  |  Qur’an</w:t>
            </w:r>
          </w:p>
          <w:p>
            <w:pPr>
              <w:keepNext/>
              <w:keepLines/>
              <w:widowControl/>
              <w:spacing w:before="0" w:after="40" w:line="247" w:lineRule="auto"/>
              <w:jc w:val="left"/>
            </w:pPr>
            <w:r>
              <w:rPr>
                <w:rFonts w:ascii="Liberation Serif" w:hAnsi="Liberation Serif" w:eastAsia="Liberation Serif" w:cs="Liberation Serif"/>
                <w:b/>
                <w:sz w:val="22"/>
                <w:szCs w:val="22"/>
                <w:lang w:val="en-GB" w:bidi="ur-PK"/>
              </w:rPr>
              <w:t>Balanced expenditure</w:t>
            </w:r>
          </w:p>
          <w:p>
            <w:pPr>
              <w:keepNext/>
              <w:keepLines/>
              <w:widowControl/>
              <w:spacing w:before="0" w:after="0" w:line="247" w:lineRule="auto"/>
              <w:jc w:val="left"/>
            </w:pPr>
            <w:r>
              <w:rPr>
                <w:rFonts w:ascii="Liberation Serif" w:hAnsi="Liberation Serif" w:eastAsia="Liberation Serif" w:cs="Liberation Serif"/>
                <w:b w:val="0"/>
                <w:sz w:val="19"/>
                <w:szCs w:val="19"/>
                <w:lang w:val="en-GB" w:bidi="ur-PK"/>
              </w:rPr>
              <w:t>Arabic below: complete verse.</w:t>
            </w:r>
          </w:p>
        </w:tc>
        <w:tc>
          <w:tcPr>
            <w:tcW w:type="dxa" w:w="5089"/>
            <w:vAlign w:val="top"/>
            <w:shd w:fill="EDF2F5" w:val="clear"/>
          </w:tcPr>
          <w:p>
            <w:pPr>
              <w:bidi w:val="1"/>
              <w:keepNext/>
              <w:keepLines/>
              <w:widowControl/>
              <w:spacing w:before="0" w:after="40" w:line="247" w:lineRule="auto"/>
              <w:jc w:val="start"/>
            </w:pPr>
            <w:r>
              <w:rPr>
                <w:rFonts w:ascii="Noto Naskh Arabic" w:hAnsi="Noto Naskh Arabic" w:eastAsia="Noto Naskh Arabic" w:cs="Noto Naskh Arabic"/>
                <w:b/>
                <w:sz w:val="21"/>
                <w:szCs w:val="21"/>
                <w:lang w:val="ur-PK" w:bidi="ur-PK"/>
                <w:rtl w:val="1"/>
                <w:bCs w:val="1"/>
              </w:rPr>
              <w:t>حوالہ 158  |  قرآنِ کریم</w:t>
            </w:r>
          </w:p>
          <w:p>
            <w:pPr>
              <w:bidi w:val="1"/>
              <w:keepNext/>
              <w:keepLines/>
              <w:widowControl/>
              <w:spacing w:before="0" w:after="40" w:line="247" w:lineRule="auto"/>
              <w:jc w:val="start"/>
            </w:pPr>
            <w:r>
              <w:rPr>
                <w:rFonts w:ascii="Noto Naskh Arabic" w:hAnsi="Noto Naskh Arabic" w:eastAsia="Noto Naskh Arabic" w:cs="Noto Naskh Arabic"/>
                <w:b/>
                <w:sz w:val="22"/>
                <w:szCs w:val="22"/>
                <w:lang w:val="ur-PK" w:bidi="ur-PK"/>
                <w:rtl w:val="1"/>
                <w:bCs w:val="1"/>
              </w:rPr>
              <w:t>خرچ میں اعتدال</w:t>
            </w:r>
          </w:p>
          <w:p>
            <w:pPr>
              <w:bidi w:val="1"/>
              <w:keepNext/>
              <w:keepLines/>
              <w:widowControl/>
              <w:spacing w:before="0" w:after="0" w:line="247" w:lineRule="auto"/>
              <w:jc w:val="start"/>
            </w:pPr>
            <w:r>
              <w:rPr>
                <w:rFonts w:ascii="Noto Naskh Arabic" w:hAnsi="Noto Naskh Arabic" w:eastAsia="Noto Naskh Arabic" w:cs="Noto Naskh Arabic"/>
                <w:b w:val="0"/>
                <w:sz w:val="20"/>
                <w:szCs w:val="20"/>
                <w:lang w:val="ur-PK" w:bidi="ur-PK"/>
                <w:rtl w:val="1"/>
              </w:rPr>
              <w:t>ذیل میں عربی: مکمل آیت۔</w:t>
            </w:r>
          </w:p>
        </w:tc>
      </w:tr>
      <w:tr>
        <w:trPr>
          <w:cantSplit/>
        </w:trPr>
        <w:tc>
          <w:tcPr>
            <w:tcW w:type="dxa" w:w="10178"/>
            <w:gridSpan w:val="2"/>
            <w:vAlign w:val="top"/>
          </w:tcPr>
          <w:p>
            <w:pPr>
              <w:bidi w:val="1"/>
              <w:keepNext/>
              <w:keepLines/>
              <w:widowControl/>
              <w:spacing w:before="0" w:after="40" w:line="247" w:lineRule="auto"/>
              <w:jc w:val="center"/>
            </w:pPr>
            <w:r>
              <w:rPr>
                <w:rFonts w:ascii="Noto Naskh Arabic" w:hAnsi="Noto Naskh Arabic" w:eastAsia="Noto Naskh Arabic" w:cs="Noto Naskh Arabic"/>
                <w:b w:val="0"/>
                <w:sz w:val="24"/>
                <w:szCs w:val="24"/>
                <w:lang w:val="ar-SA" w:bidi="ar-SA"/>
                <w:rtl w:val="1"/>
              </w:rPr>
              <w:t>وَالَّذِينَ إِذَا أَنفَقُوا لَمْ يُسْرِفُوا وَلَمْ يَقْتُرُوا وَكَانَ بَيْنَ ذَٰلِكَ قَوَامًا</w:t>
            </w:r>
          </w:p>
        </w:tc>
      </w:tr>
      <w:tr>
        <w:trPr>
          <w:cantSplit/>
        </w:trPr>
        <w:tc>
          <w:tcPr>
            <w:tcW w:type="dxa" w:w="5089"/>
            <w:vAlign w:val="top"/>
          </w:tcPr>
          <w:p>
            <w:pPr>
              <w:keepNext w:val="0"/>
              <w:keepLines/>
              <w:widowControl/>
              <w:spacing w:before="0" w:after="40" w:line="247" w:lineRule="auto"/>
              <w:jc w:val="left"/>
            </w:pPr>
            <w:r>
              <w:rPr>
                <w:rFonts w:ascii="Liberation Serif" w:hAnsi="Liberation Serif" w:eastAsia="Liberation Serif" w:cs="Liberation Serif"/>
                <w:b/>
                <w:sz w:val="21"/>
                <w:szCs w:val="21"/>
                <w:lang w:val="en-GB" w:bidi="ur-PK"/>
              </w:rPr>
              <w:t xml:space="preserve">Source / locator: </w:t>
            </w:r>
            <w:r>
              <w:rPr>
                <w:rFonts w:ascii="Liberation Serif" w:hAnsi="Liberation Serif" w:eastAsia="Liberation Serif" w:cs="Liberation Serif"/>
                <w:b w:val="0"/>
                <w:sz w:val="21"/>
                <w:szCs w:val="21"/>
                <w:lang w:val="en-GB" w:bidi="ur-PK"/>
              </w:rPr>
              <w:t>Qur’an, al-Furqan, 25:67. Arabic and Jalandhari: SurahQuran; Pickthall: Quranic Arabic Corpus.</w:t>
            </w:r>
          </w:p>
          <w:p>
            <w:pPr>
              <w:keepNext w:val="0"/>
              <w:keepLines/>
              <w:widowControl/>
              <w:spacing w:before="0" w:after="40" w:line="247" w:lineRule="auto"/>
              <w:jc w:val="left"/>
            </w:pPr>
            <w:r>
              <w:rPr>
                <w:rFonts w:ascii="Liberation Serif" w:hAnsi="Liberation Serif" w:eastAsia="Liberation Serif" w:cs="Liberation Serif"/>
                <w:b/>
                <w:sz w:val="21"/>
                <w:szCs w:val="21"/>
                <w:lang w:val="en-GB" w:bidi="ur-PK"/>
              </w:rPr>
              <w:t xml:space="preserve">Published English excerpt: </w:t>
            </w:r>
            <w:r>
              <w:rPr>
                <w:rFonts w:ascii="Liberation Serif" w:hAnsi="Liberation Serif" w:eastAsia="Liberation Serif" w:cs="Liberation Serif"/>
                <w:b w:val="0"/>
                <w:sz w:val="21"/>
                <w:szCs w:val="21"/>
                <w:lang w:val="en-GB" w:bidi="ur-PK"/>
              </w:rPr>
              <w:t>And those who, when they spend, are neither prodigal nor grudging; and there is ever a firm station between the two;</w:t>
            </w:r>
          </w:p>
          <w:p>
            <w:pPr>
              <w:keepNext w:val="0"/>
              <w:keepLines/>
              <w:widowControl/>
              <w:spacing w:before="0" w:after="40" w:line="247" w:lineRule="auto"/>
              <w:jc w:val="left"/>
            </w:pPr>
            <w:r>
              <w:rPr>
                <w:rFonts w:ascii="Liberation Serif" w:hAnsi="Liberation Serif" w:eastAsia="Liberation Serif" w:cs="Liberation Serif"/>
                <w:b/>
                <w:sz w:val="19"/>
                <w:szCs w:val="19"/>
                <w:lang w:val="en-GB" w:bidi="ur-PK"/>
              </w:rPr>
              <w:t xml:space="preserve">Verification / translation sources: </w:t>
            </w:r>
            <w:r>
              <w:rPr>
                <w:rFonts w:ascii="Liberation Serif" w:hAnsi="Liberation Serif" w:eastAsia="Liberation Serif" w:cs="Liberation Serif"/>
                <w:b w:val="0"/>
                <w:sz w:val="19"/>
                <w:szCs w:val="19"/>
                <w:lang w:val="en-GB" w:bidi="ur-PK"/>
              </w:rPr>
              <w:t>Verified Arabic and published translation excerpts. English: Marmaduke Pickthall. Urdu: Fateh Muhammad Jalandhari.</w:t>
            </w:r>
          </w:p>
          <w:p>
            <w:pPr>
              <w:keepNext w:val="0"/>
              <w:keepLines/>
              <w:widowControl/>
              <w:spacing w:before="0" w:after="40" w:line="247" w:lineRule="auto"/>
              <w:jc w:val="left"/>
            </w:pPr>
            <w:r>
              <w:rPr>
                <w:rFonts w:ascii="Liberation Serif" w:hAnsi="Liberation Serif" w:eastAsia="Liberation Serif" w:cs="Liberation Serif"/>
                <w:b/>
                <w:sz w:val="21"/>
                <w:szCs w:val="21"/>
                <w:lang w:val="en-GB" w:bidi="ur-PK"/>
              </w:rPr>
              <w:t xml:space="preserve">Relevance: </w:t>
            </w:r>
            <w:r>
              <w:rPr>
                <w:rFonts w:ascii="Liberation Serif" w:hAnsi="Liberation Serif" w:eastAsia="Liberation Serif" w:cs="Liberation Serif"/>
                <w:b w:val="0"/>
                <w:sz w:val="21"/>
                <w:szCs w:val="21"/>
                <w:lang w:val="en-GB" w:bidi="ur-PK"/>
              </w:rPr>
              <w:t>Provides a household and social ethic between wastefulness and withholding. A relevance application to consumption is not an exact economic formula.</w:t>
            </w:r>
          </w:p>
          <w:p>
            <w:pPr>
              <w:keepNext w:val="0"/>
              <w:keepLines/>
              <w:widowControl/>
              <w:spacing w:before="0" w:after="40" w:line="247" w:lineRule="auto"/>
              <w:jc w:val="left"/>
            </w:pPr>
            <w:r>
              <w:rPr>
                <w:rFonts w:ascii="Liberation Serif" w:hAnsi="Liberation Serif" w:eastAsia="Liberation Serif" w:cs="Liberation Serif"/>
                <w:b/>
                <w:sz w:val="19"/>
                <w:szCs w:val="19"/>
                <w:lang w:val="en-GB" w:bidi="ur-PK"/>
              </w:rPr>
              <w:t xml:space="preserve">Context / qualification: </w:t>
            </w:r>
            <w:r>
              <w:rPr>
                <w:rFonts w:ascii="Liberation Serif" w:hAnsi="Liberation Serif" w:eastAsia="Liberation Serif" w:cs="Liberation Serif"/>
                <w:b w:val="0"/>
                <w:sz w:val="19"/>
                <w:szCs w:val="19"/>
                <w:lang w:val="en-GB" w:bidi="ur-PK"/>
              </w:rPr>
              <w:t>Arabic is the complete verse; English is the complete published rendering. Urdu is a contiguous excerpt from the identified translation.</w:t>
            </w:r>
          </w:p>
          <w:p>
            <w:pPr>
              <w:keepNext w:val="0"/>
              <w:keepLines/>
              <w:widowControl/>
              <w:spacing w:before="0" w:after="40" w:line="247" w:lineRule="auto"/>
              <w:jc w:val="left"/>
            </w:pPr>
            <w:r>
              <w:rPr>
                <w:rFonts w:ascii="Liberation Serif" w:hAnsi="Liberation Serif" w:eastAsia="Liberation Serif" w:cs="Liberation Serif"/>
                <w:b/>
                <w:sz w:val="19"/>
                <w:szCs w:val="19"/>
                <w:lang w:val="en-GB" w:bidi="ur-PK"/>
              </w:rPr>
              <w:t xml:space="preserve">Best use: </w:t>
            </w:r>
            <w:r>
              <w:rPr>
                <w:rFonts w:ascii="Liberation Serif" w:hAnsi="Liberation Serif" w:eastAsia="Liberation Serif" w:cs="Liberation Serif"/>
                <w:b w:val="0"/>
                <w:sz w:val="19"/>
                <w:szCs w:val="19"/>
                <w:lang w:val="en-GB" w:bidi="ur-PK"/>
              </w:rPr>
              <w:t>Argument</w:t>
            </w:r>
          </w:p>
          <w:p>
            <w:pPr>
              <w:keepNext w:val="0"/>
              <w:keepLines/>
              <w:widowControl/>
              <w:spacing w:before="0" w:after="0" w:line="247" w:lineRule="auto"/>
              <w:jc w:val="left"/>
            </w:pPr>
            <w:r>
              <w:rPr>
                <w:rFonts w:ascii="Liberation Serif" w:hAnsi="Liberation Serif" w:eastAsia="Liberation Serif" w:cs="Liberation Serif"/>
                <w:b/>
                <w:sz w:val="19"/>
                <w:szCs w:val="19"/>
                <w:lang w:val="en-GB" w:bidi="ur-PK"/>
              </w:rPr>
              <w:t xml:space="preserve">Verify: </w:t>
            </w:r>
            <w:hyperlink r:id="rId227">
              <w:r>
                <w:rPr>
                  <w:rFonts w:ascii="Liberation Serif" w:hAnsi="Liberation Serif" w:eastAsia="Liberation Serif" w:cs="Liberation Serif"/>
                  <w:b w:val="0"/>
                  <w:color w:val="1F5774"/>
                  <w:sz w:val="20"/>
                  <w:szCs w:val="20"/>
                  <w:u w:val="single"/>
                  <w:lang w:val="en-GB" w:bidi="ur-PK"/>
                </w:rPr>
                <w:t>Arabic / Jalandhari</w:t>
              </w:r>
            </w:hyperlink>
            <w:r>
              <w:rPr>
                <w:rFonts w:ascii="Liberation Serif" w:hAnsi="Liberation Serif" w:eastAsia="Liberation Serif" w:cs="Liberation Serif"/>
                <w:b w:val="0"/>
                <w:sz w:val="19"/>
                <w:szCs w:val="19"/>
                <w:lang w:val="en-GB" w:bidi="ur-PK"/>
              </w:rPr>
              <w:t xml:space="preserve">  |  </w:t>
            </w:r>
            <w:hyperlink r:id="rId228">
              <w:r>
                <w:rPr>
                  <w:rFonts w:ascii="Liberation Serif" w:hAnsi="Liberation Serif" w:eastAsia="Liberation Serif" w:cs="Liberation Serif"/>
                  <w:b w:val="0"/>
                  <w:color w:val="1F5774"/>
                  <w:sz w:val="20"/>
                  <w:szCs w:val="20"/>
                  <w:u w:val="single"/>
                  <w:lang w:val="en-GB" w:bidi="ur-PK"/>
                </w:rPr>
                <w:t>Pickthall</w:t>
              </w:r>
            </w:hyperlink>
          </w:p>
        </w:tc>
        <w:tc>
          <w:tcPr>
            <w:tcW w:type="dxa" w:w="5089"/>
            <w:vAlign w:val="top"/>
          </w:tcPr>
          <w:p>
            <w:pPr>
              <w:bidi w:val="1"/>
              <w:keepNext w:val="0"/>
              <w:keepLines/>
              <w:widowControl/>
              <w:spacing w:before="0" w:after="40" w:line="247" w:lineRule="auto"/>
              <w:jc w:val="start"/>
            </w:pPr>
            <w:r>
              <w:rPr>
                <w:rFonts w:ascii="Noto Naskh Arabic" w:hAnsi="Noto Naskh Arabic" w:eastAsia="Noto Naskh Arabic" w:cs="Noto Naskh Arabic"/>
                <w:b/>
                <w:sz w:val="22"/>
                <w:szCs w:val="22"/>
                <w:lang w:val="ur-PK" w:bidi="ur-PK"/>
                <w:rtl w:val="1"/>
                <w:bCs w:val="1"/>
              </w:rPr>
              <w:t xml:space="preserve">ماخذ / محل: </w:t>
            </w:r>
            <w:r>
              <w:rPr>
                <w:rFonts w:ascii="Noto Naskh Arabic" w:hAnsi="Noto Naskh Arabic" w:eastAsia="Noto Naskh Arabic" w:cs="Noto Naskh Arabic"/>
                <w:b w:val="0"/>
                <w:sz w:val="22"/>
                <w:szCs w:val="22"/>
                <w:lang w:val="ur-PK" w:bidi="ur-PK"/>
                <w:rtl w:val="1"/>
              </w:rPr>
              <w:t>قرآن، سورۃ الفرقان، 25:67۔ عربی اور جالندھری: سورۃ قرآن؛ پکتھال: قرآنی عربی کارپس۔</w:t>
            </w:r>
          </w:p>
          <w:p>
            <w:pPr>
              <w:bidi w:val="1"/>
              <w:keepNext w:val="0"/>
              <w:keepLines/>
              <w:widowControl/>
              <w:spacing w:before="0" w:after="40" w:line="247" w:lineRule="auto"/>
              <w:jc w:val="start"/>
            </w:pPr>
            <w:r>
              <w:rPr>
                <w:rFonts w:ascii="Noto Naskh Arabic" w:hAnsi="Noto Naskh Arabic" w:eastAsia="Noto Naskh Arabic" w:cs="Noto Naskh Arabic"/>
                <w:b/>
                <w:sz w:val="22"/>
                <w:szCs w:val="22"/>
                <w:lang w:val="ur-PK" w:bidi="ur-PK"/>
                <w:rtl w:val="1"/>
                <w:bCs w:val="1"/>
              </w:rPr>
              <w:t xml:space="preserve">شائع شدہ اردو اقتباس: </w:t>
            </w:r>
            <w:r>
              <w:rPr>
                <w:rFonts w:ascii="Noto Naskh Arabic" w:hAnsi="Noto Naskh Arabic" w:eastAsia="Noto Naskh Arabic" w:cs="Noto Naskh Arabic"/>
                <w:b w:val="0"/>
                <w:sz w:val="22"/>
                <w:szCs w:val="22"/>
                <w:lang w:val="ur-PK" w:bidi="ur-PK"/>
                <w:rtl w:val="1"/>
              </w:rPr>
              <w:t>جب خرچ کرتے ہیں تو نہ بےجا اُڑاتے ہیں اور نہ تنگی کو کام میں لاتے ہیں بلکہ اعتدال کے ساتھ۔</w:t>
            </w:r>
          </w:p>
          <w:p>
            <w:pPr>
              <w:bidi w:val="1"/>
              <w:keepNext w:val="0"/>
              <w:keepLines/>
              <w:widowControl/>
              <w:spacing w:before="0" w:after="40" w:line="247" w:lineRule="auto"/>
              <w:jc w:val="start"/>
            </w:pPr>
            <w:r>
              <w:rPr>
                <w:rFonts w:ascii="Noto Naskh Arabic" w:hAnsi="Noto Naskh Arabic" w:eastAsia="Noto Naskh Arabic" w:cs="Noto Naskh Arabic"/>
                <w:b/>
                <w:sz w:val="20"/>
                <w:szCs w:val="20"/>
                <w:lang w:val="ur-PK" w:bidi="ur-PK"/>
                <w:rtl w:val="1"/>
                <w:bCs w:val="1"/>
              </w:rPr>
              <w:t xml:space="preserve">تصدیق / تراجم کے ماخذ: </w:t>
            </w:r>
            <w:r>
              <w:rPr>
                <w:rFonts w:ascii="Noto Naskh Arabic" w:hAnsi="Noto Naskh Arabic" w:eastAsia="Noto Naskh Arabic" w:cs="Noto Naskh Arabic"/>
                <w:b w:val="0"/>
                <w:sz w:val="20"/>
                <w:szCs w:val="20"/>
                <w:lang w:val="ur-PK" w:bidi="ur-PK"/>
                <w:rtl w:val="1"/>
              </w:rPr>
              <w:t>عربی اور شائع شدہ ترجمے کے اقتباسات کی تصدیق۔ انگریزی: مارماڈیوک پکتھال۔ اردو: فتح محمد جالندھری۔</w:t>
            </w:r>
          </w:p>
          <w:p>
            <w:pPr>
              <w:bidi w:val="1"/>
              <w:keepNext w:val="0"/>
              <w:keepLines/>
              <w:widowControl/>
              <w:spacing w:before="0" w:after="40" w:line="247" w:lineRule="auto"/>
              <w:jc w:val="start"/>
            </w:pPr>
            <w:r>
              <w:rPr>
                <w:rFonts w:ascii="Noto Naskh Arabic" w:hAnsi="Noto Naskh Arabic" w:eastAsia="Noto Naskh Arabic" w:cs="Noto Naskh Arabic"/>
                <w:b/>
                <w:sz w:val="22"/>
                <w:szCs w:val="22"/>
                <w:lang w:val="ur-PK" w:bidi="ur-PK"/>
                <w:rtl w:val="1"/>
                <w:bCs w:val="1"/>
              </w:rPr>
              <w:t xml:space="preserve">مطابقت: </w:t>
            </w:r>
            <w:r>
              <w:rPr>
                <w:rFonts w:ascii="Noto Naskh Arabic" w:hAnsi="Noto Naskh Arabic" w:eastAsia="Noto Naskh Arabic" w:cs="Noto Naskh Arabic"/>
                <w:b w:val="0"/>
                <w:sz w:val="22"/>
                <w:szCs w:val="22"/>
                <w:lang w:val="ur-PK" w:bidi="ur-PK"/>
                <w:rtl w:val="1"/>
              </w:rPr>
              <w:t>اسراف اور تنگ دلی کے درمیان گھریلو اور معاشرتی اخلاق پیش کرتا ہے۔ صرف و خرچ پر اطلاق کسی متعین معاشی فارمولے کا لفظی بیان نہیں۔</w:t>
            </w:r>
          </w:p>
          <w:p>
            <w:pPr>
              <w:bidi w:val="1"/>
              <w:keepNext w:val="0"/>
              <w:keepLines/>
              <w:widowControl/>
              <w:spacing w:before="0" w:after="40" w:line="247" w:lineRule="auto"/>
              <w:jc w:val="start"/>
            </w:pPr>
            <w:r>
              <w:rPr>
                <w:rFonts w:ascii="Noto Naskh Arabic" w:hAnsi="Noto Naskh Arabic" w:eastAsia="Noto Naskh Arabic" w:cs="Noto Naskh Arabic"/>
                <w:b/>
                <w:sz w:val="20"/>
                <w:szCs w:val="20"/>
                <w:lang w:val="ur-PK" w:bidi="ur-PK"/>
                <w:rtl w:val="1"/>
                <w:bCs w:val="1"/>
              </w:rPr>
              <w:t xml:space="preserve">سیاق / توضیح: </w:t>
            </w:r>
            <w:r>
              <w:rPr>
                <w:rFonts w:ascii="Noto Naskh Arabic" w:hAnsi="Noto Naskh Arabic" w:eastAsia="Noto Naskh Arabic" w:cs="Noto Naskh Arabic"/>
                <w:b w:val="0"/>
                <w:sz w:val="20"/>
                <w:szCs w:val="20"/>
                <w:lang w:val="ur-PK" w:bidi="ur-PK"/>
                <w:rtl w:val="1"/>
              </w:rPr>
              <w:t>عربی مکمل آیت اور انگریزی مکمل شائع شدہ ترجمہ ہے۔ اردو متعلقہ مترجم کے متن کا مسلسل اقتباس ہے۔</w:t>
            </w:r>
          </w:p>
          <w:p>
            <w:pPr>
              <w:bidi w:val="1"/>
              <w:keepNext w:val="0"/>
              <w:keepLines/>
              <w:widowControl/>
              <w:spacing w:before="0" w:after="40" w:line="247" w:lineRule="auto"/>
              <w:jc w:val="start"/>
            </w:pPr>
            <w:r>
              <w:rPr>
                <w:rFonts w:ascii="Noto Naskh Arabic" w:hAnsi="Noto Naskh Arabic" w:eastAsia="Noto Naskh Arabic" w:cs="Noto Naskh Arabic"/>
                <w:b/>
                <w:sz w:val="20"/>
                <w:szCs w:val="20"/>
                <w:lang w:val="ur-PK" w:bidi="ur-PK"/>
                <w:rtl w:val="1"/>
                <w:bCs w:val="1"/>
              </w:rPr>
              <w:t xml:space="preserve">بہترین استعمال: </w:t>
            </w:r>
            <w:r>
              <w:rPr>
                <w:rFonts w:ascii="Noto Naskh Arabic" w:hAnsi="Noto Naskh Arabic" w:eastAsia="Noto Naskh Arabic" w:cs="Noto Naskh Arabic"/>
                <w:b w:val="0"/>
                <w:sz w:val="20"/>
                <w:szCs w:val="20"/>
                <w:lang w:val="ur-PK" w:bidi="ur-PK"/>
                <w:rtl w:val="1"/>
              </w:rPr>
              <w:t>استدلال</w:t>
            </w:r>
          </w:p>
          <w:p>
            <w:pPr>
              <w:bidi w:val="1"/>
              <w:keepNext w:val="0"/>
              <w:keepLines/>
              <w:widowControl/>
              <w:spacing w:before="0" w:after="0" w:line="247" w:lineRule="auto"/>
              <w:jc w:val="start"/>
            </w:pPr>
            <w:r>
              <w:rPr>
                <w:rFonts w:ascii="Noto Naskh Arabic" w:hAnsi="Noto Naskh Arabic" w:eastAsia="Noto Naskh Arabic" w:cs="Noto Naskh Arabic"/>
                <w:b/>
                <w:sz w:val="20"/>
                <w:szCs w:val="20"/>
                <w:lang w:val="ur-PK" w:bidi="ur-PK"/>
                <w:rtl w:val="1"/>
                <w:bCs w:val="1"/>
              </w:rPr>
              <w:t xml:space="preserve">تصدیق: </w:t>
            </w:r>
            <w:hyperlink r:id="rId227">
              <w:r>
                <w:rPr>
                  <w:rFonts w:ascii="Noto Naskh Arabic" w:hAnsi="Noto Naskh Arabic" w:eastAsia="Noto Naskh Arabic" w:cs="Noto Naskh Arabic"/>
                  <w:b w:val="0"/>
                  <w:color w:val="1F5774"/>
                  <w:sz w:val="21"/>
                  <w:szCs w:val="21"/>
                  <w:lang w:val="ur-PK" w:bidi="ur-PK"/>
                  <w:u w:val="single"/>
                  <w:rtl w:val="1"/>
                </w:rPr>
                <w:t>عربی / جالندھری</w:t>
              </w:r>
            </w:hyperlink>
            <w:r>
              <w:rPr>
                <w:rFonts w:ascii="Noto Naskh Arabic" w:hAnsi="Noto Naskh Arabic" w:eastAsia="Noto Naskh Arabic" w:cs="Noto Naskh Arabic"/>
                <w:b w:val="0"/>
                <w:sz w:val="19"/>
                <w:szCs w:val="19"/>
                <w:lang w:val="ur-PK" w:bidi="ur-PK"/>
                <w:rtl w:val="1"/>
              </w:rPr>
              <w:t xml:space="preserve">  |  </w:t>
            </w:r>
            <w:hyperlink r:id="rId228">
              <w:r>
                <w:rPr>
                  <w:rFonts w:ascii="Noto Naskh Arabic" w:hAnsi="Noto Naskh Arabic" w:eastAsia="Noto Naskh Arabic" w:cs="Noto Naskh Arabic"/>
                  <w:b w:val="0"/>
                  <w:color w:val="1F5774"/>
                  <w:sz w:val="21"/>
                  <w:szCs w:val="21"/>
                  <w:lang w:val="ur-PK" w:bidi="ur-PK"/>
                  <w:u w:val="single"/>
                  <w:rtl w:val="1"/>
                </w:rPr>
                <w:t>پکتھال</w:t>
              </w:r>
            </w:hyperlink>
          </w:p>
        </w:tc>
      </w:tr>
    </w:tbl>
    <w:p>
      <w:pPr>
        <w:keepNext w:val="0"/>
        <w:keepLines/>
        <w:widowControl/>
        <w:spacing w:before="0" w:after="0" w:line="80" w:lineRule="exact"/>
        <w:jc w:val="left"/>
      </w:pPr>
      <w:r>
        <w:rPr>
          <w:rFonts w:ascii="Liberation Serif" w:hAnsi="Liberation Serif" w:eastAsia="Liberation Serif" w:cs="Liberation Serif"/>
          <w:b w:val="0"/>
          <w:sz w:val="8"/>
          <w:szCs w:val="8"/>
          <w:lang w:val="en-GB" w:bidi="ur-PK"/>
        </w:rPr>
      </w:r>
    </w:p>
    <w:tbl>
      <w:tblPr>
        <w:jc w:val="center"/>
        <w:tblLayout w:type="fixed"/>
        <w:tblLook w:firstColumn="1" w:firstRow="1" w:lastColumn="0" w:lastRow="0" w:noHBand="0" w:noVBand="1" w:val="04A0"/>
        <w:tblW w:w="10178" w:type="dxa"/>
        <w:tblBorders>
          <w:top w:val="single" w:sz="4" w:color="CCD5DC"/>
          <w:left w:val="single" w:sz="4" w:color="CCD5DC"/>
          <w:bottom w:val="single" w:sz="4" w:color="CCD5DC"/>
          <w:right w:val="single" w:sz="4" w:color="CCD5DC"/>
          <w:insideH w:val="single" w:sz="4" w:color="CCD5DC"/>
          <w:insideV w:val="single" w:sz="4" w:color="CCD5DC"/>
        </w:tblBorders>
        <w:tblCellMar>
          <w:top w:w="60" w:type="dxa"/>
          <w:bottom w:w="60" w:type="dxa"/>
          <w:left w:w="100" w:type="dxa"/>
          <w:right w:w="100" w:type="dxa"/>
        </w:tblCellMar>
      </w:tblPr>
      <w:tblGrid>
        <w:gridCol w:w="5089"/>
        <w:gridCol w:w="5089"/>
      </w:tblGrid>
      <w:tr>
        <w:trPr>
          <w:cantSplit/>
        </w:trPr>
        <w:tc>
          <w:tcPr>
            <w:tcW w:type="dxa" w:w="5089"/>
            <w:vAlign w:val="top"/>
            <w:shd w:fill="EDF2F5" w:val="clear"/>
          </w:tcPr>
          <w:p>
            <w:pPr>
              <w:keepNext/>
              <w:keepLines/>
              <w:widowControl/>
              <w:spacing w:before="0" w:after="40" w:line="247" w:lineRule="auto"/>
              <w:jc w:val="left"/>
            </w:pPr>
            <w:r>
              <w:rPr>
                <w:rFonts w:ascii="Liberation Serif" w:hAnsi="Liberation Serif" w:eastAsia="Liberation Serif" w:cs="Liberation Serif"/>
                <w:b/>
                <w:sz w:val="19"/>
                <w:szCs w:val="19"/>
                <w:lang w:val="en-GB" w:bidi="ur-PK"/>
              </w:rPr>
              <w:t>Reference 159  |  Hadith</w:t>
            </w:r>
          </w:p>
          <w:p>
            <w:pPr>
              <w:keepNext/>
              <w:keepLines/>
              <w:widowControl/>
              <w:spacing w:before="0" w:after="40" w:line="247" w:lineRule="auto"/>
              <w:jc w:val="left"/>
            </w:pPr>
            <w:r>
              <w:rPr>
                <w:rFonts w:ascii="Liberation Serif" w:hAnsi="Liberation Serif" w:eastAsia="Liberation Serif" w:cs="Liberation Serif"/>
                <w:b/>
                <w:sz w:val="22"/>
                <w:szCs w:val="22"/>
                <w:lang w:val="en-GB" w:bidi="ur-PK"/>
              </w:rPr>
              <w:t>Service within the household</w:t>
            </w:r>
          </w:p>
          <w:p>
            <w:pPr>
              <w:keepNext/>
              <w:keepLines/>
              <w:widowControl/>
              <w:spacing w:before="0" w:after="0" w:line="247" w:lineRule="auto"/>
              <w:jc w:val="left"/>
            </w:pPr>
            <w:r>
              <w:rPr>
                <w:rFonts w:ascii="Liberation Serif" w:hAnsi="Liberation Serif" w:eastAsia="Liberation Serif" w:cs="Liberation Serif"/>
                <w:b w:val="0"/>
                <w:sz w:val="19"/>
                <w:szCs w:val="19"/>
                <w:lang w:val="en-GB" w:bidi="ur-PK"/>
              </w:rPr>
              <w:t>Arabic below: verified contiguous excerpt.</w:t>
            </w:r>
          </w:p>
        </w:tc>
        <w:tc>
          <w:tcPr>
            <w:tcW w:type="dxa" w:w="5089"/>
            <w:vAlign w:val="top"/>
            <w:shd w:fill="EDF2F5" w:val="clear"/>
          </w:tcPr>
          <w:p>
            <w:pPr>
              <w:bidi w:val="1"/>
              <w:keepNext/>
              <w:keepLines/>
              <w:widowControl/>
              <w:spacing w:before="0" w:after="40" w:line="247" w:lineRule="auto"/>
              <w:jc w:val="start"/>
            </w:pPr>
            <w:r>
              <w:rPr>
                <w:rFonts w:ascii="Noto Naskh Arabic" w:hAnsi="Noto Naskh Arabic" w:eastAsia="Noto Naskh Arabic" w:cs="Noto Naskh Arabic"/>
                <w:b/>
                <w:sz w:val="21"/>
                <w:szCs w:val="21"/>
                <w:lang w:val="ur-PK" w:bidi="ur-PK"/>
                <w:rtl w:val="1"/>
                <w:bCs w:val="1"/>
              </w:rPr>
              <w:t>حوالہ 159  |  حدیث</w:t>
            </w:r>
          </w:p>
          <w:p>
            <w:pPr>
              <w:bidi w:val="1"/>
              <w:keepNext/>
              <w:keepLines/>
              <w:widowControl/>
              <w:spacing w:before="0" w:after="40" w:line="247" w:lineRule="auto"/>
              <w:jc w:val="start"/>
            </w:pPr>
            <w:r>
              <w:rPr>
                <w:rFonts w:ascii="Noto Naskh Arabic" w:hAnsi="Noto Naskh Arabic" w:eastAsia="Noto Naskh Arabic" w:cs="Noto Naskh Arabic"/>
                <w:b/>
                <w:sz w:val="22"/>
                <w:szCs w:val="22"/>
                <w:lang w:val="ur-PK" w:bidi="ur-PK"/>
                <w:rtl w:val="1"/>
                <w:bCs w:val="1"/>
              </w:rPr>
              <w:t>گھر کے اندر خدمت</w:t>
            </w:r>
          </w:p>
          <w:p>
            <w:pPr>
              <w:bidi w:val="1"/>
              <w:keepNext/>
              <w:keepLines/>
              <w:widowControl/>
              <w:spacing w:before="0" w:after="0" w:line="247" w:lineRule="auto"/>
              <w:jc w:val="start"/>
            </w:pPr>
            <w:r>
              <w:rPr>
                <w:rFonts w:ascii="Noto Naskh Arabic" w:hAnsi="Noto Naskh Arabic" w:eastAsia="Noto Naskh Arabic" w:cs="Noto Naskh Arabic"/>
                <w:b w:val="0"/>
                <w:sz w:val="20"/>
                <w:szCs w:val="20"/>
                <w:lang w:val="ur-PK" w:bidi="ur-PK"/>
                <w:rtl w:val="1"/>
              </w:rPr>
              <w:t>ذیل میں عربی: مصدقہ مسلسل اقتباس۔</w:t>
            </w:r>
          </w:p>
        </w:tc>
      </w:tr>
      <w:tr>
        <w:trPr>
          <w:cantSplit/>
        </w:trPr>
        <w:tc>
          <w:tcPr>
            <w:tcW w:type="dxa" w:w="10178"/>
            <w:gridSpan w:val="2"/>
            <w:vAlign w:val="top"/>
          </w:tcPr>
          <w:p>
            <w:pPr>
              <w:bidi w:val="1"/>
              <w:keepNext/>
              <w:keepLines/>
              <w:widowControl/>
              <w:spacing w:before="0" w:after="40" w:line="247" w:lineRule="auto"/>
              <w:jc w:val="center"/>
            </w:pPr>
            <w:r>
              <w:rPr>
                <w:rFonts w:ascii="Noto Naskh Arabic" w:hAnsi="Noto Naskh Arabic" w:eastAsia="Noto Naskh Arabic" w:cs="Noto Naskh Arabic"/>
                <w:b w:val="0"/>
                <w:sz w:val="24"/>
                <w:szCs w:val="24"/>
                <w:lang w:val="ar-SA" w:bidi="ar-SA"/>
                <w:rtl w:val="1"/>
              </w:rPr>
              <w:t>كَانَ يَكُونُ فِي مِهْنَةِ أَهْلِهِ ـ تَعْنِي خِدْمَةَ أَهْلِهِ ـ</w:t>
            </w:r>
          </w:p>
        </w:tc>
      </w:tr>
      <w:tr>
        <w:trPr>
          <w:cantSplit/>
        </w:trPr>
        <w:tc>
          <w:tcPr>
            <w:tcW w:type="dxa" w:w="5089"/>
            <w:vAlign w:val="top"/>
          </w:tcPr>
          <w:p>
            <w:pPr>
              <w:keepNext w:val="0"/>
              <w:keepLines/>
              <w:widowControl/>
              <w:spacing w:before="0" w:after="40" w:line="247" w:lineRule="auto"/>
              <w:jc w:val="left"/>
            </w:pPr>
            <w:r>
              <w:rPr>
                <w:rFonts w:ascii="Liberation Serif" w:hAnsi="Liberation Serif" w:eastAsia="Liberation Serif" w:cs="Liberation Serif"/>
                <w:b/>
                <w:sz w:val="21"/>
                <w:szCs w:val="21"/>
                <w:lang w:val="en-GB" w:bidi="ur-PK"/>
              </w:rPr>
              <w:t xml:space="preserve">Source / locator: </w:t>
            </w:r>
            <w:r>
              <w:rPr>
                <w:rFonts w:ascii="Liberation Serif" w:hAnsi="Liberation Serif" w:eastAsia="Liberation Serif" w:cs="Liberation Serif"/>
                <w:b w:val="0"/>
                <w:sz w:val="21"/>
                <w:szCs w:val="21"/>
                <w:lang w:val="en-GB" w:bidi="ur-PK"/>
              </w:rPr>
              <w:t>Sahih al-Bukhari, Book of Adhan; chapter 44, no. 676. Narrator: Aisha, through al-Aswad.</w:t>
            </w:r>
          </w:p>
          <w:p>
            <w:pPr>
              <w:keepNext w:val="0"/>
              <w:keepLines/>
              <w:widowControl/>
              <w:spacing w:before="0" w:after="40" w:line="247" w:lineRule="auto"/>
              <w:jc w:val="left"/>
            </w:pPr>
            <w:r>
              <w:rPr>
                <w:rFonts w:ascii="Liberation Serif" w:hAnsi="Liberation Serif" w:eastAsia="Liberation Serif" w:cs="Liberation Serif"/>
                <w:b/>
                <w:sz w:val="21"/>
                <w:szCs w:val="21"/>
                <w:lang w:val="en-GB" w:bidi="ur-PK"/>
              </w:rPr>
              <w:t xml:space="preserve">Published English excerpt: </w:t>
            </w:r>
            <w:r>
              <w:rPr>
                <w:rFonts w:ascii="Liberation Serif" w:hAnsi="Liberation Serif" w:eastAsia="Liberation Serif" w:cs="Liberation Serif"/>
                <w:b w:val="0"/>
                <w:sz w:val="21"/>
                <w:szCs w:val="21"/>
                <w:lang w:val="en-GB" w:bidi="ur-PK"/>
              </w:rPr>
              <w:t>He used to keep himself busy serving his family</w:t>
            </w:r>
          </w:p>
          <w:p>
            <w:pPr>
              <w:keepNext w:val="0"/>
              <w:keepLines/>
              <w:widowControl/>
              <w:spacing w:before="0" w:after="40" w:line="247" w:lineRule="auto"/>
              <w:jc w:val="left"/>
            </w:pPr>
            <w:r>
              <w:rPr>
                <w:rFonts w:ascii="Liberation Serif" w:hAnsi="Liberation Serif" w:eastAsia="Liberation Serif" w:cs="Liberation Serif"/>
                <w:b/>
                <w:sz w:val="19"/>
                <w:szCs w:val="19"/>
                <w:lang w:val="en-GB" w:bidi="ur-PK"/>
              </w:rPr>
              <w:t xml:space="preserve">Verification / translation sources: </w:t>
            </w:r>
            <w:r>
              <w:rPr>
                <w:rFonts w:ascii="Liberation Serif" w:hAnsi="Liberation Serif" w:eastAsia="Liberation Serif" w:cs="Liberation Serif"/>
                <w:b w:val="0"/>
                <w:sz w:val="19"/>
                <w:szCs w:val="19"/>
                <w:lang w:val="en-GB" w:bidi="ur-PK"/>
              </w:rPr>
              <w:t>Sahih: included in Sahih al-Bukhari. Arabic and established English excerpt checked on Sunnah.com; its numbering is used. Urdu: Maulana Dawud Raz, as displayed by IslamicUrduBooks; the matching text, not only the page title, was checked.</w:t>
            </w:r>
          </w:p>
          <w:p>
            <w:pPr>
              <w:keepNext w:val="0"/>
              <w:keepLines/>
              <w:widowControl/>
              <w:spacing w:before="0" w:after="40" w:line="247" w:lineRule="auto"/>
              <w:jc w:val="left"/>
            </w:pPr>
            <w:r>
              <w:rPr>
                <w:rFonts w:ascii="Liberation Serif" w:hAnsi="Liberation Serif" w:eastAsia="Liberation Serif" w:cs="Liberation Serif"/>
                <w:b/>
                <w:sz w:val="21"/>
                <w:szCs w:val="21"/>
                <w:lang w:val="en-GB" w:bidi="ur-PK"/>
              </w:rPr>
              <w:t xml:space="preserve">Relevance: </w:t>
            </w:r>
            <w:r>
              <w:rPr>
                <w:rFonts w:ascii="Liberation Serif" w:hAnsi="Liberation Serif" w:eastAsia="Liberation Serif" w:cs="Liberation Serif"/>
                <w:b w:val="0"/>
                <w:sz w:val="21"/>
                <w:szCs w:val="21"/>
                <w:lang w:val="en-GB" w:bidi="ur-PK"/>
              </w:rPr>
              <w:t>A practical Prophetic precedent for humility and family cooperation; the full report also mentions leaving for prayer when its time came.</w:t>
            </w:r>
          </w:p>
          <w:p>
            <w:pPr>
              <w:keepNext w:val="0"/>
              <w:keepLines/>
              <w:widowControl/>
              <w:spacing w:before="0" w:after="40" w:line="247" w:lineRule="auto"/>
              <w:jc w:val="left"/>
            </w:pPr>
            <w:r>
              <w:rPr>
                <w:rFonts w:ascii="Liberation Serif" w:hAnsi="Liberation Serif" w:eastAsia="Liberation Serif" w:cs="Liberation Serif"/>
                <w:b/>
                <w:sz w:val="19"/>
                <w:szCs w:val="19"/>
                <w:lang w:val="en-GB" w:bidi="ur-PK"/>
              </w:rPr>
              <w:t xml:space="preserve">Best use: </w:t>
            </w:r>
            <w:r>
              <w:rPr>
                <w:rFonts w:ascii="Liberation Serif" w:hAnsi="Liberation Serif" w:eastAsia="Liberation Serif" w:cs="Liberation Serif"/>
                <w:b w:val="0"/>
                <w:sz w:val="19"/>
                <w:szCs w:val="19"/>
                <w:lang w:val="en-GB" w:bidi="ur-PK"/>
              </w:rPr>
              <w:t>Argument</w:t>
            </w:r>
          </w:p>
          <w:p>
            <w:pPr>
              <w:keepNext w:val="0"/>
              <w:keepLines/>
              <w:widowControl/>
              <w:spacing w:before="0" w:after="0" w:line="247" w:lineRule="auto"/>
              <w:jc w:val="left"/>
            </w:pPr>
            <w:r>
              <w:rPr>
                <w:rFonts w:ascii="Liberation Serif" w:hAnsi="Liberation Serif" w:eastAsia="Liberation Serif" w:cs="Liberation Serif"/>
                <w:b/>
                <w:sz w:val="19"/>
                <w:szCs w:val="19"/>
                <w:lang w:val="en-GB" w:bidi="ur-PK"/>
              </w:rPr>
              <w:t xml:space="preserve">Verify: </w:t>
            </w:r>
            <w:hyperlink r:id="rId229">
              <w:r>
                <w:rPr>
                  <w:rFonts w:ascii="Liberation Serif" w:hAnsi="Liberation Serif" w:eastAsia="Liberation Serif" w:cs="Liberation Serif"/>
                  <w:b w:val="0"/>
                  <w:color w:val="1F5774"/>
                  <w:sz w:val="20"/>
                  <w:szCs w:val="20"/>
                  <w:u w:val="single"/>
                  <w:lang w:val="en-GB" w:bidi="ur-PK"/>
                </w:rPr>
                <w:t>Source 1</w:t>
              </w:r>
            </w:hyperlink>
            <w:r>
              <w:rPr>
                <w:rFonts w:ascii="Liberation Serif" w:hAnsi="Liberation Serif" w:eastAsia="Liberation Serif" w:cs="Liberation Serif"/>
                <w:b w:val="0"/>
                <w:sz w:val="19"/>
                <w:szCs w:val="19"/>
                <w:lang w:val="en-GB" w:bidi="ur-PK"/>
              </w:rPr>
              <w:t xml:space="preserve">  |  </w:t>
            </w:r>
            <w:hyperlink r:id="rId230">
              <w:r>
                <w:rPr>
                  <w:rFonts w:ascii="Liberation Serif" w:hAnsi="Liberation Serif" w:eastAsia="Liberation Serif" w:cs="Liberation Serif"/>
                  <w:b w:val="0"/>
                  <w:color w:val="1F5774"/>
                  <w:sz w:val="20"/>
                  <w:szCs w:val="20"/>
                  <w:u w:val="single"/>
                  <w:lang w:val="en-GB" w:bidi="ur-PK"/>
                </w:rPr>
                <w:t>Source 2</w:t>
              </w:r>
            </w:hyperlink>
          </w:p>
        </w:tc>
        <w:tc>
          <w:tcPr>
            <w:tcW w:type="dxa" w:w="5089"/>
            <w:vAlign w:val="top"/>
          </w:tcPr>
          <w:p>
            <w:pPr>
              <w:bidi w:val="1"/>
              <w:keepNext w:val="0"/>
              <w:keepLines/>
              <w:widowControl/>
              <w:spacing w:before="0" w:after="40" w:line="247" w:lineRule="auto"/>
              <w:jc w:val="start"/>
            </w:pPr>
            <w:r>
              <w:rPr>
                <w:rFonts w:ascii="Noto Naskh Arabic" w:hAnsi="Noto Naskh Arabic" w:eastAsia="Noto Naskh Arabic" w:cs="Noto Naskh Arabic"/>
                <w:b/>
                <w:sz w:val="22"/>
                <w:szCs w:val="22"/>
                <w:lang w:val="ur-PK" w:bidi="ur-PK"/>
                <w:rtl w:val="1"/>
                <w:bCs w:val="1"/>
              </w:rPr>
              <w:t xml:space="preserve">ماخذ / محل: </w:t>
            </w:r>
            <w:r>
              <w:rPr>
                <w:rFonts w:ascii="Noto Naskh Arabic" w:hAnsi="Noto Naskh Arabic" w:eastAsia="Noto Naskh Arabic" w:cs="Noto Naskh Arabic"/>
                <w:b w:val="0"/>
                <w:sz w:val="22"/>
                <w:szCs w:val="22"/>
                <w:lang w:val="ur-PK" w:bidi="ur-PK"/>
                <w:rtl w:val="1"/>
              </w:rPr>
              <w:t>صحیح بخاری، کتاب الأذان؛ باب 44، حدیث 676۔ راوی: عائشہ، بواسطہ اسود۔</w:t>
            </w:r>
          </w:p>
          <w:p>
            <w:pPr>
              <w:bidi w:val="1"/>
              <w:keepNext w:val="0"/>
              <w:keepLines/>
              <w:widowControl/>
              <w:spacing w:before="0" w:after="40" w:line="247" w:lineRule="auto"/>
              <w:jc w:val="start"/>
            </w:pPr>
            <w:r>
              <w:rPr>
                <w:rFonts w:ascii="Noto Naskh Arabic" w:hAnsi="Noto Naskh Arabic" w:eastAsia="Noto Naskh Arabic" w:cs="Noto Naskh Arabic"/>
                <w:b/>
                <w:sz w:val="22"/>
                <w:szCs w:val="22"/>
                <w:lang w:val="ur-PK" w:bidi="ur-PK"/>
                <w:rtl w:val="1"/>
                <w:bCs w:val="1"/>
              </w:rPr>
              <w:t xml:space="preserve">شائع شدہ اردو اقتباس: </w:t>
            </w:r>
            <w:r>
              <w:rPr>
                <w:rFonts w:ascii="Noto Naskh Arabic" w:hAnsi="Noto Naskh Arabic" w:eastAsia="Noto Naskh Arabic" w:cs="Noto Naskh Arabic"/>
                <w:b w:val="0"/>
                <w:sz w:val="22"/>
                <w:szCs w:val="22"/>
                <w:lang w:val="ur-PK" w:bidi="ur-PK"/>
                <w:rtl w:val="1"/>
              </w:rPr>
              <w:t>اپنے گھر کے کام کاج یعنی اپنے گھر والیوں کی خدمت کیا کرتے تھے</w:t>
            </w:r>
          </w:p>
          <w:p>
            <w:pPr>
              <w:bidi w:val="1"/>
              <w:keepNext w:val="0"/>
              <w:keepLines/>
              <w:widowControl/>
              <w:spacing w:before="0" w:after="40" w:line="247" w:lineRule="auto"/>
              <w:jc w:val="start"/>
            </w:pPr>
            <w:r>
              <w:rPr>
                <w:rFonts w:ascii="Noto Naskh Arabic" w:hAnsi="Noto Naskh Arabic" w:eastAsia="Noto Naskh Arabic" w:cs="Noto Naskh Arabic"/>
                <w:b/>
                <w:sz w:val="20"/>
                <w:szCs w:val="20"/>
                <w:lang w:val="ur-PK" w:bidi="ur-PK"/>
                <w:rtl w:val="1"/>
                <w:bCs w:val="1"/>
              </w:rPr>
              <w:t xml:space="preserve">تصدیق / تراجم کے ماخذ: </w:t>
            </w:r>
            <w:r>
              <w:rPr>
                <w:rFonts w:ascii="Noto Naskh Arabic" w:hAnsi="Noto Naskh Arabic" w:eastAsia="Noto Naskh Arabic" w:cs="Noto Naskh Arabic"/>
                <w:b w:val="0"/>
                <w:sz w:val="20"/>
                <w:szCs w:val="20"/>
                <w:lang w:val="ur-PK" w:bidi="ur-PK"/>
                <w:rtl w:val="1"/>
              </w:rPr>
              <w:t>صحیح: صحیح بخاری میں شامل ہے۔ عربی اور شائع شدہ انگریزی اقتباس سنہ ڈاٹ کام پر جانچا گیا؛ ترقیم اسی ماخذ کی ہے۔ اردو: مولانا داود راز، اسلامی اردو بکس پر دستیاب متن؛ صرف عنوان نہیں بلکہ متعلقہ عبارت بھی جانچی گئی۔</w:t>
            </w:r>
          </w:p>
          <w:p>
            <w:pPr>
              <w:bidi w:val="1"/>
              <w:keepNext w:val="0"/>
              <w:keepLines/>
              <w:widowControl/>
              <w:spacing w:before="0" w:after="40" w:line="247" w:lineRule="auto"/>
              <w:jc w:val="start"/>
            </w:pPr>
            <w:r>
              <w:rPr>
                <w:rFonts w:ascii="Noto Naskh Arabic" w:hAnsi="Noto Naskh Arabic" w:eastAsia="Noto Naskh Arabic" w:cs="Noto Naskh Arabic"/>
                <w:b/>
                <w:sz w:val="22"/>
                <w:szCs w:val="22"/>
                <w:lang w:val="ur-PK" w:bidi="ur-PK"/>
                <w:rtl w:val="1"/>
                <w:bCs w:val="1"/>
              </w:rPr>
              <w:t xml:space="preserve">مطابقت: </w:t>
            </w:r>
            <w:r>
              <w:rPr>
                <w:rFonts w:ascii="Noto Naskh Arabic" w:hAnsi="Noto Naskh Arabic" w:eastAsia="Noto Naskh Arabic" w:cs="Noto Naskh Arabic"/>
                <w:b w:val="0"/>
                <w:sz w:val="22"/>
                <w:szCs w:val="22"/>
                <w:lang w:val="ur-PK" w:bidi="ur-PK"/>
                <w:rtl w:val="1"/>
              </w:rPr>
              <w:t>تواضع اور خاندانی تعاون کی عملی نبوی مثال؛ مکمل روایت میں نماز کا وقت آنے پر نماز کے لیے تشریف لے جانا بھی مذکور ہے۔</w:t>
            </w:r>
          </w:p>
          <w:p>
            <w:pPr>
              <w:bidi w:val="1"/>
              <w:keepNext w:val="0"/>
              <w:keepLines/>
              <w:widowControl/>
              <w:spacing w:before="0" w:after="40" w:line="247" w:lineRule="auto"/>
              <w:jc w:val="start"/>
            </w:pPr>
            <w:r>
              <w:rPr>
                <w:rFonts w:ascii="Noto Naskh Arabic" w:hAnsi="Noto Naskh Arabic" w:eastAsia="Noto Naskh Arabic" w:cs="Noto Naskh Arabic"/>
                <w:b/>
                <w:sz w:val="20"/>
                <w:szCs w:val="20"/>
                <w:lang w:val="ur-PK" w:bidi="ur-PK"/>
                <w:rtl w:val="1"/>
                <w:bCs w:val="1"/>
              </w:rPr>
              <w:t xml:space="preserve">بہترین استعمال: </w:t>
            </w:r>
            <w:r>
              <w:rPr>
                <w:rFonts w:ascii="Noto Naskh Arabic" w:hAnsi="Noto Naskh Arabic" w:eastAsia="Noto Naskh Arabic" w:cs="Noto Naskh Arabic"/>
                <w:b w:val="0"/>
                <w:sz w:val="20"/>
                <w:szCs w:val="20"/>
                <w:lang w:val="ur-PK" w:bidi="ur-PK"/>
                <w:rtl w:val="1"/>
              </w:rPr>
              <w:t>استدلال</w:t>
            </w:r>
          </w:p>
          <w:p>
            <w:pPr>
              <w:bidi w:val="1"/>
              <w:keepNext w:val="0"/>
              <w:keepLines/>
              <w:widowControl/>
              <w:spacing w:before="0" w:after="0" w:line="247" w:lineRule="auto"/>
              <w:jc w:val="start"/>
            </w:pPr>
            <w:r>
              <w:rPr>
                <w:rFonts w:ascii="Noto Naskh Arabic" w:hAnsi="Noto Naskh Arabic" w:eastAsia="Noto Naskh Arabic" w:cs="Noto Naskh Arabic"/>
                <w:b/>
                <w:sz w:val="20"/>
                <w:szCs w:val="20"/>
                <w:lang w:val="ur-PK" w:bidi="ur-PK"/>
                <w:rtl w:val="1"/>
                <w:bCs w:val="1"/>
              </w:rPr>
              <w:t xml:space="preserve">تصدیق: </w:t>
            </w:r>
            <w:hyperlink r:id="rId229">
              <w:r>
                <w:rPr>
                  <w:rFonts w:ascii="Noto Naskh Arabic" w:hAnsi="Noto Naskh Arabic" w:eastAsia="Noto Naskh Arabic" w:cs="Noto Naskh Arabic"/>
                  <w:b w:val="0"/>
                  <w:color w:val="1F5774"/>
                  <w:sz w:val="21"/>
                  <w:szCs w:val="21"/>
                  <w:lang w:val="ur-PK" w:bidi="ur-PK"/>
                  <w:u w:val="single"/>
                  <w:rtl w:val="1"/>
                </w:rPr>
                <w:t>ماخذ 1</w:t>
              </w:r>
            </w:hyperlink>
            <w:r>
              <w:rPr>
                <w:rFonts w:ascii="Noto Naskh Arabic" w:hAnsi="Noto Naskh Arabic" w:eastAsia="Noto Naskh Arabic" w:cs="Noto Naskh Arabic"/>
                <w:b w:val="0"/>
                <w:sz w:val="19"/>
                <w:szCs w:val="19"/>
                <w:lang w:val="ur-PK" w:bidi="ur-PK"/>
                <w:rtl w:val="1"/>
              </w:rPr>
              <w:t xml:space="preserve">  |  </w:t>
            </w:r>
            <w:hyperlink r:id="rId230">
              <w:r>
                <w:rPr>
                  <w:rFonts w:ascii="Noto Naskh Arabic" w:hAnsi="Noto Naskh Arabic" w:eastAsia="Noto Naskh Arabic" w:cs="Noto Naskh Arabic"/>
                  <w:b w:val="0"/>
                  <w:color w:val="1F5774"/>
                  <w:sz w:val="21"/>
                  <w:szCs w:val="21"/>
                  <w:lang w:val="ur-PK" w:bidi="ur-PK"/>
                  <w:u w:val="single"/>
                  <w:rtl w:val="1"/>
                </w:rPr>
                <w:t>ماخذ 2</w:t>
              </w:r>
            </w:hyperlink>
          </w:p>
        </w:tc>
      </w:tr>
    </w:tbl>
    <w:p>
      <w:pPr>
        <w:keepNext w:val="0"/>
        <w:keepLines/>
        <w:widowControl/>
        <w:spacing w:before="0" w:after="0" w:line="80" w:lineRule="exact"/>
        <w:jc w:val="left"/>
      </w:pPr>
      <w:r>
        <w:rPr>
          <w:rFonts w:ascii="Liberation Serif" w:hAnsi="Liberation Serif" w:eastAsia="Liberation Serif" w:cs="Liberation Serif"/>
          <w:b w:val="0"/>
          <w:sz w:val="8"/>
          <w:szCs w:val="8"/>
          <w:lang w:val="en-GB" w:bidi="ur-PK"/>
        </w:rPr>
      </w:r>
    </w:p>
    <w:tbl>
      <w:tblPr>
        <w:jc w:val="center"/>
        <w:tblLayout w:type="fixed"/>
        <w:tblLook w:firstColumn="1" w:firstRow="1" w:lastColumn="0" w:lastRow="0" w:noHBand="0" w:noVBand="1" w:val="04A0"/>
        <w:tblW w:w="10178" w:type="dxa"/>
        <w:tblBorders>
          <w:top w:val="single" w:sz="4" w:color="CCD5DC"/>
          <w:left w:val="single" w:sz="4" w:color="CCD5DC"/>
          <w:bottom w:val="single" w:sz="4" w:color="CCD5DC"/>
          <w:right w:val="single" w:sz="4" w:color="CCD5DC"/>
          <w:insideH w:val="single" w:sz="4" w:color="CCD5DC"/>
          <w:insideV w:val="single" w:sz="4" w:color="CCD5DC"/>
        </w:tblBorders>
        <w:tblCellMar>
          <w:top w:w="60" w:type="dxa"/>
          <w:bottom w:w="60" w:type="dxa"/>
          <w:left w:w="100" w:type="dxa"/>
          <w:right w:w="100" w:type="dxa"/>
        </w:tblCellMar>
      </w:tblPr>
      <w:tblGrid>
        <w:gridCol w:w="5089"/>
        <w:gridCol w:w="5089"/>
      </w:tblGrid>
      <w:tr>
        <w:trPr>
          <w:cantSplit/>
        </w:trPr>
        <w:tc>
          <w:tcPr>
            <w:tcW w:type="dxa" w:w="5089"/>
            <w:vAlign w:val="top"/>
            <w:shd w:fill="EDF2F5" w:val="clear"/>
          </w:tcPr>
          <w:p>
            <w:pPr>
              <w:keepNext/>
              <w:keepLines/>
              <w:widowControl/>
              <w:spacing w:before="0" w:after="40" w:line="247" w:lineRule="auto"/>
              <w:jc w:val="left"/>
            </w:pPr>
            <w:r>
              <w:rPr>
                <w:rFonts w:ascii="Liberation Serif" w:hAnsi="Liberation Serif" w:eastAsia="Liberation Serif" w:cs="Liberation Serif"/>
                <w:b/>
                <w:sz w:val="19"/>
                <w:szCs w:val="19"/>
                <w:lang w:val="en-GB" w:bidi="ur-PK"/>
              </w:rPr>
              <w:t>Reference 160  |  Hadith</w:t>
            </w:r>
          </w:p>
          <w:p>
            <w:pPr>
              <w:keepNext/>
              <w:keepLines/>
              <w:widowControl/>
              <w:spacing w:before="0" w:after="40" w:line="247" w:lineRule="auto"/>
              <w:jc w:val="left"/>
            </w:pPr>
            <w:r>
              <w:rPr>
                <w:rFonts w:ascii="Liberation Serif" w:hAnsi="Liberation Serif" w:eastAsia="Liberation Serif" w:cs="Liberation Serif"/>
                <w:b/>
                <w:sz w:val="22"/>
                <w:szCs w:val="22"/>
                <w:lang w:val="en-GB" w:bidi="ur-PK"/>
              </w:rPr>
              <w:t>Patience towards a long-serving attendant</w:t>
            </w:r>
          </w:p>
          <w:p>
            <w:pPr>
              <w:keepNext/>
              <w:keepLines/>
              <w:widowControl/>
              <w:spacing w:before="0" w:after="0" w:line="247" w:lineRule="auto"/>
              <w:jc w:val="left"/>
            </w:pPr>
            <w:r>
              <w:rPr>
                <w:rFonts w:ascii="Liberation Serif" w:hAnsi="Liberation Serif" w:eastAsia="Liberation Serif" w:cs="Liberation Serif"/>
                <w:b w:val="0"/>
                <w:sz w:val="19"/>
                <w:szCs w:val="19"/>
                <w:lang w:val="en-GB" w:bidi="ur-PK"/>
              </w:rPr>
              <w:t>Arabic below: verified contiguous excerpt.</w:t>
            </w:r>
          </w:p>
        </w:tc>
        <w:tc>
          <w:tcPr>
            <w:tcW w:type="dxa" w:w="5089"/>
            <w:vAlign w:val="top"/>
            <w:shd w:fill="EDF2F5" w:val="clear"/>
          </w:tcPr>
          <w:p>
            <w:pPr>
              <w:bidi w:val="1"/>
              <w:keepNext/>
              <w:keepLines/>
              <w:widowControl/>
              <w:spacing w:before="0" w:after="40" w:line="247" w:lineRule="auto"/>
              <w:jc w:val="start"/>
            </w:pPr>
            <w:r>
              <w:rPr>
                <w:rFonts w:ascii="Noto Naskh Arabic" w:hAnsi="Noto Naskh Arabic" w:eastAsia="Noto Naskh Arabic" w:cs="Noto Naskh Arabic"/>
                <w:b/>
                <w:sz w:val="21"/>
                <w:szCs w:val="21"/>
                <w:lang w:val="ur-PK" w:bidi="ur-PK"/>
                <w:rtl w:val="1"/>
                <w:bCs w:val="1"/>
              </w:rPr>
              <w:t>حوالہ 160  |  حدیث</w:t>
            </w:r>
          </w:p>
          <w:p>
            <w:pPr>
              <w:bidi w:val="1"/>
              <w:keepNext/>
              <w:keepLines/>
              <w:widowControl/>
              <w:spacing w:before="0" w:after="40" w:line="247" w:lineRule="auto"/>
              <w:jc w:val="start"/>
            </w:pPr>
            <w:r>
              <w:rPr>
                <w:rFonts w:ascii="Noto Naskh Arabic" w:hAnsi="Noto Naskh Arabic" w:eastAsia="Noto Naskh Arabic" w:cs="Noto Naskh Arabic"/>
                <w:b/>
                <w:sz w:val="22"/>
                <w:szCs w:val="22"/>
                <w:lang w:val="ur-PK" w:bidi="ur-PK"/>
                <w:rtl w:val="1"/>
                <w:bCs w:val="1"/>
              </w:rPr>
              <w:t>دیرینہ خادم کے ساتھ تحمل</w:t>
            </w:r>
          </w:p>
          <w:p>
            <w:pPr>
              <w:bidi w:val="1"/>
              <w:keepNext/>
              <w:keepLines/>
              <w:widowControl/>
              <w:spacing w:before="0" w:after="0" w:line="247" w:lineRule="auto"/>
              <w:jc w:val="start"/>
            </w:pPr>
            <w:r>
              <w:rPr>
                <w:rFonts w:ascii="Noto Naskh Arabic" w:hAnsi="Noto Naskh Arabic" w:eastAsia="Noto Naskh Arabic" w:cs="Noto Naskh Arabic"/>
                <w:b w:val="0"/>
                <w:sz w:val="20"/>
                <w:szCs w:val="20"/>
                <w:lang w:val="ur-PK" w:bidi="ur-PK"/>
                <w:rtl w:val="1"/>
              </w:rPr>
              <w:t>ذیل میں عربی: مصدقہ مسلسل اقتباس۔</w:t>
            </w:r>
          </w:p>
        </w:tc>
      </w:tr>
      <w:tr>
        <w:trPr>
          <w:cantSplit/>
        </w:trPr>
        <w:tc>
          <w:tcPr>
            <w:tcW w:type="dxa" w:w="10178"/>
            <w:gridSpan w:val="2"/>
            <w:vAlign w:val="top"/>
          </w:tcPr>
          <w:p>
            <w:pPr>
              <w:bidi w:val="1"/>
              <w:keepNext/>
              <w:keepLines/>
              <w:widowControl/>
              <w:spacing w:before="0" w:after="40" w:line="247" w:lineRule="auto"/>
              <w:jc w:val="center"/>
            </w:pPr>
            <w:r>
              <w:rPr>
                <w:rFonts w:ascii="Noto Naskh Arabic" w:hAnsi="Noto Naskh Arabic" w:eastAsia="Noto Naskh Arabic" w:cs="Noto Naskh Arabic"/>
                <w:b w:val="0"/>
                <w:sz w:val="24"/>
                <w:szCs w:val="24"/>
                <w:lang w:val="ar-SA" w:bidi="ar-SA"/>
                <w:rtl w:val="1"/>
              </w:rPr>
              <w:t>خَدَمْتُ النَّبِيَّ صلى الله عليه وسلم عَشْرَ سِنِينَ، فَمَا قَالَ لِي أُفٍّ</w:t>
            </w:r>
          </w:p>
        </w:tc>
      </w:tr>
      <w:tr>
        <w:trPr>
          <w:cantSplit/>
        </w:trPr>
        <w:tc>
          <w:tcPr>
            <w:tcW w:type="dxa" w:w="5089"/>
            <w:vAlign w:val="top"/>
          </w:tcPr>
          <w:p>
            <w:pPr>
              <w:keepNext w:val="0"/>
              <w:keepLines/>
              <w:widowControl/>
              <w:spacing w:before="0" w:after="40" w:line="247" w:lineRule="auto"/>
              <w:jc w:val="left"/>
            </w:pPr>
            <w:r>
              <w:rPr>
                <w:rFonts w:ascii="Liberation Serif" w:hAnsi="Liberation Serif" w:eastAsia="Liberation Serif" w:cs="Liberation Serif"/>
                <w:b/>
                <w:sz w:val="21"/>
                <w:szCs w:val="21"/>
                <w:lang w:val="en-GB" w:bidi="ur-PK"/>
              </w:rPr>
              <w:t xml:space="preserve">Source / locator: </w:t>
            </w:r>
            <w:r>
              <w:rPr>
                <w:rFonts w:ascii="Liberation Serif" w:hAnsi="Liberation Serif" w:eastAsia="Liberation Serif" w:cs="Liberation Serif"/>
                <w:b w:val="0"/>
                <w:sz w:val="21"/>
                <w:szCs w:val="21"/>
                <w:lang w:val="en-GB" w:bidi="ur-PK"/>
              </w:rPr>
              <w:t>Sahih al-Bukhari, Book of Good Manners; chapter 39, no. 6038. Narrator: Anas ibn Malik.</w:t>
            </w:r>
          </w:p>
          <w:p>
            <w:pPr>
              <w:keepNext w:val="0"/>
              <w:keepLines/>
              <w:widowControl/>
              <w:spacing w:before="0" w:after="40" w:line="247" w:lineRule="auto"/>
              <w:jc w:val="left"/>
            </w:pPr>
            <w:r>
              <w:rPr>
                <w:rFonts w:ascii="Liberation Serif" w:hAnsi="Liberation Serif" w:eastAsia="Liberation Serif" w:cs="Liberation Serif"/>
                <w:b/>
                <w:sz w:val="21"/>
                <w:szCs w:val="21"/>
                <w:lang w:val="en-GB" w:bidi="ur-PK"/>
              </w:rPr>
              <w:t xml:space="preserve">Published English excerpt: </w:t>
            </w:r>
            <w:r>
              <w:rPr>
                <w:rFonts w:ascii="Liberation Serif" w:hAnsi="Liberation Serif" w:eastAsia="Liberation Serif" w:cs="Liberation Serif"/>
                <w:b w:val="0"/>
                <w:sz w:val="21"/>
                <w:szCs w:val="21"/>
                <w:lang w:val="en-GB" w:bidi="ur-PK"/>
              </w:rPr>
              <w:t>I served the Prophet (ﷺ) for ten years, and he never said to me, "Uf" (a minor harsh word denoting impatience)</w:t>
            </w:r>
          </w:p>
          <w:p>
            <w:pPr>
              <w:keepNext w:val="0"/>
              <w:keepLines/>
              <w:widowControl/>
              <w:spacing w:before="0" w:after="40" w:line="247" w:lineRule="auto"/>
              <w:jc w:val="left"/>
            </w:pPr>
            <w:r>
              <w:rPr>
                <w:rFonts w:ascii="Liberation Serif" w:hAnsi="Liberation Serif" w:eastAsia="Liberation Serif" w:cs="Liberation Serif"/>
                <w:b/>
                <w:sz w:val="19"/>
                <w:szCs w:val="19"/>
                <w:lang w:val="en-GB" w:bidi="ur-PK"/>
              </w:rPr>
              <w:t xml:space="preserve">Verification / translation sources: </w:t>
            </w:r>
            <w:r>
              <w:rPr>
                <w:rFonts w:ascii="Liberation Serif" w:hAnsi="Liberation Serif" w:eastAsia="Liberation Serif" w:cs="Liberation Serif"/>
                <w:b w:val="0"/>
                <w:sz w:val="19"/>
                <w:szCs w:val="19"/>
                <w:lang w:val="en-GB" w:bidi="ur-PK"/>
              </w:rPr>
              <w:t>Sahih: included in Sahih al-Bukhari. Arabic and established English excerpt checked on Sunnah.com; its numbering is used. Urdu: Maulana Dawud Raz, as displayed by IslamicUrduBooks; the matching text, not only the page title, was checked.</w:t>
            </w:r>
          </w:p>
          <w:p>
            <w:pPr>
              <w:keepNext w:val="0"/>
              <w:keepLines/>
              <w:widowControl/>
              <w:spacing w:before="0" w:after="40" w:line="247" w:lineRule="auto"/>
              <w:jc w:val="left"/>
            </w:pPr>
            <w:r>
              <w:rPr>
                <w:rFonts w:ascii="Liberation Serif" w:hAnsi="Liberation Serif" w:eastAsia="Liberation Serif" w:cs="Liberation Serif"/>
                <w:b/>
                <w:sz w:val="21"/>
                <w:szCs w:val="21"/>
                <w:lang w:val="en-GB" w:bidi="ur-PK"/>
              </w:rPr>
              <w:t xml:space="preserve">Relevance: </w:t>
            </w:r>
            <w:r>
              <w:rPr>
                <w:rFonts w:ascii="Liberation Serif" w:hAnsi="Liberation Serif" w:eastAsia="Liberation Serif" w:cs="Liberation Serif"/>
                <w:b w:val="0"/>
                <w:sz w:val="21"/>
                <w:szCs w:val="21"/>
                <w:lang w:val="en-GB" w:bidi="ur-PK"/>
              </w:rPr>
              <w:t>Anas supplies an extended personal observation of the Prophet’s treatment of a subordinate. The passage concerns gentleness, not a denial of every form of instruction or correction.</w:t>
            </w:r>
          </w:p>
          <w:p>
            <w:pPr>
              <w:keepNext w:val="0"/>
              <w:keepLines/>
              <w:widowControl/>
              <w:spacing w:before="0" w:after="40" w:line="247" w:lineRule="auto"/>
              <w:jc w:val="left"/>
            </w:pPr>
            <w:r>
              <w:rPr>
                <w:rFonts w:ascii="Liberation Serif" w:hAnsi="Liberation Serif" w:eastAsia="Liberation Serif" w:cs="Liberation Serif"/>
                <w:b/>
                <w:sz w:val="19"/>
                <w:szCs w:val="19"/>
                <w:lang w:val="en-GB" w:bidi="ur-PK"/>
              </w:rPr>
              <w:t xml:space="preserve">Context / qualification: </w:t>
            </w:r>
            <w:r>
              <w:rPr>
                <w:rFonts w:ascii="Liberation Serif" w:hAnsi="Liberation Serif" w:eastAsia="Liberation Serif" w:cs="Liberation Serif"/>
                <w:b w:val="0"/>
                <w:sz w:val="19"/>
                <w:szCs w:val="19"/>
                <w:lang w:val="en-GB" w:bidi="ur-PK"/>
              </w:rPr>
              <w:t>The Urdu excerpt begins within Anas’s sentence; its subject and speaker are supplied by the narrator field, not by inserting words into the quotation.</w:t>
            </w:r>
          </w:p>
          <w:p>
            <w:pPr>
              <w:keepNext w:val="0"/>
              <w:keepLines/>
              <w:widowControl/>
              <w:spacing w:before="0" w:after="40" w:line="247" w:lineRule="auto"/>
              <w:jc w:val="left"/>
            </w:pPr>
            <w:r>
              <w:rPr>
                <w:rFonts w:ascii="Liberation Serif" w:hAnsi="Liberation Serif" w:eastAsia="Liberation Serif" w:cs="Liberation Serif"/>
                <w:b/>
                <w:sz w:val="19"/>
                <w:szCs w:val="19"/>
                <w:lang w:val="en-GB" w:bidi="ur-PK"/>
              </w:rPr>
              <w:t xml:space="preserve">Best use: </w:t>
            </w:r>
            <w:r>
              <w:rPr>
                <w:rFonts w:ascii="Liberation Serif" w:hAnsi="Liberation Serif" w:eastAsia="Liberation Serif" w:cs="Liberation Serif"/>
                <w:b w:val="0"/>
                <w:sz w:val="19"/>
                <w:szCs w:val="19"/>
                <w:lang w:val="en-GB" w:bidi="ur-PK"/>
              </w:rPr>
              <w:t>Argument</w:t>
            </w:r>
          </w:p>
          <w:p>
            <w:pPr>
              <w:keepNext w:val="0"/>
              <w:keepLines/>
              <w:widowControl/>
              <w:spacing w:before="0" w:after="0" w:line="247" w:lineRule="auto"/>
              <w:jc w:val="left"/>
            </w:pPr>
            <w:r>
              <w:rPr>
                <w:rFonts w:ascii="Liberation Serif" w:hAnsi="Liberation Serif" w:eastAsia="Liberation Serif" w:cs="Liberation Serif"/>
                <w:b/>
                <w:sz w:val="19"/>
                <w:szCs w:val="19"/>
                <w:lang w:val="en-GB" w:bidi="ur-PK"/>
              </w:rPr>
              <w:t xml:space="preserve">Verify: </w:t>
            </w:r>
            <w:hyperlink r:id="rId231">
              <w:r>
                <w:rPr>
                  <w:rFonts w:ascii="Liberation Serif" w:hAnsi="Liberation Serif" w:eastAsia="Liberation Serif" w:cs="Liberation Serif"/>
                  <w:b w:val="0"/>
                  <w:color w:val="1F5774"/>
                  <w:sz w:val="20"/>
                  <w:szCs w:val="20"/>
                  <w:u w:val="single"/>
                  <w:lang w:val="en-GB" w:bidi="ur-PK"/>
                </w:rPr>
                <w:t>Source 1</w:t>
              </w:r>
            </w:hyperlink>
            <w:r>
              <w:rPr>
                <w:rFonts w:ascii="Liberation Serif" w:hAnsi="Liberation Serif" w:eastAsia="Liberation Serif" w:cs="Liberation Serif"/>
                <w:b w:val="0"/>
                <w:sz w:val="19"/>
                <w:szCs w:val="19"/>
                <w:lang w:val="en-GB" w:bidi="ur-PK"/>
              </w:rPr>
              <w:t xml:space="preserve">  |  </w:t>
            </w:r>
            <w:hyperlink r:id="rId232">
              <w:r>
                <w:rPr>
                  <w:rFonts w:ascii="Liberation Serif" w:hAnsi="Liberation Serif" w:eastAsia="Liberation Serif" w:cs="Liberation Serif"/>
                  <w:b w:val="0"/>
                  <w:color w:val="1F5774"/>
                  <w:sz w:val="20"/>
                  <w:szCs w:val="20"/>
                  <w:u w:val="single"/>
                  <w:lang w:val="en-GB" w:bidi="ur-PK"/>
                </w:rPr>
                <w:t>Source 2</w:t>
              </w:r>
            </w:hyperlink>
          </w:p>
        </w:tc>
        <w:tc>
          <w:tcPr>
            <w:tcW w:type="dxa" w:w="5089"/>
            <w:vAlign w:val="top"/>
          </w:tcPr>
          <w:p>
            <w:pPr>
              <w:bidi w:val="1"/>
              <w:keepNext w:val="0"/>
              <w:keepLines/>
              <w:widowControl/>
              <w:spacing w:before="0" w:after="40" w:line="247" w:lineRule="auto"/>
              <w:jc w:val="start"/>
            </w:pPr>
            <w:r>
              <w:rPr>
                <w:rFonts w:ascii="Noto Naskh Arabic" w:hAnsi="Noto Naskh Arabic" w:eastAsia="Noto Naskh Arabic" w:cs="Noto Naskh Arabic"/>
                <w:b/>
                <w:sz w:val="22"/>
                <w:szCs w:val="22"/>
                <w:lang w:val="ur-PK" w:bidi="ur-PK"/>
                <w:rtl w:val="1"/>
                <w:bCs w:val="1"/>
              </w:rPr>
              <w:t xml:space="preserve">ماخذ / محل: </w:t>
            </w:r>
            <w:r>
              <w:rPr>
                <w:rFonts w:ascii="Noto Naskh Arabic" w:hAnsi="Noto Naskh Arabic" w:eastAsia="Noto Naskh Arabic" w:cs="Noto Naskh Arabic"/>
                <w:b w:val="0"/>
                <w:sz w:val="22"/>
                <w:szCs w:val="22"/>
                <w:lang w:val="ur-PK" w:bidi="ur-PK"/>
                <w:rtl w:val="1"/>
              </w:rPr>
              <w:t>صحیح بخاری، کتاب الأدب؛ باب 39، حدیث 6038۔ راوی: انس بن مالک۔</w:t>
            </w:r>
          </w:p>
          <w:p>
            <w:pPr>
              <w:bidi w:val="1"/>
              <w:keepNext w:val="0"/>
              <w:keepLines/>
              <w:widowControl/>
              <w:spacing w:before="0" w:after="40" w:line="247" w:lineRule="auto"/>
              <w:jc w:val="start"/>
            </w:pPr>
            <w:r>
              <w:rPr>
                <w:rFonts w:ascii="Noto Naskh Arabic" w:hAnsi="Noto Naskh Arabic" w:eastAsia="Noto Naskh Arabic" w:cs="Noto Naskh Arabic"/>
                <w:b/>
                <w:sz w:val="22"/>
                <w:szCs w:val="22"/>
                <w:lang w:val="ur-PK" w:bidi="ur-PK"/>
                <w:rtl w:val="1"/>
                <w:bCs w:val="1"/>
              </w:rPr>
              <w:t xml:space="preserve">شائع شدہ اردو اقتباس: </w:t>
            </w:r>
            <w:r>
              <w:rPr>
                <w:rFonts w:ascii="Noto Naskh Arabic" w:hAnsi="Noto Naskh Arabic" w:eastAsia="Noto Naskh Arabic" w:cs="Noto Naskh Arabic"/>
                <w:b w:val="0"/>
                <w:sz w:val="22"/>
                <w:szCs w:val="22"/>
                <w:lang w:val="ur-PK" w:bidi="ur-PK"/>
                <w:rtl w:val="1"/>
              </w:rPr>
              <w:t>کی دس سال تک خدمت کی لیکن آپ نے کبھی مجھے اف تک نہیں کہا</w:t>
            </w:r>
          </w:p>
          <w:p>
            <w:pPr>
              <w:bidi w:val="1"/>
              <w:keepNext w:val="0"/>
              <w:keepLines/>
              <w:widowControl/>
              <w:spacing w:before="0" w:after="40" w:line="247" w:lineRule="auto"/>
              <w:jc w:val="start"/>
            </w:pPr>
            <w:r>
              <w:rPr>
                <w:rFonts w:ascii="Noto Naskh Arabic" w:hAnsi="Noto Naskh Arabic" w:eastAsia="Noto Naskh Arabic" w:cs="Noto Naskh Arabic"/>
                <w:b/>
                <w:sz w:val="20"/>
                <w:szCs w:val="20"/>
                <w:lang w:val="ur-PK" w:bidi="ur-PK"/>
                <w:rtl w:val="1"/>
                <w:bCs w:val="1"/>
              </w:rPr>
              <w:t xml:space="preserve">تصدیق / تراجم کے ماخذ: </w:t>
            </w:r>
            <w:r>
              <w:rPr>
                <w:rFonts w:ascii="Noto Naskh Arabic" w:hAnsi="Noto Naskh Arabic" w:eastAsia="Noto Naskh Arabic" w:cs="Noto Naskh Arabic"/>
                <w:b w:val="0"/>
                <w:sz w:val="20"/>
                <w:szCs w:val="20"/>
                <w:lang w:val="ur-PK" w:bidi="ur-PK"/>
                <w:rtl w:val="1"/>
              </w:rPr>
              <w:t>صحیح: صحیح بخاری میں شامل ہے۔ عربی اور شائع شدہ انگریزی اقتباس سنہ ڈاٹ کام پر جانچا گیا؛ ترقیم اسی ماخذ کی ہے۔ اردو: مولانا داود راز، اسلامی اردو بکس پر دستیاب متن؛ صرف عنوان نہیں بلکہ متعلقہ عبارت بھی جانچی گئی۔</w:t>
            </w:r>
          </w:p>
          <w:p>
            <w:pPr>
              <w:bidi w:val="1"/>
              <w:keepNext w:val="0"/>
              <w:keepLines/>
              <w:widowControl/>
              <w:spacing w:before="0" w:after="40" w:line="247" w:lineRule="auto"/>
              <w:jc w:val="start"/>
            </w:pPr>
            <w:r>
              <w:rPr>
                <w:rFonts w:ascii="Noto Naskh Arabic" w:hAnsi="Noto Naskh Arabic" w:eastAsia="Noto Naskh Arabic" w:cs="Noto Naskh Arabic"/>
                <w:b/>
                <w:sz w:val="22"/>
                <w:szCs w:val="22"/>
                <w:lang w:val="ur-PK" w:bidi="ur-PK"/>
                <w:rtl w:val="1"/>
                <w:bCs w:val="1"/>
              </w:rPr>
              <w:t xml:space="preserve">مطابقت: </w:t>
            </w:r>
            <w:r>
              <w:rPr>
                <w:rFonts w:ascii="Noto Naskh Arabic" w:hAnsi="Noto Naskh Arabic" w:eastAsia="Noto Naskh Arabic" w:cs="Noto Naskh Arabic"/>
                <w:b w:val="0"/>
                <w:sz w:val="22"/>
                <w:szCs w:val="22"/>
                <w:lang w:val="ur-PK" w:bidi="ur-PK"/>
                <w:rtl w:val="1"/>
              </w:rPr>
              <w:t>انس نے اپنے ساتھ نبوی برتاؤ کا طویل ذاتی مشاہدہ نقل کیا ہے۔ موضوع نرمی ہے، ہر قسم کی تعلیم یا اصلاح کی نفی نہیں۔</w:t>
            </w:r>
          </w:p>
          <w:p>
            <w:pPr>
              <w:bidi w:val="1"/>
              <w:keepNext w:val="0"/>
              <w:keepLines/>
              <w:widowControl/>
              <w:spacing w:before="0" w:after="40" w:line="247" w:lineRule="auto"/>
              <w:jc w:val="start"/>
            </w:pPr>
            <w:r>
              <w:rPr>
                <w:rFonts w:ascii="Noto Naskh Arabic" w:hAnsi="Noto Naskh Arabic" w:eastAsia="Noto Naskh Arabic" w:cs="Noto Naskh Arabic"/>
                <w:b/>
                <w:sz w:val="20"/>
                <w:szCs w:val="20"/>
                <w:lang w:val="ur-PK" w:bidi="ur-PK"/>
                <w:rtl w:val="1"/>
                <w:bCs w:val="1"/>
              </w:rPr>
              <w:t xml:space="preserve">سیاق / توضیح: </w:t>
            </w:r>
            <w:r>
              <w:rPr>
                <w:rFonts w:ascii="Noto Naskh Arabic" w:hAnsi="Noto Naskh Arabic" w:eastAsia="Noto Naskh Arabic" w:cs="Noto Naskh Arabic"/>
                <w:b w:val="0"/>
                <w:sz w:val="20"/>
                <w:szCs w:val="20"/>
                <w:lang w:val="ur-PK" w:bidi="ur-PK"/>
                <w:rtl w:val="1"/>
              </w:rPr>
              <w:t>اردو اقتباس انس کے جملے کے درمیان سے شروع ہوتا ہے؛ متکلم کی شناخت راوی کے خانے میں ہے، اقتباس میں الفاظ بڑھا کر نہیں۔</w:t>
            </w:r>
          </w:p>
          <w:p>
            <w:pPr>
              <w:bidi w:val="1"/>
              <w:keepNext w:val="0"/>
              <w:keepLines/>
              <w:widowControl/>
              <w:spacing w:before="0" w:after="40" w:line="247" w:lineRule="auto"/>
              <w:jc w:val="start"/>
            </w:pPr>
            <w:r>
              <w:rPr>
                <w:rFonts w:ascii="Noto Naskh Arabic" w:hAnsi="Noto Naskh Arabic" w:eastAsia="Noto Naskh Arabic" w:cs="Noto Naskh Arabic"/>
                <w:b/>
                <w:sz w:val="20"/>
                <w:szCs w:val="20"/>
                <w:lang w:val="ur-PK" w:bidi="ur-PK"/>
                <w:rtl w:val="1"/>
                <w:bCs w:val="1"/>
              </w:rPr>
              <w:t xml:space="preserve">بہترین استعمال: </w:t>
            </w:r>
            <w:r>
              <w:rPr>
                <w:rFonts w:ascii="Noto Naskh Arabic" w:hAnsi="Noto Naskh Arabic" w:eastAsia="Noto Naskh Arabic" w:cs="Noto Naskh Arabic"/>
                <w:b w:val="0"/>
                <w:sz w:val="20"/>
                <w:szCs w:val="20"/>
                <w:lang w:val="ur-PK" w:bidi="ur-PK"/>
                <w:rtl w:val="1"/>
              </w:rPr>
              <w:t>استدلال</w:t>
            </w:r>
          </w:p>
          <w:p>
            <w:pPr>
              <w:bidi w:val="1"/>
              <w:keepNext w:val="0"/>
              <w:keepLines/>
              <w:widowControl/>
              <w:spacing w:before="0" w:after="0" w:line="247" w:lineRule="auto"/>
              <w:jc w:val="start"/>
            </w:pPr>
            <w:r>
              <w:rPr>
                <w:rFonts w:ascii="Noto Naskh Arabic" w:hAnsi="Noto Naskh Arabic" w:eastAsia="Noto Naskh Arabic" w:cs="Noto Naskh Arabic"/>
                <w:b/>
                <w:sz w:val="20"/>
                <w:szCs w:val="20"/>
                <w:lang w:val="ur-PK" w:bidi="ur-PK"/>
                <w:rtl w:val="1"/>
                <w:bCs w:val="1"/>
              </w:rPr>
              <w:t xml:space="preserve">تصدیق: </w:t>
            </w:r>
            <w:hyperlink r:id="rId231">
              <w:r>
                <w:rPr>
                  <w:rFonts w:ascii="Noto Naskh Arabic" w:hAnsi="Noto Naskh Arabic" w:eastAsia="Noto Naskh Arabic" w:cs="Noto Naskh Arabic"/>
                  <w:b w:val="0"/>
                  <w:color w:val="1F5774"/>
                  <w:sz w:val="21"/>
                  <w:szCs w:val="21"/>
                  <w:lang w:val="ur-PK" w:bidi="ur-PK"/>
                  <w:u w:val="single"/>
                  <w:rtl w:val="1"/>
                </w:rPr>
                <w:t>ماخذ 1</w:t>
              </w:r>
            </w:hyperlink>
            <w:r>
              <w:rPr>
                <w:rFonts w:ascii="Noto Naskh Arabic" w:hAnsi="Noto Naskh Arabic" w:eastAsia="Noto Naskh Arabic" w:cs="Noto Naskh Arabic"/>
                <w:b w:val="0"/>
                <w:sz w:val="19"/>
                <w:szCs w:val="19"/>
                <w:lang w:val="ur-PK" w:bidi="ur-PK"/>
                <w:rtl w:val="1"/>
              </w:rPr>
              <w:t xml:space="preserve">  |  </w:t>
            </w:r>
            <w:hyperlink r:id="rId232">
              <w:r>
                <w:rPr>
                  <w:rFonts w:ascii="Noto Naskh Arabic" w:hAnsi="Noto Naskh Arabic" w:eastAsia="Noto Naskh Arabic" w:cs="Noto Naskh Arabic"/>
                  <w:b w:val="0"/>
                  <w:color w:val="1F5774"/>
                  <w:sz w:val="21"/>
                  <w:szCs w:val="21"/>
                  <w:lang w:val="ur-PK" w:bidi="ur-PK"/>
                  <w:u w:val="single"/>
                  <w:rtl w:val="1"/>
                </w:rPr>
                <w:t>ماخذ 2</w:t>
              </w:r>
            </w:hyperlink>
          </w:p>
        </w:tc>
      </w:tr>
    </w:tbl>
    <w:p>
      <w:pPr>
        <w:keepNext w:val="0"/>
        <w:keepLines/>
        <w:widowControl/>
        <w:spacing w:before="0" w:after="0" w:line="80" w:lineRule="exact"/>
        <w:jc w:val="left"/>
      </w:pPr>
      <w:r>
        <w:rPr>
          <w:rFonts w:ascii="Liberation Serif" w:hAnsi="Liberation Serif" w:eastAsia="Liberation Serif" w:cs="Liberation Serif"/>
          <w:b w:val="0"/>
          <w:sz w:val="8"/>
          <w:szCs w:val="8"/>
          <w:lang w:val="en-GB" w:bidi="ur-PK"/>
        </w:rPr>
      </w:r>
    </w:p>
    <w:tbl>
      <w:tblPr>
        <w:jc w:val="center"/>
        <w:tblLayout w:type="fixed"/>
        <w:tblLook w:firstColumn="1" w:firstRow="1" w:lastColumn="0" w:lastRow="0" w:noHBand="0" w:noVBand="1" w:val="04A0"/>
        <w:tblW w:w="10178" w:type="dxa"/>
        <w:tblBorders>
          <w:top w:val="single" w:sz="4" w:color="CCD5DC"/>
          <w:left w:val="single" w:sz="4" w:color="CCD5DC"/>
          <w:bottom w:val="single" w:sz="4" w:color="CCD5DC"/>
          <w:right w:val="single" w:sz="4" w:color="CCD5DC"/>
          <w:insideH w:val="single" w:sz="4" w:color="CCD5DC"/>
          <w:insideV w:val="single" w:sz="4" w:color="CCD5DC"/>
        </w:tblBorders>
        <w:tblCellMar>
          <w:top w:w="60" w:type="dxa"/>
          <w:bottom w:w="60" w:type="dxa"/>
          <w:left w:w="100" w:type="dxa"/>
          <w:right w:w="100" w:type="dxa"/>
        </w:tblCellMar>
      </w:tblPr>
      <w:tblGrid>
        <w:gridCol w:w="5089"/>
        <w:gridCol w:w="5089"/>
      </w:tblGrid>
      <w:tr>
        <w:trPr>
          <w:cantSplit/>
        </w:trPr>
        <w:tc>
          <w:tcPr>
            <w:tcW w:type="dxa" w:w="5089"/>
            <w:vAlign w:val="top"/>
            <w:shd w:fill="EDF2F5" w:val="clear"/>
          </w:tcPr>
          <w:p>
            <w:pPr>
              <w:keepNext/>
              <w:keepLines/>
              <w:widowControl/>
              <w:spacing w:before="0" w:after="40" w:line="247" w:lineRule="auto"/>
              <w:jc w:val="left"/>
            </w:pPr>
            <w:r>
              <w:rPr>
                <w:rFonts w:ascii="Liberation Serif" w:hAnsi="Liberation Serif" w:eastAsia="Liberation Serif" w:cs="Liberation Serif"/>
                <w:b/>
                <w:sz w:val="19"/>
                <w:szCs w:val="19"/>
                <w:lang w:val="en-GB" w:bidi="ur-PK"/>
              </w:rPr>
              <w:t>Reference 161  |  Hadith</w:t>
            </w:r>
          </w:p>
          <w:p>
            <w:pPr>
              <w:keepNext/>
              <w:keepLines/>
              <w:widowControl/>
              <w:spacing w:before="0" w:after="40" w:line="247" w:lineRule="auto"/>
              <w:jc w:val="left"/>
            </w:pPr>
            <w:r>
              <w:rPr>
                <w:rFonts w:ascii="Liberation Serif" w:hAnsi="Liberation Serif" w:eastAsia="Liberation Serif" w:cs="Liberation Serif"/>
                <w:b/>
                <w:sz w:val="22"/>
                <w:szCs w:val="22"/>
                <w:lang w:val="en-GB" w:bidi="ur-PK"/>
              </w:rPr>
              <w:t>Worship does not erase injuries to people</w:t>
            </w:r>
          </w:p>
          <w:p>
            <w:pPr>
              <w:keepNext/>
              <w:keepLines/>
              <w:widowControl/>
              <w:spacing w:before="0" w:after="0" w:line="247" w:lineRule="auto"/>
              <w:jc w:val="left"/>
            </w:pPr>
            <w:r>
              <w:rPr>
                <w:rFonts w:ascii="Liberation Serif" w:hAnsi="Liberation Serif" w:eastAsia="Liberation Serif" w:cs="Liberation Serif"/>
                <w:b w:val="0"/>
                <w:sz w:val="19"/>
                <w:szCs w:val="19"/>
                <w:lang w:val="en-GB" w:bidi="ur-PK"/>
              </w:rPr>
              <w:t>Arabic below: verified contiguous excerpt.</w:t>
            </w:r>
          </w:p>
        </w:tc>
        <w:tc>
          <w:tcPr>
            <w:tcW w:type="dxa" w:w="5089"/>
            <w:vAlign w:val="top"/>
            <w:shd w:fill="EDF2F5" w:val="clear"/>
          </w:tcPr>
          <w:p>
            <w:pPr>
              <w:bidi w:val="1"/>
              <w:keepNext/>
              <w:keepLines/>
              <w:widowControl/>
              <w:spacing w:before="0" w:after="40" w:line="247" w:lineRule="auto"/>
              <w:jc w:val="start"/>
            </w:pPr>
            <w:r>
              <w:rPr>
                <w:rFonts w:ascii="Noto Naskh Arabic" w:hAnsi="Noto Naskh Arabic" w:eastAsia="Noto Naskh Arabic" w:cs="Noto Naskh Arabic"/>
                <w:b/>
                <w:sz w:val="21"/>
                <w:szCs w:val="21"/>
                <w:lang w:val="ur-PK" w:bidi="ur-PK"/>
                <w:rtl w:val="1"/>
                <w:bCs w:val="1"/>
              </w:rPr>
              <w:t>حوالہ 161  |  حدیث</w:t>
            </w:r>
          </w:p>
          <w:p>
            <w:pPr>
              <w:bidi w:val="1"/>
              <w:keepNext/>
              <w:keepLines/>
              <w:widowControl/>
              <w:spacing w:before="0" w:after="40" w:line="247" w:lineRule="auto"/>
              <w:jc w:val="start"/>
            </w:pPr>
            <w:r>
              <w:rPr>
                <w:rFonts w:ascii="Noto Naskh Arabic" w:hAnsi="Noto Naskh Arabic" w:eastAsia="Noto Naskh Arabic" w:cs="Noto Naskh Arabic"/>
                <w:b/>
                <w:sz w:val="22"/>
                <w:szCs w:val="22"/>
                <w:lang w:val="ur-PK" w:bidi="ur-PK"/>
                <w:rtl w:val="1"/>
                <w:bCs w:val="1"/>
              </w:rPr>
              <w:t>عبادت لوگوں پر ظلم کا بدل نہیں</w:t>
            </w:r>
          </w:p>
          <w:p>
            <w:pPr>
              <w:bidi w:val="1"/>
              <w:keepNext/>
              <w:keepLines/>
              <w:widowControl/>
              <w:spacing w:before="0" w:after="0" w:line="247" w:lineRule="auto"/>
              <w:jc w:val="start"/>
            </w:pPr>
            <w:r>
              <w:rPr>
                <w:rFonts w:ascii="Noto Naskh Arabic" w:hAnsi="Noto Naskh Arabic" w:eastAsia="Noto Naskh Arabic" w:cs="Noto Naskh Arabic"/>
                <w:b w:val="0"/>
                <w:sz w:val="20"/>
                <w:szCs w:val="20"/>
                <w:lang w:val="ur-PK" w:bidi="ur-PK"/>
                <w:rtl w:val="1"/>
              </w:rPr>
              <w:t>ذیل میں عربی: مصدقہ مسلسل اقتباس۔</w:t>
            </w:r>
          </w:p>
        </w:tc>
      </w:tr>
      <w:tr>
        <w:trPr>
          <w:cantSplit/>
        </w:trPr>
        <w:tc>
          <w:tcPr>
            <w:tcW w:type="dxa" w:w="10178"/>
            <w:gridSpan w:val="2"/>
            <w:vAlign w:val="top"/>
          </w:tcPr>
          <w:p>
            <w:pPr>
              <w:bidi w:val="1"/>
              <w:keepNext/>
              <w:keepLines/>
              <w:widowControl/>
              <w:spacing w:before="0" w:after="40" w:line="247" w:lineRule="auto"/>
              <w:jc w:val="center"/>
            </w:pPr>
            <w:r>
              <w:rPr>
                <w:rFonts w:ascii="Noto Naskh Arabic" w:hAnsi="Noto Naskh Arabic" w:eastAsia="Noto Naskh Arabic" w:cs="Noto Naskh Arabic"/>
                <w:b w:val="0"/>
                <w:sz w:val="24"/>
                <w:szCs w:val="24"/>
                <w:lang w:val="ar-SA" w:bidi="ar-SA"/>
                <w:rtl w:val="1"/>
              </w:rPr>
              <w:t>وَيَأْتِي قَدْ شَتَمَ هَذَا وَقَذَفَ هَذَا وَأَكَلَ مَالَ هَذَا</w:t>
            </w:r>
          </w:p>
        </w:tc>
      </w:tr>
      <w:tr>
        <w:trPr>
          <w:cantSplit/>
        </w:trPr>
        <w:tc>
          <w:tcPr>
            <w:tcW w:type="dxa" w:w="5089"/>
            <w:vAlign w:val="top"/>
          </w:tcPr>
          <w:p>
            <w:pPr>
              <w:keepNext w:val="0"/>
              <w:keepLines/>
              <w:widowControl/>
              <w:spacing w:before="0" w:after="40" w:line="247" w:lineRule="auto"/>
              <w:jc w:val="left"/>
            </w:pPr>
            <w:r>
              <w:rPr>
                <w:rFonts w:ascii="Liberation Serif" w:hAnsi="Liberation Serif" w:eastAsia="Liberation Serif" w:cs="Liberation Serif"/>
                <w:b/>
                <w:sz w:val="21"/>
                <w:szCs w:val="21"/>
                <w:lang w:val="en-GB" w:bidi="ur-PK"/>
              </w:rPr>
              <w:t xml:space="preserve">Source / locator: </w:t>
            </w:r>
            <w:r>
              <w:rPr>
                <w:rFonts w:ascii="Liberation Serif" w:hAnsi="Liberation Serif" w:eastAsia="Liberation Serif" w:cs="Liberation Serif"/>
                <w:b w:val="0"/>
                <w:sz w:val="21"/>
                <w:szCs w:val="21"/>
                <w:lang w:val="en-GB" w:bidi="ur-PK"/>
              </w:rPr>
              <w:t>Sahih Muslim, Book of Virtue, Good Manners and Joining Ties; chapter 15, no. 2581. Narrator: Abu Hurayra.</w:t>
            </w:r>
          </w:p>
          <w:p>
            <w:pPr>
              <w:keepNext w:val="0"/>
              <w:keepLines/>
              <w:widowControl/>
              <w:spacing w:before="0" w:after="40" w:line="247" w:lineRule="auto"/>
              <w:jc w:val="left"/>
            </w:pPr>
            <w:r>
              <w:rPr>
                <w:rFonts w:ascii="Liberation Serif" w:hAnsi="Liberation Serif" w:eastAsia="Liberation Serif" w:cs="Liberation Serif"/>
                <w:b/>
                <w:sz w:val="21"/>
                <w:szCs w:val="21"/>
                <w:lang w:val="en-GB" w:bidi="ur-PK"/>
              </w:rPr>
              <w:t xml:space="preserve">Published English excerpt: </w:t>
            </w:r>
            <w:r>
              <w:rPr>
                <w:rFonts w:ascii="Liberation Serif" w:hAnsi="Liberation Serif" w:eastAsia="Liberation Serif" w:cs="Liberation Serif"/>
                <w:b w:val="0"/>
                <w:sz w:val="21"/>
                <w:szCs w:val="21"/>
                <w:lang w:val="en-GB" w:bidi="ur-PK"/>
              </w:rPr>
              <w:t>since he hurled abuses upon others, brought calumny against others and unlawfully consumed the wealth of others</w:t>
            </w:r>
          </w:p>
          <w:p>
            <w:pPr>
              <w:keepNext w:val="0"/>
              <w:keepLines/>
              <w:widowControl/>
              <w:spacing w:before="0" w:after="40" w:line="247" w:lineRule="auto"/>
              <w:jc w:val="left"/>
            </w:pPr>
            <w:r>
              <w:rPr>
                <w:rFonts w:ascii="Liberation Serif" w:hAnsi="Liberation Serif" w:eastAsia="Liberation Serif" w:cs="Liberation Serif"/>
                <w:b/>
                <w:sz w:val="19"/>
                <w:szCs w:val="19"/>
                <w:lang w:val="en-GB" w:bidi="ur-PK"/>
              </w:rPr>
              <w:t xml:space="preserve">Verification / translation sources: </w:t>
            </w:r>
            <w:r>
              <w:rPr>
                <w:rFonts w:ascii="Liberation Serif" w:hAnsi="Liberation Serif" w:eastAsia="Liberation Serif" w:cs="Liberation Serif"/>
                <w:b w:val="0"/>
                <w:sz w:val="19"/>
                <w:szCs w:val="19"/>
                <w:lang w:val="en-GB" w:bidi="ur-PK"/>
              </w:rPr>
              <w:t>Sahih by inclusion in Sahih Muslim. Arabic and English: Sunnah.com; its numbering is used. Urdu: HadeethEnc, Encyclopedia of Translated Prophetic Hadiths; a responsible source is identified, not an unverified individual translator.</w:t>
            </w:r>
          </w:p>
          <w:p>
            <w:pPr>
              <w:keepNext w:val="0"/>
              <w:keepLines/>
              <w:widowControl/>
              <w:spacing w:before="0" w:after="40" w:line="247" w:lineRule="auto"/>
              <w:jc w:val="left"/>
            </w:pPr>
            <w:r>
              <w:rPr>
                <w:rFonts w:ascii="Liberation Serif" w:hAnsi="Liberation Serif" w:eastAsia="Liberation Serif" w:cs="Liberation Serif"/>
                <w:b/>
                <w:sz w:val="21"/>
                <w:szCs w:val="21"/>
                <w:lang w:val="en-GB" w:bidi="ur-PK"/>
              </w:rPr>
              <w:t xml:space="preserve">Relevance: </w:t>
            </w:r>
            <w:r>
              <w:rPr>
                <w:rFonts w:ascii="Liberation Serif" w:hAnsi="Liberation Serif" w:eastAsia="Liberation Serif" w:cs="Liberation Serif"/>
                <w:b w:val="0"/>
                <w:sz w:val="21"/>
                <w:szCs w:val="21"/>
                <w:lang w:val="en-GB" w:bidi="ur-PK"/>
              </w:rPr>
              <w:t>The full report describes moral bankruptcy when acts of worship coexist with violations of others’ rights; good deeds are transferred to victims in the account of final judgment.</w:t>
            </w:r>
          </w:p>
          <w:p>
            <w:pPr>
              <w:keepNext w:val="0"/>
              <w:keepLines/>
              <w:widowControl/>
              <w:spacing w:before="0" w:after="40" w:line="247" w:lineRule="auto"/>
              <w:jc w:val="left"/>
            </w:pPr>
            <w:r>
              <w:rPr>
                <w:rFonts w:ascii="Liberation Serif" w:hAnsi="Liberation Serif" w:eastAsia="Liberation Serif" w:cs="Liberation Serif"/>
                <w:b/>
                <w:sz w:val="19"/>
                <w:szCs w:val="19"/>
                <w:lang w:val="en-GB" w:bidi="ur-PK"/>
              </w:rPr>
              <w:t xml:space="preserve">Best use: </w:t>
            </w:r>
            <w:r>
              <w:rPr>
                <w:rFonts w:ascii="Liberation Serif" w:hAnsi="Liberation Serif" w:eastAsia="Liberation Serif" w:cs="Liberation Serif"/>
                <w:b w:val="0"/>
                <w:sz w:val="19"/>
                <w:szCs w:val="19"/>
                <w:lang w:val="en-GB" w:bidi="ur-PK"/>
              </w:rPr>
              <w:t>Argument</w:t>
            </w:r>
          </w:p>
          <w:p>
            <w:pPr>
              <w:keepNext w:val="0"/>
              <w:keepLines/>
              <w:widowControl/>
              <w:spacing w:before="0" w:after="0" w:line="247" w:lineRule="auto"/>
              <w:jc w:val="left"/>
            </w:pPr>
            <w:r>
              <w:rPr>
                <w:rFonts w:ascii="Liberation Serif" w:hAnsi="Liberation Serif" w:eastAsia="Liberation Serif" w:cs="Liberation Serif"/>
                <w:b/>
                <w:sz w:val="19"/>
                <w:szCs w:val="19"/>
                <w:lang w:val="en-GB" w:bidi="ur-PK"/>
              </w:rPr>
              <w:t xml:space="preserve">Verify: </w:t>
            </w:r>
            <w:hyperlink r:id="rId233">
              <w:r>
                <w:rPr>
                  <w:rFonts w:ascii="Liberation Serif" w:hAnsi="Liberation Serif" w:eastAsia="Liberation Serif" w:cs="Liberation Serif"/>
                  <w:b w:val="0"/>
                  <w:color w:val="1F5774"/>
                  <w:sz w:val="20"/>
                  <w:szCs w:val="20"/>
                  <w:u w:val="single"/>
                  <w:lang w:val="en-GB" w:bidi="ur-PK"/>
                </w:rPr>
                <w:t>Source 1</w:t>
              </w:r>
            </w:hyperlink>
            <w:r>
              <w:rPr>
                <w:rFonts w:ascii="Liberation Serif" w:hAnsi="Liberation Serif" w:eastAsia="Liberation Serif" w:cs="Liberation Serif"/>
                <w:b w:val="0"/>
                <w:sz w:val="19"/>
                <w:szCs w:val="19"/>
                <w:lang w:val="en-GB" w:bidi="ur-PK"/>
              </w:rPr>
              <w:t xml:space="preserve">  |  </w:t>
            </w:r>
            <w:hyperlink r:id="rId234">
              <w:r>
                <w:rPr>
                  <w:rFonts w:ascii="Liberation Serif" w:hAnsi="Liberation Serif" w:eastAsia="Liberation Serif" w:cs="Liberation Serif"/>
                  <w:b w:val="0"/>
                  <w:color w:val="1F5774"/>
                  <w:sz w:val="20"/>
                  <w:szCs w:val="20"/>
                  <w:u w:val="single"/>
                  <w:lang w:val="en-GB" w:bidi="ur-PK"/>
                </w:rPr>
                <w:t>Source 2</w:t>
              </w:r>
            </w:hyperlink>
          </w:p>
        </w:tc>
        <w:tc>
          <w:tcPr>
            <w:tcW w:type="dxa" w:w="5089"/>
            <w:vAlign w:val="top"/>
          </w:tcPr>
          <w:p>
            <w:pPr>
              <w:bidi w:val="1"/>
              <w:keepNext w:val="0"/>
              <w:keepLines/>
              <w:widowControl/>
              <w:spacing w:before="0" w:after="40" w:line="247" w:lineRule="auto"/>
              <w:jc w:val="start"/>
            </w:pPr>
            <w:r>
              <w:rPr>
                <w:rFonts w:ascii="Noto Naskh Arabic" w:hAnsi="Noto Naskh Arabic" w:eastAsia="Noto Naskh Arabic" w:cs="Noto Naskh Arabic"/>
                <w:b/>
                <w:sz w:val="22"/>
                <w:szCs w:val="22"/>
                <w:lang w:val="ur-PK" w:bidi="ur-PK"/>
                <w:rtl w:val="1"/>
                <w:bCs w:val="1"/>
              </w:rPr>
              <w:t xml:space="preserve">ماخذ / محل: </w:t>
            </w:r>
            <w:r>
              <w:rPr>
                <w:rFonts w:ascii="Noto Naskh Arabic" w:hAnsi="Noto Naskh Arabic" w:eastAsia="Noto Naskh Arabic" w:cs="Noto Naskh Arabic"/>
                <w:b w:val="0"/>
                <w:sz w:val="22"/>
                <w:szCs w:val="22"/>
                <w:lang w:val="ur-PK" w:bidi="ur-PK"/>
                <w:rtl w:val="1"/>
              </w:rPr>
              <w:t>صحیح مسلم، کتاب البر والصلة والآداب؛ باب 15، حدیث 2581۔ راوی: ابوہریرہ۔</w:t>
            </w:r>
          </w:p>
          <w:p>
            <w:pPr>
              <w:bidi w:val="1"/>
              <w:keepNext w:val="0"/>
              <w:keepLines/>
              <w:widowControl/>
              <w:spacing w:before="0" w:after="40" w:line="247" w:lineRule="auto"/>
              <w:jc w:val="start"/>
            </w:pPr>
            <w:r>
              <w:rPr>
                <w:rFonts w:ascii="Noto Naskh Arabic" w:hAnsi="Noto Naskh Arabic" w:eastAsia="Noto Naskh Arabic" w:cs="Noto Naskh Arabic"/>
                <w:b/>
                <w:sz w:val="22"/>
                <w:szCs w:val="22"/>
                <w:lang w:val="ur-PK" w:bidi="ur-PK"/>
                <w:rtl w:val="1"/>
                <w:bCs w:val="1"/>
              </w:rPr>
              <w:t xml:space="preserve">شائع شدہ اردو اقتباس: </w:t>
            </w:r>
            <w:r>
              <w:rPr>
                <w:rFonts w:ascii="Noto Naskh Arabic" w:hAnsi="Noto Naskh Arabic" w:eastAsia="Noto Naskh Arabic" w:cs="Noto Naskh Arabic"/>
                <w:b w:val="0"/>
                <w:sz w:val="22"/>
                <w:szCs w:val="22"/>
                <w:lang w:val="ur-PK" w:bidi="ur-PK"/>
                <w:rtl w:val="1"/>
              </w:rPr>
              <w:t>کسی شخص کو گالی دی ہوگی، کسی پر بدکاری کی تہمت لگائی ہوگی، کسی کا مال نا حق کھایا ہوگا،</w:t>
            </w:r>
          </w:p>
          <w:p>
            <w:pPr>
              <w:bidi w:val="1"/>
              <w:keepNext w:val="0"/>
              <w:keepLines/>
              <w:widowControl/>
              <w:spacing w:before="0" w:after="40" w:line="247" w:lineRule="auto"/>
              <w:jc w:val="start"/>
            </w:pPr>
            <w:r>
              <w:rPr>
                <w:rFonts w:ascii="Noto Naskh Arabic" w:hAnsi="Noto Naskh Arabic" w:eastAsia="Noto Naskh Arabic" w:cs="Noto Naskh Arabic"/>
                <w:b/>
                <w:sz w:val="20"/>
                <w:szCs w:val="20"/>
                <w:lang w:val="ur-PK" w:bidi="ur-PK"/>
                <w:rtl w:val="1"/>
                <w:bCs w:val="1"/>
              </w:rPr>
              <w:t xml:space="preserve">تصدیق / تراجم کے ماخذ: </w:t>
            </w:r>
            <w:r>
              <w:rPr>
                <w:rFonts w:ascii="Noto Naskh Arabic" w:hAnsi="Noto Naskh Arabic" w:eastAsia="Noto Naskh Arabic" w:cs="Noto Naskh Arabic"/>
                <w:b w:val="0"/>
                <w:sz w:val="20"/>
                <w:szCs w:val="20"/>
                <w:lang w:val="ur-PK" w:bidi="ur-PK"/>
                <w:rtl w:val="1"/>
              </w:rPr>
              <w:t>صحیح مسلم میں شمولیت کی بنا پر صحیح۔ عربی اور انگریزی: سنہ ڈاٹ کام؛ ترقیم اسی کی ہے۔ اردو: حدیث انسائیکلوپیڈیا (HadeethEnc)؛ ذمہ دار ادارہ جاتی ماخذ درج ہے، کسی غیرمحقق فرد کو مترجم نہیں کہا گیا۔</w:t>
            </w:r>
          </w:p>
          <w:p>
            <w:pPr>
              <w:bidi w:val="1"/>
              <w:keepNext w:val="0"/>
              <w:keepLines/>
              <w:widowControl/>
              <w:spacing w:before="0" w:after="40" w:line="247" w:lineRule="auto"/>
              <w:jc w:val="start"/>
            </w:pPr>
            <w:r>
              <w:rPr>
                <w:rFonts w:ascii="Noto Naskh Arabic" w:hAnsi="Noto Naskh Arabic" w:eastAsia="Noto Naskh Arabic" w:cs="Noto Naskh Arabic"/>
                <w:b/>
                <w:sz w:val="22"/>
                <w:szCs w:val="22"/>
                <w:lang w:val="ur-PK" w:bidi="ur-PK"/>
                <w:rtl w:val="1"/>
                <w:bCs w:val="1"/>
              </w:rPr>
              <w:t xml:space="preserve">مطابقت: </w:t>
            </w:r>
            <w:r>
              <w:rPr>
                <w:rFonts w:ascii="Noto Naskh Arabic" w:hAnsi="Noto Naskh Arabic" w:eastAsia="Noto Naskh Arabic" w:cs="Noto Naskh Arabic"/>
                <w:b w:val="0"/>
                <w:sz w:val="22"/>
                <w:szCs w:val="22"/>
                <w:lang w:val="ur-PK" w:bidi="ur-PK"/>
                <w:rtl w:val="1"/>
              </w:rPr>
              <w:t>مکمل روایت آخرت کے حساب میں ایسی اخلاقی مفلسی بیان کرتی ہے جس میں عبادت کے ساتھ حقوق العباد کی پامالی ہو؛ نیکیاں مظلوموں کو منتقل کی جاتی ہیں۔</w:t>
            </w:r>
          </w:p>
          <w:p>
            <w:pPr>
              <w:bidi w:val="1"/>
              <w:keepNext w:val="0"/>
              <w:keepLines/>
              <w:widowControl/>
              <w:spacing w:before="0" w:after="40" w:line="247" w:lineRule="auto"/>
              <w:jc w:val="start"/>
            </w:pPr>
            <w:r>
              <w:rPr>
                <w:rFonts w:ascii="Noto Naskh Arabic" w:hAnsi="Noto Naskh Arabic" w:eastAsia="Noto Naskh Arabic" w:cs="Noto Naskh Arabic"/>
                <w:b/>
                <w:sz w:val="20"/>
                <w:szCs w:val="20"/>
                <w:lang w:val="ur-PK" w:bidi="ur-PK"/>
                <w:rtl w:val="1"/>
                <w:bCs w:val="1"/>
              </w:rPr>
              <w:t xml:space="preserve">بہترین استعمال: </w:t>
            </w:r>
            <w:r>
              <w:rPr>
                <w:rFonts w:ascii="Noto Naskh Arabic" w:hAnsi="Noto Naskh Arabic" w:eastAsia="Noto Naskh Arabic" w:cs="Noto Naskh Arabic"/>
                <w:b w:val="0"/>
                <w:sz w:val="20"/>
                <w:szCs w:val="20"/>
                <w:lang w:val="ur-PK" w:bidi="ur-PK"/>
                <w:rtl w:val="1"/>
              </w:rPr>
              <w:t>استدلال</w:t>
            </w:r>
          </w:p>
          <w:p>
            <w:pPr>
              <w:bidi w:val="1"/>
              <w:keepNext w:val="0"/>
              <w:keepLines/>
              <w:widowControl/>
              <w:spacing w:before="0" w:after="0" w:line="247" w:lineRule="auto"/>
              <w:jc w:val="start"/>
            </w:pPr>
            <w:r>
              <w:rPr>
                <w:rFonts w:ascii="Noto Naskh Arabic" w:hAnsi="Noto Naskh Arabic" w:eastAsia="Noto Naskh Arabic" w:cs="Noto Naskh Arabic"/>
                <w:b/>
                <w:sz w:val="20"/>
                <w:szCs w:val="20"/>
                <w:lang w:val="ur-PK" w:bidi="ur-PK"/>
                <w:rtl w:val="1"/>
                <w:bCs w:val="1"/>
              </w:rPr>
              <w:t xml:space="preserve">تصدیق: </w:t>
            </w:r>
            <w:hyperlink r:id="rId233">
              <w:r>
                <w:rPr>
                  <w:rFonts w:ascii="Noto Naskh Arabic" w:hAnsi="Noto Naskh Arabic" w:eastAsia="Noto Naskh Arabic" w:cs="Noto Naskh Arabic"/>
                  <w:b w:val="0"/>
                  <w:color w:val="1F5774"/>
                  <w:sz w:val="21"/>
                  <w:szCs w:val="21"/>
                  <w:lang w:val="ur-PK" w:bidi="ur-PK"/>
                  <w:u w:val="single"/>
                  <w:rtl w:val="1"/>
                </w:rPr>
                <w:t>ماخذ 1</w:t>
              </w:r>
            </w:hyperlink>
            <w:r>
              <w:rPr>
                <w:rFonts w:ascii="Noto Naskh Arabic" w:hAnsi="Noto Naskh Arabic" w:eastAsia="Noto Naskh Arabic" w:cs="Noto Naskh Arabic"/>
                <w:b w:val="0"/>
                <w:sz w:val="19"/>
                <w:szCs w:val="19"/>
                <w:lang w:val="ur-PK" w:bidi="ur-PK"/>
                <w:rtl w:val="1"/>
              </w:rPr>
              <w:t xml:space="preserve">  |  </w:t>
            </w:r>
            <w:hyperlink r:id="rId234">
              <w:r>
                <w:rPr>
                  <w:rFonts w:ascii="Noto Naskh Arabic" w:hAnsi="Noto Naskh Arabic" w:eastAsia="Noto Naskh Arabic" w:cs="Noto Naskh Arabic"/>
                  <w:b w:val="0"/>
                  <w:color w:val="1F5774"/>
                  <w:sz w:val="21"/>
                  <w:szCs w:val="21"/>
                  <w:lang w:val="ur-PK" w:bidi="ur-PK"/>
                  <w:u w:val="single"/>
                  <w:rtl w:val="1"/>
                </w:rPr>
                <w:t>ماخذ 2</w:t>
              </w:r>
            </w:hyperlink>
          </w:p>
        </w:tc>
      </w:tr>
    </w:tbl>
    <w:p>
      <w:pPr>
        <w:keepNext w:val="0"/>
        <w:keepLines/>
        <w:widowControl/>
        <w:spacing w:before="0" w:after="0" w:line="80" w:lineRule="exact"/>
        <w:jc w:val="left"/>
      </w:pPr>
      <w:r>
        <w:rPr>
          <w:rFonts w:ascii="Liberation Serif" w:hAnsi="Liberation Serif" w:eastAsia="Liberation Serif" w:cs="Liberation Serif"/>
          <w:b w:val="0"/>
          <w:sz w:val="8"/>
          <w:szCs w:val="8"/>
          <w:lang w:val="en-GB" w:bidi="ur-PK"/>
        </w:rPr>
      </w:r>
    </w:p>
    <w:tbl>
      <w:tblPr>
        <w:jc w:val="center"/>
        <w:tblLayout w:type="fixed"/>
        <w:tblLook w:firstColumn="1" w:firstRow="1" w:lastColumn="0" w:lastRow="0" w:noHBand="0" w:noVBand="1" w:val="04A0"/>
        <w:tblW w:w="10178" w:type="dxa"/>
        <w:tblBorders>
          <w:top w:val="single" w:sz="4" w:color="CCD5DC"/>
          <w:left w:val="single" w:sz="4" w:color="CCD5DC"/>
          <w:bottom w:val="single" w:sz="4" w:color="CCD5DC"/>
          <w:right w:val="single" w:sz="4" w:color="CCD5DC"/>
          <w:insideH w:val="single" w:sz="4" w:color="CCD5DC"/>
          <w:insideV w:val="single" w:sz="4" w:color="CCD5DC"/>
        </w:tblBorders>
        <w:tblCellMar>
          <w:top w:w="60" w:type="dxa"/>
          <w:bottom w:w="60" w:type="dxa"/>
          <w:left w:w="100" w:type="dxa"/>
          <w:right w:w="100" w:type="dxa"/>
        </w:tblCellMar>
      </w:tblPr>
      <w:tblGrid>
        <w:gridCol w:w="5089"/>
        <w:gridCol w:w="5089"/>
      </w:tblGrid>
      <w:tr>
        <w:trPr>
          <w:cantSplit/>
        </w:trPr>
        <w:tc>
          <w:tcPr>
            <w:tcW w:type="dxa" w:w="5089"/>
            <w:vAlign w:val="top"/>
            <w:shd w:fill="EDF2F5" w:val="clear"/>
          </w:tcPr>
          <w:p>
            <w:pPr>
              <w:keepNext/>
              <w:keepLines/>
              <w:widowControl/>
              <w:spacing w:before="0" w:after="40" w:line="247" w:lineRule="auto"/>
              <w:jc w:val="left"/>
            </w:pPr>
            <w:r>
              <w:rPr>
                <w:rFonts w:ascii="Liberation Serif" w:hAnsi="Liberation Serif" w:eastAsia="Liberation Serif" w:cs="Liberation Serif"/>
                <w:b/>
                <w:sz w:val="19"/>
                <w:szCs w:val="19"/>
                <w:lang w:val="en-GB" w:bidi="ur-PK"/>
              </w:rPr>
              <w:t>Reference 162  |  Tafsir</w:t>
            </w:r>
          </w:p>
          <w:p>
            <w:pPr>
              <w:keepNext/>
              <w:keepLines/>
              <w:widowControl/>
              <w:spacing w:before="0" w:after="40" w:line="247" w:lineRule="auto"/>
              <w:jc w:val="left"/>
            </w:pPr>
            <w:r>
              <w:rPr>
                <w:rFonts w:ascii="Liberation Serif" w:hAnsi="Liberation Serif" w:eastAsia="Liberation Serif" w:cs="Liberation Serif"/>
                <w:b/>
                <w:sz w:val="22"/>
                <w:szCs w:val="22"/>
                <w:lang w:val="en-GB" w:bidi="ur-PK"/>
              </w:rPr>
              <w:t>Ibn Kathir: belief and duties to parents</w:t>
            </w:r>
          </w:p>
        </w:tc>
        <w:tc>
          <w:tcPr>
            <w:tcW w:type="dxa" w:w="5089"/>
            <w:vAlign w:val="top"/>
            <w:shd w:fill="EDF2F5" w:val="clear"/>
          </w:tcPr>
          <w:p>
            <w:pPr>
              <w:bidi w:val="1"/>
              <w:keepNext/>
              <w:keepLines/>
              <w:widowControl/>
              <w:spacing w:before="0" w:after="40" w:line="247" w:lineRule="auto"/>
              <w:jc w:val="start"/>
            </w:pPr>
            <w:r>
              <w:rPr>
                <w:rFonts w:ascii="Noto Naskh Arabic" w:hAnsi="Noto Naskh Arabic" w:eastAsia="Noto Naskh Arabic" w:cs="Noto Naskh Arabic"/>
                <w:b/>
                <w:sz w:val="21"/>
                <w:szCs w:val="21"/>
                <w:lang w:val="ur-PK" w:bidi="ur-PK"/>
                <w:rtl w:val="1"/>
                <w:bCs w:val="1"/>
              </w:rPr>
              <w:t>حوالہ 162  |  تفسیر</w:t>
            </w:r>
          </w:p>
          <w:p>
            <w:pPr>
              <w:bidi w:val="1"/>
              <w:keepNext/>
              <w:keepLines/>
              <w:widowControl/>
              <w:spacing w:before="0" w:after="40" w:line="247" w:lineRule="auto"/>
              <w:jc w:val="start"/>
            </w:pPr>
            <w:r>
              <w:rPr>
                <w:rFonts w:ascii="Noto Naskh Arabic" w:hAnsi="Noto Naskh Arabic" w:eastAsia="Noto Naskh Arabic" w:cs="Noto Naskh Arabic"/>
                <w:b/>
                <w:sz w:val="22"/>
                <w:szCs w:val="22"/>
                <w:lang w:val="ur-PK" w:bidi="ur-PK"/>
                <w:rtl w:val="1"/>
                <w:bCs w:val="1"/>
              </w:rPr>
              <w:t>ابن کثیر: عقیدہ اور والدین کے حقوق</w:t>
            </w:r>
          </w:p>
        </w:tc>
      </w:tr>
      <w:tr>
        <w:trPr>
          <w:cantSplit/>
        </w:trPr>
        <w:tc>
          <w:tcPr>
            <w:tcW w:type="dxa" w:w="5089"/>
            <w:vAlign w:val="top"/>
          </w:tcPr>
          <w:p>
            <w:pPr>
              <w:keepNext w:val="0"/>
              <w:keepLines/>
              <w:widowControl/>
              <w:spacing w:before="0" w:after="40" w:line="247" w:lineRule="auto"/>
              <w:jc w:val="left"/>
            </w:pPr>
            <w:r>
              <w:rPr>
                <w:rFonts w:ascii="Liberation Serif" w:hAnsi="Liberation Serif" w:eastAsia="Liberation Serif" w:cs="Liberation Serif"/>
                <w:b/>
                <w:sz w:val="21"/>
                <w:szCs w:val="21"/>
                <w:lang w:val="en-GB" w:bidi="ur-PK"/>
              </w:rPr>
              <w:t xml:space="preserve">Source / locator: </w:t>
            </w:r>
            <w:r>
              <w:rPr>
                <w:rFonts w:ascii="Liberation Serif" w:hAnsi="Liberation Serif" w:eastAsia="Liberation Serif" w:cs="Liberation Serif"/>
                <w:b w:val="0"/>
                <w:sz w:val="21"/>
                <w:szCs w:val="21"/>
                <w:lang w:val="en-GB" w:bidi="ur-PK"/>
              </w:rPr>
              <w:t>Ibn Kathir, Tafsir (Abridged), Qur’an 31:13–15; section “Luqman's Advice to His Son”.</w:t>
            </w:r>
          </w:p>
          <w:p>
            <w:pPr>
              <w:keepNext w:val="0"/>
              <w:keepLines/>
              <w:widowControl/>
              <w:spacing w:before="0" w:after="40" w:line="247" w:lineRule="auto"/>
              <w:jc w:val="left"/>
            </w:pPr>
            <w:r>
              <w:rPr>
                <w:rFonts w:ascii="Liberation Serif" w:hAnsi="Liberation Serif" w:eastAsia="Liberation Serif" w:cs="Liberation Serif"/>
                <w:b/>
                <w:sz w:val="21"/>
                <w:szCs w:val="21"/>
                <w:lang w:val="en-GB" w:bidi="ur-PK"/>
              </w:rPr>
              <w:t xml:space="preserve">Scholarly position / paraphrased argument: </w:t>
            </w:r>
            <w:r>
              <w:rPr>
                <w:rFonts w:ascii="Liberation Serif" w:hAnsi="Liberation Serif" w:eastAsia="Liberation Serif" w:cs="Liberation Serif"/>
                <w:b w:val="0"/>
                <w:sz w:val="21"/>
                <w:szCs w:val="21"/>
                <w:lang w:val="en-GB" w:bidi="ur-PK"/>
              </w:rPr>
              <w:t>The commentary links Luqman’s instruction in worship of Allah alone with kindness and gratitude to parents. It explains that refusal to follow parents into associationism does not cancel respectful worldly companionship.</w:t>
            </w:r>
          </w:p>
          <w:p>
            <w:pPr>
              <w:keepNext w:val="0"/>
              <w:keepLines/>
              <w:widowControl/>
              <w:spacing w:before="0" w:after="40" w:line="247" w:lineRule="auto"/>
              <w:jc w:val="left"/>
            </w:pPr>
            <w:r>
              <w:rPr>
                <w:rFonts w:ascii="Liberation Serif" w:hAnsi="Liberation Serif" w:eastAsia="Liberation Serif" w:cs="Liberation Serif"/>
                <w:b/>
                <w:sz w:val="19"/>
                <w:szCs w:val="19"/>
                <w:lang w:val="en-GB" w:bidi="ur-PK"/>
              </w:rPr>
              <w:t xml:space="preserve">Verification / translation sources: </w:t>
            </w:r>
            <w:r>
              <w:rPr>
                <w:rFonts w:ascii="Liberation Serif" w:hAnsi="Liberation Serif" w:eastAsia="Liberation Serif" w:cs="Liberation Serif"/>
                <w:b w:val="0"/>
                <w:sz w:val="19"/>
                <w:szCs w:val="19"/>
                <w:lang w:val="en-GB" w:bidi="ur-PK"/>
              </w:rPr>
              <w:t>Ibn Kathir (Abridged), English text on Quran.com, inspected at the verse-group and named passage. Compiler’s English–Urdu paraphrase; not a claim to have collated the complete Arabic edition.</w:t>
            </w:r>
          </w:p>
          <w:p>
            <w:pPr>
              <w:keepNext w:val="0"/>
              <w:keepLines/>
              <w:widowControl/>
              <w:spacing w:before="0" w:after="40" w:line="247" w:lineRule="auto"/>
              <w:jc w:val="left"/>
            </w:pPr>
            <w:r>
              <w:rPr>
                <w:rFonts w:ascii="Liberation Serif" w:hAnsi="Liberation Serif" w:eastAsia="Liberation Serif" w:cs="Liberation Serif"/>
                <w:b/>
                <w:sz w:val="21"/>
                <w:szCs w:val="21"/>
                <w:lang w:val="en-GB" w:bidi="ur-PK"/>
              </w:rPr>
              <w:t xml:space="preserve">Relevance: </w:t>
            </w:r>
            <w:r>
              <w:rPr>
                <w:rFonts w:ascii="Liberation Serif" w:hAnsi="Liberation Serif" w:eastAsia="Liberation Serif" w:cs="Liberation Serif"/>
                <w:b w:val="0"/>
                <w:sz w:val="21"/>
                <w:szCs w:val="21"/>
                <w:lang w:val="en-GB" w:bidi="ur-PK"/>
              </w:rPr>
              <w:t>Shows that firmness in belief and civil family conduct are not treated as mutually exclusive.</w:t>
            </w:r>
          </w:p>
          <w:p>
            <w:pPr>
              <w:keepNext w:val="0"/>
              <w:keepLines/>
              <w:widowControl/>
              <w:spacing w:before="0" w:after="40" w:line="247" w:lineRule="auto"/>
              <w:jc w:val="left"/>
            </w:pPr>
            <w:r>
              <w:rPr>
                <w:rFonts w:ascii="Liberation Serif" w:hAnsi="Liberation Serif" w:eastAsia="Liberation Serif" w:cs="Liberation Serif"/>
                <w:b/>
                <w:sz w:val="19"/>
                <w:szCs w:val="19"/>
                <w:lang w:val="en-GB" w:bidi="ur-PK"/>
              </w:rPr>
              <w:t xml:space="preserve">Best use: </w:t>
            </w:r>
            <w:r>
              <w:rPr>
                <w:rFonts w:ascii="Liberation Serif" w:hAnsi="Liberation Serif" w:eastAsia="Liberation Serif" w:cs="Liberation Serif"/>
                <w:b w:val="0"/>
                <w:sz w:val="19"/>
                <w:szCs w:val="19"/>
                <w:lang w:val="en-GB" w:bidi="ur-PK"/>
              </w:rPr>
              <w:t>Critical analysis / conceptual framework</w:t>
            </w:r>
          </w:p>
          <w:p>
            <w:pPr>
              <w:keepNext w:val="0"/>
              <w:keepLines/>
              <w:widowControl/>
              <w:spacing w:before="0" w:after="0" w:line="247" w:lineRule="auto"/>
              <w:jc w:val="left"/>
            </w:pPr>
            <w:r>
              <w:rPr>
                <w:rFonts w:ascii="Liberation Serif" w:hAnsi="Liberation Serif" w:eastAsia="Liberation Serif" w:cs="Liberation Serif"/>
                <w:b/>
                <w:sz w:val="19"/>
                <w:szCs w:val="19"/>
                <w:lang w:val="en-GB" w:bidi="ur-PK"/>
              </w:rPr>
              <w:t xml:space="preserve">Verify: </w:t>
            </w:r>
            <w:hyperlink r:id="rId235">
              <w:r>
                <w:rPr>
                  <w:rFonts w:ascii="Liberation Serif" w:hAnsi="Liberation Serif" w:eastAsia="Liberation Serif" w:cs="Liberation Serif"/>
                  <w:b w:val="0"/>
                  <w:color w:val="1F5774"/>
                  <w:sz w:val="20"/>
                  <w:szCs w:val="20"/>
                  <w:u w:val="single"/>
                  <w:lang w:val="en-GB" w:bidi="ur-PK"/>
                </w:rPr>
                <w:t>Source 1</w:t>
              </w:r>
            </w:hyperlink>
          </w:p>
        </w:tc>
        <w:tc>
          <w:tcPr>
            <w:tcW w:type="dxa" w:w="5089"/>
            <w:vAlign w:val="top"/>
          </w:tcPr>
          <w:p>
            <w:pPr>
              <w:bidi w:val="1"/>
              <w:keepNext w:val="0"/>
              <w:keepLines/>
              <w:widowControl/>
              <w:spacing w:before="0" w:after="40" w:line="247" w:lineRule="auto"/>
              <w:jc w:val="start"/>
            </w:pPr>
            <w:r>
              <w:rPr>
                <w:rFonts w:ascii="Noto Naskh Arabic" w:hAnsi="Noto Naskh Arabic" w:eastAsia="Noto Naskh Arabic" w:cs="Noto Naskh Arabic"/>
                <w:b/>
                <w:sz w:val="22"/>
                <w:szCs w:val="22"/>
                <w:lang w:val="ur-PK" w:bidi="ur-PK"/>
                <w:rtl w:val="1"/>
                <w:bCs w:val="1"/>
              </w:rPr>
              <w:t xml:space="preserve">ماخذ / محل: </w:t>
            </w:r>
            <w:r>
              <w:rPr>
                <w:rFonts w:ascii="Noto Naskh Arabic" w:hAnsi="Noto Naskh Arabic" w:eastAsia="Noto Naskh Arabic" w:cs="Noto Naskh Arabic"/>
                <w:b w:val="0"/>
                <w:sz w:val="22"/>
                <w:szCs w:val="22"/>
                <w:lang w:val="ur-PK" w:bidi="ur-PK"/>
                <w:rtl w:val="1"/>
              </w:rPr>
              <w:t>ابن کثیر، تفسیر (مختصر)، قرآن 31:13–15؛ متعلقہ حصے کا اصل عنوان: Luqman's Advice to His Son۔</w:t>
            </w:r>
          </w:p>
          <w:p>
            <w:pPr>
              <w:bidi w:val="1"/>
              <w:keepNext w:val="0"/>
              <w:keepLines/>
              <w:widowControl/>
              <w:spacing w:before="0" w:after="40" w:line="247" w:lineRule="auto"/>
              <w:jc w:val="start"/>
            </w:pPr>
            <w:r>
              <w:rPr>
                <w:rFonts w:ascii="Noto Naskh Arabic" w:hAnsi="Noto Naskh Arabic" w:eastAsia="Noto Naskh Arabic" w:cs="Noto Naskh Arabic"/>
                <w:b/>
                <w:sz w:val="22"/>
                <w:szCs w:val="22"/>
                <w:lang w:val="ur-PK" w:bidi="ur-PK"/>
                <w:rtl w:val="1"/>
                <w:bCs w:val="1"/>
              </w:rPr>
              <w:t xml:space="preserve">علمی مؤقف / مفہومی خلاصہ: </w:t>
            </w:r>
            <w:r>
              <w:rPr>
                <w:rFonts w:ascii="Noto Naskh Arabic" w:hAnsi="Noto Naskh Arabic" w:eastAsia="Noto Naskh Arabic" w:cs="Noto Naskh Arabic"/>
                <w:b w:val="0"/>
                <w:sz w:val="22"/>
                <w:szCs w:val="22"/>
                <w:lang w:val="ur-PK" w:bidi="ur-PK"/>
                <w:rtl w:val="1"/>
              </w:rPr>
              <w:t>تفسیر لقمان کی توحید کی تعلیم کو والدین کے ساتھ حسنِ سلوک اور شکرگزاری سے مربوط کرتی ہے۔ شرک میں والدین کی پیروی سے انکار کے باوجود دنیا میں ان کی عزت اور اچھی رفاقت برقرار رہتی ہے۔</w:t>
            </w:r>
          </w:p>
          <w:p>
            <w:pPr>
              <w:bidi w:val="1"/>
              <w:keepNext w:val="0"/>
              <w:keepLines/>
              <w:widowControl/>
              <w:spacing w:before="0" w:after="40" w:line="247" w:lineRule="auto"/>
              <w:jc w:val="start"/>
            </w:pPr>
            <w:r>
              <w:rPr>
                <w:rFonts w:ascii="Noto Naskh Arabic" w:hAnsi="Noto Naskh Arabic" w:eastAsia="Noto Naskh Arabic" w:cs="Noto Naskh Arabic"/>
                <w:b/>
                <w:sz w:val="20"/>
                <w:szCs w:val="20"/>
                <w:lang w:val="ur-PK" w:bidi="ur-PK"/>
                <w:rtl w:val="1"/>
                <w:bCs w:val="1"/>
              </w:rPr>
              <w:t xml:space="preserve">تصدیق / تراجم کے ماخذ: </w:t>
            </w:r>
            <w:r>
              <w:rPr>
                <w:rFonts w:ascii="Noto Naskh Arabic" w:hAnsi="Noto Naskh Arabic" w:eastAsia="Noto Naskh Arabic" w:cs="Noto Naskh Arabic"/>
                <w:b w:val="0"/>
                <w:sz w:val="20"/>
                <w:szCs w:val="20"/>
                <w:lang w:val="ur-PK" w:bidi="ur-PK"/>
                <w:rtl w:val="1"/>
              </w:rPr>
              <w:t>قرآن ڈاٹ کام پر ابن کثیر کے مختصر انگریزی متن میں متعلقہ آیات اور عبارت دیکھی گئی۔ مرتب کا انگریزی و اردو مفہومی خلاصہ ہے؛ مکمل عربی ایڈیشن کے تقابل کا دعویٰ نہیں۔</w:t>
            </w:r>
          </w:p>
          <w:p>
            <w:pPr>
              <w:bidi w:val="1"/>
              <w:keepNext w:val="0"/>
              <w:keepLines/>
              <w:widowControl/>
              <w:spacing w:before="0" w:after="40" w:line="247" w:lineRule="auto"/>
              <w:jc w:val="start"/>
            </w:pPr>
            <w:r>
              <w:rPr>
                <w:rFonts w:ascii="Noto Naskh Arabic" w:hAnsi="Noto Naskh Arabic" w:eastAsia="Noto Naskh Arabic" w:cs="Noto Naskh Arabic"/>
                <w:b/>
                <w:sz w:val="22"/>
                <w:szCs w:val="22"/>
                <w:lang w:val="ur-PK" w:bidi="ur-PK"/>
                <w:rtl w:val="1"/>
                <w:bCs w:val="1"/>
              </w:rPr>
              <w:t xml:space="preserve">مطابقت: </w:t>
            </w:r>
            <w:r>
              <w:rPr>
                <w:rFonts w:ascii="Noto Naskh Arabic" w:hAnsi="Noto Naskh Arabic" w:eastAsia="Noto Naskh Arabic" w:cs="Noto Naskh Arabic"/>
                <w:b w:val="0"/>
                <w:sz w:val="22"/>
                <w:szCs w:val="22"/>
                <w:lang w:val="ur-PK" w:bidi="ur-PK"/>
                <w:rtl w:val="1"/>
              </w:rPr>
              <w:t>واضح کرتا ہے کہ اعتقادی استقامت اور شائستہ خاندانی برتاؤ باہم متضاد نہیں۔</w:t>
            </w:r>
          </w:p>
          <w:p>
            <w:pPr>
              <w:bidi w:val="1"/>
              <w:keepNext w:val="0"/>
              <w:keepLines/>
              <w:widowControl/>
              <w:spacing w:before="0" w:after="40" w:line="247" w:lineRule="auto"/>
              <w:jc w:val="start"/>
            </w:pPr>
            <w:r>
              <w:rPr>
                <w:rFonts w:ascii="Noto Naskh Arabic" w:hAnsi="Noto Naskh Arabic" w:eastAsia="Noto Naskh Arabic" w:cs="Noto Naskh Arabic"/>
                <w:b/>
                <w:sz w:val="20"/>
                <w:szCs w:val="20"/>
                <w:lang w:val="ur-PK" w:bidi="ur-PK"/>
                <w:rtl w:val="1"/>
                <w:bCs w:val="1"/>
              </w:rPr>
              <w:t xml:space="preserve">بہترین استعمال: </w:t>
            </w:r>
            <w:r>
              <w:rPr>
                <w:rFonts w:ascii="Noto Naskh Arabic" w:hAnsi="Noto Naskh Arabic" w:eastAsia="Noto Naskh Arabic" w:cs="Noto Naskh Arabic"/>
                <w:b w:val="0"/>
                <w:sz w:val="20"/>
                <w:szCs w:val="20"/>
                <w:lang w:val="ur-PK" w:bidi="ur-PK"/>
                <w:rtl w:val="1"/>
              </w:rPr>
              <w:t>تنقیدی تجزیہ / تصوری بنیاد</w:t>
            </w:r>
          </w:p>
          <w:p>
            <w:pPr>
              <w:bidi w:val="1"/>
              <w:keepNext w:val="0"/>
              <w:keepLines/>
              <w:widowControl/>
              <w:spacing w:before="0" w:after="0" w:line="247" w:lineRule="auto"/>
              <w:jc w:val="start"/>
            </w:pPr>
            <w:r>
              <w:rPr>
                <w:rFonts w:ascii="Noto Naskh Arabic" w:hAnsi="Noto Naskh Arabic" w:eastAsia="Noto Naskh Arabic" w:cs="Noto Naskh Arabic"/>
                <w:b/>
                <w:sz w:val="20"/>
                <w:szCs w:val="20"/>
                <w:lang w:val="ur-PK" w:bidi="ur-PK"/>
                <w:rtl w:val="1"/>
                <w:bCs w:val="1"/>
              </w:rPr>
              <w:t xml:space="preserve">تصدیق: </w:t>
            </w:r>
            <w:hyperlink r:id="rId235">
              <w:r>
                <w:rPr>
                  <w:rFonts w:ascii="Noto Naskh Arabic" w:hAnsi="Noto Naskh Arabic" w:eastAsia="Noto Naskh Arabic" w:cs="Noto Naskh Arabic"/>
                  <w:b w:val="0"/>
                  <w:color w:val="1F5774"/>
                  <w:sz w:val="21"/>
                  <w:szCs w:val="21"/>
                  <w:lang w:val="ur-PK" w:bidi="ur-PK"/>
                  <w:u w:val="single"/>
                  <w:rtl w:val="1"/>
                </w:rPr>
                <w:t>ماخذ 1</w:t>
              </w:r>
            </w:hyperlink>
          </w:p>
        </w:tc>
      </w:tr>
    </w:tbl>
    <w:p>
      <w:pPr>
        <w:keepNext w:val="0"/>
        <w:keepLines/>
        <w:widowControl/>
        <w:spacing w:before="0" w:after="0" w:line="80" w:lineRule="exact"/>
        <w:jc w:val="left"/>
      </w:pPr>
      <w:r>
        <w:rPr>
          <w:rFonts w:ascii="Liberation Serif" w:hAnsi="Liberation Serif" w:eastAsia="Liberation Serif" w:cs="Liberation Serif"/>
          <w:b w:val="0"/>
          <w:sz w:val="8"/>
          <w:szCs w:val="8"/>
          <w:lang w:val="en-GB" w:bidi="ur-PK"/>
        </w:rPr>
      </w:r>
    </w:p>
    <w:tbl>
      <w:tblPr>
        <w:jc w:val="center"/>
        <w:tblLayout w:type="fixed"/>
        <w:tblLook w:firstColumn="1" w:firstRow="1" w:lastColumn="0" w:lastRow="0" w:noHBand="0" w:noVBand="1" w:val="04A0"/>
        <w:tblW w:w="10178" w:type="dxa"/>
        <w:tblBorders>
          <w:top w:val="single" w:sz="4" w:color="CCD5DC"/>
          <w:left w:val="single" w:sz="4" w:color="CCD5DC"/>
          <w:bottom w:val="single" w:sz="4" w:color="CCD5DC"/>
          <w:right w:val="single" w:sz="4" w:color="CCD5DC"/>
          <w:insideH w:val="single" w:sz="4" w:color="CCD5DC"/>
          <w:insideV w:val="single" w:sz="4" w:color="CCD5DC"/>
        </w:tblBorders>
        <w:tblCellMar>
          <w:top w:w="60" w:type="dxa"/>
          <w:bottom w:w="60" w:type="dxa"/>
          <w:left w:w="100" w:type="dxa"/>
          <w:right w:w="100" w:type="dxa"/>
        </w:tblCellMar>
      </w:tblPr>
      <w:tblGrid>
        <w:gridCol w:w="5089"/>
        <w:gridCol w:w="5089"/>
      </w:tblGrid>
      <w:tr>
        <w:trPr>
          <w:cantSplit/>
        </w:trPr>
        <w:tc>
          <w:tcPr>
            <w:tcW w:type="dxa" w:w="5089"/>
            <w:vAlign w:val="top"/>
            <w:shd w:fill="EDF2F5" w:val="clear"/>
          </w:tcPr>
          <w:p>
            <w:pPr>
              <w:keepNext/>
              <w:keepLines/>
              <w:widowControl/>
              <w:spacing w:before="0" w:after="40" w:line="247" w:lineRule="auto"/>
              <w:jc w:val="left"/>
            </w:pPr>
            <w:r>
              <w:rPr>
                <w:rFonts w:ascii="Liberation Serif" w:hAnsi="Liberation Serif" w:eastAsia="Liberation Serif" w:cs="Liberation Serif"/>
                <w:b/>
                <w:sz w:val="19"/>
                <w:szCs w:val="19"/>
                <w:lang w:val="en-GB" w:bidi="ur-PK"/>
              </w:rPr>
              <w:t>Reference 163  |  Tafsir</w:t>
            </w:r>
          </w:p>
          <w:p>
            <w:pPr>
              <w:keepNext/>
              <w:keepLines/>
              <w:widowControl/>
              <w:spacing w:before="0" w:after="40" w:line="247" w:lineRule="auto"/>
              <w:jc w:val="left"/>
            </w:pPr>
            <w:r>
              <w:rPr>
                <w:rFonts w:ascii="Liberation Serif" w:hAnsi="Liberation Serif" w:eastAsia="Liberation Serif" w:cs="Liberation Serif"/>
                <w:b/>
                <w:sz w:val="22"/>
                <w:szCs w:val="22"/>
                <w:lang w:val="en-GB" w:bidi="ur-PK"/>
              </w:rPr>
              <w:t>Ibn Kathir: moderation includes family provision</w:t>
            </w:r>
          </w:p>
        </w:tc>
        <w:tc>
          <w:tcPr>
            <w:tcW w:type="dxa" w:w="5089"/>
            <w:vAlign w:val="top"/>
            <w:shd w:fill="EDF2F5" w:val="clear"/>
          </w:tcPr>
          <w:p>
            <w:pPr>
              <w:bidi w:val="1"/>
              <w:keepNext/>
              <w:keepLines/>
              <w:widowControl/>
              <w:spacing w:before="0" w:after="40" w:line="247" w:lineRule="auto"/>
              <w:jc w:val="start"/>
            </w:pPr>
            <w:r>
              <w:rPr>
                <w:rFonts w:ascii="Noto Naskh Arabic" w:hAnsi="Noto Naskh Arabic" w:eastAsia="Noto Naskh Arabic" w:cs="Noto Naskh Arabic"/>
                <w:b/>
                <w:sz w:val="21"/>
                <w:szCs w:val="21"/>
                <w:lang w:val="ur-PK" w:bidi="ur-PK"/>
                <w:rtl w:val="1"/>
                <w:bCs w:val="1"/>
              </w:rPr>
              <w:t>حوالہ 163  |  تفسیر</w:t>
            </w:r>
          </w:p>
          <w:p>
            <w:pPr>
              <w:bidi w:val="1"/>
              <w:keepNext/>
              <w:keepLines/>
              <w:widowControl/>
              <w:spacing w:before="0" w:after="40" w:line="247" w:lineRule="auto"/>
              <w:jc w:val="start"/>
            </w:pPr>
            <w:r>
              <w:rPr>
                <w:rFonts w:ascii="Noto Naskh Arabic" w:hAnsi="Noto Naskh Arabic" w:eastAsia="Noto Naskh Arabic" w:cs="Noto Naskh Arabic"/>
                <w:b/>
                <w:sz w:val="22"/>
                <w:szCs w:val="22"/>
                <w:lang w:val="ur-PK" w:bidi="ur-PK"/>
                <w:rtl w:val="1"/>
                <w:bCs w:val="1"/>
              </w:rPr>
              <w:t>ابن کثیر: اعتدال میں اہلِ خانہ کی ضروریات بھی شامل</w:t>
            </w:r>
          </w:p>
        </w:tc>
      </w:tr>
      <w:tr>
        <w:trPr>
          <w:cantSplit/>
        </w:trPr>
        <w:tc>
          <w:tcPr>
            <w:tcW w:type="dxa" w:w="5089"/>
            <w:vAlign w:val="top"/>
          </w:tcPr>
          <w:p>
            <w:pPr>
              <w:keepNext w:val="0"/>
              <w:keepLines/>
              <w:widowControl/>
              <w:spacing w:before="0" w:after="40" w:line="247" w:lineRule="auto"/>
              <w:jc w:val="left"/>
            </w:pPr>
            <w:r>
              <w:rPr>
                <w:rFonts w:ascii="Liberation Serif" w:hAnsi="Liberation Serif" w:eastAsia="Liberation Serif" w:cs="Liberation Serif"/>
                <w:b/>
                <w:sz w:val="21"/>
                <w:szCs w:val="21"/>
                <w:lang w:val="en-GB" w:bidi="ur-PK"/>
              </w:rPr>
              <w:t xml:space="preserve">Source / locator: </w:t>
            </w:r>
            <w:r>
              <w:rPr>
                <w:rFonts w:ascii="Liberation Serif" w:hAnsi="Liberation Serif" w:eastAsia="Liberation Serif" w:cs="Liberation Serif"/>
                <w:b w:val="0"/>
                <w:sz w:val="21"/>
                <w:szCs w:val="21"/>
                <w:lang w:val="en-GB" w:bidi="ur-PK"/>
              </w:rPr>
              <w:t>Ibn Kathir, Tafsir (Abridged), Qur’an 25:63–67; section “Attributes of the Servants of the Most Gracious; paragraph on 25:67”.</w:t>
            </w:r>
          </w:p>
          <w:p>
            <w:pPr>
              <w:keepNext w:val="0"/>
              <w:keepLines/>
              <w:widowControl/>
              <w:spacing w:before="0" w:after="40" w:line="247" w:lineRule="auto"/>
              <w:jc w:val="left"/>
            </w:pPr>
            <w:r>
              <w:rPr>
                <w:rFonts w:ascii="Liberation Serif" w:hAnsi="Liberation Serif" w:eastAsia="Liberation Serif" w:cs="Liberation Serif"/>
                <w:b/>
                <w:sz w:val="21"/>
                <w:szCs w:val="21"/>
                <w:lang w:val="en-GB" w:bidi="ur-PK"/>
              </w:rPr>
              <w:t xml:space="preserve">Scholarly position / paraphrased argument: </w:t>
            </w:r>
            <w:r>
              <w:rPr>
                <w:rFonts w:ascii="Liberation Serif" w:hAnsi="Liberation Serif" w:eastAsia="Liberation Serif" w:cs="Liberation Serif"/>
                <w:b w:val="0"/>
                <w:sz w:val="21"/>
                <w:szCs w:val="21"/>
                <w:lang w:val="en-GB" w:bidi="ur-PK"/>
              </w:rPr>
              <w:t>The commentary explains the two extremes as spending beyond need and withholding enough provision from one’s family. Balance therefore includes fulfilment of responsibilities, not merely spending as little as possible.</w:t>
            </w:r>
          </w:p>
          <w:p>
            <w:pPr>
              <w:keepNext w:val="0"/>
              <w:keepLines/>
              <w:widowControl/>
              <w:spacing w:before="0" w:after="40" w:line="247" w:lineRule="auto"/>
              <w:jc w:val="left"/>
            </w:pPr>
            <w:r>
              <w:rPr>
                <w:rFonts w:ascii="Liberation Serif" w:hAnsi="Liberation Serif" w:eastAsia="Liberation Serif" w:cs="Liberation Serif"/>
                <w:b/>
                <w:sz w:val="19"/>
                <w:szCs w:val="19"/>
                <w:lang w:val="en-GB" w:bidi="ur-PK"/>
              </w:rPr>
              <w:t xml:space="preserve">Verification / translation sources: </w:t>
            </w:r>
            <w:r>
              <w:rPr>
                <w:rFonts w:ascii="Liberation Serif" w:hAnsi="Liberation Serif" w:eastAsia="Liberation Serif" w:cs="Liberation Serif"/>
                <w:b w:val="0"/>
                <w:sz w:val="19"/>
                <w:szCs w:val="19"/>
                <w:lang w:val="en-GB" w:bidi="ur-PK"/>
              </w:rPr>
              <w:t>Ibn Kathir (Abridged), English text on Quran.com, inspected at the verse-group and named passage. Compiler’s English–Urdu paraphrase; not a claim to have collated the complete Arabic edition.</w:t>
            </w:r>
          </w:p>
          <w:p>
            <w:pPr>
              <w:keepNext w:val="0"/>
              <w:keepLines/>
              <w:widowControl/>
              <w:spacing w:before="0" w:after="40" w:line="247" w:lineRule="auto"/>
              <w:jc w:val="left"/>
            </w:pPr>
            <w:r>
              <w:rPr>
                <w:rFonts w:ascii="Liberation Serif" w:hAnsi="Liberation Serif" w:eastAsia="Liberation Serif" w:cs="Liberation Serif"/>
                <w:b/>
                <w:sz w:val="21"/>
                <w:szCs w:val="21"/>
                <w:lang w:val="en-GB" w:bidi="ur-PK"/>
              </w:rPr>
              <w:t xml:space="preserve">Relevance: </w:t>
            </w:r>
            <w:r>
              <w:rPr>
                <w:rFonts w:ascii="Liberation Serif" w:hAnsi="Liberation Serif" w:eastAsia="Liberation Serif" w:cs="Liberation Serif"/>
                <w:b w:val="0"/>
                <w:sz w:val="21"/>
                <w:szCs w:val="21"/>
                <w:lang w:val="en-GB" w:bidi="ur-PK"/>
              </w:rPr>
              <w:t>Gives the consumption ethic a concrete household meaning without inventing a universal numerical budget rule.</w:t>
            </w:r>
          </w:p>
          <w:p>
            <w:pPr>
              <w:keepNext w:val="0"/>
              <w:keepLines/>
              <w:widowControl/>
              <w:spacing w:before="0" w:after="40" w:line="247" w:lineRule="auto"/>
              <w:jc w:val="left"/>
            </w:pPr>
            <w:r>
              <w:rPr>
                <w:rFonts w:ascii="Liberation Serif" w:hAnsi="Liberation Serif" w:eastAsia="Liberation Serif" w:cs="Liberation Serif"/>
                <w:b/>
                <w:sz w:val="19"/>
                <w:szCs w:val="19"/>
                <w:lang w:val="en-GB" w:bidi="ur-PK"/>
              </w:rPr>
              <w:t xml:space="preserve">Best use: </w:t>
            </w:r>
            <w:r>
              <w:rPr>
                <w:rFonts w:ascii="Liberation Serif" w:hAnsi="Liberation Serif" w:eastAsia="Liberation Serif" w:cs="Liberation Serif"/>
                <w:b w:val="0"/>
                <w:sz w:val="19"/>
                <w:szCs w:val="19"/>
                <w:lang w:val="en-GB" w:bidi="ur-PK"/>
              </w:rPr>
              <w:t>Critical analysis / conceptual framework</w:t>
            </w:r>
          </w:p>
          <w:p>
            <w:pPr>
              <w:keepNext w:val="0"/>
              <w:keepLines/>
              <w:widowControl/>
              <w:spacing w:before="0" w:after="0" w:line="247" w:lineRule="auto"/>
              <w:jc w:val="left"/>
            </w:pPr>
            <w:r>
              <w:rPr>
                <w:rFonts w:ascii="Liberation Serif" w:hAnsi="Liberation Serif" w:eastAsia="Liberation Serif" w:cs="Liberation Serif"/>
                <w:b/>
                <w:sz w:val="19"/>
                <w:szCs w:val="19"/>
                <w:lang w:val="en-GB" w:bidi="ur-PK"/>
              </w:rPr>
              <w:t xml:space="preserve">Verify: </w:t>
            </w:r>
            <w:hyperlink r:id="rId236">
              <w:r>
                <w:rPr>
                  <w:rFonts w:ascii="Liberation Serif" w:hAnsi="Liberation Serif" w:eastAsia="Liberation Serif" w:cs="Liberation Serif"/>
                  <w:b w:val="0"/>
                  <w:color w:val="1F5774"/>
                  <w:sz w:val="20"/>
                  <w:szCs w:val="20"/>
                  <w:u w:val="single"/>
                  <w:lang w:val="en-GB" w:bidi="ur-PK"/>
                </w:rPr>
                <w:t>Source 1</w:t>
              </w:r>
            </w:hyperlink>
          </w:p>
        </w:tc>
        <w:tc>
          <w:tcPr>
            <w:tcW w:type="dxa" w:w="5089"/>
            <w:vAlign w:val="top"/>
          </w:tcPr>
          <w:p>
            <w:pPr>
              <w:bidi w:val="1"/>
              <w:keepNext w:val="0"/>
              <w:keepLines/>
              <w:widowControl/>
              <w:spacing w:before="0" w:after="40" w:line="247" w:lineRule="auto"/>
              <w:jc w:val="start"/>
            </w:pPr>
            <w:r>
              <w:rPr>
                <w:rFonts w:ascii="Noto Naskh Arabic" w:hAnsi="Noto Naskh Arabic" w:eastAsia="Noto Naskh Arabic" w:cs="Noto Naskh Arabic"/>
                <w:b/>
                <w:sz w:val="22"/>
                <w:szCs w:val="22"/>
                <w:lang w:val="ur-PK" w:bidi="ur-PK"/>
                <w:rtl w:val="1"/>
                <w:bCs w:val="1"/>
              </w:rPr>
              <w:t xml:space="preserve">ماخذ / محل: </w:t>
            </w:r>
            <w:r>
              <w:rPr>
                <w:rFonts w:ascii="Noto Naskh Arabic" w:hAnsi="Noto Naskh Arabic" w:eastAsia="Noto Naskh Arabic" w:cs="Noto Naskh Arabic"/>
                <w:b w:val="0"/>
                <w:sz w:val="22"/>
                <w:szCs w:val="22"/>
                <w:lang w:val="ur-PK" w:bidi="ur-PK"/>
                <w:rtl w:val="1"/>
              </w:rPr>
              <w:t>ابن کثیر، تفسیر (مختصر)، قرآن 25:63–67؛ متعلقہ حصے کا اصل عنوان: Attributes of the Servants of the Most Gracious; paragraph on 25:67۔</w:t>
            </w:r>
          </w:p>
          <w:p>
            <w:pPr>
              <w:bidi w:val="1"/>
              <w:keepNext w:val="0"/>
              <w:keepLines/>
              <w:widowControl/>
              <w:spacing w:before="0" w:after="40" w:line="247" w:lineRule="auto"/>
              <w:jc w:val="start"/>
            </w:pPr>
            <w:r>
              <w:rPr>
                <w:rFonts w:ascii="Noto Naskh Arabic" w:hAnsi="Noto Naskh Arabic" w:eastAsia="Noto Naskh Arabic" w:cs="Noto Naskh Arabic"/>
                <w:b/>
                <w:sz w:val="22"/>
                <w:szCs w:val="22"/>
                <w:lang w:val="ur-PK" w:bidi="ur-PK"/>
                <w:rtl w:val="1"/>
                <w:bCs w:val="1"/>
              </w:rPr>
              <w:t xml:space="preserve">علمی مؤقف / مفہومی خلاصہ: </w:t>
            </w:r>
            <w:r>
              <w:rPr>
                <w:rFonts w:ascii="Noto Naskh Arabic" w:hAnsi="Noto Naskh Arabic" w:eastAsia="Noto Naskh Arabic" w:cs="Noto Naskh Arabic"/>
                <w:b w:val="0"/>
                <w:sz w:val="22"/>
                <w:szCs w:val="22"/>
                <w:lang w:val="ur-PK" w:bidi="ur-PK"/>
                <w:rtl w:val="1"/>
              </w:rPr>
              <w:t>تفسیر میں دونوں انتہائیں ضرورت سے زیادہ خرچ کرنا اور اہلِ خانہ کی ضرورت پوری نہ کرنا ہیں۔ اس لیے اعتدال ذمہ داری ادا کرنے کو شامل ہے، محض کم سے کم خرچ کو نہیں۔</w:t>
            </w:r>
          </w:p>
          <w:p>
            <w:pPr>
              <w:bidi w:val="1"/>
              <w:keepNext w:val="0"/>
              <w:keepLines/>
              <w:widowControl/>
              <w:spacing w:before="0" w:after="40" w:line="247" w:lineRule="auto"/>
              <w:jc w:val="start"/>
            </w:pPr>
            <w:r>
              <w:rPr>
                <w:rFonts w:ascii="Noto Naskh Arabic" w:hAnsi="Noto Naskh Arabic" w:eastAsia="Noto Naskh Arabic" w:cs="Noto Naskh Arabic"/>
                <w:b/>
                <w:sz w:val="20"/>
                <w:szCs w:val="20"/>
                <w:lang w:val="ur-PK" w:bidi="ur-PK"/>
                <w:rtl w:val="1"/>
                <w:bCs w:val="1"/>
              </w:rPr>
              <w:t xml:space="preserve">تصدیق / تراجم کے ماخذ: </w:t>
            </w:r>
            <w:r>
              <w:rPr>
                <w:rFonts w:ascii="Noto Naskh Arabic" w:hAnsi="Noto Naskh Arabic" w:eastAsia="Noto Naskh Arabic" w:cs="Noto Naskh Arabic"/>
                <w:b w:val="0"/>
                <w:sz w:val="20"/>
                <w:szCs w:val="20"/>
                <w:lang w:val="ur-PK" w:bidi="ur-PK"/>
                <w:rtl w:val="1"/>
              </w:rPr>
              <w:t>قرآن ڈاٹ کام پر ابن کثیر کے مختصر انگریزی متن میں متعلقہ آیات اور عبارت دیکھی گئی۔ مرتب کا انگریزی و اردو مفہومی خلاصہ ہے؛ مکمل عربی ایڈیشن کے تقابل کا دعویٰ نہیں۔</w:t>
            </w:r>
          </w:p>
          <w:p>
            <w:pPr>
              <w:bidi w:val="1"/>
              <w:keepNext w:val="0"/>
              <w:keepLines/>
              <w:widowControl/>
              <w:spacing w:before="0" w:after="40" w:line="247" w:lineRule="auto"/>
              <w:jc w:val="start"/>
            </w:pPr>
            <w:r>
              <w:rPr>
                <w:rFonts w:ascii="Noto Naskh Arabic" w:hAnsi="Noto Naskh Arabic" w:eastAsia="Noto Naskh Arabic" w:cs="Noto Naskh Arabic"/>
                <w:b/>
                <w:sz w:val="22"/>
                <w:szCs w:val="22"/>
                <w:lang w:val="ur-PK" w:bidi="ur-PK"/>
                <w:rtl w:val="1"/>
                <w:bCs w:val="1"/>
              </w:rPr>
              <w:t xml:space="preserve">مطابقت: </w:t>
            </w:r>
            <w:r>
              <w:rPr>
                <w:rFonts w:ascii="Noto Naskh Arabic" w:hAnsi="Noto Naskh Arabic" w:eastAsia="Noto Naskh Arabic" w:cs="Noto Naskh Arabic"/>
                <w:b w:val="0"/>
                <w:sz w:val="22"/>
                <w:szCs w:val="22"/>
                <w:lang w:val="ur-PK" w:bidi="ur-PK"/>
                <w:rtl w:val="1"/>
              </w:rPr>
              <w:t>خرچ کے اخلاق کو گھریلو معنویت دیتا ہے، کسی ہمہ گیر عددی بجٹ کا قاعدہ ایجاد نہیں کرتا۔</w:t>
            </w:r>
          </w:p>
          <w:p>
            <w:pPr>
              <w:bidi w:val="1"/>
              <w:keepNext w:val="0"/>
              <w:keepLines/>
              <w:widowControl/>
              <w:spacing w:before="0" w:after="40" w:line="247" w:lineRule="auto"/>
              <w:jc w:val="start"/>
            </w:pPr>
            <w:r>
              <w:rPr>
                <w:rFonts w:ascii="Noto Naskh Arabic" w:hAnsi="Noto Naskh Arabic" w:eastAsia="Noto Naskh Arabic" w:cs="Noto Naskh Arabic"/>
                <w:b/>
                <w:sz w:val="20"/>
                <w:szCs w:val="20"/>
                <w:lang w:val="ur-PK" w:bidi="ur-PK"/>
                <w:rtl w:val="1"/>
                <w:bCs w:val="1"/>
              </w:rPr>
              <w:t xml:space="preserve">بہترین استعمال: </w:t>
            </w:r>
            <w:r>
              <w:rPr>
                <w:rFonts w:ascii="Noto Naskh Arabic" w:hAnsi="Noto Naskh Arabic" w:eastAsia="Noto Naskh Arabic" w:cs="Noto Naskh Arabic"/>
                <w:b w:val="0"/>
                <w:sz w:val="20"/>
                <w:szCs w:val="20"/>
                <w:lang w:val="ur-PK" w:bidi="ur-PK"/>
                <w:rtl w:val="1"/>
              </w:rPr>
              <w:t>تنقیدی تجزیہ / تصوری بنیاد</w:t>
            </w:r>
          </w:p>
          <w:p>
            <w:pPr>
              <w:bidi w:val="1"/>
              <w:keepNext w:val="0"/>
              <w:keepLines/>
              <w:widowControl/>
              <w:spacing w:before="0" w:after="0" w:line="247" w:lineRule="auto"/>
              <w:jc w:val="start"/>
            </w:pPr>
            <w:r>
              <w:rPr>
                <w:rFonts w:ascii="Noto Naskh Arabic" w:hAnsi="Noto Naskh Arabic" w:eastAsia="Noto Naskh Arabic" w:cs="Noto Naskh Arabic"/>
                <w:b/>
                <w:sz w:val="20"/>
                <w:szCs w:val="20"/>
                <w:lang w:val="ur-PK" w:bidi="ur-PK"/>
                <w:rtl w:val="1"/>
                <w:bCs w:val="1"/>
              </w:rPr>
              <w:t xml:space="preserve">تصدیق: </w:t>
            </w:r>
            <w:hyperlink r:id="rId236">
              <w:r>
                <w:rPr>
                  <w:rFonts w:ascii="Noto Naskh Arabic" w:hAnsi="Noto Naskh Arabic" w:eastAsia="Noto Naskh Arabic" w:cs="Noto Naskh Arabic"/>
                  <w:b w:val="0"/>
                  <w:color w:val="1F5774"/>
                  <w:sz w:val="21"/>
                  <w:szCs w:val="21"/>
                  <w:lang w:val="ur-PK" w:bidi="ur-PK"/>
                  <w:u w:val="single"/>
                  <w:rtl w:val="1"/>
                </w:rPr>
                <w:t>ماخذ 1</w:t>
              </w:r>
            </w:hyperlink>
          </w:p>
        </w:tc>
      </w:tr>
    </w:tbl>
    <w:p>
      <w:pPr>
        <w:keepNext w:val="0"/>
        <w:keepLines/>
        <w:widowControl/>
        <w:spacing w:before="0" w:after="0" w:line="80" w:lineRule="exact"/>
        <w:jc w:val="left"/>
      </w:pPr>
      <w:r>
        <w:rPr>
          <w:rFonts w:ascii="Liberation Serif" w:hAnsi="Liberation Serif" w:eastAsia="Liberation Serif" w:cs="Liberation Serif"/>
          <w:b w:val="0"/>
          <w:sz w:val="8"/>
          <w:szCs w:val="8"/>
          <w:lang w:val="en-GB" w:bidi="ur-PK"/>
        </w:rPr>
      </w:r>
    </w:p>
    <w:p>
      <w:pPr>
        <w:keepNext/>
        <w:keepLines/>
        <w:pageBreakBefore/>
        <w:widowControl/>
        <w:spacing w:before="0" w:after="0" w:line="247" w:lineRule="auto"/>
        <w:jc w:val="left"/>
      </w:pPr>
      <w:r>
        <w:rPr>
          <w:rFonts w:ascii="Liberation Serif" w:hAnsi="Liberation Serif" w:eastAsia="Liberation Serif" w:cs="Liberation Serif"/>
          <w:b w:val="0"/>
          <w:sz w:val="2"/>
          <w:szCs w:val="2"/>
          <w:lang w:val="en-GB" w:bidi="ur-PK"/>
        </w:rPr>
      </w:r>
    </w:p>
    <w:tbl>
      <w:tblPr>
        <w:jc w:val="center"/>
        <w:tblLayout w:type="fixed"/>
        <w:tblLook w:firstColumn="1" w:firstRow="1" w:lastColumn="0" w:lastRow="0" w:noHBand="0" w:noVBand="1" w:val="04A0"/>
        <w:tblW w:w="10178" w:type="dxa"/>
        <w:tblBorders>
          <w:top w:val="single" w:sz="4" w:color="CCD5DC"/>
          <w:left w:val="single" w:sz="4" w:color="CCD5DC"/>
          <w:bottom w:val="single" w:sz="4" w:color="CCD5DC"/>
          <w:right w:val="single" w:sz="4" w:color="CCD5DC"/>
          <w:insideH w:val="single" w:sz="4" w:color="CCD5DC"/>
          <w:insideV w:val="single" w:sz="4" w:color="CCD5DC"/>
        </w:tblBorders>
        <w:tblCellMar>
          <w:top w:w="60" w:type="dxa"/>
          <w:bottom w:w="60" w:type="dxa"/>
          <w:left w:w="100" w:type="dxa"/>
          <w:right w:w="100" w:type="dxa"/>
        </w:tblCellMar>
      </w:tblPr>
      <w:tblGrid>
        <w:gridCol w:w="5089"/>
        <w:gridCol w:w="5089"/>
      </w:tblGrid>
      <w:tr>
        <w:trPr>
          <w:cantSplit/>
        </w:trPr>
        <w:tc>
          <w:tcPr>
            <w:tcW w:type="dxa" w:w="5089"/>
            <w:vAlign w:val="top"/>
            <w:shd w:fill="EDF2F5" w:val="clear"/>
          </w:tcPr>
          <w:p>
            <w:pPr>
              <w:keepNext/>
              <w:keepLines/>
              <w:widowControl/>
              <w:spacing w:before="0" w:after="0" w:line="247" w:lineRule="auto"/>
              <w:jc w:val="left"/>
            </w:pPr>
            <w:r>
              <w:rPr>
                <w:rFonts w:ascii="Liberation Serif" w:hAnsi="Liberation Serif" w:eastAsia="Liberation Serif" w:cs="Liberation Serif"/>
                <w:b/>
                <w:sz w:val="24"/>
                <w:szCs w:val="24"/>
                <w:lang w:val="en-GB" w:bidi="ur-PK"/>
              </w:rPr>
              <w:t>13. Dignity, privacy and fair treatment</w:t>
            </w:r>
          </w:p>
        </w:tc>
        <w:tc>
          <w:tcPr>
            <w:tcW w:type="dxa" w:w="5089"/>
            <w:vAlign w:val="top"/>
            <w:shd w:fill="EDF2F5" w:val="clear"/>
          </w:tcPr>
          <w:p>
            <w:pPr>
              <w:bidi w:val="1"/>
              <w:keepNext/>
              <w:keepLines/>
              <w:widowControl/>
              <w:spacing w:before="0" w:after="0" w:line="247" w:lineRule="auto"/>
              <w:jc w:val="start"/>
            </w:pPr>
            <w:r>
              <w:rPr>
                <w:rFonts w:ascii="Noto Naskh Arabic" w:hAnsi="Noto Naskh Arabic" w:eastAsia="Noto Naskh Arabic" w:cs="Noto Naskh Arabic"/>
                <w:b/>
                <w:sz w:val="24"/>
                <w:szCs w:val="24"/>
                <w:lang w:val="ur-PK" w:bidi="ur-PK"/>
                <w:rtl w:val="1"/>
                <w:bCs w:val="1"/>
              </w:rPr>
              <w:t>13۔ وقار، نجی زندگی اور منصفانہ سلوک</w:t>
            </w:r>
          </w:p>
        </w:tc>
      </w:tr>
    </w:tbl>
    <w:tbl>
      <w:tblPr>
        <w:jc w:val="center"/>
        <w:tblLayout w:type="fixed"/>
        <w:tblLook w:firstColumn="1" w:firstRow="1" w:lastColumn="0" w:lastRow="0" w:noHBand="0" w:noVBand="1" w:val="04A0"/>
        <w:tblW w:w="10178" w:type="dxa"/>
        <w:tblBorders>
          <w:top w:val="single" w:sz="4" w:color="CCD5DC"/>
          <w:left w:val="single" w:sz="4" w:color="CCD5DC"/>
          <w:bottom w:val="single" w:sz="4" w:color="CCD5DC"/>
          <w:right w:val="single" w:sz="4" w:color="CCD5DC"/>
          <w:insideH w:val="single" w:sz="4" w:color="CCD5DC"/>
          <w:insideV w:val="single" w:sz="4" w:color="CCD5DC"/>
        </w:tblBorders>
        <w:tblCellMar>
          <w:top w:w="60" w:type="dxa"/>
          <w:bottom w:w="60" w:type="dxa"/>
          <w:left w:w="100" w:type="dxa"/>
          <w:right w:w="100" w:type="dxa"/>
        </w:tblCellMar>
      </w:tblPr>
      <w:tblGrid>
        <w:gridCol w:w="5089"/>
        <w:gridCol w:w="5089"/>
      </w:tblGrid>
      <w:tr>
        <w:trPr>
          <w:cantSplit/>
        </w:trPr>
        <w:tc>
          <w:tcPr>
            <w:tcW w:type="dxa" w:w="5089"/>
            <w:vAlign w:val="top"/>
          </w:tcPr>
          <w:p>
            <w:pPr>
              <w:keepNext/>
              <w:keepLines/>
              <w:widowControl/>
              <w:spacing w:before="0" w:after="0" w:line="247" w:lineRule="auto"/>
              <w:jc w:val="left"/>
            </w:pPr>
            <w:r>
              <w:rPr>
                <w:rFonts w:ascii="Liberation Serif" w:hAnsi="Liberation Serif" w:eastAsia="Liberation Serif" w:cs="Liberation Serif"/>
                <w:b w:val="0"/>
                <w:sz w:val="21"/>
                <w:szCs w:val="21"/>
                <w:lang w:val="en-GB" w:bidi="ur-PK"/>
              </w:rPr>
              <w:t>References 164–168</w:t>
            </w:r>
          </w:p>
        </w:tc>
        <w:tc>
          <w:tcPr>
            <w:tcW w:type="dxa" w:w="5089"/>
            <w:vAlign w:val="top"/>
          </w:tcPr>
          <w:p>
            <w:pPr>
              <w:bidi w:val="1"/>
              <w:keepNext/>
              <w:keepLines/>
              <w:widowControl/>
              <w:spacing w:before="0" w:after="0" w:line="247" w:lineRule="auto"/>
              <w:jc w:val="start"/>
            </w:pPr>
            <w:r>
              <w:rPr>
                <w:rFonts w:ascii="Noto Naskh Arabic" w:hAnsi="Noto Naskh Arabic" w:eastAsia="Noto Naskh Arabic" w:cs="Noto Naskh Arabic"/>
                <w:b w:val="0"/>
                <w:sz w:val="22"/>
                <w:szCs w:val="22"/>
                <w:lang w:val="ur-PK" w:bidi="ur-PK"/>
                <w:rtl w:val="1"/>
              </w:rPr>
              <w:t>حوالہ جات 164 تا 168</w:t>
            </w:r>
          </w:p>
        </w:tc>
      </w:tr>
    </w:tbl>
    <w:p>
      <w:pPr>
        <w:keepNext w:val="0"/>
        <w:keepLines/>
        <w:widowControl/>
        <w:spacing w:before="0" w:after="0" w:line="40" w:lineRule="exact"/>
        <w:jc w:val="left"/>
      </w:pPr>
      <w:r>
        <w:rPr>
          <w:rFonts w:ascii="Liberation Serif" w:hAnsi="Liberation Serif" w:eastAsia="Liberation Serif" w:cs="Liberation Serif"/>
          <w:b w:val="0"/>
          <w:sz w:val="4"/>
          <w:szCs w:val="4"/>
          <w:lang w:val="en-GB" w:bidi="ur-PK"/>
        </w:rPr>
      </w:r>
    </w:p>
    <w:tbl>
      <w:tblPr>
        <w:jc w:val="center"/>
        <w:tblLayout w:type="fixed"/>
        <w:tblLook w:firstColumn="1" w:firstRow="1" w:lastColumn="0" w:lastRow="0" w:noHBand="0" w:noVBand="1" w:val="04A0"/>
        <w:tblW w:w="10178" w:type="dxa"/>
        <w:tblBorders>
          <w:top w:val="single" w:sz="4" w:color="CCD5DC"/>
          <w:left w:val="single" w:sz="4" w:color="CCD5DC"/>
          <w:bottom w:val="single" w:sz="4" w:color="CCD5DC"/>
          <w:right w:val="single" w:sz="4" w:color="CCD5DC"/>
          <w:insideH w:val="single" w:sz="4" w:color="CCD5DC"/>
          <w:insideV w:val="single" w:sz="4" w:color="CCD5DC"/>
        </w:tblBorders>
        <w:tblCellMar>
          <w:top w:w="60" w:type="dxa"/>
          <w:bottom w:w="60" w:type="dxa"/>
          <w:left w:w="100" w:type="dxa"/>
          <w:right w:w="100" w:type="dxa"/>
        </w:tblCellMar>
      </w:tblPr>
      <w:tblGrid>
        <w:gridCol w:w="5089"/>
        <w:gridCol w:w="5089"/>
      </w:tblGrid>
      <w:tr>
        <w:trPr>
          <w:cantSplit/>
        </w:trPr>
        <w:tc>
          <w:tcPr>
            <w:tcW w:type="dxa" w:w="5089"/>
            <w:vAlign w:val="top"/>
            <w:shd w:fill="EDF2F5" w:val="clear"/>
          </w:tcPr>
          <w:p>
            <w:pPr>
              <w:keepNext/>
              <w:keepLines/>
              <w:widowControl/>
              <w:spacing w:before="0" w:after="40" w:line="247" w:lineRule="auto"/>
              <w:jc w:val="left"/>
            </w:pPr>
            <w:r>
              <w:rPr>
                <w:rFonts w:ascii="Liberation Serif" w:hAnsi="Liberation Serif" w:eastAsia="Liberation Serif" w:cs="Liberation Serif"/>
                <w:b/>
                <w:sz w:val="19"/>
                <w:szCs w:val="19"/>
                <w:lang w:val="en-GB" w:bidi="ur-PK"/>
              </w:rPr>
              <w:t>Reference 164  |  Qur’an</w:t>
            </w:r>
          </w:p>
          <w:p>
            <w:pPr>
              <w:keepNext/>
              <w:keepLines/>
              <w:widowControl/>
              <w:spacing w:before="0" w:after="40" w:line="247" w:lineRule="auto"/>
              <w:jc w:val="left"/>
            </w:pPr>
            <w:r>
              <w:rPr>
                <w:rFonts w:ascii="Liberation Serif" w:hAnsi="Liberation Serif" w:eastAsia="Liberation Serif" w:cs="Liberation Serif"/>
                <w:b/>
                <w:sz w:val="22"/>
                <w:szCs w:val="22"/>
                <w:lang w:val="en-GB" w:bidi="ur-PK"/>
              </w:rPr>
              <w:t>Permission and greetings before entry</w:t>
            </w:r>
          </w:p>
          <w:p>
            <w:pPr>
              <w:keepNext/>
              <w:keepLines/>
              <w:widowControl/>
              <w:spacing w:before="0" w:after="0" w:line="247" w:lineRule="auto"/>
              <w:jc w:val="left"/>
            </w:pPr>
            <w:r>
              <w:rPr>
                <w:rFonts w:ascii="Liberation Serif" w:hAnsi="Liberation Serif" w:eastAsia="Liberation Serif" w:cs="Liberation Serif"/>
                <w:b w:val="0"/>
                <w:sz w:val="19"/>
                <w:szCs w:val="19"/>
                <w:lang w:val="en-GB" w:bidi="ur-PK"/>
              </w:rPr>
              <w:t>Arabic below: verified contiguous excerpt.</w:t>
            </w:r>
          </w:p>
        </w:tc>
        <w:tc>
          <w:tcPr>
            <w:tcW w:type="dxa" w:w="5089"/>
            <w:vAlign w:val="top"/>
            <w:shd w:fill="EDF2F5" w:val="clear"/>
          </w:tcPr>
          <w:p>
            <w:pPr>
              <w:bidi w:val="1"/>
              <w:keepNext/>
              <w:keepLines/>
              <w:widowControl/>
              <w:spacing w:before="0" w:after="40" w:line="247" w:lineRule="auto"/>
              <w:jc w:val="start"/>
            </w:pPr>
            <w:r>
              <w:rPr>
                <w:rFonts w:ascii="Noto Naskh Arabic" w:hAnsi="Noto Naskh Arabic" w:eastAsia="Noto Naskh Arabic" w:cs="Noto Naskh Arabic"/>
                <w:b/>
                <w:sz w:val="21"/>
                <w:szCs w:val="21"/>
                <w:lang w:val="ur-PK" w:bidi="ur-PK"/>
                <w:rtl w:val="1"/>
                <w:bCs w:val="1"/>
              </w:rPr>
              <w:t>حوالہ 164  |  قرآنِ کریم</w:t>
            </w:r>
          </w:p>
          <w:p>
            <w:pPr>
              <w:bidi w:val="1"/>
              <w:keepNext/>
              <w:keepLines/>
              <w:widowControl/>
              <w:spacing w:before="0" w:after="40" w:line="247" w:lineRule="auto"/>
              <w:jc w:val="start"/>
            </w:pPr>
            <w:r>
              <w:rPr>
                <w:rFonts w:ascii="Noto Naskh Arabic" w:hAnsi="Noto Naskh Arabic" w:eastAsia="Noto Naskh Arabic" w:cs="Noto Naskh Arabic"/>
                <w:b/>
                <w:sz w:val="22"/>
                <w:szCs w:val="22"/>
                <w:lang w:val="ur-PK" w:bidi="ur-PK"/>
                <w:rtl w:val="1"/>
                <w:bCs w:val="1"/>
              </w:rPr>
              <w:t>داخلے سے پہلے اجازت اور سلام</w:t>
            </w:r>
          </w:p>
          <w:p>
            <w:pPr>
              <w:bidi w:val="1"/>
              <w:keepNext/>
              <w:keepLines/>
              <w:widowControl/>
              <w:spacing w:before="0" w:after="0" w:line="247" w:lineRule="auto"/>
              <w:jc w:val="start"/>
            </w:pPr>
            <w:r>
              <w:rPr>
                <w:rFonts w:ascii="Noto Naskh Arabic" w:hAnsi="Noto Naskh Arabic" w:eastAsia="Noto Naskh Arabic" w:cs="Noto Naskh Arabic"/>
                <w:b w:val="0"/>
                <w:sz w:val="20"/>
                <w:szCs w:val="20"/>
                <w:lang w:val="ur-PK" w:bidi="ur-PK"/>
                <w:rtl w:val="1"/>
              </w:rPr>
              <w:t>ذیل میں عربی: مصدقہ مسلسل اقتباس۔</w:t>
            </w:r>
          </w:p>
        </w:tc>
      </w:tr>
      <w:tr>
        <w:trPr>
          <w:cantSplit/>
        </w:trPr>
        <w:tc>
          <w:tcPr>
            <w:tcW w:type="dxa" w:w="10178"/>
            <w:gridSpan w:val="2"/>
            <w:vAlign w:val="top"/>
          </w:tcPr>
          <w:p>
            <w:pPr>
              <w:bidi w:val="1"/>
              <w:keepNext/>
              <w:keepLines/>
              <w:widowControl/>
              <w:spacing w:before="0" w:after="40" w:line="247" w:lineRule="auto"/>
              <w:jc w:val="center"/>
            </w:pPr>
            <w:r>
              <w:rPr>
                <w:rFonts w:ascii="Noto Naskh Arabic" w:hAnsi="Noto Naskh Arabic" w:eastAsia="Noto Naskh Arabic" w:cs="Noto Naskh Arabic"/>
                <w:b w:val="0"/>
                <w:sz w:val="24"/>
                <w:szCs w:val="24"/>
                <w:lang w:val="ar-SA" w:bidi="ar-SA"/>
                <w:rtl w:val="1"/>
              </w:rPr>
              <w:t>حَتَّىٰ تَسْتَأْنِسُوا وَتُسَلِّمُوا عَلَىٰ أَهْلِهَا</w:t>
            </w:r>
          </w:p>
        </w:tc>
      </w:tr>
      <w:tr>
        <w:trPr>
          <w:cantSplit/>
        </w:trPr>
        <w:tc>
          <w:tcPr>
            <w:tcW w:type="dxa" w:w="5089"/>
            <w:vAlign w:val="top"/>
          </w:tcPr>
          <w:p>
            <w:pPr>
              <w:keepNext w:val="0"/>
              <w:keepLines/>
              <w:widowControl/>
              <w:spacing w:before="0" w:after="40" w:line="247" w:lineRule="auto"/>
              <w:jc w:val="left"/>
            </w:pPr>
            <w:r>
              <w:rPr>
                <w:rFonts w:ascii="Liberation Serif" w:hAnsi="Liberation Serif" w:eastAsia="Liberation Serif" w:cs="Liberation Serif"/>
                <w:b/>
                <w:sz w:val="21"/>
                <w:szCs w:val="21"/>
                <w:lang w:val="en-GB" w:bidi="ur-PK"/>
              </w:rPr>
              <w:t xml:space="preserve">Source / locator: </w:t>
            </w:r>
            <w:r>
              <w:rPr>
                <w:rFonts w:ascii="Liberation Serif" w:hAnsi="Liberation Serif" w:eastAsia="Liberation Serif" w:cs="Liberation Serif"/>
                <w:b w:val="0"/>
                <w:sz w:val="21"/>
                <w:szCs w:val="21"/>
                <w:lang w:val="en-GB" w:bidi="ur-PK"/>
              </w:rPr>
              <w:t>Qur’an, al-Nur, 24:27. Arabic and Jalandhari: SurahQuran; Pickthall: Quranic Arabic Corpus.</w:t>
            </w:r>
          </w:p>
          <w:p>
            <w:pPr>
              <w:keepNext w:val="0"/>
              <w:keepLines/>
              <w:widowControl/>
              <w:spacing w:before="0" w:after="40" w:line="247" w:lineRule="auto"/>
              <w:jc w:val="left"/>
            </w:pPr>
            <w:r>
              <w:rPr>
                <w:rFonts w:ascii="Liberation Serif" w:hAnsi="Liberation Serif" w:eastAsia="Liberation Serif" w:cs="Liberation Serif"/>
                <w:b/>
                <w:sz w:val="21"/>
                <w:szCs w:val="21"/>
                <w:lang w:val="en-GB" w:bidi="ur-PK"/>
              </w:rPr>
              <w:t xml:space="preserve">Published English excerpt: </w:t>
            </w:r>
            <w:r>
              <w:rPr>
                <w:rFonts w:ascii="Liberation Serif" w:hAnsi="Liberation Serif" w:eastAsia="Liberation Serif" w:cs="Liberation Serif"/>
                <w:b w:val="0"/>
                <w:sz w:val="21"/>
                <w:szCs w:val="21"/>
                <w:lang w:val="en-GB" w:bidi="ur-PK"/>
              </w:rPr>
              <w:t>without first announcing your presence and invoking peace upon the folk thereof.</w:t>
            </w:r>
          </w:p>
          <w:p>
            <w:pPr>
              <w:keepNext w:val="0"/>
              <w:keepLines/>
              <w:widowControl/>
              <w:spacing w:before="0" w:after="40" w:line="247" w:lineRule="auto"/>
              <w:jc w:val="left"/>
            </w:pPr>
            <w:r>
              <w:rPr>
                <w:rFonts w:ascii="Liberation Serif" w:hAnsi="Liberation Serif" w:eastAsia="Liberation Serif" w:cs="Liberation Serif"/>
                <w:b/>
                <w:sz w:val="19"/>
                <w:szCs w:val="19"/>
                <w:lang w:val="en-GB" w:bidi="ur-PK"/>
              </w:rPr>
              <w:t xml:space="preserve">Verification / translation sources: </w:t>
            </w:r>
            <w:r>
              <w:rPr>
                <w:rFonts w:ascii="Liberation Serif" w:hAnsi="Liberation Serif" w:eastAsia="Liberation Serif" w:cs="Liberation Serif"/>
                <w:b w:val="0"/>
                <w:sz w:val="19"/>
                <w:szCs w:val="19"/>
                <w:lang w:val="en-GB" w:bidi="ur-PK"/>
              </w:rPr>
              <w:t>Verified Arabic and published translation excerpts. English: Marmaduke Pickthall. Urdu: Fateh Muhammad Jalandhari.</w:t>
            </w:r>
          </w:p>
          <w:p>
            <w:pPr>
              <w:keepNext w:val="0"/>
              <w:keepLines/>
              <w:widowControl/>
              <w:spacing w:before="0" w:after="40" w:line="247" w:lineRule="auto"/>
              <w:jc w:val="left"/>
            </w:pPr>
            <w:r>
              <w:rPr>
                <w:rFonts w:ascii="Liberation Serif" w:hAnsi="Liberation Serif" w:eastAsia="Liberation Serif" w:cs="Liberation Serif"/>
                <w:b/>
                <w:sz w:val="21"/>
                <w:szCs w:val="21"/>
                <w:lang w:val="en-GB" w:bidi="ur-PK"/>
              </w:rPr>
              <w:t xml:space="preserve">Relevance: </w:t>
            </w:r>
            <w:r>
              <w:rPr>
                <w:rFonts w:ascii="Liberation Serif" w:hAnsi="Liberation Serif" w:eastAsia="Liberation Serif" w:cs="Liberation Serif"/>
                <w:b w:val="0"/>
                <w:sz w:val="21"/>
                <w:szCs w:val="21"/>
                <w:lang w:val="en-GB" w:bidi="ur-PK"/>
              </w:rPr>
              <w:t>In the full verse this clause qualifies the prohibition on entering homes other than one’s own. It grounds respect for domestic privacy; it is not a complete building code.</w:t>
            </w:r>
          </w:p>
          <w:p>
            <w:pPr>
              <w:keepNext w:val="0"/>
              <w:keepLines/>
              <w:widowControl/>
              <w:spacing w:before="0" w:after="40" w:line="247" w:lineRule="auto"/>
              <w:jc w:val="left"/>
            </w:pPr>
            <w:r>
              <w:rPr>
                <w:rFonts w:ascii="Liberation Serif" w:hAnsi="Liberation Serif" w:eastAsia="Liberation Serif" w:cs="Liberation Serif"/>
                <w:b/>
                <w:sz w:val="19"/>
                <w:szCs w:val="19"/>
                <w:lang w:val="en-GB" w:bidi="ur-PK"/>
              </w:rPr>
              <w:t xml:space="preserve">Context / qualification: </w:t>
            </w:r>
            <w:r>
              <w:rPr>
                <w:rFonts w:ascii="Liberation Serif" w:hAnsi="Liberation Serif" w:eastAsia="Liberation Serif" w:cs="Liberation Serif"/>
                <w:b w:val="0"/>
                <w:sz w:val="19"/>
                <w:szCs w:val="19"/>
                <w:lang w:val="en-GB" w:bidi="ur-PK"/>
              </w:rPr>
              <w:t>Contiguous excerpts; Urdu includes the translated prohibition immediately attached to the permission clause.</w:t>
            </w:r>
          </w:p>
          <w:p>
            <w:pPr>
              <w:keepNext w:val="0"/>
              <w:keepLines/>
              <w:widowControl/>
              <w:spacing w:before="0" w:after="40" w:line="247" w:lineRule="auto"/>
              <w:jc w:val="left"/>
            </w:pPr>
            <w:r>
              <w:rPr>
                <w:rFonts w:ascii="Liberation Serif" w:hAnsi="Liberation Serif" w:eastAsia="Liberation Serif" w:cs="Liberation Serif"/>
                <w:b/>
                <w:sz w:val="19"/>
                <w:szCs w:val="19"/>
                <w:lang w:val="en-GB" w:bidi="ur-PK"/>
              </w:rPr>
              <w:t xml:space="preserve">Best use: </w:t>
            </w:r>
            <w:r>
              <w:rPr>
                <w:rFonts w:ascii="Liberation Serif" w:hAnsi="Liberation Serif" w:eastAsia="Liberation Serif" w:cs="Liberation Serif"/>
                <w:b w:val="0"/>
                <w:sz w:val="19"/>
                <w:szCs w:val="19"/>
                <w:lang w:val="en-GB" w:bidi="ur-PK"/>
              </w:rPr>
              <w:t>Argument</w:t>
            </w:r>
          </w:p>
          <w:p>
            <w:pPr>
              <w:keepNext w:val="0"/>
              <w:keepLines/>
              <w:widowControl/>
              <w:spacing w:before="0" w:after="0" w:line="247" w:lineRule="auto"/>
              <w:jc w:val="left"/>
            </w:pPr>
            <w:r>
              <w:rPr>
                <w:rFonts w:ascii="Liberation Serif" w:hAnsi="Liberation Serif" w:eastAsia="Liberation Serif" w:cs="Liberation Serif"/>
                <w:b/>
                <w:sz w:val="19"/>
                <w:szCs w:val="19"/>
                <w:lang w:val="en-GB" w:bidi="ur-PK"/>
              </w:rPr>
              <w:t xml:space="preserve">Verify: </w:t>
            </w:r>
            <w:hyperlink r:id="rId237">
              <w:r>
                <w:rPr>
                  <w:rFonts w:ascii="Liberation Serif" w:hAnsi="Liberation Serif" w:eastAsia="Liberation Serif" w:cs="Liberation Serif"/>
                  <w:b w:val="0"/>
                  <w:color w:val="1F5774"/>
                  <w:sz w:val="20"/>
                  <w:szCs w:val="20"/>
                  <w:u w:val="single"/>
                  <w:lang w:val="en-GB" w:bidi="ur-PK"/>
                </w:rPr>
                <w:t>Arabic / Jalandhari</w:t>
              </w:r>
            </w:hyperlink>
            <w:r>
              <w:rPr>
                <w:rFonts w:ascii="Liberation Serif" w:hAnsi="Liberation Serif" w:eastAsia="Liberation Serif" w:cs="Liberation Serif"/>
                <w:b w:val="0"/>
                <w:sz w:val="19"/>
                <w:szCs w:val="19"/>
                <w:lang w:val="en-GB" w:bidi="ur-PK"/>
              </w:rPr>
              <w:t xml:space="preserve">  |  </w:t>
            </w:r>
            <w:hyperlink r:id="rId238">
              <w:r>
                <w:rPr>
                  <w:rFonts w:ascii="Liberation Serif" w:hAnsi="Liberation Serif" w:eastAsia="Liberation Serif" w:cs="Liberation Serif"/>
                  <w:b w:val="0"/>
                  <w:color w:val="1F5774"/>
                  <w:sz w:val="20"/>
                  <w:szCs w:val="20"/>
                  <w:u w:val="single"/>
                  <w:lang w:val="en-GB" w:bidi="ur-PK"/>
                </w:rPr>
                <w:t>Pickthall</w:t>
              </w:r>
            </w:hyperlink>
          </w:p>
        </w:tc>
        <w:tc>
          <w:tcPr>
            <w:tcW w:type="dxa" w:w="5089"/>
            <w:vAlign w:val="top"/>
          </w:tcPr>
          <w:p>
            <w:pPr>
              <w:bidi w:val="1"/>
              <w:keepNext w:val="0"/>
              <w:keepLines/>
              <w:widowControl/>
              <w:spacing w:before="0" w:after="40" w:line="247" w:lineRule="auto"/>
              <w:jc w:val="start"/>
            </w:pPr>
            <w:r>
              <w:rPr>
                <w:rFonts w:ascii="Noto Naskh Arabic" w:hAnsi="Noto Naskh Arabic" w:eastAsia="Noto Naskh Arabic" w:cs="Noto Naskh Arabic"/>
                <w:b/>
                <w:sz w:val="22"/>
                <w:szCs w:val="22"/>
                <w:lang w:val="ur-PK" w:bidi="ur-PK"/>
                <w:rtl w:val="1"/>
                <w:bCs w:val="1"/>
              </w:rPr>
              <w:t xml:space="preserve">ماخذ / محل: </w:t>
            </w:r>
            <w:r>
              <w:rPr>
                <w:rFonts w:ascii="Noto Naskh Arabic" w:hAnsi="Noto Naskh Arabic" w:eastAsia="Noto Naskh Arabic" w:cs="Noto Naskh Arabic"/>
                <w:b w:val="0"/>
                <w:sz w:val="22"/>
                <w:szCs w:val="22"/>
                <w:lang w:val="ur-PK" w:bidi="ur-PK"/>
                <w:rtl w:val="1"/>
              </w:rPr>
              <w:t>قرآن، سورۃ النور، 24:27۔ عربی اور جالندھری: سورۃ قرآن؛ پکتھال: قرآنی عربی کارپس۔</w:t>
            </w:r>
          </w:p>
          <w:p>
            <w:pPr>
              <w:bidi w:val="1"/>
              <w:keepNext w:val="0"/>
              <w:keepLines/>
              <w:widowControl/>
              <w:spacing w:before="0" w:after="40" w:line="247" w:lineRule="auto"/>
              <w:jc w:val="start"/>
            </w:pPr>
            <w:r>
              <w:rPr>
                <w:rFonts w:ascii="Noto Naskh Arabic" w:hAnsi="Noto Naskh Arabic" w:eastAsia="Noto Naskh Arabic" w:cs="Noto Naskh Arabic"/>
                <w:b/>
                <w:sz w:val="22"/>
                <w:szCs w:val="22"/>
                <w:lang w:val="ur-PK" w:bidi="ur-PK"/>
                <w:rtl w:val="1"/>
                <w:bCs w:val="1"/>
              </w:rPr>
              <w:t xml:space="preserve">شائع شدہ اردو اقتباس: </w:t>
            </w:r>
            <w:r>
              <w:rPr>
                <w:rFonts w:ascii="Noto Naskh Arabic" w:hAnsi="Noto Naskh Arabic" w:eastAsia="Noto Naskh Arabic" w:cs="Noto Naskh Arabic"/>
                <w:b w:val="0"/>
                <w:sz w:val="22"/>
                <w:szCs w:val="22"/>
                <w:lang w:val="ur-PK" w:bidi="ur-PK"/>
                <w:rtl w:val="1"/>
              </w:rPr>
              <w:t>گھر والوں سے اجازت لئے اور ان کو سلام کئے بغیر داخل نہ ہوا کرو۔</w:t>
            </w:r>
          </w:p>
          <w:p>
            <w:pPr>
              <w:bidi w:val="1"/>
              <w:keepNext w:val="0"/>
              <w:keepLines/>
              <w:widowControl/>
              <w:spacing w:before="0" w:after="40" w:line="247" w:lineRule="auto"/>
              <w:jc w:val="start"/>
            </w:pPr>
            <w:r>
              <w:rPr>
                <w:rFonts w:ascii="Noto Naskh Arabic" w:hAnsi="Noto Naskh Arabic" w:eastAsia="Noto Naskh Arabic" w:cs="Noto Naskh Arabic"/>
                <w:b/>
                <w:sz w:val="20"/>
                <w:szCs w:val="20"/>
                <w:lang w:val="ur-PK" w:bidi="ur-PK"/>
                <w:rtl w:val="1"/>
                <w:bCs w:val="1"/>
              </w:rPr>
              <w:t xml:space="preserve">تصدیق / تراجم کے ماخذ: </w:t>
            </w:r>
            <w:r>
              <w:rPr>
                <w:rFonts w:ascii="Noto Naskh Arabic" w:hAnsi="Noto Naskh Arabic" w:eastAsia="Noto Naskh Arabic" w:cs="Noto Naskh Arabic"/>
                <w:b w:val="0"/>
                <w:sz w:val="20"/>
                <w:szCs w:val="20"/>
                <w:lang w:val="ur-PK" w:bidi="ur-PK"/>
                <w:rtl w:val="1"/>
              </w:rPr>
              <w:t>عربی اور شائع شدہ ترجمے کے اقتباسات کی تصدیق۔ انگریزی: مارماڈیوک پکتھال۔ اردو: فتح محمد جالندھری۔</w:t>
            </w:r>
          </w:p>
          <w:p>
            <w:pPr>
              <w:bidi w:val="1"/>
              <w:keepNext w:val="0"/>
              <w:keepLines/>
              <w:widowControl/>
              <w:spacing w:before="0" w:after="40" w:line="247" w:lineRule="auto"/>
              <w:jc w:val="start"/>
            </w:pPr>
            <w:r>
              <w:rPr>
                <w:rFonts w:ascii="Noto Naskh Arabic" w:hAnsi="Noto Naskh Arabic" w:eastAsia="Noto Naskh Arabic" w:cs="Noto Naskh Arabic"/>
                <w:b/>
                <w:sz w:val="22"/>
                <w:szCs w:val="22"/>
                <w:lang w:val="ur-PK" w:bidi="ur-PK"/>
                <w:rtl w:val="1"/>
                <w:bCs w:val="1"/>
              </w:rPr>
              <w:t xml:space="preserve">مطابقت: </w:t>
            </w:r>
            <w:r>
              <w:rPr>
                <w:rFonts w:ascii="Noto Naskh Arabic" w:hAnsi="Noto Naskh Arabic" w:eastAsia="Noto Naskh Arabic" w:cs="Noto Naskh Arabic"/>
                <w:b w:val="0"/>
                <w:sz w:val="22"/>
                <w:szCs w:val="22"/>
                <w:lang w:val="ur-PK" w:bidi="ur-PK"/>
                <w:rtl w:val="1"/>
              </w:rPr>
              <w:t>مکمل آیت میں یہ عبارت دوسروں کے گھروں میں داخل ہونے کی ممانعت کے ساتھ آئی ہے۔ اس سے خانگی حرمت کی تائید ہوتی ہے، مکمل تعمیراتی ضابطہ مراد نہیں۔</w:t>
            </w:r>
          </w:p>
          <w:p>
            <w:pPr>
              <w:bidi w:val="1"/>
              <w:keepNext w:val="0"/>
              <w:keepLines/>
              <w:widowControl/>
              <w:spacing w:before="0" w:after="40" w:line="247" w:lineRule="auto"/>
              <w:jc w:val="start"/>
            </w:pPr>
            <w:r>
              <w:rPr>
                <w:rFonts w:ascii="Noto Naskh Arabic" w:hAnsi="Noto Naskh Arabic" w:eastAsia="Noto Naskh Arabic" w:cs="Noto Naskh Arabic"/>
                <w:b/>
                <w:sz w:val="20"/>
                <w:szCs w:val="20"/>
                <w:lang w:val="ur-PK" w:bidi="ur-PK"/>
                <w:rtl w:val="1"/>
                <w:bCs w:val="1"/>
              </w:rPr>
              <w:t xml:space="preserve">سیاق / توضیح: </w:t>
            </w:r>
            <w:r>
              <w:rPr>
                <w:rFonts w:ascii="Noto Naskh Arabic" w:hAnsi="Noto Naskh Arabic" w:eastAsia="Noto Naskh Arabic" w:cs="Noto Naskh Arabic"/>
                <w:b w:val="0"/>
                <w:sz w:val="20"/>
                <w:szCs w:val="20"/>
                <w:lang w:val="ur-PK" w:bidi="ur-PK"/>
                <w:rtl w:val="1"/>
              </w:rPr>
              <w:t>مسلسل اقتباسات؛ اردو میں اجازت کی عبارت سے متصل داخلے کی ممانعت بھی شامل ہے۔</w:t>
            </w:r>
          </w:p>
          <w:p>
            <w:pPr>
              <w:bidi w:val="1"/>
              <w:keepNext w:val="0"/>
              <w:keepLines/>
              <w:widowControl/>
              <w:spacing w:before="0" w:after="40" w:line="247" w:lineRule="auto"/>
              <w:jc w:val="start"/>
            </w:pPr>
            <w:r>
              <w:rPr>
                <w:rFonts w:ascii="Noto Naskh Arabic" w:hAnsi="Noto Naskh Arabic" w:eastAsia="Noto Naskh Arabic" w:cs="Noto Naskh Arabic"/>
                <w:b/>
                <w:sz w:val="20"/>
                <w:szCs w:val="20"/>
                <w:lang w:val="ur-PK" w:bidi="ur-PK"/>
                <w:rtl w:val="1"/>
                <w:bCs w:val="1"/>
              </w:rPr>
              <w:t xml:space="preserve">بہترین استعمال: </w:t>
            </w:r>
            <w:r>
              <w:rPr>
                <w:rFonts w:ascii="Noto Naskh Arabic" w:hAnsi="Noto Naskh Arabic" w:eastAsia="Noto Naskh Arabic" w:cs="Noto Naskh Arabic"/>
                <w:b w:val="0"/>
                <w:sz w:val="20"/>
                <w:szCs w:val="20"/>
                <w:lang w:val="ur-PK" w:bidi="ur-PK"/>
                <w:rtl w:val="1"/>
              </w:rPr>
              <w:t>استدلال</w:t>
            </w:r>
          </w:p>
          <w:p>
            <w:pPr>
              <w:bidi w:val="1"/>
              <w:keepNext w:val="0"/>
              <w:keepLines/>
              <w:widowControl/>
              <w:spacing w:before="0" w:after="0" w:line="247" w:lineRule="auto"/>
              <w:jc w:val="start"/>
            </w:pPr>
            <w:r>
              <w:rPr>
                <w:rFonts w:ascii="Noto Naskh Arabic" w:hAnsi="Noto Naskh Arabic" w:eastAsia="Noto Naskh Arabic" w:cs="Noto Naskh Arabic"/>
                <w:b/>
                <w:sz w:val="20"/>
                <w:szCs w:val="20"/>
                <w:lang w:val="ur-PK" w:bidi="ur-PK"/>
                <w:rtl w:val="1"/>
                <w:bCs w:val="1"/>
              </w:rPr>
              <w:t xml:space="preserve">تصدیق: </w:t>
            </w:r>
            <w:hyperlink r:id="rId237">
              <w:r>
                <w:rPr>
                  <w:rFonts w:ascii="Noto Naskh Arabic" w:hAnsi="Noto Naskh Arabic" w:eastAsia="Noto Naskh Arabic" w:cs="Noto Naskh Arabic"/>
                  <w:b w:val="0"/>
                  <w:color w:val="1F5774"/>
                  <w:sz w:val="21"/>
                  <w:szCs w:val="21"/>
                  <w:lang w:val="ur-PK" w:bidi="ur-PK"/>
                  <w:u w:val="single"/>
                  <w:rtl w:val="1"/>
                </w:rPr>
                <w:t>عربی / جالندھری</w:t>
              </w:r>
            </w:hyperlink>
            <w:r>
              <w:rPr>
                <w:rFonts w:ascii="Noto Naskh Arabic" w:hAnsi="Noto Naskh Arabic" w:eastAsia="Noto Naskh Arabic" w:cs="Noto Naskh Arabic"/>
                <w:b w:val="0"/>
                <w:sz w:val="19"/>
                <w:szCs w:val="19"/>
                <w:lang w:val="ur-PK" w:bidi="ur-PK"/>
                <w:rtl w:val="1"/>
              </w:rPr>
              <w:t xml:space="preserve">  |  </w:t>
            </w:r>
            <w:hyperlink r:id="rId238">
              <w:r>
                <w:rPr>
                  <w:rFonts w:ascii="Noto Naskh Arabic" w:hAnsi="Noto Naskh Arabic" w:eastAsia="Noto Naskh Arabic" w:cs="Noto Naskh Arabic"/>
                  <w:b w:val="0"/>
                  <w:color w:val="1F5774"/>
                  <w:sz w:val="21"/>
                  <w:szCs w:val="21"/>
                  <w:lang w:val="ur-PK" w:bidi="ur-PK"/>
                  <w:u w:val="single"/>
                  <w:rtl w:val="1"/>
                </w:rPr>
                <w:t>پکتھال</w:t>
              </w:r>
            </w:hyperlink>
          </w:p>
        </w:tc>
      </w:tr>
    </w:tbl>
    <w:p>
      <w:pPr>
        <w:keepNext w:val="0"/>
        <w:keepLines/>
        <w:widowControl/>
        <w:spacing w:before="0" w:after="0" w:line="80" w:lineRule="exact"/>
        <w:jc w:val="left"/>
      </w:pPr>
      <w:r>
        <w:rPr>
          <w:rFonts w:ascii="Liberation Serif" w:hAnsi="Liberation Serif" w:eastAsia="Liberation Serif" w:cs="Liberation Serif"/>
          <w:b w:val="0"/>
          <w:sz w:val="8"/>
          <w:szCs w:val="8"/>
          <w:lang w:val="en-GB" w:bidi="ur-PK"/>
        </w:rPr>
      </w:r>
    </w:p>
    <w:tbl>
      <w:tblPr>
        <w:jc w:val="center"/>
        <w:tblLayout w:type="fixed"/>
        <w:tblLook w:firstColumn="1" w:firstRow="1" w:lastColumn="0" w:lastRow="0" w:noHBand="0" w:noVBand="1" w:val="04A0"/>
        <w:tblW w:w="10178" w:type="dxa"/>
        <w:tblBorders>
          <w:top w:val="single" w:sz="4" w:color="CCD5DC"/>
          <w:left w:val="single" w:sz="4" w:color="CCD5DC"/>
          <w:bottom w:val="single" w:sz="4" w:color="CCD5DC"/>
          <w:right w:val="single" w:sz="4" w:color="CCD5DC"/>
          <w:insideH w:val="single" w:sz="4" w:color="CCD5DC"/>
          <w:insideV w:val="single" w:sz="4" w:color="CCD5DC"/>
        </w:tblBorders>
        <w:tblCellMar>
          <w:top w:w="60" w:type="dxa"/>
          <w:bottom w:w="60" w:type="dxa"/>
          <w:left w:w="100" w:type="dxa"/>
          <w:right w:w="100" w:type="dxa"/>
        </w:tblCellMar>
      </w:tblPr>
      <w:tblGrid>
        <w:gridCol w:w="5089"/>
        <w:gridCol w:w="5089"/>
      </w:tblGrid>
      <w:tr>
        <w:trPr>
          <w:cantSplit/>
        </w:trPr>
        <w:tc>
          <w:tcPr>
            <w:tcW w:type="dxa" w:w="5089"/>
            <w:vAlign w:val="top"/>
            <w:shd w:fill="EDF2F5" w:val="clear"/>
          </w:tcPr>
          <w:p>
            <w:pPr>
              <w:keepNext/>
              <w:keepLines/>
              <w:widowControl/>
              <w:spacing w:before="0" w:after="40" w:line="247" w:lineRule="auto"/>
              <w:jc w:val="left"/>
            </w:pPr>
            <w:r>
              <w:rPr>
                <w:rFonts w:ascii="Liberation Serif" w:hAnsi="Liberation Serif" w:eastAsia="Liberation Serif" w:cs="Liberation Serif"/>
                <w:b/>
                <w:sz w:val="19"/>
                <w:szCs w:val="19"/>
                <w:lang w:val="en-GB" w:bidi="ur-PK"/>
              </w:rPr>
              <w:t>Reference 165  |  Qur’an</w:t>
            </w:r>
          </w:p>
          <w:p>
            <w:pPr>
              <w:keepNext/>
              <w:keepLines/>
              <w:widowControl/>
              <w:spacing w:before="0" w:after="40" w:line="247" w:lineRule="auto"/>
              <w:jc w:val="left"/>
            </w:pPr>
            <w:r>
              <w:rPr>
                <w:rFonts w:ascii="Liberation Serif" w:hAnsi="Liberation Serif" w:eastAsia="Liberation Serif" w:cs="Liberation Serif"/>
                <w:b/>
                <w:sz w:val="22"/>
                <w:szCs w:val="22"/>
                <w:lang w:val="en-GB" w:bidi="ur-PK"/>
              </w:rPr>
              <w:t>Protection from insult and degrading names</w:t>
            </w:r>
          </w:p>
          <w:p>
            <w:pPr>
              <w:keepNext/>
              <w:keepLines/>
              <w:widowControl/>
              <w:spacing w:before="0" w:after="0" w:line="247" w:lineRule="auto"/>
              <w:jc w:val="left"/>
            </w:pPr>
            <w:r>
              <w:rPr>
                <w:rFonts w:ascii="Liberation Serif" w:hAnsi="Liberation Serif" w:eastAsia="Liberation Serif" w:cs="Liberation Serif"/>
                <w:b w:val="0"/>
                <w:sz w:val="19"/>
                <w:szCs w:val="19"/>
                <w:lang w:val="en-GB" w:bidi="ur-PK"/>
              </w:rPr>
              <w:t>Arabic below: verified contiguous excerpt.</w:t>
            </w:r>
          </w:p>
        </w:tc>
        <w:tc>
          <w:tcPr>
            <w:tcW w:type="dxa" w:w="5089"/>
            <w:vAlign w:val="top"/>
            <w:shd w:fill="EDF2F5" w:val="clear"/>
          </w:tcPr>
          <w:p>
            <w:pPr>
              <w:bidi w:val="1"/>
              <w:keepNext/>
              <w:keepLines/>
              <w:widowControl/>
              <w:spacing w:before="0" w:after="40" w:line="247" w:lineRule="auto"/>
              <w:jc w:val="start"/>
            </w:pPr>
            <w:r>
              <w:rPr>
                <w:rFonts w:ascii="Noto Naskh Arabic" w:hAnsi="Noto Naskh Arabic" w:eastAsia="Noto Naskh Arabic" w:cs="Noto Naskh Arabic"/>
                <w:b/>
                <w:sz w:val="21"/>
                <w:szCs w:val="21"/>
                <w:lang w:val="ur-PK" w:bidi="ur-PK"/>
                <w:rtl w:val="1"/>
                <w:bCs w:val="1"/>
              </w:rPr>
              <w:t>حوالہ 165  |  قرآنِ کریم</w:t>
            </w:r>
          </w:p>
          <w:p>
            <w:pPr>
              <w:bidi w:val="1"/>
              <w:keepNext/>
              <w:keepLines/>
              <w:widowControl/>
              <w:spacing w:before="0" w:after="40" w:line="247" w:lineRule="auto"/>
              <w:jc w:val="start"/>
            </w:pPr>
            <w:r>
              <w:rPr>
                <w:rFonts w:ascii="Noto Naskh Arabic" w:hAnsi="Noto Naskh Arabic" w:eastAsia="Noto Naskh Arabic" w:cs="Noto Naskh Arabic"/>
                <w:b/>
                <w:sz w:val="22"/>
                <w:szCs w:val="22"/>
                <w:lang w:val="ur-PK" w:bidi="ur-PK"/>
                <w:rtl w:val="1"/>
                <w:bCs w:val="1"/>
              </w:rPr>
              <w:t>طعن اور توہین آمیز ناموں سے تحفظ</w:t>
            </w:r>
          </w:p>
          <w:p>
            <w:pPr>
              <w:bidi w:val="1"/>
              <w:keepNext/>
              <w:keepLines/>
              <w:widowControl/>
              <w:spacing w:before="0" w:after="0" w:line="247" w:lineRule="auto"/>
              <w:jc w:val="start"/>
            </w:pPr>
            <w:r>
              <w:rPr>
                <w:rFonts w:ascii="Noto Naskh Arabic" w:hAnsi="Noto Naskh Arabic" w:eastAsia="Noto Naskh Arabic" w:cs="Noto Naskh Arabic"/>
                <w:b w:val="0"/>
                <w:sz w:val="20"/>
                <w:szCs w:val="20"/>
                <w:lang w:val="ur-PK" w:bidi="ur-PK"/>
                <w:rtl w:val="1"/>
              </w:rPr>
              <w:t>ذیل میں عربی: مصدقہ مسلسل اقتباس۔</w:t>
            </w:r>
          </w:p>
        </w:tc>
      </w:tr>
      <w:tr>
        <w:trPr>
          <w:cantSplit/>
        </w:trPr>
        <w:tc>
          <w:tcPr>
            <w:tcW w:type="dxa" w:w="10178"/>
            <w:gridSpan w:val="2"/>
            <w:vAlign w:val="top"/>
          </w:tcPr>
          <w:p>
            <w:pPr>
              <w:bidi w:val="1"/>
              <w:keepNext/>
              <w:keepLines/>
              <w:widowControl/>
              <w:spacing w:before="0" w:after="40" w:line="247" w:lineRule="auto"/>
              <w:jc w:val="center"/>
            </w:pPr>
            <w:r>
              <w:rPr>
                <w:rFonts w:ascii="Noto Naskh Arabic" w:hAnsi="Noto Naskh Arabic" w:eastAsia="Noto Naskh Arabic" w:cs="Noto Naskh Arabic"/>
                <w:b w:val="0"/>
                <w:sz w:val="24"/>
                <w:szCs w:val="24"/>
                <w:lang w:val="ar-SA" w:bidi="ar-SA"/>
                <w:rtl w:val="1"/>
              </w:rPr>
              <w:t>وَلَا تَلْمِزُوا أَنفُسَكُمْ وَلَا تَنَابَزُوا بِالْأَلْقَابِ</w:t>
            </w:r>
          </w:p>
        </w:tc>
      </w:tr>
      <w:tr>
        <w:trPr>
          <w:cantSplit/>
        </w:trPr>
        <w:tc>
          <w:tcPr>
            <w:tcW w:type="dxa" w:w="5089"/>
            <w:vAlign w:val="top"/>
          </w:tcPr>
          <w:p>
            <w:pPr>
              <w:keepNext w:val="0"/>
              <w:keepLines/>
              <w:widowControl/>
              <w:spacing w:before="0" w:after="40" w:line="247" w:lineRule="auto"/>
              <w:jc w:val="left"/>
            </w:pPr>
            <w:r>
              <w:rPr>
                <w:rFonts w:ascii="Liberation Serif" w:hAnsi="Liberation Serif" w:eastAsia="Liberation Serif" w:cs="Liberation Serif"/>
                <w:b/>
                <w:sz w:val="21"/>
                <w:szCs w:val="21"/>
                <w:lang w:val="en-GB" w:bidi="ur-PK"/>
              </w:rPr>
              <w:t xml:space="preserve">Source / locator: </w:t>
            </w:r>
            <w:r>
              <w:rPr>
                <w:rFonts w:ascii="Liberation Serif" w:hAnsi="Liberation Serif" w:eastAsia="Liberation Serif" w:cs="Liberation Serif"/>
                <w:b w:val="0"/>
                <w:sz w:val="21"/>
                <w:szCs w:val="21"/>
                <w:lang w:val="en-GB" w:bidi="ur-PK"/>
              </w:rPr>
              <w:t>Qur’an, al-Hujurat, 49:11. Arabic and Jalandhari: SurahQuran; Pickthall: Quranic Arabic Corpus.</w:t>
            </w:r>
          </w:p>
          <w:p>
            <w:pPr>
              <w:keepNext w:val="0"/>
              <w:keepLines/>
              <w:widowControl/>
              <w:spacing w:before="0" w:after="40" w:line="247" w:lineRule="auto"/>
              <w:jc w:val="left"/>
            </w:pPr>
            <w:r>
              <w:rPr>
                <w:rFonts w:ascii="Liberation Serif" w:hAnsi="Liberation Serif" w:eastAsia="Liberation Serif" w:cs="Liberation Serif"/>
                <w:b/>
                <w:sz w:val="21"/>
                <w:szCs w:val="21"/>
                <w:lang w:val="en-GB" w:bidi="ur-PK"/>
              </w:rPr>
              <w:t xml:space="preserve">Published English excerpt: </w:t>
            </w:r>
            <w:r>
              <w:rPr>
                <w:rFonts w:ascii="Liberation Serif" w:hAnsi="Liberation Serif" w:eastAsia="Liberation Serif" w:cs="Liberation Serif"/>
                <w:b w:val="0"/>
                <w:sz w:val="21"/>
                <w:szCs w:val="21"/>
                <w:lang w:val="en-GB" w:bidi="ur-PK"/>
              </w:rPr>
              <w:t>neither defame one another, nor insult one another by nicknames.</w:t>
            </w:r>
          </w:p>
          <w:p>
            <w:pPr>
              <w:keepNext w:val="0"/>
              <w:keepLines/>
              <w:widowControl/>
              <w:spacing w:before="0" w:after="40" w:line="247" w:lineRule="auto"/>
              <w:jc w:val="left"/>
            </w:pPr>
            <w:r>
              <w:rPr>
                <w:rFonts w:ascii="Liberation Serif" w:hAnsi="Liberation Serif" w:eastAsia="Liberation Serif" w:cs="Liberation Serif"/>
                <w:b/>
                <w:sz w:val="19"/>
                <w:szCs w:val="19"/>
                <w:lang w:val="en-GB" w:bidi="ur-PK"/>
              </w:rPr>
              <w:t xml:space="preserve">Verification / translation sources: </w:t>
            </w:r>
            <w:r>
              <w:rPr>
                <w:rFonts w:ascii="Liberation Serif" w:hAnsi="Liberation Serif" w:eastAsia="Liberation Serif" w:cs="Liberation Serif"/>
                <w:b w:val="0"/>
                <w:sz w:val="19"/>
                <w:szCs w:val="19"/>
                <w:lang w:val="en-GB" w:bidi="ur-PK"/>
              </w:rPr>
              <w:t>Verified Arabic and published translation excerpts. English: Marmaduke Pickthall. Urdu: Fateh Muhammad Jalandhari.</w:t>
            </w:r>
          </w:p>
          <w:p>
            <w:pPr>
              <w:keepNext w:val="0"/>
              <w:keepLines/>
              <w:widowControl/>
              <w:spacing w:before="0" w:after="40" w:line="247" w:lineRule="auto"/>
              <w:jc w:val="left"/>
            </w:pPr>
            <w:r>
              <w:rPr>
                <w:rFonts w:ascii="Liberation Serif" w:hAnsi="Liberation Serif" w:eastAsia="Liberation Serif" w:cs="Liberation Serif"/>
                <w:b/>
                <w:sz w:val="21"/>
                <w:szCs w:val="21"/>
                <w:lang w:val="en-GB" w:bidi="ur-PK"/>
              </w:rPr>
              <w:t xml:space="preserve">Relevance: </w:t>
            </w:r>
            <w:r>
              <w:rPr>
                <w:rFonts w:ascii="Liberation Serif" w:hAnsi="Liberation Serif" w:eastAsia="Liberation Serif" w:cs="Liberation Serif"/>
                <w:b w:val="0"/>
                <w:sz w:val="21"/>
                <w:szCs w:val="21"/>
                <w:lang w:val="en-GB" w:bidi="ur-PK"/>
              </w:rPr>
              <w:t>Gives dignity an everyday linguistic expression. Use alongside Reference 091 on suspicion and backbiting, without counting the earlier verse again.</w:t>
            </w:r>
          </w:p>
          <w:p>
            <w:pPr>
              <w:keepNext w:val="0"/>
              <w:keepLines/>
              <w:widowControl/>
              <w:spacing w:before="0" w:after="40" w:line="247" w:lineRule="auto"/>
              <w:jc w:val="left"/>
            </w:pPr>
            <w:r>
              <w:rPr>
                <w:rFonts w:ascii="Liberation Serif" w:hAnsi="Liberation Serif" w:eastAsia="Liberation Serif" w:cs="Liberation Serif"/>
                <w:b/>
                <w:sz w:val="19"/>
                <w:szCs w:val="19"/>
                <w:lang w:val="en-GB" w:bidi="ur-PK"/>
              </w:rPr>
              <w:t xml:space="preserve">Best use: </w:t>
            </w:r>
            <w:r>
              <w:rPr>
                <w:rFonts w:ascii="Liberation Serif" w:hAnsi="Liberation Serif" w:eastAsia="Liberation Serif" w:cs="Liberation Serif"/>
                <w:b w:val="0"/>
                <w:sz w:val="19"/>
                <w:szCs w:val="19"/>
                <w:lang w:val="en-GB" w:bidi="ur-PK"/>
              </w:rPr>
              <w:t>Argument</w:t>
            </w:r>
          </w:p>
          <w:p>
            <w:pPr>
              <w:keepNext w:val="0"/>
              <w:keepLines/>
              <w:widowControl/>
              <w:spacing w:before="0" w:after="0" w:line="247" w:lineRule="auto"/>
              <w:jc w:val="left"/>
            </w:pPr>
            <w:r>
              <w:rPr>
                <w:rFonts w:ascii="Liberation Serif" w:hAnsi="Liberation Serif" w:eastAsia="Liberation Serif" w:cs="Liberation Serif"/>
                <w:b/>
                <w:sz w:val="19"/>
                <w:szCs w:val="19"/>
                <w:lang w:val="en-GB" w:bidi="ur-PK"/>
              </w:rPr>
              <w:t xml:space="preserve">Verify: </w:t>
            </w:r>
            <w:hyperlink r:id="rId239">
              <w:r>
                <w:rPr>
                  <w:rFonts w:ascii="Liberation Serif" w:hAnsi="Liberation Serif" w:eastAsia="Liberation Serif" w:cs="Liberation Serif"/>
                  <w:b w:val="0"/>
                  <w:color w:val="1F5774"/>
                  <w:sz w:val="20"/>
                  <w:szCs w:val="20"/>
                  <w:u w:val="single"/>
                  <w:lang w:val="en-GB" w:bidi="ur-PK"/>
                </w:rPr>
                <w:t>Arabic / Jalandhari</w:t>
              </w:r>
            </w:hyperlink>
            <w:r>
              <w:rPr>
                <w:rFonts w:ascii="Liberation Serif" w:hAnsi="Liberation Serif" w:eastAsia="Liberation Serif" w:cs="Liberation Serif"/>
                <w:b w:val="0"/>
                <w:sz w:val="19"/>
                <w:szCs w:val="19"/>
                <w:lang w:val="en-GB" w:bidi="ur-PK"/>
              </w:rPr>
              <w:t xml:space="preserve">  |  </w:t>
            </w:r>
            <w:hyperlink r:id="rId240">
              <w:r>
                <w:rPr>
                  <w:rFonts w:ascii="Liberation Serif" w:hAnsi="Liberation Serif" w:eastAsia="Liberation Serif" w:cs="Liberation Serif"/>
                  <w:b w:val="0"/>
                  <w:color w:val="1F5774"/>
                  <w:sz w:val="20"/>
                  <w:szCs w:val="20"/>
                  <w:u w:val="single"/>
                  <w:lang w:val="en-GB" w:bidi="ur-PK"/>
                </w:rPr>
                <w:t>Pickthall</w:t>
              </w:r>
            </w:hyperlink>
          </w:p>
        </w:tc>
        <w:tc>
          <w:tcPr>
            <w:tcW w:type="dxa" w:w="5089"/>
            <w:vAlign w:val="top"/>
          </w:tcPr>
          <w:p>
            <w:pPr>
              <w:bidi w:val="1"/>
              <w:keepNext w:val="0"/>
              <w:keepLines/>
              <w:widowControl/>
              <w:spacing w:before="0" w:after="40" w:line="247" w:lineRule="auto"/>
              <w:jc w:val="start"/>
            </w:pPr>
            <w:r>
              <w:rPr>
                <w:rFonts w:ascii="Noto Naskh Arabic" w:hAnsi="Noto Naskh Arabic" w:eastAsia="Noto Naskh Arabic" w:cs="Noto Naskh Arabic"/>
                <w:b/>
                <w:sz w:val="22"/>
                <w:szCs w:val="22"/>
                <w:lang w:val="ur-PK" w:bidi="ur-PK"/>
                <w:rtl w:val="1"/>
                <w:bCs w:val="1"/>
              </w:rPr>
              <w:t xml:space="preserve">ماخذ / محل: </w:t>
            </w:r>
            <w:r>
              <w:rPr>
                <w:rFonts w:ascii="Noto Naskh Arabic" w:hAnsi="Noto Naskh Arabic" w:eastAsia="Noto Naskh Arabic" w:cs="Noto Naskh Arabic"/>
                <w:b w:val="0"/>
                <w:sz w:val="22"/>
                <w:szCs w:val="22"/>
                <w:lang w:val="ur-PK" w:bidi="ur-PK"/>
                <w:rtl w:val="1"/>
              </w:rPr>
              <w:t>قرآن، سورۃ الحجرات، 49:11۔ عربی اور جالندھری: سورۃ قرآن؛ پکتھال: قرآنی عربی کارپس۔</w:t>
            </w:r>
          </w:p>
          <w:p>
            <w:pPr>
              <w:bidi w:val="1"/>
              <w:keepNext w:val="0"/>
              <w:keepLines/>
              <w:widowControl/>
              <w:spacing w:before="0" w:after="40" w:line="247" w:lineRule="auto"/>
              <w:jc w:val="start"/>
            </w:pPr>
            <w:r>
              <w:rPr>
                <w:rFonts w:ascii="Noto Naskh Arabic" w:hAnsi="Noto Naskh Arabic" w:eastAsia="Noto Naskh Arabic" w:cs="Noto Naskh Arabic"/>
                <w:b/>
                <w:sz w:val="22"/>
                <w:szCs w:val="22"/>
                <w:lang w:val="ur-PK" w:bidi="ur-PK"/>
                <w:rtl w:val="1"/>
                <w:bCs w:val="1"/>
              </w:rPr>
              <w:t xml:space="preserve">شائع شدہ اردو اقتباس: </w:t>
            </w:r>
            <w:r>
              <w:rPr>
                <w:rFonts w:ascii="Noto Naskh Arabic" w:hAnsi="Noto Naskh Arabic" w:eastAsia="Noto Naskh Arabic" w:cs="Noto Naskh Arabic"/>
                <w:b w:val="0"/>
                <w:sz w:val="22"/>
                <w:szCs w:val="22"/>
                <w:lang w:val="ur-PK" w:bidi="ur-PK"/>
                <w:rtl w:val="1"/>
              </w:rPr>
              <w:t>اور اپنے (مومن بھائی) کو عیب نہ لگاؤ اور نہ ایک دوسرے کا برا نام رکھو۔</w:t>
            </w:r>
          </w:p>
          <w:p>
            <w:pPr>
              <w:bidi w:val="1"/>
              <w:keepNext w:val="0"/>
              <w:keepLines/>
              <w:widowControl/>
              <w:spacing w:before="0" w:after="40" w:line="247" w:lineRule="auto"/>
              <w:jc w:val="start"/>
            </w:pPr>
            <w:r>
              <w:rPr>
                <w:rFonts w:ascii="Noto Naskh Arabic" w:hAnsi="Noto Naskh Arabic" w:eastAsia="Noto Naskh Arabic" w:cs="Noto Naskh Arabic"/>
                <w:b/>
                <w:sz w:val="20"/>
                <w:szCs w:val="20"/>
                <w:lang w:val="ur-PK" w:bidi="ur-PK"/>
                <w:rtl w:val="1"/>
                <w:bCs w:val="1"/>
              </w:rPr>
              <w:t xml:space="preserve">تصدیق / تراجم کے ماخذ: </w:t>
            </w:r>
            <w:r>
              <w:rPr>
                <w:rFonts w:ascii="Noto Naskh Arabic" w:hAnsi="Noto Naskh Arabic" w:eastAsia="Noto Naskh Arabic" w:cs="Noto Naskh Arabic"/>
                <w:b w:val="0"/>
                <w:sz w:val="20"/>
                <w:szCs w:val="20"/>
                <w:lang w:val="ur-PK" w:bidi="ur-PK"/>
                <w:rtl w:val="1"/>
              </w:rPr>
              <w:t>عربی اور شائع شدہ ترجمے کے اقتباسات کی تصدیق۔ انگریزی: مارماڈیوک پکتھال۔ اردو: فتح محمد جالندھری۔</w:t>
            </w:r>
          </w:p>
          <w:p>
            <w:pPr>
              <w:bidi w:val="1"/>
              <w:keepNext w:val="0"/>
              <w:keepLines/>
              <w:widowControl/>
              <w:spacing w:before="0" w:after="40" w:line="247" w:lineRule="auto"/>
              <w:jc w:val="start"/>
            </w:pPr>
            <w:r>
              <w:rPr>
                <w:rFonts w:ascii="Noto Naskh Arabic" w:hAnsi="Noto Naskh Arabic" w:eastAsia="Noto Naskh Arabic" w:cs="Noto Naskh Arabic"/>
                <w:b/>
                <w:sz w:val="22"/>
                <w:szCs w:val="22"/>
                <w:lang w:val="ur-PK" w:bidi="ur-PK"/>
                <w:rtl w:val="1"/>
                <w:bCs w:val="1"/>
              </w:rPr>
              <w:t xml:space="preserve">مطابقت: </w:t>
            </w:r>
            <w:r>
              <w:rPr>
                <w:rFonts w:ascii="Noto Naskh Arabic" w:hAnsi="Noto Naskh Arabic" w:eastAsia="Noto Naskh Arabic" w:cs="Noto Naskh Arabic"/>
                <w:b w:val="0"/>
                <w:sz w:val="22"/>
                <w:szCs w:val="22"/>
                <w:lang w:val="ur-PK" w:bidi="ur-PK"/>
                <w:rtl w:val="1"/>
              </w:rPr>
              <w:t>روزمرہ زبان میں احترامِ انسان کی عملی صورت بیان کرتا ہے۔ بدگمانی اور غیبت کے متعلق حوالہ 091 کے ساتھ استعمال ہو سکتا ہے؛ سابقہ آیت دوبارہ شمار نہیں ہوتی۔</w:t>
            </w:r>
          </w:p>
          <w:p>
            <w:pPr>
              <w:bidi w:val="1"/>
              <w:keepNext w:val="0"/>
              <w:keepLines/>
              <w:widowControl/>
              <w:spacing w:before="0" w:after="40" w:line="247" w:lineRule="auto"/>
              <w:jc w:val="start"/>
            </w:pPr>
            <w:r>
              <w:rPr>
                <w:rFonts w:ascii="Noto Naskh Arabic" w:hAnsi="Noto Naskh Arabic" w:eastAsia="Noto Naskh Arabic" w:cs="Noto Naskh Arabic"/>
                <w:b/>
                <w:sz w:val="20"/>
                <w:szCs w:val="20"/>
                <w:lang w:val="ur-PK" w:bidi="ur-PK"/>
                <w:rtl w:val="1"/>
                <w:bCs w:val="1"/>
              </w:rPr>
              <w:t xml:space="preserve">بہترین استعمال: </w:t>
            </w:r>
            <w:r>
              <w:rPr>
                <w:rFonts w:ascii="Noto Naskh Arabic" w:hAnsi="Noto Naskh Arabic" w:eastAsia="Noto Naskh Arabic" w:cs="Noto Naskh Arabic"/>
                <w:b w:val="0"/>
                <w:sz w:val="20"/>
                <w:szCs w:val="20"/>
                <w:lang w:val="ur-PK" w:bidi="ur-PK"/>
                <w:rtl w:val="1"/>
              </w:rPr>
              <w:t>استدلال</w:t>
            </w:r>
          </w:p>
          <w:p>
            <w:pPr>
              <w:bidi w:val="1"/>
              <w:keepNext w:val="0"/>
              <w:keepLines/>
              <w:widowControl/>
              <w:spacing w:before="0" w:after="0" w:line="247" w:lineRule="auto"/>
              <w:jc w:val="start"/>
            </w:pPr>
            <w:r>
              <w:rPr>
                <w:rFonts w:ascii="Noto Naskh Arabic" w:hAnsi="Noto Naskh Arabic" w:eastAsia="Noto Naskh Arabic" w:cs="Noto Naskh Arabic"/>
                <w:b/>
                <w:sz w:val="20"/>
                <w:szCs w:val="20"/>
                <w:lang w:val="ur-PK" w:bidi="ur-PK"/>
                <w:rtl w:val="1"/>
                <w:bCs w:val="1"/>
              </w:rPr>
              <w:t xml:space="preserve">تصدیق: </w:t>
            </w:r>
            <w:hyperlink r:id="rId239">
              <w:r>
                <w:rPr>
                  <w:rFonts w:ascii="Noto Naskh Arabic" w:hAnsi="Noto Naskh Arabic" w:eastAsia="Noto Naskh Arabic" w:cs="Noto Naskh Arabic"/>
                  <w:b w:val="0"/>
                  <w:color w:val="1F5774"/>
                  <w:sz w:val="21"/>
                  <w:szCs w:val="21"/>
                  <w:lang w:val="ur-PK" w:bidi="ur-PK"/>
                  <w:u w:val="single"/>
                  <w:rtl w:val="1"/>
                </w:rPr>
                <w:t>عربی / جالندھری</w:t>
              </w:r>
            </w:hyperlink>
            <w:r>
              <w:rPr>
                <w:rFonts w:ascii="Noto Naskh Arabic" w:hAnsi="Noto Naskh Arabic" w:eastAsia="Noto Naskh Arabic" w:cs="Noto Naskh Arabic"/>
                <w:b w:val="0"/>
                <w:sz w:val="19"/>
                <w:szCs w:val="19"/>
                <w:lang w:val="ur-PK" w:bidi="ur-PK"/>
                <w:rtl w:val="1"/>
              </w:rPr>
              <w:t xml:space="preserve">  |  </w:t>
            </w:r>
            <w:hyperlink r:id="rId240">
              <w:r>
                <w:rPr>
                  <w:rFonts w:ascii="Noto Naskh Arabic" w:hAnsi="Noto Naskh Arabic" w:eastAsia="Noto Naskh Arabic" w:cs="Noto Naskh Arabic"/>
                  <w:b w:val="0"/>
                  <w:color w:val="1F5774"/>
                  <w:sz w:val="21"/>
                  <w:szCs w:val="21"/>
                  <w:lang w:val="ur-PK" w:bidi="ur-PK"/>
                  <w:u w:val="single"/>
                  <w:rtl w:val="1"/>
                </w:rPr>
                <w:t>پکتھال</w:t>
              </w:r>
            </w:hyperlink>
          </w:p>
        </w:tc>
      </w:tr>
    </w:tbl>
    <w:p>
      <w:pPr>
        <w:keepNext w:val="0"/>
        <w:keepLines/>
        <w:widowControl/>
        <w:spacing w:before="0" w:after="0" w:line="80" w:lineRule="exact"/>
        <w:jc w:val="left"/>
      </w:pPr>
      <w:r>
        <w:rPr>
          <w:rFonts w:ascii="Liberation Serif" w:hAnsi="Liberation Serif" w:eastAsia="Liberation Serif" w:cs="Liberation Serif"/>
          <w:b w:val="0"/>
          <w:sz w:val="8"/>
          <w:szCs w:val="8"/>
          <w:lang w:val="en-GB" w:bidi="ur-PK"/>
        </w:rPr>
      </w:r>
    </w:p>
    <w:tbl>
      <w:tblPr>
        <w:jc w:val="center"/>
        <w:tblLayout w:type="fixed"/>
        <w:tblLook w:firstColumn="1" w:firstRow="1" w:lastColumn="0" w:lastRow="0" w:noHBand="0" w:noVBand="1" w:val="04A0"/>
        <w:tblW w:w="10178" w:type="dxa"/>
        <w:tblBorders>
          <w:top w:val="single" w:sz="4" w:color="CCD5DC"/>
          <w:left w:val="single" w:sz="4" w:color="CCD5DC"/>
          <w:bottom w:val="single" w:sz="4" w:color="CCD5DC"/>
          <w:right w:val="single" w:sz="4" w:color="CCD5DC"/>
          <w:insideH w:val="single" w:sz="4" w:color="CCD5DC"/>
          <w:insideV w:val="single" w:sz="4" w:color="CCD5DC"/>
        </w:tblBorders>
        <w:tblCellMar>
          <w:top w:w="60" w:type="dxa"/>
          <w:bottom w:w="60" w:type="dxa"/>
          <w:left w:w="100" w:type="dxa"/>
          <w:right w:w="100" w:type="dxa"/>
        </w:tblCellMar>
      </w:tblPr>
      <w:tblGrid>
        <w:gridCol w:w="5089"/>
        <w:gridCol w:w="5089"/>
      </w:tblGrid>
      <w:tr>
        <w:trPr>
          <w:cantSplit/>
        </w:trPr>
        <w:tc>
          <w:tcPr>
            <w:tcW w:type="dxa" w:w="5089"/>
            <w:vAlign w:val="top"/>
            <w:shd w:fill="EDF2F5" w:val="clear"/>
          </w:tcPr>
          <w:p>
            <w:pPr>
              <w:keepNext/>
              <w:keepLines/>
              <w:widowControl/>
              <w:spacing w:before="0" w:after="40" w:line="247" w:lineRule="auto"/>
              <w:jc w:val="left"/>
            </w:pPr>
            <w:r>
              <w:rPr>
                <w:rFonts w:ascii="Liberation Serif" w:hAnsi="Liberation Serif" w:eastAsia="Liberation Serif" w:cs="Liberation Serif"/>
                <w:b/>
                <w:sz w:val="19"/>
                <w:szCs w:val="19"/>
                <w:lang w:val="en-GB" w:bidi="ur-PK"/>
              </w:rPr>
              <w:t>Reference 166  |  Hadith</w:t>
            </w:r>
          </w:p>
          <w:p>
            <w:pPr>
              <w:keepNext/>
              <w:keepLines/>
              <w:widowControl/>
              <w:spacing w:before="0" w:after="40" w:line="247" w:lineRule="auto"/>
              <w:jc w:val="left"/>
            </w:pPr>
            <w:r>
              <w:rPr>
                <w:rFonts w:ascii="Liberation Serif" w:hAnsi="Liberation Serif" w:eastAsia="Liberation Serif" w:cs="Liberation Serif"/>
                <w:b/>
                <w:sz w:val="22"/>
                <w:szCs w:val="22"/>
                <w:lang w:val="en-GB" w:bidi="ur-PK"/>
              </w:rPr>
              <w:t>Fairness between children in gifts</w:t>
            </w:r>
          </w:p>
          <w:p>
            <w:pPr>
              <w:keepNext/>
              <w:keepLines/>
              <w:widowControl/>
              <w:spacing w:before="0" w:after="0" w:line="247" w:lineRule="auto"/>
              <w:jc w:val="left"/>
            </w:pPr>
            <w:r>
              <w:rPr>
                <w:rFonts w:ascii="Liberation Serif" w:hAnsi="Liberation Serif" w:eastAsia="Liberation Serif" w:cs="Liberation Serif"/>
                <w:b w:val="0"/>
                <w:sz w:val="19"/>
                <w:szCs w:val="19"/>
                <w:lang w:val="en-GB" w:bidi="ur-PK"/>
              </w:rPr>
              <w:t>Arabic below: verified contiguous excerpt.</w:t>
            </w:r>
          </w:p>
        </w:tc>
        <w:tc>
          <w:tcPr>
            <w:tcW w:type="dxa" w:w="5089"/>
            <w:vAlign w:val="top"/>
            <w:shd w:fill="EDF2F5" w:val="clear"/>
          </w:tcPr>
          <w:p>
            <w:pPr>
              <w:bidi w:val="1"/>
              <w:keepNext/>
              <w:keepLines/>
              <w:widowControl/>
              <w:spacing w:before="0" w:after="40" w:line="247" w:lineRule="auto"/>
              <w:jc w:val="start"/>
            </w:pPr>
            <w:r>
              <w:rPr>
                <w:rFonts w:ascii="Noto Naskh Arabic" w:hAnsi="Noto Naskh Arabic" w:eastAsia="Noto Naskh Arabic" w:cs="Noto Naskh Arabic"/>
                <w:b/>
                <w:sz w:val="21"/>
                <w:szCs w:val="21"/>
                <w:lang w:val="ur-PK" w:bidi="ur-PK"/>
                <w:rtl w:val="1"/>
                <w:bCs w:val="1"/>
              </w:rPr>
              <w:t>حوالہ 166  |  حدیث</w:t>
            </w:r>
          </w:p>
          <w:p>
            <w:pPr>
              <w:bidi w:val="1"/>
              <w:keepNext/>
              <w:keepLines/>
              <w:widowControl/>
              <w:spacing w:before="0" w:after="40" w:line="247" w:lineRule="auto"/>
              <w:jc w:val="start"/>
            </w:pPr>
            <w:r>
              <w:rPr>
                <w:rFonts w:ascii="Noto Naskh Arabic" w:hAnsi="Noto Naskh Arabic" w:eastAsia="Noto Naskh Arabic" w:cs="Noto Naskh Arabic"/>
                <w:b/>
                <w:sz w:val="22"/>
                <w:szCs w:val="22"/>
                <w:lang w:val="ur-PK" w:bidi="ur-PK"/>
                <w:rtl w:val="1"/>
                <w:bCs w:val="1"/>
              </w:rPr>
              <w:t>اولاد کے درمیان عطیے میں انصاف</w:t>
            </w:r>
          </w:p>
          <w:p>
            <w:pPr>
              <w:bidi w:val="1"/>
              <w:keepNext/>
              <w:keepLines/>
              <w:widowControl/>
              <w:spacing w:before="0" w:after="0" w:line="247" w:lineRule="auto"/>
              <w:jc w:val="start"/>
            </w:pPr>
            <w:r>
              <w:rPr>
                <w:rFonts w:ascii="Noto Naskh Arabic" w:hAnsi="Noto Naskh Arabic" w:eastAsia="Noto Naskh Arabic" w:cs="Noto Naskh Arabic"/>
                <w:b w:val="0"/>
                <w:sz w:val="20"/>
                <w:szCs w:val="20"/>
                <w:lang w:val="ur-PK" w:bidi="ur-PK"/>
                <w:rtl w:val="1"/>
              </w:rPr>
              <w:t>ذیل میں عربی: مصدقہ مسلسل اقتباس۔</w:t>
            </w:r>
          </w:p>
        </w:tc>
      </w:tr>
      <w:tr>
        <w:trPr>
          <w:cantSplit/>
        </w:trPr>
        <w:tc>
          <w:tcPr>
            <w:tcW w:type="dxa" w:w="10178"/>
            <w:gridSpan w:val="2"/>
            <w:vAlign w:val="top"/>
          </w:tcPr>
          <w:p>
            <w:pPr>
              <w:bidi w:val="1"/>
              <w:keepNext/>
              <w:keepLines/>
              <w:widowControl/>
              <w:spacing w:before="0" w:after="40" w:line="247" w:lineRule="auto"/>
              <w:jc w:val="center"/>
            </w:pPr>
            <w:r>
              <w:rPr>
                <w:rFonts w:ascii="Noto Naskh Arabic" w:hAnsi="Noto Naskh Arabic" w:eastAsia="Noto Naskh Arabic" w:cs="Noto Naskh Arabic"/>
                <w:b w:val="0"/>
                <w:sz w:val="24"/>
                <w:szCs w:val="24"/>
                <w:lang w:val="ar-SA" w:bidi="ar-SA"/>
                <w:rtl w:val="1"/>
              </w:rPr>
              <w:t>فَاتَّقُوا اللَّهَ، وَاعْدِلُوا بَيْنَ أَوْلاَدِكُمْ</w:t>
            </w:r>
          </w:p>
        </w:tc>
      </w:tr>
      <w:tr>
        <w:trPr>
          <w:cantSplit/>
        </w:trPr>
        <w:tc>
          <w:tcPr>
            <w:tcW w:type="dxa" w:w="5089"/>
            <w:vAlign w:val="top"/>
          </w:tcPr>
          <w:p>
            <w:pPr>
              <w:keepNext w:val="0"/>
              <w:keepLines/>
              <w:widowControl/>
              <w:spacing w:before="0" w:after="40" w:line="247" w:lineRule="auto"/>
              <w:jc w:val="left"/>
            </w:pPr>
            <w:r>
              <w:rPr>
                <w:rFonts w:ascii="Liberation Serif" w:hAnsi="Liberation Serif" w:eastAsia="Liberation Serif" w:cs="Liberation Serif"/>
                <w:b/>
                <w:sz w:val="21"/>
                <w:szCs w:val="21"/>
                <w:lang w:val="en-GB" w:bidi="ur-PK"/>
              </w:rPr>
              <w:t xml:space="preserve">Source / locator: </w:t>
            </w:r>
            <w:r>
              <w:rPr>
                <w:rFonts w:ascii="Liberation Serif" w:hAnsi="Liberation Serif" w:eastAsia="Liberation Serif" w:cs="Liberation Serif"/>
                <w:b w:val="0"/>
                <w:sz w:val="21"/>
                <w:szCs w:val="21"/>
                <w:lang w:val="en-GB" w:bidi="ur-PK"/>
              </w:rPr>
              <w:t>Sahih al-Bukhari, Book of Gifts; chapter 13, no. 2587. Narrator: al-Numan ibn Bashir, through Amir.</w:t>
            </w:r>
          </w:p>
          <w:p>
            <w:pPr>
              <w:keepNext w:val="0"/>
              <w:keepLines/>
              <w:widowControl/>
              <w:spacing w:before="0" w:after="40" w:line="247" w:lineRule="auto"/>
              <w:jc w:val="left"/>
            </w:pPr>
            <w:r>
              <w:rPr>
                <w:rFonts w:ascii="Liberation Serif" w:hAnsi="Liberation Serif" w:eastAsia="Liberation Serif" w:cs="Liberation Serif"/>
                <w:b/>
                <w:sz w:val="21"/>
                <w:szCs w:val="21"/>
                <w:lang w:val="en-GB" w:bidi="ur-PK"/>
              </w:rPr>
              <w:t xml:space="preserve">Published English excerpt: </w:t>
            </w:r>
            <w:r>
              <w:rPr>
                <w:rFonts w:ascii="Liberation Serif" w:hAnsi="Liberation Serif" w:eastAsia="Liberation Serif" w:cs="Liberation Serif"/>
                <w:b w:val="0"/>
                <w:sz w:val="21"/>
                <w:szCs w:val="21"/>
                <w:lang w:val="en-GB" w:bidi="ur-PK"/>
              </w:rPr>
              <w:t>Be afraid of Allah, and be just to your children.</w:t>
            </w:r>
          </w:p>
          <w:p>
            <w:pPr>
              <w:keepNext w:val="0"/>
              <w:keepLines/>
              <w:widowControl/>
              <w:spacing w:before="0" w:after="40" w:line="247" w:lineRule="auto"/>
              <w:jc w:val="left"/>
            </w:pPr>
            <w:r>
              <w:rPr>
                <w:rFonts w:ascii="Liberation Serif" w:hAnsi="Liberation Serif" w:eastAsia="Liberation Serif" w:cs="Liberation Serif"/>
                <w:b/>
                <w:sz w:val="19"/>
                <w:szCs w:val="19"/>
                <w:lang w:val="en-GB" w:bidi="ur-PK"/>
              </w:rPr>
              <w:t xml:space="preserve">Verification / translation sources: </w:t>
            </w:r>
            <w:r>
              <w:rPr>
                <w:rFonts w:ascii="Liberation Serif" w:hAnsi="Liberation Serif" w:eastAsia="Liberation Serif" w:cs="Liberation Serif"/>
                <w:b w:val="0"/>
                <w:sz w:val="19"/>
                <w:szCs w:val="19"/>
                <w:lang w:val="en-GB" w:bidi="ur-PK"/>
              </w:rPr>
              <w:t>Sahih: included in Sahih al-Bukhari. Arabic and established English excerpt checked on Sunnah.com; its numbering is used. Urdu: Maulana Dawud Raz, as displayed by IslamicUrduBooks; the matching text, not only the page title, was checked.</w:t>
            </w:r>
          </w:p>
          <w:p>
            <w:pPr>
              <w:keepNext w:val="0"/>
              <w:keepLines/>
              <w:widowControl/>
              <w:spacing w:before="0" w:after="40" w:line="247" w:lineRule="auto"/>
              <w:jc w:val="left"/>
            </w:pPr>
            <w:r>
              <w:rPr>
                <w:rFonts w:ascii="Liberation Serif" w:hAnsi="Liberation Serif" w:eastAsia="Liberation Serif" w:cs="Liberation Serif"/>
                <w:b/>
                <w:sz w:val="21"/>
                <w:szCs w:val="21"/>
                <w:lang w:val="en-GB" w:bidi="ur-PK"/>
              </w:rPr>
              <w:t xml:space="preserve">Relevance: </w:t>
            </w:r>
            <w:r>
              <w:rPr>
                <w:rFonts w:ascii="Liberation Serif" w:hAnsi="Liberation Serif" w:eastAsia="Liberation Serif" w:cs="Liberation Serif"/>
                <w:b w:val="0"/>
                <w:sz w:val="21"/>
                <w:szCs w:val="21"/>
                <w:lang w:val="en-GB" w:bidi="ur-PK"/>
              </w:rPr>
              <w:t>An explicit family-level application of justice in the context of a preferential gift. Detailed juristic conditions should not be inferred from the excerpt alone.</w:t>
            </w:r>
          </w:p>
          <w:p>
            <w:pPr>
              <w:keepNext w:val="0"/>
              <w:keepLines/>
              <w:widowControl/>
              <w:spacing w:before="0" w:after="40" w:line="247" w:lineRule="auto"/>
              <w:jc w:val="left"/>
            </w:pPr>
            <w:r>
              <w:rPr>
                <w:rFonts w:ascii="Liberation Serif" w:hAnsi="Liberation Serif" w:eastAsia="Liberation Serif" w:cs="Liberation Serif"/>
                <w:b/>
                <w:sz w:val="19"/>
                <w:szCs w:val="19"/>
                <w:lang w:val="en-GB" w:bidi="ur-PK"/>
              </w:rPr>
              <w:t xml:space="preserve">Best use: </w:t>
            </w:r>
            <w:r>
              <w:rPr>
                <w:rFonts w:ascii="Liberation Serif" w:hAnsi="Liberation Serif" w:eastAsia="Liberation Serif" w:cs="Liberation Serif"/>
                <w:b w:val="0"/>
                <w:sz w:val="19"/>
                <w:szCs w:val="19"/>
                <w:lang w:val="en-GB" w:bidi="ur-PK"/>
              </w:rPr>
              <w:t>Argument</w:t>
            </w:r>
          </w:p>
          <w:p>
            <w:pPr>
              <w:keepNext w:val="0"/>
              <w:keepLines/>
              <w:widowControl/>
              <w:spacing w:before="0" w:after="0" w:line="247" w:lineRule="auto"/>
              <w:jc w:val="left"/>
            </w:pPr>
            <w:r>
              <w:rPr>
                <w:rFonts w:ascii="Liberation Serif" w:hAnsi="Liberation Serif" w:eastAsia="Liberation Serif" w:cs="Liberation Serif"/>
                <w:b/>
                <w:sz w:val="19"/>
                <w:szCs w:val="19"/>
                <w:lang w:val="en-GB" w:bidi="ur-PK"/>
              </w:rPr>
              <w:t xml:space="preserve">Verify: </w:t>
            </w:r>
            <w:hyperlink r:id="rId241">
              <w:r>
                <w:rPr>
                  <w:rFonts w:ascii="Liberation Serif" w:hAnsi="Liberation Serif" w:eastAsia="Liberation Serif" w:cs="Liberation Serif"/>
                  <w:b w:val="0"/>
                  <w:color w:val="1F5774"/>
                  <w:sz w:val="20"/>
                  <w:szCs w:val="20"/>
                  <w:u w:val="single"/>
                  <w:lang w:val="en-GB" w:bidi="ur-PK"/>
                </w:rPr>
                <w:t>Source 1</w:t>
              </w:r>
            </w:hyperlink>
            <w:r>
              <w:rPr>
                <w:rFonts w:ascii="Liberation Serif" w:hAnsi="Liberation Serif" w:eastAsia="Liberation Serif" w:cs="Liberation Serif"/>
                <w:b w:val="0"/>
                <w:sz w:val="19"/>
                <w:szCs w:val="19"/>
                <w:lang w:val="en-GB" w:bidi="ur-PK"/>
              </w:rPr>
              <w:t xml:space="preserve">  |  </w:t>
            </w:r>
            <w:hyperlink r:id="rId242">
              <w:r>
                <w:rPr>
                  <w:rFonts w:ascii="Liberation Serif" w:hAnsi="Liberation Serif" w:eastAsia="Liberation Serif" w:cs="Liberation Serif"/>
                  <w:b w:val="0"/>
                  <w:color w:val="1F5774"/>
                  <w:sz w:val="20"/>
                  <w:szCs w:val="20"/>
                  <w:u w:val="single"/>
                  <w:lang w:val="en-GB" w:bidi="ur-PK"/>
                </w:rPr>
                <w:t>Source 2</w:t>
              </w:r>
            </w:hyperlink>
          </w:p>
        </w:tc>
        <w:tc>
          <w:tcPr>
            <w:tcW w:type="dxa" w:w="5089"/>
            <w:vAlign w:val="top"/>
          </w:tcPr>
          <w:p>
            <w:pPr>
              <w:bidi w:val="1"/>
              <w:keepNext w:val="0"/>
              <w:keepLines/>
              <w:widowControl/>
              <w:spacing w:before="0" w:after="40" w:line="247" w:lineRule="auto"/>
              <w:jc w:val="start"/>
            </w:pPr>
            <w:r>
              <w:rPr>
                <w:rFonts w:ascii="Noto Naskh Arabic" w:hAnsi="Noto Naskh Arabic" w:eastAsia="Noto Naskh Arabic" w:cs="Noto Naskh Arabic"/>
                <w:b/>
                <w:sz w:val="22"/>
                <w:szCs w:val="22"/>
                <w:lang w:val="ur-PK" w:bidi="ur-PK"/>
                <w:rtl w:val="1"/>
                <w:bCs w:val="1"/>
              </w:rPr>
              <w:t xml:space="preserve">ماخذ / محل: </w:t>
            </w:r>
            <w:r>
              <w:rPr>
                <w:rFonts w:ascii="Noto Naskh Arabic" w:hAnsi="Noto Naskh Arabic" w:eastAsia="Noto Naskh Arabic" w:cs="Noto Naskh Arabic"/>
                <w:b w:val="0"/>
                <w:sz w:val="22"/>
                <w:szCs w:val="22"/>
                <w:lang w:val="ur-PK" w:bidi="ur-PK"/>
                <w:rtl w:val="1"/>
              </w:rPr>
              <w:t>صحیح بخاری، کتاب الہبۃ؛ باب 13، حدیث 2587۔ راوی: نعمان بن بشیر، بواسطہ عامر۔</w:t>
            </w:r>
          </w:p>
          <w:p>
            <w:pPr>
              <w:bidi w:val="1"/>
              <w:keepNext w:val="0"/>
              <w:keepLines/>
              <w:widowControl/>
              <w:spacing w:before="0" w:after="40" w:line="247" w:lineRule="auto"/>
              <w:jc w:val="start"/>
            </w:pPr>
            <w:r>
              <w:rPr>
                <w:rFonts w:ascii="Noto Naskh Arabic" w:hAnsi="Noto Naskh Arabic" w:eastAsia="Noto Naskh Arabic" w:cs="Noto Naskh Arabic"/>
                <w:b/>
                <w:sz w:val="22"/>
                <w:szCs w:val="22"/>
                <w:lang w:val="ur-PK" w:bidi="ur-PK"/>
                <w:rtl w:val="1"/>
                <w:bCs w:val="1"/>
              </w:rPr>
              <w:t xml:space="preserve">شائع شدہ اردو اقتباس: </w:t>
            </w:r>
            <w:r>
              <w:rPr>
                <w:rFonts w:ascii="Noto Naskh Arabic" w:hAnsi="Noto Naskh Arabic" w:eastAsia="Noto Naskh Arabic" w:cs="Noto Naskh Arabic"/>
                <w:b w:val="0"/>
                <w:sz w:val="22"/>
                <w:szCs w:val="22"/>
                <w:lang w:val="ur-PK" w:bidi="ur-PK"/>
                <w:rtl w:val="1"/>
              </w:rPr>
              <w:t>اللہ سے ڈرو اور اپنی اولاد کے درمیان انصاف کو قائم رکھو۔</w:t>
            </w:r>
          </w:p>
          <w:p>
            <w:pPr>
              <w:bidi w:val="1"/>
              <w:keepNext w:val="0"/>
              <w:keepLines/>
              <w:widowControl/>
              <w:spacing w:before="0" w:after="40" w:line="247" w:lineRule="auto"/>
              <w:jc w:val="start"/>
            </w:pPr>
            <w:r>
              <w:rPr>
                <w:rFonts w:ascii="Noto Naskh Arabic" w:hAnsi="Noto Naskh Arabic" w:eastAsia="Noto Naskh Arabic" w:cs="Noto Naskh Arabic"/>
                <w:b/>
                <w:sz w:val="20"/>
                <w:szCs w:val="20"/>
                <w:lang w:val="ur-PK" w:bidi="ur-PK"/>
                <w:rtl w:val="1"/>
                <w:bCs w:val="1"/>
              </w:rPr>
              <w:t xml:space="preserve">تصدیق / تراجم کے ماخذ: </w:t>
            </w:r>
            <w:r>
              <w:rPr>
                <w:rFonts w:ascii="Noto Naskh Arabic" w:hAnsi="Noto Naskh Arabic" w:eastAsia="Noto Naskh Arabic" w:cs="Noto Naskh Arabic"/>
                <w:b w:val="0"/>
                <w:sz w:val="20"/>
                <w:szCs w:val="20"/>
                <w:lang w:val="ur-PK" w:bidi="ur-PK"/>
                <w:rtl w:val="1"/>
              </w:rPr>
              <w:t>صحیح: صحیح بخاری میں شامل ہے۔ عربی اور شائع شدہ انگریزی اقتباس سنہ ڈاٹ کام پر جانچا گیا؛ ترقیم اسی ماخذ کی ہے۔ اردو: مولانا داود راز، اسلامی اردو بکس پر دستیاب متن؛ صرف عنوان نہیں بلکہ متعلقہ عبارت بھی جانچی گئی۔</w:t>
            </w:r>
          </w:p>
          <w:p>
            <w:pPr>
              <w:bidi w:val="1"/>
              <w:keepNext w:val="0"/>
              <w:keepLines/>
              <w:widowControl/>
              <w:spacing w:before="0" w:after="40" w:line="247" w:lineRule="auto"/>
              <w:jc w:val="start"/>
            </w:pPr>
            <w:r>
              <w:rPr>
                <w:rFonts w:ascii="Noto Naskh Arabic" w:hAnsi="Noto Naskh Arabic" w:eastAsia="Noto Naskh Arabic" w:cs="Noto Naskh Arabic"/>
                <w:b/>
                <w:sz w:val="22"/>
                <w:szCs w:val="22"/>
                <w:lang w:val="ur-PK" w:bidi="ur-PK"/>
                <w:rtl w:val="1"/>
                <w:bCs w:val="1"/>
              </w:rPr>
              <w:t xml:space="preserve">مطابقت: </w:t>
            </w:r>
            <w:r>
              <w:rPr>
                <w:rFonts w:ascii="Noto Naskh Arabic" w:hAnsi="Noto Naskh Arabic" w:eastAsia="Noto Naskh Arabic" w:cs="Noto Naskh Arabic"/>
                <w:b w:val="0"/>
                <w:sz w:val="22"/>
                <w:szCs w:val="22"/>
                <w:lang w:val="ur-PK" w:bidi="ur-PK"/>
                <w:rtl w:val="1"/>
              </w:rPr>
              <w:t>ترجیحی عطیے کے معاملے میں خاندانی سطح پر عدل کی واضح مثال۔ تفصیلی فقہی شرائط صرف اس مختصر اقتباس سے اخذ نہ کی جائیں۔</w:t>
            </w:r>
          </w:p>
          <w:p>
            <w:pPr>
              <w:bidi w:val="1"/>
              <w:keepNext w:val="0"/>
              <w:keepLines/>
              <w:widowControl/>
              <w:spacing w:before="0" w:after="40" w:line="247" w:lineRule="auto"/>
              <w:jc w:val="start"/>
            </w:pPr>
            <w:r>
              <w:rPr>
                <w:rFonts w:ascii="Noto Naskh Arabic" w:hAnsi="Noto Naskh Arabic" w:eastAsia="Noto Naskh Arabic" w:cs="Noto Naskh Arabic"/>
                <w:b/>
                <w:sz w:val="20"/>
                <w:szCs w:val="20"/>
                <w:lang w:val="ur-PK" w:bidi="ur-PK"/>
                <w:rtl w:val="1"/>
                <w:bCs w:val="1"/>
              </w:rPr>
              <w:t xml:space="preserve">بہترین استعمال: </w:t>
            </w:r>
            <w:r>
              <w:rPr>
                <w:rFonts w:ascii="Noto Naskh Arabic" w:hAnsi="Noto Naskh Arabic" w:eastAsia="Noto Naskh Arabic" w:cs="Noto Naskh Arabic"/>
                <w:b w:val="0"/>
                <w:sz w:val="20"/>
                <w:szCs w:val="20"/>
                <w:lang w:val="ur-PK" w:bidi="ur-PK"/>
                <w:rtl w:val="1"/>
              </w:rPr>
              <w:t>استدلال</w:t>
            </w:r>
          </w:p>
          <w:p>
            <w:pPr>
              <w:bidi w:val="1"/>
              <w:keepNext w:val="0"/>
              <w:keepLines/>
              <w:widowControl/>
              <w:spacing w:before="0" w:after="0" w:line="247" w:lineRule="auto"/>
              <w:jc w:val="start"/>
            </w:pPr>
            <w:r>
              <w:rPr>
                <w:rFonts w:ascii="Noto Naskh Arabic" w:hAnsi="Noto Naskh Arabic" w:eastAsia="Noto Naskh Arabic" w:cs="Noto Naskh Arabic"/>
                <w:b/>
                <w:sz w:val="20"/>
                <w:szCs w:val="20"/>
                <w:lang w:val="ur-PK" w:bidi="ur-PK"/>
                <w:rtl w:val="1"/>
                <w:bCs w:val="1"/>
              </w:rPr>
              <w:t xml:space="preserve">تصدیق: </w:t>
            </w:r>
            <w:hyperlink r:id="rId241">
              <w:r>
                <w:rPr>
                  <w:rFonts w:ascii="Noto Naskh Arabic" w:hAnsi="Noto Naskh Arabic" w:eastAsia="Noto Naskh Arabic" w:cs="Noto Naskh Arabic"/>
                  <w:b w:val="0"/>
                  <w:color w:val="1F5774"/>
                  <w:sz w:val="21"/>
                  <w:szCs w:val="21"/>
                  <w:lang w:val="ur-PK" w:bidi="ur-PK"/>
                  <w:u w:val="single"/>
                  <w:rtl w:val="1"/>
                </w:rPr>
                <w:t>ماخذ 1</w:t>
              </w:r>
            </w:hyperlink>
            <w:r>
              <w:rPr>
                <w:rFonts w:ascii="Noto Naskh Arabic" w:hAnsi="Noto Naskh Arabic" w:eastAsia="Noto Naskh Arabic" w:cs="Noto Naskh Arabic"/>
                <w:b w:val="0"/>
                <w:sz w:val="19"/>
                <w:szCs w:val="19"/>
                <w:lang w:val="ur-PK" w:bidi="ur-PK"/>
                <w:rtl w:val="1"/>
              </w:rPr>
              <w:t xml:space="preserve">  |  </w:t>
            </w:r>
            <w:hyperlink r:id="rId242">
              <w:r>
                <w:rPr>
                  <w:rFonts w:ascii="Noto Naskh Arabic" w:hAnsi="Noto Naskh Arabic" w:eastAsia="Noto Naskh Arabic" w:cs="Noto Naskh Arabic"/>
                  <w:b w:val="0"/>
                  <w:color w:val="1F5774"/>
                  <w:sz w:val="21"/>
                  <w:szCs w:val="21"/>
                  <w:lang w:val="ur-PK" w:bidi="ur-PK"/>
                  <w:u w:val="single"/>
                  <w:rtl w:val="1"/>
                </w:rPr>
                <w:t>ماخذ 2</w:t>
              </w:r>
            </w:hyperlink>
          </w:p>
        </w:tc>
      </w:tr>
    </w:tbl>
    <w:p>
      <w:pPr>
        <w:keepNext w:val="0"/>
        <w:keepLines/>
        <w:widowControl/>
        <w:spacing w:before="0" w:after="0" w:line="80" w:lineRule="exact"/>
        <w:jc w:val="left"/>
      </w:pPr>
      <w:r>
        <w:rPr>
          <w:rFonts w:ascii="Liberation Serif" w:hAnsi="Liberation Serif" w:eastAsia="Liberation Serif" w:cs="Liberation Serif"/>
          <w:b w:val="0"/>
          <w:sz w:val="8"/>
          <w:szCs w:val="8"/>
          <w:lang w:val="en-GB" w:bidi="ur-PK"/>
        </w:rPr>
      </w:r>
    </w:p>
    <w:tbl>
      <w:tblPr>
        <w:jc w:val="center"/>
        <w:tblLayout w:type="fixed"/>
        <w:tblLook w:firstColumn="1" w:firstRow="1" w:lastColumn="0" w:lastRow="0" w:noHBand="0" w:noVBand="1" w:val="04A0"/>
        <w:tblW w:w="10178" w:type="dxa"/>
        <w:tblBorders>
          <w:top w:val="single" w:sz="4" w:color="CCD5DC"/>
          <w:left w:val="single" w:sz="4" w:color="CCD5DC"/>
          <w:bottom w:val="single" w:sz="4" w:color="CCD5DC"/>
          <w:right w:val="single" w:sz="4" w:color="CCD5DC"/>
          <w:insideH w:val="single" w:sz="4" w:color="CCD5DC"/>
          <w:insideV w:val="single" w:sz="4" w:color="CCD5DC"/>
        </w:tblBorders>
        <w:tblCellMar>
          <w:top w:w="60" w:type="dxa"/>
          <w:bottom w:w="60" w:type="dxa"/>
          <w:left w:w="100" w:type="dxa"/>
          <w:right w:w="100" w:type="dxa"/>
        </w:tblCellMar>
      </w:tblPr>
      <w:tblGrid>
        <w:gridCol w:w="5089"/>
        <w:gridCol w:w="5089"/>
      </w:tblGrid>
      <w:tr>
        <w:trPr>
          <w:cantSplit/>
        </w:trPr>
        <w:tc>
          <w:tcPr>
            <w:tcW w:type="dxa" w:w="5089"/>
            <w:vAlign w:val="top"/>
            <w:shd w:fill="EDF2F5" w:val="clear"/>
          </w:tcPr>
          <w:p>
            <w:pPr>
              <w:keepNext/>
              <w:keepLines/>
              <w:widowControl/>
              <w:spacing w:before="0" w:after="40" w:line="247" w:lineRule="auto"/>
              <w:jc w:val="left"/>
            </w:pPr>
            <w:r>
              <w:rPr>
                <w:rFonts w:ascii="Liberation Serif" w:hAnsi="Liberation Serif" w:eastAsia="Liberation Serif" w:cs="Liberation Serif"/>
                <w:b/>
                <w:sz w:val="19"/>
                <w:szCs w:val="19"/>
                <w:lang w:val="en-GB" w:bidi="ur-PK"/>
              </w:rPr>
              <w:t>Reference 167  |  Hadith</w:t>
            </w:r>
          </w:p>
          <w:p>
            <w:pPr>
              <w:keepNext/>
              <w:keepLines/>
              <w:widowControl/>
              <w:spacing w:before="0" w:after="40" w:line="247" w:lineRule="auto"/>
              <w:jc w:val="left"/>
            </w:pPr>
            <w:r>
              <w:rPr>
                <w:rFonts w:ascii="Liberation Serif" w:hAnsi="Liberation Serif" w:eastAsia="Liberation Serif" w:cs="Liberation Serif"/>
                <w:b/>
                <w:sz w:val="22"/>
                <w:szCs w:val="22"/>
                <w:lang w:val="en-GB" w:bidi="ur-PK"/>
              </w:rPr>
              <w:t>A Prophetic example of domestic nonviolence</w:t>
            </w:r>
          </w:p>
          <w:p>
            <w:pPr>
              <w:keepNext/>
              <w:keepLines/>
              <w:widowControl/>
              <w:spacing w:before="0" w:after="0" w:line="247" w:lineRule="auto"/>
              <w:jc w:val="left"/>
            </w:pPr>
            <w:r>
              <w:rPr>
                <w:rFonts w:ascii="Liberation Serif" w:hAnsi="Liberation Serif" w:eastAsia="Liberation Serif" w:cs="Liberation Serif"/>
                <w:b w:val="0"/>
                <w:sz w:val="19"/>
                <w:szCs w:val="19"/>
                <w:lang w:val="en-GB" w:bidi="ur-PK"/>
              </w:rPr>
              <w:t>Arabic below: verified contiguous excerpt.</w:t>
            </w:r>
          </w:p>
        </w:tc>
        <w:tc>
          <w:tcPr>
            <w:tcW w:type="dxa" w:w="5089"/>
            <w:vAlign w:val="top"/>
            <w:shd w:fill="EDF2F5" w:val="clear"/>
          </w:tcPr>
          <w:p>
            <w:pPr>
              <w:bidi w:val="1"/>
              <w:keepNext/>
              <w:keepLines/>
              <w:widowControl/>
              <w:spacing w:before="0" w:after="40" w:line="247" w:lineRule="auto"/>
              <w:jc w:val="start"/>
            </w:pPr>
            <w:r>
              <w:rPr>
                <w:rFonts w:ascii="Noto Naskh Arabic" w:hAnsi="Noto Naskh Arabic" w:eastAsia="Noto Naskh Arabic" w:cs="Noto Naskh Arabic"/>
                <w:b/>
                <w:sz w:val="21"/>
                <w:szCs w:val="21"/>
                <w:lang w:val="ur-PK" w:bidi="ur-PK"/>
                <w:rtl w:val="1"/>
                <w:bCs w:val="1"/>
              </w:rPr>
              <w:t>حوالہ 167  |  حدیث</w:t>
            </w:r>
          </w:p>
          <w:p>
            <w:pPr>
              <w:bidi w:val="1"/>
              <w:keepNext/>
              <w:keepLines/>
              <w:widowControl/>
              <w:spacing w:before="0" w:after="40" w:line="247" w:lineRule="auto"/>
              <w:jc w:val="start"/>
            </w:pPr>
            <w:r>
              <w:rPr>
                <w:rFonts w:ascii="Noto Naskh Arabic" w:hAnsi="Noto Naskh Arabic" w:eastAsia="Noto Naskh Arabic" w:cs="Noto Naskh Arabic"/>
                <w:b/>
                <w:sz w:val="22"/>
                <w:szCs w:val="22"/>
                <w:lang w:val="ur-PK" w:bidi="ur-PK"/>
                <w:rtl w:val="1"/>
                <w:bCs w:val="1"/>
              </w:rPr>
              <w:t>گھریلو عدمِ تشدد کی نبوی مثال</w:t>
            </w:r>
          </w:p>
          <w:p>
            <w:pPr>
              <w:bidi w:val="1"/>
              <w:keepNext/>
              <w:keepLines/>
              <w:widowControl/>
              <w:spacing w:before="0" w:after="0" w:line="247" w:lineRule="auto"/>
              <w:jc w:val="start"/>
            </w:pPr>
            <w:r>
              <w:rPr>
                <w:rFonts w:ascii="Noto Naskh Arabic" w:hAnsi="Noto Naskh Arabic" w:eastAsia="Noto Naskh Arabic" w:cs="Noto Naskh Arabic"/>
                <w:b w:val="0"/>
                <w:sz w:val="20"/>
                <w:szCs w:val="20"/>
                <w:lang w:val="ur-PK" w:bidi="ur-PK"/>
                <w:rtl w:val="1"/>
              </w:rPr>
              <w:t>ذیل میں عربی: مصدقہ مسلسل اقتباس۔</w:t>
            </w:r>
          </w:p>
        </w:tc>
      </w:tr>
      <w:tr>
        <w:trPr>
          <w:cantSplit/>
        </w:trPr>
        <w:tc>
          <w:tcPr>
            <w:tcW w:type="dxa" w:w="10178"/>
            <w:gridSpan w:val="2"/>
            <w:vAlign w:val="top"/>
          </w:tcPr>
          <w:p>
            <w:pPr>
              <w:bidi w:val="1"/>
              <w:keepNext/>
              <w:keepLines/>
              <w:widowControl/>
              <w:spacing w:before="0" w:after="40" w:line="247" w:lineRule="auto"/>
              <w:jc w:val="center"/>
            </w:pPr>
            <w:r>
              <w:rPr>
                <w:rFonts w:ascii="Noto Naskh Arabic" w:hAnsi="Noto Naskh Arabic" w:eastAsia="Noto Naskh Arabic" w:cs="Noto Naskh Arabic"/>
                <w:b w:val="0"/>
                <w:sz w:val="24"/>
                <w:szCs w:val="24"/>
                <w:lang w:val="ar-SA" w:bidi="ar-SA"/>
                <w:rtl w:val="1"/>
              </w:rPr>
              <w:t>مَا ضَرَبَ رَسُولُ اللَّهِ صلى الله عليه وسلم شَيْئًا قَطُّ بِيَدِهِ وَلاَ امْرَأَةً وَلاَ خَادِمًا</w:t>
            </w:r>
          </w:p>
        </w:tc>
      </w:tr>
      <w:tr>
        <w:trPr>
          <w:cantSplit/>
        </w:trPr>
        <w:tc>
          <w:tcPr>
            <w:tcW w:type="dxa" w:w="5089"/>
            <w:vAlign w:val="top"/>
          </w:tcPr>
          <w:p>
            <w:pPr>
              <w:keepNext w:val="0"/>
              <w:keepLines/>
              <w:widowControl/>
              <w:spacing w:before="0" w:after="40" w:line="247" w:lineRule="auto"/>
              <w:jc w:val="left"/>
            </w:pPr>
            <w:r>
              <w:rPr>
                <w:rFonts w:ascii="Liberation Serif" w:hAnsi="Liberation Serif" w:eastAsia="Liberation Serif" w:cs="Liberation Serif"/>
                <w:b/>
                <w:sz w:val="21"/>
                <w:szCs w:val="21"/>
                <w:lang w:val="en-GB" w:bidi="ur-PK"/>
              </w:rPr>
              <w:t xml:space="preserve">Source / locator: </w:t>
            </w:r>
            <w:r>
              <w:rPr>
                <w:rFonts w:ascii="Liberation Serif" w:hAnsi="Liberation Serif" w:eastAsia="Liberation Serif" w:cs="Liberation Serif"/>
                <w:b w:val="0"/>
                <w:sz w:val="21"/>
                <w:szCs w:val="21"/>
                <w:lang w:val="en-GB" w:bidi="ur-PK"/>
              </w:rPr>
              <w:t>Sahih Muslim, Book of Virtues; chapter 20, no. 2328a. Narrator: Aisha.</w:t>
            </w:r>
          </w:p>
          <w:p>
            <w:pPr>
              <w:keepNext w:val="0"/>
              <w:keepLines/>
              <w:widowControl/>
              <w:spacing w:before="0" w:after="40" w:line="247" w:lineRule="auto"/>
              <w:jc w:val="left"/>
            </w:pPr>
            <w:r>
              <w:rPr>
                <w:rFonts w:ascii="Liberation Serif" w:hAnsi="Liberation Serif" w:eastAsia="Liberation Serif" w:cs="Liberation Serif"/>
                <w:b/>
                <w:sz w:val="21"/>
                <w:szCs w:val="21"/>
                <w:lang w:val="en-GB" w:bidi="ur-PK"/>
              </w:rPr>
              <w:t xml:space="preserve">Published English excerpt: </w:t>
            </w:r>
            <w:r>
              <w:rPr>
                <w:rFonts w:ascii="Liberation Serif" w:hAnsi="Liberation Serif" w:eastAsia="Liberation Serif" w:cs="Liberation Serif"/>
                <w:b w:val="0"/>
                <w:sz w:val="21"/>
                <w:szCs w:val="21"/>
                <w:lang w:val="en-GB" w:bidi="ur-PK"/>
              </w:rPr>
              <w:t>Allah's Messenger (ﷺ) never beat anyone with his hand, neither a woman nor a servant,</w:t>
            </w:r>
          </w:p>
          <w:p>
            <w:pPr>
              <w:keepNext w:val="0"/>
              <w:keepLines/>
              <w:widowControl/>
              <w:spacing w:before="0" w:after="40" w:line="247" w:lineRule="auto"/>
              <w:jc w:val="left"/>
            </w:pPr>
            <w:r>
              <w:rPr>
                <w:rFonts w:ascii="Liberation Serif" w:hAnsi="Liberation Serif" w:eastAsia="Liberation Serif" w:cs="Liberation Serif"/>
                <w:b/>
                <w:sz w:val="19"/>
                <w:szCs w:val="19"/>
                <w:lang w:val="en-GB" w:bidi="ur-PK"/>
              </w:rPr>
              <w:t xml:space="preserve">Verification / translation sources: </w:t>
            </w:r>
            <w:r>
              <w:rPr>
                <w:rFonts w:ascii="Liberation Serif" w:hAnsi="Liberation Serif" w:eastAsia="Liberation Serif" w:cs="Liberation Serif"/>
                <w:b w:val="0"/>
                <w:sz w:val="19"/>
                <w:szCs w:val="19"/>
                <w:lang w:val="en-GB" w:bidi="ur-PK"/>
              </w:rPr>
              <w:t>Sahih: included in Sahih Muslim. Arabic and established English excerpt checked on Sunnah.com; its numbering is used. Published Urdu translation not verified for this addition; no substitute translation supplied.</w:t>
            </w:r>
          </w:p>
          <w:p>
            <w:pPr>
              <w:keepNext w:val="0"/>
              <w:keepLines/>
              <w:widowControl/>
              <w:spacing w:before="0" w:after="40" w:line="247" w:lineRule="auto"/>
              <w:jc w:val="left"/>
            </w:pPr>
            <w:r>
              <w:rPr>
                <w:rFonts w:ascii="Liberation Serif" w:hAnsi="Liberation Serif" w:eastAsia="Liberation Serif" w:cs="Liberation Serif"/>
                <w:b/>
                <w:sz w:val="21"/>
                <w:szCs w:val="21"/>
                <w:lang w:val="en-GB" w:bidi="ur-PK"/>
              </w:rPr>
              <w:t xml:space="preserve">Relevance: </w:t>
            </w:r>
            <w:r>
              <w:rPr>
                <w:rFonts w:ascii="Liberation Serif" w:hAnsi="Liberation Serif" w:eastAsia="Liberation Serif" w:cs="Liberation Serif"/>
                <w:b w:val="0"/>
                <w:sz w:val="21"/>
                <w:szCs w:val="21"/>
                <w:lang w:val="en-GB" w:bidi="ur-PK"/>
              </w:rPr>
              <w:t>Aisha describes the Prophet’s conduct towards women and servants. The full narration separately mentions battle and violations of sacred limits; the excerpt is not a claim that all public force is absent.</w:t>
            </w:r>
          </w:p>
          <w:p>
            <w:pPr>
              <w:keepNext w:val="0"/>
              <w:keepLines/>
              <w:widowControl/>
              <w:spacing w:before="0" w:after="40" w:line="247" w:lineRule="auto"/>
              <w:jc w:val="left"/>
            </w:pPr>
            <w:r>
              <w:rPr>
                <w:rFonts w:ascii="Liberation Serif" w:hAnsi="Liberation Serif" w:eastAsia="Liberation Serif" w:cs="Liberation Serif"/>
                <w:b/>
                <w:sz w:val="19"/>
                <w:szCs w:val="19"/>
                <w:lang w:val="en-GB" w:bidi="ur-PK"/>
              </w:rPr>
              <w:t xml:space="preserve">Best use: </w:t>
            </w:r>
            <w:r>
              <w:rPr>
                <w:rFonts w:ascii="Liberation Serif" w:hAnsi="Liberation Serif" w:eastAsia="Liberation Serif" w:cs="Liberation Serif"/>
                <w:b w:val="0"/>
                <w:sz w:val="19"/>
                <w:szCs w:val="19"/>
                <w:lang w:val="en-GB" w:bidi="ur-PK"/>
              </w:rPr>
              <w:t>Argument</w:t>
            </w:r>
          </w:p>
          <w:p>
            <w:pPr>
              <w:keepNext w:val="0"/>
              <w:keepLines/>
              <w:widowControl/>
              <w:spacing w:before="0" w:after="0" w:line="247" w:lineRule="auto"/>
              <w:jc w:val="left"/>
            </w:pPr>
            <w:r>
              <w:rPr>
                <w:rFonts w:ascii="Liberation Serif" w:hAnsi="Liberation Serif" w:eastAsia="Liberation Serif" w:cs="Liberation Serif"/>
                <w:b/>
                <w:sz w:val="19"/>
                <w:szCs w:val="19"/>
                <w:lang w:val="en-GB" w:bidi="ur-PK"/>
              </w:rPr>
              <w:t xml:space="preserve">Verify: </w:t>
            </w:r>
            <w:hyperlink r:id="rId243">
              <w:r>
                <w:rPr>
                  <w:rFonts w:ascii="Liberation Serif" w:hAnsi="Liberation Serif" w:eastAsia="Liberation Serif" w:cs="Liberation Serif"/>
                  <w:b w:val="0"/>
                  <w:color w:val="1F5774"/>
                  <w:sz w:val="20"/>
                  <w:szCs w:val="20"/>
                  <w:u w:val="single"/>
                  <w:lang w:val="en-GB" w:bidi="ur-PK"/>
                </w:rPr>
                <w:t>Source 1</w:t>
              </w:r>
            </w:hyperlink>
          </w:p>
        </w:tc>
        <w:tc>
          <w:tcPr>
            <w:tcW w:type="dxa" w:w="5089"/>
            <w:vAlign w:val="top"/>
          </w:tcPr>
          <w:p>
            <w:pPr>
              <w:bidi w:val="1"/>
              <w:keepNext w:val="0"/>
              <w:keepLines/>
              <w:widowControl/>
              <w:spacing w:before="0" w:after="40" w:line="247" w:lineRule="auto"/>
              <w:jc w:val="start"/>
            </w:pPr>
            <w:r>
              <w:rPr>
                <w:rFonts w:ascii="Noto Naskh Arabic" w:hAnsi="Noto Naskh Arabic" w:eastAsia="Noto Naskh Arabic" w:cs="Noto Naskh Arabic"/>
                <w:b/>
                <w:sz w:val="22"/>
                <w:szCs w:val="22"/>
                <w:lang w:val="ur-PK" w:bidi="ur-PK"/>
                <w:rtl w:val="1"/>
                <w:bCs w:val="1"/>
              </w:rPr>
              <w:t xml:space="preserve">ماخذ / محل: </w:t>
            </w:r>
            <w:r>
              <w:rPr>
                <w:rFonts w:ascii="Noto Naskh Arabic" w:hAnsi="Noto Naskh Arabic" w:eastAsia="Noto Naskh Arabic" w:cs="Noto Naskh Arabic"/>
                <w:b w:val="0"/>
                <w:sz w:val="22"/>
                <w:szCs w:val="22"/>
                <w:lang w:val="ur-PK" w:bidi="ur-PK"/>
                <w:rtl w:val="1"/>
              </w:rPr>
              <w:t>صحیح مسلم، کتاب الفضائل؛ باب 20، حدیث 2328a۔ راوی: عائشہ۔</w:t>
            </w:r>
          </w:p>
          <w:p>
            <w:pPr>
              <w:bidi w:val="1"/>
              <w:keepNext w:val="0"/>
              <w:keepLines/>
              <w:widowControl/>
              <w:spacing w:before="0" w:after="40" w:line="247" w:lineRule="auto"/>
              <w:jc w:val="start"/>
            </w:pPr>
            <w:r>
              <w:rPr>
                <w:rFonts w:ascii="Noto Naskh Arabic" w:hAnsi="Noto Naskh Arabic" w:eastAsia="Noto Naskh Arabic" w:cs="Noto Naskh Arabic"/>
                <w:b/>
                <w:sz w:val="22"/>
                <w:szCs w:val="22"/>
                <w:lang w:val="ur-PK" w:bidi="ur-PK"/>
                <w:rtl w:val="1"/>
                <w:bCs w:val="1"/>
              </w:rPr>
              <w:t xml:space="preserve">اردو ترجمے کی حیثیت: </w:t>
            </w:r>
            <w:r>
              <w:rPr>
                <w:rFonts w:ascii="Noto Naskh Arabic" w:hAnsi="Noto Naskh Arabic" w:eastAsia="Noto Naskh Arabic" w:cs="Noto Naskh Arabic"/>
                <w:b w:val="0"/>
                <w:sz w:val="22"/>
                <w:szCs w:val="22"/>
                <w:lang w:val="ur-PK" w:bidi="ur-PK"/>
                <w:rtl w:val="1"/>
              </w:rPr>
              <w:t>شائع شدہ اردو ترجمے کا قابلِ تصدیق متن اس اضافے کے لیے دستیاب نہیں ہوا؛ خودساختہ حدیثی ترجمہ شامل نہیں کیا گیا۔</w:t>
            </w:r>
          </w:p>
          <w:p>
            <w:pPr>
              <w:bidi w:val="1"/>
              <w:keepNext w:val="0"/>
              <w:keepLines/>
              <w:widowControl/>
              <w:spacing w:before="0" w:after="40" w:line="247" w:lineRule="auto"/>
              <w:jc w:val="start"/>
            </w:pPr>
            <w:r>
              <w:rPr>
                <w:rFonts w:ascii="Noto Naskh Arabic" w:hAnsi="Noto Naskh Arabic" w:eastAsia="Noto Naskh Arabic" w:cs="Noto Naskh Arabic"/>
                <w:b/>
                <w:sz w:val="20"/>
                <w:szCs w:val="20"/>
                <w:lang w:val="ur-PK" w:bidi="ur-PK"/>
                <w:rtl w:val="1"/>
                <w:bCs w:val="1"/>
              </w:rPr>
              <w:t xml:space="preserve">تصدیق / تراجم کے ماخذ: </w:t>
            </w:r>
            <w:r>
              <w:rPr>
                <w:rFonts w:ascii="Noto Naskh Arabic" w:hAnsi="Noto Naskh Arabic" w:eastAsia="Noto Naskh Arabic" w:cs="Noto Naskh Arabic"/>
                <w:b w:val="0"/>
                <w:sz w:val="20"/>
                <w:szCs w:val="20"/>
                <w:lang w:val="ur-PK" w:bidi="ur-PK"/>
                <w:rtl w:val="1"/>
              </w:rPr>
              <w:t>صحیح: صحیح مسلم میں شامل ہے۔ عربی اور شائع شدہ انگریزی اقتباس سنہ ڈاٹ کام پر جانچا گیا؛ ترقیم اسی ماخذ کی ہے۔ اس اضافے کے شائع شدہ اردو ترجمے کی تصدیق نہیں ہو سکی؛ کوئی متبادل خودساختہ ترجمہ نہیں دیا گیا۔</w:t>
            </w:r>
          </w:p>
          <w:p>
            <w:pPr>
              <w:bidi w:val="1"/>
              <w:keepNext w:val="0"/>
              <w:keepLines/>
              <w:widowControl/>
              <w:spacing w:before="0" w:after="40" w:line="247" w:lineRule="auto"/>
              <w:jc w:val="start"/>
            </w:pPr>
            <w:r>
              <w:rPr>
                <w:rFonts w:ascii="Noto Naskh Arabic" w:hAnsi="Noto Naskh Arabic" w:eastAsia="Noto Naskh Arabic" w:cs="Noto Naskh Arabic"/>
                <w:b/>
                <w:sz w:val="22"/>
                <w:szCs w:val="22"/>
                <w:lang w:val="ur-PK" w:bidi="ur-PK"/>
                <w:rtl w:val="1"/>
                <w:bCs w:val="1"/>
              </w:rPr>
              <w:t xml:space="preserve">مطابقت: </w:t>
            </w:r>
            <w:r>
              <w:rPr>
                <w:rFonts w:ascii="Noto Naskh Arabic" w:hAnsi="Noto Naskh Arabic" w:eastAsia="Noto Naskh Arabic" w:cs="Noto Naskh Arabic"/>
                <w:b w:val="0"/>
                <w:sz w:val="22"/>
                <w:szCs w:val="22"/>
                <w:lang w:val="ur-PK" w:bidi="ur-PK"/>
                <w:rtl w:val="1"/>
              </w:rPr>
              <w:t>عائشہ نے عورتوں اور خادموں کے ساتھ نبوی طرزِ عمل بیان کیا ہے۔ مکمل روایت میں جنگ اور حدودِ الٰہی کی خلاف ورزی کا الگ ذکر ہے؛ اقتباس ہر اجتماعی قوت کی نفی نہیں کرتا۔</w:t>
            </w:r>
          </w:p>
          <w:p>
            <w:pPr>
              <w:bidi w:val="1"/>
              <w:keepNext w:val="0"/>
              <w:keepLines/>
              <w:widowControl/>
              <w:spacing w:before="0" w:after="40" w:line="247" w:lineRule="auto"/>
              <w:jc w:val="start"/>
            </w:pPr>
            <w:r>
              <w:rPr>
                <w:rFonts w:ascii="Noto Naskh Arabic" w:hAnsi="Noto Naskh Arabic" w:eastAsia="Noto Naskh Arabic" w:cs="Noto Naskh Arabic"/>
                <w:b/>
                <w:sz w:val="20"/>
                <w:szCs w:val="20"/>
                <w:lang w:val="ur-PK" w:bidi="ur-PK"/>
                <w:rtl w:val="1"/>
                <w:bCs w:val="1"/>
              </w:rPr>
              <w:t xml:space="preserve">بہترین استعمال: </w:t>
            </w:r>
            <w:r>
              <w:rPr>
                <w:rFonts w:ascii="Noto Naskh Arabic" w:hAnsi="Noto Naskh Arabic" w:eastAsia="Noto Naskh Arabic" w:cs="Noto Naskh Arabic"/>
                <w:b w:val="0"/>
                <w:sz w:val="20"/>
                <w:szCs w:val="20"/>
                <w:lang w:val="ur-PK" w:bidi="ur-PK"/>
                <w:rtl w:val="1"/>
              </w:rPr>
              <w:t>استدلال</w:t>
            </w:r>
          </w:p>
          <w:p>
            <w:pPr>
              <w:bidi w:val="1"/>
              <w:keepNext w:val="0"/>
              <w:keepLines/>
              <w:widowControl/>
              <w:spacing w:before="0" w:after="0" w:line="247" w:lineRule="auto"/>
              <w:jc w:val="start"/>
            </w:pPr>
            <w:r>
              <w:rPr>
                <w:rFonts w:ascii="Noto Naskh Arabic" w:hAnsi="Noto Naskh Arabic" w:eastAsia="Noto Naskh Arabic" w:cs="Noto Naskh Arabic"/>
                <w:b/>
                <w:sz w:val="20"/>
                <w:szCs w:val="20"/>
                <w:lang w:val="ur-PK" w:bidi="ur-PK"/>
                <w:rtl w:val="1"/>
                <w:bCs w:val="1"/>
              </w:rPr>
              <w:t xml:space="preserve">تصدیق: </w:t>
            </w:r>
            <w:hyperlink r:id="rId243">
              <w:r>
                <w:rPr>
                  <w:rFonts w:ascii="Noto Naskh Arabic" w:hAnsi="Noto Naskh Arabic" w:eastAsia="Noto Naskh Arabic" w:cs="Noto Naskh Arabic"/>
                  <w:b w:val="0"/>
                  <w:color w:val="1F5774"/>
                  <w:sz w:val="21"/>
                  <w:szCs w:val="21"/>
                  <w:lang w:val="ur-PK" w:bidi="ur-PK"/>
                  <w:u w:val="single"/>
                  <w:rtl w:val="1"/>
                </w:rPr>
                <w:t>ماخذ 1</w:t>
              </w:r>
            </w:hyperlink>
          </w:p>
        </w:tc>
      </w:tr>
    </w:tbl>
    <w:p>
      <w:pPr>
        <w:keepNext w:val="0"/>
        <w:keepLines/>
        <w:widowControl/>
        <w:spacing w:before="0" w:after="0" w:line="80" w:lineRule="exact"/>
        <w:jc w:val="left"/>
      </w:pPr>
      <w:r>
        <w:rPr>
          <w:rFonts w:ascii="Liberation Serif" w:hAnsi="Liberation Serif" w:eastAsia="Liberation Serif" w:cs="Liberation Serif"/>
          <w:b w:val="0"/>
          <w:sz w:val="8"/>
          <w:szCs w:val="8"/>
          <w:lang w:val="en-GB" w:bidi="ur-PK"/>
        </w:rPr>
      </w:r>
    </w:p>
    <w:tbl>
      <w:tblPr>
        <w:jc w:val="center"/>
        <w:tblLayout w:type="fixed"/>
        <w:tblLook w:firstColumn="1" w:firstRow="1" w:lastColumn="0" w:lastRow="0" w:noHBand="0" w:noVBand="1" w:val="04A0"/>
        <w:tblW w:w="10178" w:type="dxa"/>
        <w:tblBorders>
          <w:top w:val="single" w:sz="4" w:color="CCD5DC"/>
          <w:left w:val="single" w:sz="4" w:color="CCD5DC"/>
          <w:bottom w:val="single" w:sz="4" w:color="CCD5DC"/>
          <w:right w:val="single" w:sz="4" w:color="CCD5DC"/>
          <w:insideH w:val="single" w:sz="4" w:color="CCD5DC"/>
          <w:insideV w:val="single" w:sz="4" w:color="CCD5DC"/>
        </w:tblBorders>
        <w:tblCellMar>
          <w:top w:w="60" w:type="dxa"/>
          <w:bottom w:w="60" w:type="dxa"/>
          <w:left w:w="100" w:type="dxa"/>
          <w:right w:w="100" w:type="dxa"/>
        </w:tblCellMar>
      </w:tblPr>
      <w:tblGrid>
        <w:gridCol w:w="5089"/>
        <w:gridCol w:w="5089"/>
      </w:tblGrid>
      <w:tr>
        <w:trPr>
          <w:cantSplit/>
        </w:trPr>
        <w:tc>
          <w:tcPr>
            <w:tcW w:type="dxa" w:w="5089"/>
            <w:vAlign w:val="top"/>
            <w:shd w:fill="EDF2F5" w:val="clear"/>
          </w:tcPr>
          <w:p>
            <w:pPr>
              <w:keepNext/>
              <w:keepLines/>
              <w:widowControl/>
              <w:spacing w:before="0" w:after="40" w:line="247" w:lineRule="auto"/>
              <w:jc w:val="left"/>
            </w:pPr>
            <w:r>
              <w:rPr>
                <w:rFonts w:ascii="Liberation Serif" w:hAnsi="Liberation Serif" w:eastAsia="Liberation Serif" w:cs="Liberation Serif"/>
                <w:b/>
                <w:sz w:val="19"/>
                <w:szCs w:val="19"/>
                <w:lang w:val="en-GB" w:bidi="ur-PK"/>
              </w:rPr>
              <w:t>Reference 168  |  Tafsir</w:t>
            </w:r>
          </w:p>
          <w:p>
            <w:pPr>
              <w:keepNext/>
              <w:keepLines/>
              <w:widowControl/>
              <w:spacing w:before="0" w:after="40" w:line="247" w:lineRule="auto"/>
              <w:jc w:val="left"/>
            </w:pPr>
            <w:r>
              <w:rPr>
                <w:rFonts w:ascii="Liberation Serif" w:hAnsi="Liberation Serif" w:eastAsia="Liberation Serif" w:cs="Liberation Serif"/>
                <w:b/>
                <w:sz w:val="22"/>
                <w:szCs w:val="22"/>
                <w:lang w:val="en-GB" w:bidi="ur-PK"/>
              </w:rPr>
              <w:t>Ibn Kathir: permission is not an entitlement</w:t>
            </w:r>
          </w:p>
        </w:tc>
        <w:tc>
          <w:tcPr>
            <w:tcW w:type="dxa" w:w="5089"/>
            <w:vAlign w:val="top"/>
            <w:shd w:fill="EDF2F5" w:val="clear"/>
          </w:tcPr>
          <w:p>
            <w:pPr>
              <w:bidi w:val="1"/>
              <w:keepNext/>
              <w:keepLines/>
              <w:widowControl/>
              <w:spacing w:before="0" w:after="40" w:line="247" w:lineRule="auto"/>
              <w:jc w:val="start"/>
            </w:pPr>
            <w:r>
              <w:rPr>
                <w:rFonts w:ascii="Noto Naskh Arabic" w:hAnsi="Noto Naskh Arabic" w:eastAsia="Noto Naskh Arabic" w:cs="Noto Naskh Arabic"/>
                <w:b/>
                <w:sz w:val="21"/>
                <w:szCs w:val="21"/>
                <w:lang w:val="ur-PK" w:bidi="ur-PK"/>
                <w:rtl w:val="1"/>
                <w:bCs w:val="1"/>
              </w:rPr>
              <w:t>حوالہ 168  |  تفسیر</w:t>
            </w:r>
          </w:p>
          <w:p>
            <w:pPr>
              <w:bidi w:val="1"/>
              <w:keepNext/>
              <w:keepLines/>
              <w:widowControl/>
              <w:spacing w:before="0" w:after="40" w:line="247" w:lineRule="auto"/>
              <w:jc w:val="start"/>
            </w:pPr>
            <w:r>
              <w:rPr>
                <w:rFonts w:ascii="Noto Naskh Arabic" w:hAnsi="Noto Naskh Arabic" w:eastAsia="Noto Naskh Arabic" w:cs="Noto Naskh Arabic"/>
                <w:b/>
                <w:sz w:val="22"/>
                <w:szCs w:val="22"/>
                <w:lang w:val="ur-PK" w:bidi="ur-PK"/>
                <w:rtl w:val="1"/>
                <w:bCs w:val="1"/>
              </w:rPr>
              <w:t>ابن کثیر: اجازت مانگنا داخلے کا خودکار حق نہیں</w:t>
            </w:r>
          </w:p>
        </w:tc>
      </w:tr>
      <w:tr>
        <w:trPr>
          <w:cantSplit/>
        </w:trPr>
        <w:tc>
          <w:tcPr>
            <w:tcW w:type="dxa" w:w="5089"/>
            <w:vAlign w:val="top"/>
          </w:tcPr>
          <w:p>
            <w:pPr>
              <w:keepNext w:val="0"/>
              <w:keepLines/>
              <w:widowControl/>
              <w:spacing w:before="0" w:after="40" w:line="247" w:lineRule="auto"/>
              <w:jc w:val="left"/>
            </w:pPr>
            <w:r>
              <w:rPr>
                <w:rFonts w:ascii="Liberation Serif" w:hAnsi="Liberation Serif" w:eastAsia="Liberation Serif" w:cs="Liberation Serif"/>
                <w:b/>
                <w:sz w:val="21"/>
                <w:szCs w:val="21"/>
                <w:lang w:val="en-GB" w:bidi="ur-PK"/>
              </w:rPr>
              <w:t xml:space="preserve">Source / locator: </w:t>
            </w:r>
            <w:r>
              <w:rPr>
                <w:rFonts w:ascii="Liberation Serif" w:hAnsi="Liberation Serif" w:eastAsia="Liberation Serif" w:cs="Liberation Serif"/>
                <w:b w:val="0"/>
                <w:sz w:val="21"/>
                <w:szCs w:val="21"/>
                <w:lang w:val="en-GB" w:bidi="ur-PK"/>
              </w:rPr>
              <w:t>Ibn Kathir, Tafsir (Abridged), Qur’an 24:27–29; section “Seeking Permission and the Etiquette of entering Houses”.</w:t>
            </w:r>
          </w:p>
          <w:p>
            <w:pPr>
              <w:keepNext w:val="0"/>
              <w:keepLines/>
              <w:widowControl/>
              <w:spacing w:before="0" w:after="40" w:line="247" w:lineRule="auto"/>
              <w:jc w:val="left"/>
            </w:pPr>
            <w:r>
              <w:rPr>
                <w:rFonts w:ascii="Liberation Serif" w:hAnsi="Liberation Serif" w:eastAsia="Liberation Serif" w:cs="Liberation Serif"/>
                <w:b/>
                <w:sz w:val="21"/>
                <w:szCs w:val="21"/>
                <w:lang w:val="en-GB" w:bidi="ur-PK"/>
              </w:rPr>
              <w:t xml:space="preserve">Scholarly position / paraphrased argument: </w:t>
            </w:r>
            <w:r>
              <w:rPr>
                <w:rFonts w:ascii="Liberation Serif" w:hAnsi="Liberation Serif" w:eastAsia="Liberation Serif" w:cs="Liberation Serif"/>
                <w:b w:val="0"/>
                <w:sz w:val="21"/>
                <w:szCs w:val="21"/>
                <w:lang w:val="en-GB" w:bidi="ur-PK"/>
              </w:rPr>
              <w:t>The commentary connects greeting and permission with the comfort of occupants, explains that a visitor must leave after three unanswered requests, and treats an instruction to return as something to accept rather than resent.</w:t>
            </w:r>
          </w:p>
          <w:p>
            <w:pPr>
              <w:keepNext w:val="0"/>
              <w:keepLines/>
              <w:widowControl/>
              <w:spacing w:before="0" w:after="40" w:line="247" w:lineRule="auto"/>
              <w:jc w:val="left"/>
            </w:pPr>
            <w:r>
              <w:rPr>
                <w:rFonts w:ascii="Liberation Serif" w:hAnsi="Liberation Serif" w:eastAsia="Liberation Serif" w:cs="Liberation Serif"/>
                <w:b/>
                <w:sz w:val="19"/>
                <w:szCs w:val="19"/>
                <w:lang w:val="en-GB" w:bidi="ur-PK"/>
              </w:rPr>
              <w:t xml:space="preserve">Verification / translation sources: </w:t>
            </w:r>
            <w:r>
              <w:rPr>
                <w:rFonts w:ascii="Liberation Serif" w:hAnsi="Liberation Serif" w:eastAsia="Liberation Serif" w:cs="Liberation Serif"/>
                <w:b w:val="0"/>
                <w:sz w:val="19"/>
                <w:szCs w:val="19"/>
                <w:lang w:val="en-GB" w:bidi="ur-PK"/>
              </w:rPr>
              <w:t>Ibn Kathir (Abridged), English text on Quran.com, inspected at the verse-group and named passage. Compiler’s English–Urdu paraphrase; not a claim to have collated the complete Arabic edition.</w:t>
            </w:r>
          </w:p>
          <w:p>
            <w:pPr>
              <w:keepNext w:val="0"/>
              <w:keepLines/>
              <w:widowControl/>
              <w:spacing w:before="0" w:after="40" w:line="247" w:lineRule="auto"/>
              <w:jc w:val="left"/>
            </w:pPr>
            <w:r>
              <w:rPr>
                <w:rFonts w:ascii="Liberation Serif" w:hAnsi="Liberation Serif" w:eastAsia="Liberation Serif" w:cs="Liberation Serif"/>
                <w:b/>
                <w:sz w:val="21"/>
                <w:szCs w:val="21"/>
                <w:lang w:val="en-GB" w:bidi="ur-PK"/>
              </w:rPr>
              <w:t xml:space="preserve">Relevance: </w:t>
            </w:r>
            <w:r>
              <w:rPr>
                <w:rFonts w:ascii="Liberation Serif" w:hAnsi="Liberation Serif" w:eastAsia="Liberation Serif" w:cs="Liberation Serif"/>
                <w:b w:val="0"/>
                <w:sz w:val="21"/>
                <w:szCs w:val="21"/>
                <w:lang w:val="en-GB" w:bidi="ur-PK"/>
              </w:rPr>
              <w:t>Adds a practical account of boundaries and privacy to the Qur’anic permission clause.</w:t>
            </w:r>
          </w:p>
          <w:p>
            <w:pPr>
              <w:keepNext w:val="0"/>
              <w:keepLines/>
              <w:widowControl/>
              <w:spacing w:before="0" w:after="40" w:line="247" w:lineRule="auto"/>
              <w:jc w:val="left"/>
            </w:pPr>
            <w:r>
              <w:rPr>
                <w:rFonts w:ascii="Liberation Serif" w:hAnsi="Liberation Serif" w:eastAsia="Liberation Serif" w:cs="Liberation Serif"/>
                <w:b/>
                <w:sz w:val="19"/>
                <w:szCs w:val="19"/>
                <w:lang w:val="en-GB" w:bidi="ur-PK"/>
              </w:rPr>
              <w:t xml:space="preserve">Context / qualification: </w:t>
            </w:r>
            <w:r>
              <w:rPr>
                <w:rFonts w:ascii="Liberation Serif" w:hAnsi="Liberation Serif" w:eastAsia="Liberation Serif" w:cs="Liberation Serif"/>
                <w:b w:val="0"/>
                <w:sz w:val="19"/>
                <w:szCs w:val="19"/>
                <w:lang w:val="en-GB" w:bidi="ur-PK"/>
              </w:rPr>
              <w:t>The three-request rule is conveyed through the commentary’s cited Prophetic evidence; it is not presented as words appearing in 24:27 itself. The embedded reports are not separately counted here.</w:t>
            </w:r>
          </w:p>
          <w:p>
            <w:pPr>
              <w:keepNext w:val="0"/>
              <w:keepLines/>
              <w:widowControl/>
              <w:spacing w:before="0" w:after="40" w:line="247" w:lineRule="auto"/>
              <w:jc w:val="left"/>
            </w:pPr>
            <w:r>
              <w:rPr>
                <w:rFonts w:ascii="Liberation Serif" w:hAnsi="Liberation Serif" w:eastAsia="Liberation Serif" w:cs="Liberation Serif"/>
                <w:b/>
                <w:sz w:val="19"/>
                <w:szCs w:val="19"/>
                <w:lang w:val="en-GB" w:bidi="ur-PK"/>
              </w:rPr>
              <w:t xml:space="preserve">Best use: </w:t>
            </w:r>
            <w:r>
              <w:rPr>
                <w:rFonts w:ascii="Liberation Serif" w:hAnsi="Liberation Serif" w:eastAsia="Liberation Serif" w:cs="Liberation Serif"/>
                <w:b w:val="0"/>
                <w:sz w:val="19"/>
                <w:szCs w:val="19"/>
                <w:lang w:val="en-GB" w:bidi="ur-PK"/>
              </w:rPr>
              <w:t>Critical analysis / conceptual framework</w:t>
            </w:r>
          </w:p>
          <w:p>
            <w:pPr>
              <w:keepNext w:val="0"/>
              <w:keepLines/>
              <w:widowControl/>
              <w:spacing w:before="0" w:after="0" w:line="247" w:lineRule="auto"/>
              <w:jc w:val="left"/>
            </w:pPr>
            <w:r>
              <w:rPr>
                <w:rFonts w:ascii="Liberation Serif" w:hAnsi="Liberation Serif" w:eastAsia="Liberation Serif" w:cs="Liberation Serif"/>
                <w:b/>
                <w:sz w:val="19"/>
                <w:szCs w:val="19"/>
                <w:lang w:val="en-GB" w:bidi="ur-PK"/>
              </w:rPr>
              <w:t xml:space="preserve">Verify: </w:t>
            </w:r>
            <w:hyperlink r:id="rId244">
              <w:r>
                <w:rPr>
                  <w:rFonts w:ascii="Liberation Serif" w:hAnsi="Liberation Serif" w:eastAsia="Liberation Serif" w:cs="Liberation Serif"/>
                  <w:b w:val="0"/>
                  <w:color w:val="1F5774"/>
                  <w:sz w:val="20"/>
                  <w:szCs w:val="20"/>
                  <w:u w:val="single"/>
                  <w:lang w:val="en-GB" w:bidi="ur-PK"/>
                </w:rPr>
                <w:t>Source 1</w:t>
              </w:r>
            </w:hyperlink>
          </w:p>
        </w:tc>
        <w:tc>
          <w:tcPr>
            <w:tcW w:type="dxa" w:w="5089"/>
            <w:vAlign w:val="top"/>
          </w:tcPr>
          <w:p>
            <w:pPr>
              <w:bidi w:val="1"/>
              <w:keepNext w:val="0"/>
              <w:keepLines/>
              <w:widowControl/>
              <w:spacing w:before="0" w:after="40" w:line="247" w:lineRule="auto"/>
              <w:jc w:val="start"/>
            </w:pPr>
            <w:r>
              <w:rPr>
                <w:rFonts w:ascii="Noto Naskh Arabic" w:hAnsi="Noto Naskh Arabic" w:eastAsia="Noto Naskh Arabic" w:cs="Noto Naskh Arabic"/>
                <w:b/>
                <w:sz w:val="22"/>
                <w:szCs w:val="22"/>
                <w:lang w:val="ur-PK" w:bidi="ur-PK"/>
                <w:rtl w:val="1"/>
                <w:bCs w:val="1"/>
              </w:rPr>
              <w:t xml:space="preserve">ماخذ / محل: </w:t>
            </w:r>
            <w:r>
              <w:rPr>
                <w:rFonts w:ascii="Noto Naskh Arabic" w:hAnsi="Noto Naskh Arabic" w:eastAsia="Noto Naskh Arabic" w:cs="Noto Naskh Arabic"/>
                <w:b w:val="0"/>
                <w:sz w:val="22"/>
                <w:szCs w:val="22"/>
                <w:lang w:val="ur-PK" w:bidi="ur-PK"/>
                <w:rtl w:val="1"/>
              </w:rPr>
              <w:t>ابن کثیر، تفسیر (مختصر)، قرآن 24:27–29؛ متعلقہ حصے کا اصل عنوان: Seeking Permission and the Etiquette of entering Houses۔</w:t>
            </w:r>
          </w:p>
          <w:p>
            <w:pPr>
              <w:bidi w:val="1"/>
              <w:keepNext w:val="0"/>
              <w:keepLines/>
              <w:widowControl/>
              <w:spacing w:before="0" w:after="40" w:line="247" w:lineRule="auto"/>
              <w:jc w:val="start"/>
            </w:pPr>
            <w:r>
              <w:rPr>
                <w:rFonts w:ascii="Noto Naskh Arabic" w:hAnsi="Noto Naskh Arabic" w:eastAsia="Noto Naskh Arabic" w:cs="Noto Naskh Arabic"/>
                <w:b/>
                <w:sz w:val="22"/>
                <w:szCs w:val="22"/>
                <w:lang w:val="ur-PK" w:bidi="ur-PK"/>
                <w:rtl w:val="1"/>
                <w:bCs w:val="1"/>
              </w:rPr>
              <w:t xml:space="preserve">علمی مؤقف / مفہومی خلاصہ: </w:t>
            </w:r>
            <w:r>
              <w:rPr>
                <w:rFonts w:ascii="Noto Naskh Arabic" w:hAnsi="Noto Naskh Arabic" w:eastAsia="Noto Naskh Arabic" w:cs="Noto Naskh Arabic"/>
                <w:b w:val="0"/>
                <w:sz w:val="22"/>
                <w:szCs w:val="22"/>
                <w:lang w:val="ur-PK" w:bidi="ur-PK"/>
                <w:rtl w:val="1"/>
              </w:rPr>
              <w:t>تفسیر سلام اور اجازت کو اہلِ خانہ کے اطمینان سے مربوط کرتی ہے؛ تین بار اجازت نہ ملنے پر لوٹنے اور واپس جانے کی ہدایت کو ناگواری کے بغیر قبول کرنے کی وضاحت کرتی ہے۔</w:t>
            </w:r>
          </w:p>
          <w:p>
            <w:pPr>
              <w:bidi w:val="1"/>
              <w:keepNext w:val="0"/>
              <w:keepLines/>
              <w:widowControl/>
              <w:spacing w:before="0" w:after="40" w:line="247" w:lineRule="auto"/>
              <w:jc w:val="start"/>
            </w:pPr>
            <w:r>
              <w:rPr>
                <w:rFonts w:ascii="Noto Naskh Arabic" w:hAnsi="Noto Naskh Arabic" w:eastAsia="Noto Naskh Arabic" w:cs="Noto Naskh Arabic"/>
                <w:b/>
                <w:sz w:val="20"/>
                <w:szCs w:val="20"/>
                <w:lang w:val="ur-PK" w:bidi="ur-PK"/>
                <w:rtl w:val="1"/>
                <w:bCs w:val="1"/>
              </w:rPr>
              <w:t xml:space="preserve">تصدیق / تراجم کے ماخذ: </w:t>
            </w:r>
            <w:r>
              <w:rPr>
                <w:rFonts w:ascii="Noto Naskh Arabic" w:hAnsi="Noto Naskh Arabic" w:eastAsia="Noto Naskh Arabic" w:cs="Noto Naskh Arabic"/>
                <w:b w:val="0"/>
                <w:sz w:val="20"/>
                <w:szCs w:val="20"/>
                <w:lang w:val="ur-PK" w:bidi="ur-PK"/>
                <w:rtl w:val="1"/>
              </w:rPr>
              <w:t>قرآن ڈاٹ کام پر ابن کثیر کے مختصر انگریزی متن میں متعلقہ آیات اور عبارت دیکھی گئی۔ مرتب کا انگریزی و اردو مفہومی خلاصہ ہے؛ مکمل عربی ایڈیشن کے تقابل کا دعویٰ نہیں۔</w:t>
            </w:r>
          </w:p>
          <w:p>
            <w:pPr>
              <w:bidi w:val="1"/>
              <w:keepNext w:val="0"/>
              <w:keepLines/>
              <w:widowControl/>
              <w:spacing w:before="0" w:after="40" w:line="247" w:lineRule="auto"/>
              <w:jc w:val="start"/>
            </w:pPr>
            <w:r>
              <w:rPr>
                <w:rFonts w:ascii="Noto Naskh Arabic" w:hAnsi="Noto Naskh Arabic" w:eastAsia="Noto Naskh Arabic" w:cs="Noto Naskh Arabic"/>
                <w:b/>
                <w:sz w:val="22"/>
                <w:szCs w:val="22"/>
                <w:lang w:val="ur-PK" w:bidi="ur-PK"/>
                <w:rtl w:val="1"/>
                <w:bCs w:val="1"/>
              </w:rPr>
              <w:t xml:space="preserve">مطابقت: </w:t>
            </w:r>
            <w:r>
              <w:rPr>
                <w:rFonts w:ascii="Noto Naskh Arabic" w:hAnsi="Noto Naskh Arabic" w:eastAsia="Noto Naskh Arabic" w:cs="Noto Naskh Arabic"/>
                <w:b w:val="0"/>
                <w:sz w:val="22"/>
                <w:szCs w:val="22"/>
                <w:lang w:val="ur-PK" w:bidi="ur-PK"/>
                <w:rtl w:val="1"/>
              </w:rPr>
              <w:t>قرآنی حکمِ اجازت کے ساتھ حدود اور خانگی حرمت کی عملی توضیح فراہم کرتا ہے۔</w:t>
            </w:r>
          </w:p>
          <w:p>
            <w:pPr>
              <w:bidi w:val="1"/>
              <w:keepNext w:val="0"/>
              <w:keepLines/>
              <w:widowControl/>
              <w:spacing w:before="0" w:after="40" w:line="247" w:lineRule="auto"/>
              <w:jc w:val="start"/>
            </w:pPr>
            <w:r>
              <w:rPr>
                <w:rFonts w:ascii="Noto Naskh Arabic" w:hAnsi="Noto Naskh Arabic" w:eastAsia="Noto Naskh Arabic" w:cs="Noto Naskh Arabic"/>
                <w:b/>
                <w:sz w:val="20"/>
                <w:szCs w:val="20"/>
                <w:lang w:val="ur-PK" w:bidi="ur-PK"/>
                <w:rtl w:val="1"/>
                <w:bCs w:val="1"/>
              </w:rPr>
              <w:t xml:space="preserve">سیاق / توضیح: </w:t>
            </w:r>
            <w:r>
              <w:rPr>
                <w:rFonts w:ascii="Noto Naskh Arabic" w:hAnsi="Noto Naskh Arabic" w:eastAsia="Noto Naskh Arabic" w:cs="Noto Naskh Arabic"/>
                <w:b w:val="0"/>
                <w:sz w:val="20"/>
                <w:szCs w:val="20"/>
                <w:lang w:val="ur-PK" w:bidi="ur-PK"/>
                <w:rtl w:val="1"/>
              </w:rPr>
              <w:t>تین بار درخواست کا حکم تفسیر میں منقول نبوی دلیل سے ہے؛ اسے خود آیت 24:27 کے الفاظ نہیں کہا گیا۔ ضمنی روایات یہاں الگ شمار نہیں کی گئیں۔</w:t>
            </w:r>
          </w:p>
          <w:p>
            <w:pPr>
              <w:bidi w:val="1"/>
              <w:keepNext w:val="0"/>
              <w:keepLines/>
              <w:widowControl/>
              <w:spacing w:before="0" w:after="40" w:line="247" w:lineRule="auto"/>
              <w:jc w:val="start"/>
            </w:pPr>
            <w:r>
              <w:rPr>
                <w:rFonts w:ascii="Noto Naskh Arabic" w:hAnsi="Noto Naskh Arabic" w:eastAsia="Noto Naskh Arabic" w:cs="Noto Naskh Arabic"/>
                <w:b/>
                <w:sz w:val="20"/>
                <w:szCs w:val="20"/>
                <w:lang w:val="ur-PK" w:bidi="ur-PK"/>
                <w:rtl w:val="1"/>
                <w:bCs w:val="1"/>
              </w:rPr>
              <w:t xml:space="preserve">بہترین استعمال: </w:t>
            </w:r>
            <w:r>
              <w:rPr>
                <w:rFonts w:ascii="Noto Naskh Arabic" w:hAnsi="Noto Naskh Arabic" w:eastAsia="Noto Naskh Arabic" w:cs="Noto Naskh Arabic"/>
                <w:b w:val="0"/>
                <w:sz w:val="20"/>
                <w:szCs w:val="20"/>
                <w:lang w:val="ur-PK" w:bidi="ur-PK"/>
                <w:rtl w:val="1"/>
              </w:rPr>
              <w:t>تنقیدی تجزیہ / تصوری بنیاد</w:t>
            </w:r>
          </w:p>
          <w:p>
            <w:pPr>
              <w:bidi w:val="1"/>
              <w:keepNext w:val="0"/>
              <w:keepLines/>
              <w:widowControl/>
              <w:spacing w:before="0" w:after="0" w:line="247" w:lineRule="auto"/>
              <w:jc w:val="start"/>
            </w:pPr>
            <w:r>
              <w:rPr>
                <w:rFonts w:ascii="Noto Naskh Arabic" w:hAnsi="Noto Naskh Arabic" w:eastAsia="Noto Naskh Arabic" w:cs="Noto Naskh Arabic"/>
                <w:b/>
                <w:sz w:val="20"/>
                <w:szCs w:val="20"/>
                <w:lang w:val="ur-PK" w:bidi="ur-PK"/>
                <w:rtl w:val="1"/>
                <w:bCs w:val="1"/>
              </w:rPr>
              <w:t xml:space="preserve">تصدیق: </w:t>
            </w:r>
            <w:hyperlink r:id="rId244">
              <w:r>
                <w:rPr>
                  <w:rFonts w:ascii="Noto Naskh Arabic" w:hAnsi="Noto Naskh Arabic" w:eastAsia="Noto Naskh Arabic" w:cs="Noto Naskh Arabic"/>
                  <w:b w:val="0"/>
                  <w:color w:val="1F5774"/>
                  <w:sz w:val="21"/>
                  <w:szCs w:val="21"/>
                  <w:lang w:val="ur-PK" w:bidi="ur-PK"/>
                  <w:u w:val="single"/>
                  <w:rtl w:val="1"/>
                </w:rPr>
                <w:t>ماخذ 1</w:t>
              </w:r>
            </w:hyperlink>
          </w:p>
        </w:tc>
      </w:tr>
    </w:tbl>
    <w:p>
      <w:pPr>
        <w:keepNext w:val="0"/>
        <w:keepLines/>
        <w:widowControl/>
        <w:spacing w:before="0" w:after="0" w:line="80" w:lineRule="exact"/>
        <w:jc w:val="left"/>
      </w:pPr>
      <w:r>
        <w:rPr>
          <w:rFonts w:ascii="Liberation Serif" w:hAnsi="Liberation Serif" w:eastAsia="Liberation Serif" w:cs="Liberation Serif"/>
          <w:b w:val="0"/>
          <w:sz w:val="8"/>
          <w:szCs w:val="8"/>
          <w:lang w:val="en-GB" w:bidi="ur-PK"/>
        </w:rPr>
      </w:r>
    </w:p>
    <w:p>
      <w:pPr>
        <w:keepNext/>
        <w:keepLines/>
        <w:pageBreakBefore/>
        <w:widowControl/>
        <w:spacing w:before="0" w:after="0" w:line="247" w:lineRule="auto"/>
        <w:jc w:val="left"/>
      </w:pPr>
      <w:r>
        <w:rPr>
          <w:rFonts w:ascii="Liberation Serif" w:hAnsi="Liberation Serif" w:eastAsia="Liberation Serif" w:cs="Liberation Serif"/>
          <w:b w:val="0"/>
          <w:sz w:val="2"/>
          <w:szCs w:val="2"/>
          <w:lang w:val="en-GB" w:bidi="ur-PK"/>
        </w:rPr>
      </w:r>
    </w:p>
    <w:tbl>
      <w:tblPr>
        <w:jc w:val="center"/>
        <w:tblLayout w:type="fixed"/>
        <w:tblLook w:firstColumn="1" w:firstRow="1" w:lastColumn="0" w:lastRow="0" w:noHBand="0" w:noVBand="1" w:val="04A0"/>
        <w:tblW w:w="10178" w:type="dxa"/>
        <w:tblBorders>
          <w:top w:val="single" w:sz="4" w:color="CCD5DC"/>
          <w:left w:val="single" w:sz="4" w:color="CCD5DC"/>
          <w:bottom w:val="single" w:sz="4" w:color="CCD5DC"/>
          <w:right w:val="single" w:sz="4" w:color="CCD5DC"/>
          <w:insideH w:val="single" w:sz="4" w:color="CCD5DC"/>
          <w:insideV w:val="single" w:sz="4" w:color="CCD5DC"/>
        </w:tblBorders>
        <w:tblCellMar>
          <w:top w:w="60" w:type="dxa"/>
          <w:bottom w:w="60" w:type="dxa"/>
          <w:left w:w="100" w:type="dxa"/>
          <w:right w:w="100" w:type="dxa"/>
        </w:tblCellMar>
      </w:tblPr>
      <w:tblGrid>
        <w:gridCol w:w="5089"/>
        <w:gridCol w:w="5089"/>
      </w:tblGrid>
      <w:tr>
        <w:trPr>
          <w:cantSplit/>
        </w:trPr>
        <w:tc>
          <w:tcPr>
            <w:tcW w:type="dxa" w:w="5089"/>
            <w:vAlign w:val="top"/>
            <w:shd w:fill="EDF2F5" w:val="clear"/>
          </w:tcPr>
          <w:p>
            <w:pPr>
              <w:keepNext/>
              <w:keepLines/>
              <w:widowControl/>
              <w:spacing w:before="0" w:after="0" w:line="247" w:lineRule="auto"/>
              <w:jc w:val="left"/>
            </w:pPr>
            <w:r>
              <w:rPr>
                <w:rFonts w:ascii="Liberation Serif" w:hAnsi="Liberation Serif" w:eastAsia="Liberation Serif" w:cs="Liberation Serif"/>
                <w:b/>
                <w:sz w:val="24"/>
                <w:szCs w:val="24"/>
                <w:lang w:val="en-GB" w:bidi="ur-PK"/>
              </w:rPr>
              <w:t>14. Care, social welfare and charitable institutions</w:t>
            </w:r>
          </w:p>
        </w:tc>
        <w:tc>
          <w:tcPr>
            <w:tcW w:type="dxa" w:w="5089"/>
            <w:vAlign w:val="top"/>
            <w:shd w:fill="EDF2F5" w:val="clear"/>
          </w:tcPr>
          <w:p>
            <w:pPr>
              <w:bidi w:val="1"/>
              <w:keepNext/>
              <w:keepLines/>
              <w:widowControl/>
              <w:spacing w:before="0" w:after="0" w:line="247" w:lineRule="auto"/>
              <w:jc w:val="start"/>
            </w:pPr>
            <w:r>
              <w:rPr>
                <w:rFonts w:ascii="Noto Naskh Arabic" w:hAnsi="Noto Naskh Arabic" w:eastAsia="Noto Naskh Arabic" w:cs="Noto Naskh Arabic"/>
                <w:b/>
                <w:sz w:val="24"/>
                <w:szCs w:val="24"/>
                <w:lang w:val="ur-PK" w:bidi="ur-PK"/>
                <w:rtl w:val="1"/>
                <w:bCs w:val="1"/>
              </w:rPr>
              <w:t>14۔ نگہداشت، سماجی بہبود اور خیراتی ادارے</w:t>
            </w:r>
          </w:p>
        </w:tc>
      </w:tr>
    </w:tbl>
    <w:tbl>
      <w:tblPr>
        <w:jc w:val="center"/>
        <w:tblLayout w:type="fixed"/>
        <w:tblLook w:firstColumn="1" w:firstRow="1" w:lastColumn="0" w:lastRow="0" w:noHBand="0" w:noVBand="1" w:val="04A0"/>
        <w:tblW w:w="10178" w:type="dxa"/>
        <w:tblBorders>
          <w:top w:val="single" w:sz="4" w:color="CCD5DC"/>
          <w:left w:val="single" w:sz="4" w:color="CCD5DC"/>
          <w:bottom w:val="single" w:sz="4" w:color="CCD5DC"/>
          <w:right w:val="single" w:sz="4" w:color="CCD5DC"/>
          <w:insideH w:val="single" w:sz="4" w:color="CCD5DC"/>
          <w:insideV w:val="single" w:sz="4" w:color="CCD5DC"/>
        </w:tblBorders>
        <w:tblCellMar>
          <w:top w:w="60" w:type="dxa"/>
          <w:bottom w:w="60" w:type="dxa"/>
          <w:left w:w="100" w:type="dxa"/>
          <w:right w:w="100" w:type="dxa"/>
        </w:tblCellMar>
      </w:tblPr>
      <w:tblGrid>
        <w:gridCol w:w="5089"/>
        <w:gridCol w:w="5089"/>
      </w:tblGrid>
      <w:tr>
        <w:trPr>
          <w:cantSplit/>
        </w:trPr>
        <w:tc>
          <w:tcPr>
            <w:tcW w:type="dxa" w:w="5089"/>
            <w:vAlign w:val="top"/>
          </w:tcPr>
          <w:p>
            <w:pPr>
              <w:keepNext/>
              <w:keepLines/>
              <w:widowControl/>
              <w:spacing w:before="0" w:after="0" w:line="247" w:lineRule="auto"/>
              <w:jc w:val="left"/>
            </w:pPr>
            <w:r>
              <w:rPr>
                <w:rFonts w:ascii="Liberation Serif" w:hAnsi="Liberation Serif" w:eastAsia="Liberation Serif" w:cs="Liberation Serif"/>
                <w:b w:val="0"/>
                <w:sz w:val="21"/>
                <w:szCs w:val="21"/>
                <w:lang w:val="en-GB" w:bidi="ur-PK"/>
              </w:rPr>
              <w:t>References 169–176</w:t>
            </w:r>
          </w:p>
        </w:tc>
        <w:tc>
          <w:tcPr>
            <w:tcW w:type="dxa" w:w="5089"/>
            <w:vAlign w:val="top"/>
          </w:tcPr>
          <w:p>
            <w:pPr>
              <w:bidi w:val="1"/>
              <w:keepNext/>
              <w:keepLines/>
              <w:widowControl/>
              <w:spacing w:before="0" w:after="0" w:line="247" w:lineRule="auto"/>
              <w:jc w:val="start"/>
            </w:pPr>
            <w:r>
              <w:rPr>
                <w:rFonts w:ascii="Noto Naskh Arabic" w:hAnsi="Noto Naskh Arabic" w:eastAsia="Noto Naskh Arabic" w:cs="Noto Naskh Arabic"/>
                <w:b w:val="0"/>
                <w:sz w:val="22"/>
                <w:szCs w:val="22"/>
                <w:lang w:val="ur-PK" w:bidi="ur-PK"/>
                <w:rtl w:val="1"/>
              </w:rPr>
              <w:t>حوالہ جات 169 تا 176</w:t>
            </w:r>
          </w:p>
        </w:tc>
      </w:tr>
    </w:tbl>
    <w:p>
      <w:pPr>
        <w:keepNext w:val="0"/>
        <w:keepLines/>
        <w:widowControl/>
        <w:spacing w:before="0" w:after="0" w:line="40" w:lineRule="exact"/>
        <w:jc w:val="left"/>
      </w:pPr>
      <w:r>
        <w:rPr>
          <w:rFonts w:ascii="Liberation Serif" w:hAnsi="Liberation Serif" w:eastAsia="Liberation Serif" w:cs="Liberation Serif"/>
          <w:b w:val="0"/>
          <w:sz w:val="4"/>
          <w:szCs w:val="4"/>
          <w:lang w:val="en-GB" w:bidi="ur-PK"/>
        </w:rPr>
      </w:r>
    </w:p>
    <w:tbl>
      <w:tblPr>
        <w:jc w:val="center"/>
        <w:tblLayout w:type="fixed"/>
        <w:tblLook w:firstColumn="1" w:firstRow="1" w:lastColumn="0" w:lastRow="0" w:noHBand="0" w:noVBand="1" w:val="04A0"/>
        <w:tblW w:w="10178" w:type="dxa"/>
        <w:tblBorders>
          <w:top w:val="single" w:sz="4" w:color="CCD5DC"/>
          <w:left w:val="single" w:sz="4" w:color="CCD5DC"/>
          <w:bottom w:val="single" w:sz="4" w:color="CCD5DC"/>
          <w:right w:val="single" w:sz="4" w:color="CCD5DC"/>
          <w:insideH w:val="single" w:sz="4" w:color="CCD5DC"/>
          <w:insideV w:val="single" w:sz="4" w:color="CCD5DC"/>
        </w:tblBorders>
        <w:tblCellMar>
          <w:top w:w="60" w:type="dxa"/>
          <w:bottom w:w="60" w:type="dxa"/>
          <w:left w:w="100" w:type="dxa"/>
          <w:right w:w="100" w:type="dxa"/>
        </w:tblCellMar>
      </w:tblPr>
      <w:tblGrid>
        <w:gridCol w:w="5089"/>
        <w:gridCol w:w="5089"/>
      </w:tblGrid>
      <w:tr>
        <w:trPr>
          <w:cantSplit/>
        </w:trPr>
        <w:tc>
          <w:tcPr>
            <w:tcW w:type="dxa" w:w="5089"/>
            <w:vAlign w:val="top"/>
            <w:shd w:fill="EDF2F5" w:val="clear"/>
          </w:tcPr>
          <w:p>
            <w:pPr>
              <w:keepNext/>
              <w:keepLines/>
              <w:widowControl/>
              <w:spacing w:before="0" w:after="40" w:line="247" w:lineRule="auto"/>
              <w:jc w:val="left"/>
            </w:pPr>
            <w:r>
              <w:rPr>
                <w:rFonts w:ascii="Liberation Serif" w:hAnsi="Liberation Serif" w:eastAsia="Liberation Serif" w:cs="Liberation Serif"/>
                <w:b/>
                <w:sz w:val="19"/>
                <w:szCs w:val="19"/>
                <w:lang w:val="en-GB" w:bidi="ur-PK"/>
              </w:rPr>
              <w:t>Reference 169  |  Qur’an</w:t>
            </w:r>
          </w:p>
          <w:p>
            <w:pPr>
              <w:keepNext/>
              <w:keepLines/>
              <w:widowControl/>
              <w:spacing w:before="0" w:after="40" w:line="247" w:lineRule="auto"/>
              <w:jc w:val="left"/>
            </w:pPr>
            <w:r>
              <w:rPr>
                <w:rFonts w:ascii="Liberation Serif" w:hAnsi="Liberation Serif" w:eastAsia="Liberation Serif" w:cs="Liberation Serif"/>
                <w:b/>
                <w:sz w:val="22"/>
                <w:szCs w:val="22"/>
                <w:lang w:val="en-GB" w:bidi="ur-PK"/>
              </w:rPr>
              <w:t>Food for the needy, orphan and captive</w:t>
            </w:r>
          </w:p>
          <w:p>
            <w:pPr>
              <w:keepNext/>
              <w:keepLines/>
              <w:widowControl/>
              <w:spacing w:before="0" w:after="0" w:line="247" w:lineRule="auto"/>
              <w:jc w:val="left"/>
            </w:pPr>
            <w:r>
              <w:rPr>
                <w:rFonts w:ascii="Liberation Serif" w:hAnsi="Liberation Serif" w:eastAsia="Liberation Serif" w:cs="Liberation Serif"/>
                <w:b w:val="0"/>
                <w:sz w:val="19"/>
                <w:szCs w:val="19"/>
                <w:lang w:val="en-GB" w:bidi="ur-PK"/>
              </w:rPr>
              <w:t>Arabic below: complete verse.</w:t>
            </w:r>
          </w:p>
        </w:tc>
        <w:tc>
          <w:tcPr>
            <w:tcW w:type="dxa" w:w="5089"/>
            <w:vAlign w:val="top"/>
            <w:shd w:fill="EDF2F5" w:val="clear"/>
          </w:tcPr>
          <w:p>
            <w:pPr>
              <w:bidi w:val="1"/>
              <w:keepNext/>
              <w:keepLines/>
              <w:widowControl/>
              <w:spacing w:before="0" w:after="40" w:line="247" w:lineRule="auto"/>
              <w:jc w:val="start"/>
            </w:pPr>
            <w:r>
              <w:rPr>
                <w:rFonts w:ascii="Noto Naskh Arabic" w:hAnsi="Noto Naskh Arabic" w:eastAsia="Noto Naskh Arabic" w:cs="Noto Naskh Arabic"/>
                <w:b/>
                <w:sz w:val="21"/>
                <w:szCs w:val="21"/>
                <w:lang w:val="ur-PK" w:bidi="ur-PK"/>
                <w:rtl w:val="1"/>
                <w:bCs w:val="1"/>
              </w:rPr>
              <w:t>حوالہ 169  |  قرآنِ کریم</w:t>
            </w:r>
          </w:p>
          <w:p>
            <w:pPr>
              <w:bidi w:val="1"/>
              <w:keepNext/>
              <w:keepLines/>
              <w:widowControl/>
              <w:spacing w:before="0" w:after="40" w:line="247" w:lineRule="auto"/>
              <w:jc w:val="start"/>
            </w:pPr>
            <w:r>
              <w:rPr>
                <w:rFonts w:ascii="Noto Naskh Arabic" w:hAnsi="Noto Naskh Arabic" w:eastAsia="Noto Naskh Arabic" w:cs="Noto Naskh Arabic"/>
                <w:b/>
                <w:sz w:val="22"/>
                <w:szCs w:val="22"/>
                <w:lang w:val="ur-PK" w:bidi="ur-PK"/>
                <w:rtl w:val="1"/>
                <w:bCs w:val="1"/>
              </w:rPr>
              <w:t>مسکین، یتیم اور قیدی کو کھانا</w:t>
            </w:r>
          </w:p>
          <w:p>
            <w:pPr>
              <w:bidi w:val="1"/>
              <w:keepNext/>
              <w:keepLines/>
              <w:widowControl/>
              <w:spacing w:before="0" w:after="0" w:line="247" w:lineRule="auto"/>
              <w:jc w:val="start"/>
            </w:pPr>
            <w:r>
              <w:rPr>
                <w:rFonts w:ascii="Noto Naskh Arabic" w:hAnsi="Noto Naskh Arabic" w:eastAsia="Noto Naskh Arabic" w:cs="Noto Naskh Arabic"/>
                <w:b w:val="0"/>
                <w:sz w:val="20"/>
                <w:szCs w:val="20"/>
                <w:lang w:val="ur-PK" w:bidi="ur-PK"/>
                <w:rtl w:val="1"/>
              </w:rPr>
              <w:t>ذیل میں عربی: مکمل آیت۔</w:t>
            </w:r>
          </w:p>
        </w:tc>
      </w:tr>
      <w:tr>
        <w:trPr>
          <w:cantSplit/>
        </w:trPr>
        <w:tc>
          <w:tcPr>
            <w:tcW w:type="dxa" w:w="10178"/>
            <w:gridSpan w:val="2"/>
            <w:vAlign w:val="top"/>
          </w:tcPr>
          <w:p>
            <w:pPr>
              <w:bidi w:val="1"/>
              <w:keepNext/>
              <w:keepLines/>
              <w:widowControl/>
              <w:spacing w:before="0" w:after="40" w:line="247" w:lineRule="auto"/>
              <w:jc w:val="center"/>
            </w:pPr>
            <w:r>
              <w:rPr>
                <w:rFonts w:ascii="Noto Naskh Arabic" w:hAnsi="Noto Naskh Arabic" w:eastAsia="Noto Naskh Arabic" w:cs="Noto Naskh Arabic"/>
                <w:b w:val="0"/>
                <w:sz w:val="24"/>
                <w:szCs w:val="24"/>
                <w:lang w:val="ar-SA" w:bidi="ar-SA"/>
                <w:rtl w:val="1"/>
              </w:rPr>
              <w:t>وَيُطْعِمُونَ الطَّعَامَ عَلَىٰ حُبِّهِ مِسْكِينًا وَيَتِيمًا وَأَسِيرًا</w:t>
            </w:r>
          </w:p>
        </w:tc>
      </w:tr>
      <w:tr>
        <w:trPr>
          <w:cantSplit/>
        </w:trPr>
        <w:tc>
          <w:tcPr>
            <w:tcW w:type="dxa" w:w="5089"/>
            <w:vAlign w:val="top"/>
          </w:tcPr>
          <w:p>
            <w:pPr>
              <w:keepNext w:val="0"/>
              <w:keepLines/>
              <w:widowControl/>
              <w:spacing w:before="0" w:after="40" w:line="247" w:lineRule="auto"/>
              <w:jc w:val="left"/>
            </w:pPr>
            <w:r>
              <w:rPr>
                <w:rFonts w:ascii="Liberation Serif" w:hAnsi="Liberation Serif" w:eastAsia="Liberation Serif" w:cs="Liberation Serif"/>
                <w:b/>
                <w:sz w:val="21"/>
                <w:szCs w:val="21"/>
                <w:lang w:val="en-GB" w:bidi="ur-PK"/>
              </w:rPr>
              <w:t xml:space="preserve">Source / locator: </w:t>
            </w:r>
            <w:r>
              <w:rPr>
                <w:rFonts w:ascii="Liberation Serif" w:hAnsi="Liberation Serif" w:eastAsia="Liberation Serif" w:cs="Liberation Serif"/>
                <w:b w:val="0"/>
                <w:sz w:val="21"/>
                <w:szCs w:val="21"/>
                <w:lang w:val="en-GB" w:bidi="ur-PK"/>
              </w:rPr>
              <w:t>Qur’an, al-Insan, 76:8. Arabic and Jalandhari: SurahQuran; Pickthall: Quranic Arabic Corpus.</w:t>
            </w:r>
          </w:p>
          <w:p>
            <w:pPr>
              <w:keepNext w:val="0"/>
              <w:keepLines/>
              <w:widowControl/>
              <w:spacing w:before="0" w:after="40" w:line="247" w:lineRule="auto"/>
              <w:jc w:val="left"/>
            </w:pPr>
            <w:r>
              <w:rPr>
                <w:rFonts w:ascii="Liberation Serif" w:hAnsi="Liberation Serif" w:eastAsia="Liberation Serif" w:cs="Liberation Serif"/>
                <w:b/>
                <w:sz w:val="21"/>
                <w:szCs w:val="21"/>
                <w:lang w:val="en-GB" w:bidi="ur-PK"/>
              </w:rPr>
              <w:t xml:space="preserve">Published English excerpt: </w:t>
            </w:r>
            <w:r>
              <w:rPr>
                <w:rFonts w:ascii="Liberation Serif" w:hAnsi="Liberation Serif" w:eastAsia="Liberation Serif" w:cs="Liberation Serif"/>
                <w:b w:val="0"/>
                <w:sz w:val="21"/>
                <w:szCs w:val="21"/>
                <w:lang w:val="en-GB" w:bidi="ur-PK"/>
              </w:rPr>
              <w:t>And feed with food the needy wretch, the orphan and the prisoner, for love of Him,</w:t>
            </w:r>
          </w:p>
          <w:p>
            <w:pPr>
              <w:keepNext w:val="0"/>
              <w:keepLines/>
              <w:widowControl/>
              <w:spacing w:before="0" w:after="40" w:line="247" w:lineRule="auto"/>
              <w:jc w:val="left"/>
            </w:pPr>
            <w:r>
              <w:rPr>
                <w:rFonts w:ascii="Liberation Serif" w:hAnsi="Liberation Serif" w:eastAsia="Liberation Serif" w:cs="Liberation Serif"/>
                <w:b/>
                <w:sz w:val="19"/>
                <w:szCs w:val="19"/>
                <w:lang w:val="en-GB" w:bidi="ur-PK"/>
              </w:rPr>
              <w:t xml:space="preserve">Verification / translation sources: </w:t>
            </w:r>
            <w:r>
              <w:rPr>
                <w:rFonts w:ascii="Liberation Serif" w:hAnsi="Liberation Serif" w:eastAsia="Liberation Serif" w:cs="Liberation Serif"/>
                <w:b w:val="0"/>
                <w:sz w:val="19"/>
                <w:szCs w:val="19"/>
                <w:lang w:val="en-GB" w:bidi="ur-PK"/>
              </w:rPr>
              <w:t>Verified Arabic and published translation excerpts. English: Marmaduke Pickthall. Urdu: Fateh Muhammad Jalandhari.</w:t>
            </w:r>
          </w:p>
          <w:p>
            <w:pPr>
              <w:keepNext w:val="0"/>
              <w:keepLines/>
              <w:widowControl/>
              <w:spacing w:before="0" w:after="40" w:line="247" w:lineRule="auto"/>
              <w:jc w:val="left"/>
            </w:pPr>
            <w:r>
              <w:rPr>
                <w:rFonts w:ascii="Liberation Serif" w:hAnsi="Liberation Serif" w:eastAsia="Liberation Serif" w:cs="Liberation Serif"/>
                <w:b/>
                <w:sz w:val="21"/>
                <w:szCs w:val="21"/>
                <w:lang w:val="en-GB" w:bidi="ur-PK"/>
              </w:rPr>
              <w:t xml:space="preserve">Relevance: </w:t>
            </w:r>
            <w:r>
              <w:rPr>
                <w:rFonts w:ascii="Liberation Serif" w:hAnsi="Liberation Serif" w:eastAsia="Liberation Serif" w:cs="Liberation Serif"/>
                <w:b w:val="0"/>
                <w:sz w:val="21"/>
                <w:szCs w:val="21"/>
                <w:lang w:val="en-GB" w:bidi="ur-PK"/>
              </w:rPr>
              <w:t>Names vulnerable recipients, including a captive. The principle is relevant to humane care without relying on an unverified anecdote about a particular recipient.</w:t>
            </w:r>
          </w:p>
          <w:p>
            <w:pPr>
              <w:keepNext w:val="0"/>
              <w:keepLines/>
              <w:widowControl/>
              <w:spacing w:before="0" w:after="40" w:line="247" w:lineRule="auto"/>
              <w:jc w:val="left"/>
            </w:pPr>
            <w:r>
              <w:rPr>
                <w:rFonts w:ascii="Liberation Serif" w:hAnsi="Liberation Serif" w:eastAsia="Liberation Serif" w:cs="Liberation Serif"/>
                <w:b/>
                <w:sz w:val="19"/>
                <w:szCs w:val="19"/>
                <w:lang w:val="en-GB" w:bidi="ur-PK"/>
              </w:rPr>
              <w:t xml:space="preserve">Context / qualification: </w:t>
            </w:r>
            <w:r>
              <w:rPr>
                <w:rFonts w:ascii="Liberation Serif" w:hAnsi="Liberation Serif" w:eastAsia="Liberation Serif" w:cs="Liberation Serif"/>
                <w:b w:val="0"/>
                <w:sz w:val="19"/>
                <w:szCs w:val="19"/>
                <w:lang w:val="en-GB" w:bidi="ur-PK"/>
              </w:rPr>
              <w:t>The published translations resolve “ʿala hubbihi” differently: Pickthall connects it with love of Him; Jalandhari with the giver’s desire for food. Both are reproduced unchanged.</w:t>
            </w:r>
          </w:p>
          <w:p>
            <w:pPr>
              <w:keepNext w:val="0"/>
              <w:keepLines/>
              <w:widowControl/>
              <w:spacing w:before="0" w:after="40" w:line="247" w:lineRule="auto"/>
              <w:jc w:val="left"/>
            </w:pPr>
            <w:r>
              <w:rPr>
                <w:rFonts w:ascii="Liberation Serif" w:hAnsi="Liberation Serif" w:eastAsia="Liberation Serif" w:cs="Liberation Serif"/>
                <w:b/>
                <w:sz w:val="19"/>
                <w:szCs w:val="19"/>
                <w:lang w:val="en-GB" w:bidi="ur-PK"/>
              </w:rPr>
              <w:t xml:space="preserve">Best use: </w:t>
            </w:r>
            <w:r>
              <w:rPr>
                <w:rFonts w:ascii="Liberation Serif" w:hAnsi="Liberation Serif" w:eastAsia="Liberation Serif" w:cs="Liberation Serif"/>
                <w:b w:val="0"/>
                <w:sz w:val="19"/>
                <w:szCs w:val="19"/>
                <w:lang w:val="en-GB" w:bidi="ur-PK"/>
              </w:rPr>
              <w:t>Argument</w:t>
            </w:r>
          </w:p>
          <w:p>
            <w:pPr>
              <w:keepNext w:val="0"/>
              <w:keepLines/>
              <w:widowControl/>
              <w:spacing w:before="0" w:after="0" w:line="247" w:lineRule="auto"/>
              <w:jc w:val="left"/>
            </w:pPr>
            <w:r>
              <w:rPr>
                <w:rFonts w:ascii="Liberation Serif" w:hAnsi="Liberation Serif" w:eastAsia="Liberation Serif" w:cs="Liberation Serif"/>
                <w:b/>
                <w:sz w:val="19"/>
                <w:szCs w:val="19"/>
                <w:lang w:val="en-GB" w:bidi="ur-PK"/>
              </w:rPr>
              <w:t xml:space="preserve">Verify: </w:t>
            </w:r>
            <w:hyperlink r:id="rId245">
              <w:r>
                <w:rPr>
                  <w:rFonts w:ascii="Liberation Serif" w:hAnsi="Liberation Serif" w:eastAsia="Liberation Serif" w:cs="Liberation Serif"/>
                  <w:b w:val="0"/>
                  <w:color w:val="1F5774"/>
                  <w:sz w:val="20"/>
                  <w:szCs w:val="20"/>
                  <w:u w:val="single"/>
                  <w:lang w:val="en-GB" w:bidi="ur-PK"/>
                </w:rPr>
                <w:t>Arabic / Jalandhari</w:t>
              </w:r>
            </w:hyperlink>
            <w:r>
              <w:rPr>
                <w:rFonts w:ascii="Liberation Serif" w:hAnsi="Liberation Serif" w:eastAsia="Liberation Serif" w:cs="Liberation Serif"/>
                <w:b w:val="0"/>
                <w:sz w:val="19"/>
                <w:szCs w:val="19"/>
                <w:lang w:val="en-GB" w:bidi="ur-PK"/>
              </w:rPr>
              <w:t xml:space="preserve">  |  </w:t>
            </w:r>
            <w:hyperlink r:id="rId246">
              <w:r>
                <w:rPr>
                  <w:rFonts w:ascii="Liberation Serif" w:hAnsi="Liberation Serif" w:eastAsia="Liberation Serif" w:cs="Liberation Serif"/>
                  <w:b w:val="0"/>
                  <w:color w:val="1F5774"/>
                  <w:sz w:val="20"/>
                  <w:szCs w:val="20"/>
                  <w:u w:val="single"/>
                  <w:lang w:val="en-GB" w:bidi="ur-PK"/>
                </w:rPr>
                <w:t>Pickthall</w:t>
              </w:r>
            </w:hyperlink>
          </w:p>
        </w:tc>
        <w:tc>
          <w:tcPr>
            <w:tcW w:type="dxa" w:w="5089"/>
            <w:vAlign w:val="top"/>
          </w:tcPr>
          <w:p>
            <w:pPr>
              <w:bidi w:val="1"/>
              <w:keepNext w:val="0"/>
              <w:keepLines/>
              <w:widowControl/>
              <w:spacing w:before="0" w:after="40" w:line="247" w:lineRule="auto"/>
              <w:jc w:val="start"/>
            </w:pPr>
            <w:r>
              <w:rPr>
                <w:rFonts w:ascii="Noto Naskh Arabic" w:hAnsi="Noto Naskh Arabic" w:eastAsia="Noto Naskh Arabic" w:cs="Noto Naskh Arabic"/>
                <w:b/>
                <w:sz w:val="22"/>
                <w:szCs w:val="22"/>
                <w:lang w:val="ur-PK" w:bidi="ur-PK"/>
                <w:rtl w:val="1"/>
                <w:bCs w:val="1"/>
              </w:rPr>
              <w:t xml:space="preserve">ماخذ / محل: </w:t>
            </w:r>
            <w:r>
              <w:rPr>
                <w:rFonts w:ascii="Noto Naskh Arabic" w:hAnsi="Noto Naskh Arabic" w:eastAsia="Noto Naskh Arabic" w:cs="Noto Naskh Arabic"/>
                <w:b w:val="0"/>
                <w:sz w:val="22"/>
                <w:szCs w:val="22"/>
                <w:lang w:val="ur-PK" w:bidi="ur-PK"/>
                <w:rtl w:val="1"/>
              </w:rPr>
              <w:t>قرآن، سورۃ الدہر، 76:8۔ عربی اور جالندھری: سورۃ قرآن؛ پکتھال: قرآنی عربی کارپس۔</w:t>
            </w:r>
          </w:p>
          <w:p>
            <w:pPr>
              <w:bidi w:val="1"/>
              <w:keepNext w:val="0"/>
              <w:keepLines/>
              <w:widowControl/>
              <w:spacing w:before="0" w:after="40" w:line="247" w:lineRule="auto"/>
              <w:jc w:val="start"/>
            </w:pPr>
            <w:r>
              <w:rPr>
                <w:rFonts w:ascii="Noto Naskh Arabic" w:hAnsi="Noto Naskh Arabic" w:eastAsia="Noto Naskh Arabic" w:cs="Noto Naskh Arabic"/>
                <w:b/>
                <w:sz w:val="22"/>
                <w:szCs w:val="22"/>
                <w:lang w:val="ur-PK" w:bidi="ur-PK"/>
                <w:rtl w:val="1"/>
                <w:bCs w:val="1"/>
              </w:rPr>
              <w:t xml:space="preserve">شائع شدہ اردو اقتباس: </w:t>
            </w:r>
            <w:r>
              <w:rPr>
                <w:rFonts w:ascii="Noto Naskh Arabic" w:hAnsi="Noto Naskh Arabic" w:eastAsia="Noto Naskh Arabic" w:cs="Noto Naskh Arabic"/>
                <w:b w:val="0"/>
                <w:sz w:val="22"/>
                <w:szCs w:val="22"/>
                <w:lang w:val="ur-PK" w:bidi="ur-PK"/>
                <w:rtl w:val="1"/>
              </w:rPr>
              <w:t>اور باوجود یہ کہ ان کو خود طعام کی خواہش (اور حاجت) ہے فقیروں اور یتیموں اور قیدیوں کو کھلاتے ہیں</w:t>
            </w:r>
          </w:p>
          <w:p>
            <w:pPr>
              <w:bidi w:val="1"/>
              <w:keepNext w:val="0"/>
              <w:keepLines/>
              <w:widowControl/>
              <w:spacing w:before="0" w:after="40" w:line="247" w:lineRule="auto"/>
              <w:jc w:val="start"/>
            </w:pPr>
            <w:r>
              <w:rPr>
                <w:rFonts w:ascii="Noto Naskh Arabic" w:hAnsi="Noto Naskh Arabic" w:eastAsia="Noto Naskh Arabic" w:cs="Noto Naskh Arabic"/>
                <w:b/>
                <w:sz w:val="20"/>
                <w:szCs w:val="20"/>
                <w:lang w:val="ur-PK" w:bidi="ur-PK"/>
                <w:rtl w:val="1"/>
                <w:bCs w:val="1"/>
              </w:rPr>
              <w:t xml:space="preserve">تصدیق / تراجم کے ماخذ: </w:t>
            </w:r>
            <w:r>
              <w:rPr>
                <w:rFonts w:ascii="Noto Naskh Arabic" w:hAnsi="Noto Naskh Arabic" w:eastAsia="Noto Naskh Arabic" w:cs="Noto Naskh Arabic"/>
                <w:b w:val="0"/>
                <w:sz w:val="20"/>
                <w:szCs w:val="20"/>
                <w:lang w:val="ur-PK" w:bidi="ur-PK"/>
                <w:rtl w:val="1"/>
              </w:rPr>
              <w:t>عربی اور شائع شدہ ترجمے کے اقتباسات کی تصدیق۔ انگریزی: مارماڈیوک پکتھال۔ اردو: فتح محمد جالندھری۔</w:t>
            </w:r>
          </w:p>
          <w:p>
            <w:pPr>
              <w:bidi w:val="1"/>
              <w:keepNext w:val="0"/>
              <w:keepLines/>
              <w:widowControl/>
              <w:spacing w:before="0" w:after="40" w:line="247" w:lineRule="auto"/>
              <w:jc w:val="start"/>
            </w:pPr>
            <w:r>
              <w:rPr>
                <w:rFonts w:ascii="Noto Naskh Arabic" w:hAnsi="Noto Naskh Arabic" w:eastAsia="Noto Naskh Arabic" w:cs="Noto Naskh Arabic"/>
                <w:b/>
                <w:sz w:val="22"/>
                <w:szCs w:val="22"/>
                <w:lang w:val="ur-PK" w:bidi="ur-PK"/>
                <w:rtl w:val="1"/>
                <w:bCs w:val="1"/>
              </w:rPr>
              <w:t xml:space="preserve">مطابقت: </w:t>
            </w:r>
            <w:r>
              <w:rPr>
                <w:rFonts w:ascii="Noto Naskh Arabic" w:hAnsi="Noto Naskh Arabic" w:eastAsia="Noto Naskh Arabic" w:cs="Noto Naskh Arabic"/>
                <w:b w:val="0"/>
                <w:sz w:val="22"/>
                <w:szCs w:val="22"/>
                <w:lang w:val="ur-PK" w:bidi="ur-PK"/>
                <w:rtl w:val="1"/>
              </w:rPr>
              <w:t>کمزور طبقات، بالخصوص قیدی، کی ضرورت پوری کرنے کا ذکر ہے۔ کسی مخصوص شخص سے متعلق غیرمحقق واقعہ نقل کیے بغیر انسانی نگہداشت کی دلیل بنتی ہے۔</w:t>
            </w:r>
          </w:p>
          <w:p>
            <w:pPr>
              <w:bidi w:val="1"/>
              <w:keepNext w:val="0"/>
              <w:keepLines/>
              <w:widowControl/>
              <w:spacing w:before="0" w:after="40" w:line="247" w:lineRule="auto"/>
              <w:jc w:val="start"/>
            </w:pPr>
            <w:r>
              <w:rPr>
                <w:rFonts w:ascii="Noto Naskh Arabic" w:hAnsi="Noto Naskh Arabic" w:eastAsia="Noto Naskh Arabic" w:cs="Noto Naskh Arabic"/>
                <w:b/>
                <w:sz w:val="20"/>
                <w:szCs w:val="20"/>
                <w:lang w:val="ur-PK" w:bidi="ur-PK"/>
                <w:rtl w:val="1"/>
                <w:bCs w:val="1"/>
              </w:rPr>
              <w:t xml:space="preserve">سیاق / توضیح: </w:t>
            </w:r>
            <w:r>
              <w:rPr>
                <w:rFonts w:ascii="Noto Naskh Arabic" w:hAnsi="Noto Naskh Arabic" w:eastAsia="Noto Naskh Arabic" w:cs="Noto Naskh Arabic"/>
                <w:b w:val="0"/>
                <w:sz w:val="20"/>
                <w:szCs w:val="20"/>
                <w:lang w:val="ur-PK" w:bidi="ur-PK"/>
                <w:rtl w:val="1"/>
              </w:rPr>
              <w:t>شائع شدہ تراجم میں «علیٰ حبہ» کی تعبیر مختلف ہے: پکتھال میں خدا کی محبت اور جالندھری میں کھانے کی اپنی خواہش مراد ہے۔ دونوں متن بلا تبدیلی نقل ہوئے ہیں۔</w:t>
            </w:r>
          </w:p>
          <w:p>
            <w:pPr>
              <w:bidi w:val="1"/>
              <w:keepNext w:val="0"/>
              <w:keepLines/>
              <w:widowControl/>
              <w:spacing w:before="0" w:after="40" w:line="247" w:lineRule="auto"/>
              <w:jc w:val="start"/>
            </w:pPr>
            <w:r>
              <w:rPr>
                <w:rFonts w:ascii="Noto Naskh Arabic" w:hAnsi="Noto Naskh Arabic" w:eastAsia="Noto Naskh Arabic" w:cs="Noto Naskh Arabic"/>
                <w:b/>
                <w:sz w:val="20"/>
                <w:szCs w:val="20"/>
                <w:lang w:val="ur-PK" w:bidi="ur-PK"/>
                <w:rtl w:val="1"/>
                <w:bCs w:val="1"/>
              </w:rPr>
              <w:t xml:space="preserve">بہترین استعمال: </w:t>
            </w:r>
            <w:r>
              <w:rPr>
                <w:rFonts w:ascii="Noto Naskh Arabic" w:hAnsi="Noto Naskh Arabic" w:eastAsia="Noto Naskh Arabic" w:cs="Noto Naskh Arabic"/>
                <w:b w:val="0"/>
                <w:sz w:val="20"/>
                <w:szCs w:val="20"/>
                <w:lang w:val="ur-PK" w:bidi="ur-PK"/>
                <w:rtl w:val="1"/>
              </w:rPr>
              <w:t>استدلال</w:t>
            </w:r>
          </w:p>
          <w:p>
            <w:pPr>
              <w:bidi w:val="1"/>
              <w:keepNext w:val="0"/>
              <w:keepLines/>
              <w:widowControl/>
              <w:spacing w:before="0" w:after="0" w:line="247" w:lineRule="auto"/>
              <w:jc w:val="start"/>
            </w:pPr>
            <w:r>
              <w:rPr>
                <w:rFonts w:ascii="Noto Naskh Arabic" w:hAnsi="Noto Naskh Arabic" w:eastAsia="Noto Naskh Arabic" w:cs="Noto Naskh Arabic"/>
                <w:b/>
                <w:sz w:val="20"/>
                <w:szCs w:val="20"/>
                <w:lang w:val="ur-PK" w:bidi="ur-PK"/>
                <w:rtl w:val="1"/>
                <w:bCs w:val="1"/>
              </w:rPr>
              <w:t xml:space="preserve">تصدیق: </w:t>
            </w:r>
            <w:hyperlink r:id="rId245">
              <w:r>
                <w:rPr>
                  <w:rFonts w:ascii="Noto Naskh Arabic" w:hAnsi="Noto Naskh Arabic" w:eastAsia="Noto Naskh Arabic" w:cs="Noto Naskh Arabic"/>
                  <w:b w:val="0"/>
                  <w:color w:val="1F5774"/>
                  <w:sz w:val="21"/>
                  <w:szCs w:val="21"/>
                  <w:lang w:val="ur-PK" w:bidi="ur-PK"/>
                  <w:u w:val="single"/>
                  <w:rtl w:val="1"/>
                </w:rPr>
                <w:t>عربی / جالندھری</w:t>
              </w:r>
            </w:hyperlink>
            <w:r>
              <w:rPr>
                <w:rFonts w:ascii="Noto Naskh Arabic" w:hAnsi="Noto Naskh Arabic" w:eastAsia="Noto Naskh Arabic" w:cs="Noto Naskh Arabic"/>
                <w:b w:val="0"/>
                <w:sz w:val="19"/>
                <w:szCs w:val="19"/>
                <w:lang w:val="ur-PK" w:bidi="ur-PK"/>
                <w:rtl w:val="1"/>
              </w:rPr>
              <w:t xml:space="preserve">  |  </w:t>
            </w:r>
            <w:hyperlink r:id="rId246">
              <w:r>
                <w:rPr>
                  <w:rFonts w:ascii="Noto Naskh Arabic" w:hAnsi="Noto Naskh Arabic" w:eastAsia="Noto Naskh Arabic" w:cs="Noto Naskh Arabic"/>
                  <w:b w:val="0"/>
                  <w:color w:val="1F5774"/>
                  <w:sz w:val="21"/>
                  <w:szCs w:val="21"/>
                  <w:lang w:val="ur-PK" w:bidi="ur-PK"/>
                  <w:u w:val="single"/>
                  <w:rtl w:val="1"/>
                </w:rPr>
                <w:t>پکتھال</w:t>
              </w:r>
            </w:hyperlink>
          </w:p>
        </w:tc>
      </w:tr>
    </w:tbl>
    <w:p>
      <w:pPr>
        <w:keepNext w:val="0"/>
        <w:keepLines/>
        <w:widowControl/>
        <w:spacing w:before="0" w:after="0" w:line="80" w:lineRule="exact"/>
        <w:jc w:val="left"/>
      </w:pPr>
      <w:r>
        <w:rPr>
          <w:rFonts w:ascii="Liberation Serif" w:hAnsi="Liberation Serif" w:eastAsia="Liberation Serif" w:cs="Liberation Serif"/>
          <w:b w:val="0"/>
          <w:sz w:val="8"/>
          <w:szCs w:val="8"/>
          <w:lang w:val="en-GB" w:bidi="ur-PK"/>
        </w:rPr>
      </w:r>
    </w:p>
    <w:tbl>
      <w:tblPr>
        <w:jc w:val="center"/>
        <w:tblLayout w:type="fixed"/>
        <w:tblLook w:firstColumn="1" w:firstRow="1" w:lastColumn="0" w:lastRow="0" w:noHBand="0" w:noVBand="1" w:val="04A0"/>
        <w:tblW w:w="10178" w:type="dxa"/>
        <w:tblBorders>
          <w:top w:val="single" w:sz="4" w:color="CCD5DC"/>
          <w:left w:val="single" w:sz="4" w:color="CCD5DC"/>
          <w:bottom w:val="single" w:sz="4" w:color="CCD5DC"/>
          <w:right w:val="single" w:sz="4" w:color="CCD5DC"/>
          <w:insideH w:val="single" w:sz="4" w:color="CCD5DC"/>
          <w:insideV w:val="single" w:sz="4" w:color="CCD5DC"/>
        </w:tblBorders>
        <w:tblCellMar>
          <w:top w:w="60" w:type="dxa"/>
          <w:bottom w:w="60" w:type="dxa"/>
          <w:left w:w="100" w:type="dxa"/>
          <w:right w:w="100" w:type="dxa"/>
        </w:tblCellMar>
      </w:tblPr>
      <w:tblGrid>
        <w:gridCol w:w="5089"/>
        <w:gridCol w:w="5089"/>
      </w:tblGrid>
      <w:tr>
        <w:trPr>
          <w:cantSplit/>
        </w:trPr>
        <w:tc>
          <w:tcPr>
            <w:tcW w:type="dxa" w:w="5089"/>
            <w:vAlign w:val="top"/>
            <w:shd w:fill="EDF2F5" w:val="clear"/>
          </w:tcPr>
          <w:p>
            <w:pPr>
              <w:keepNext/>
              <w:keepLines/>
              <w:widowControl/>
              <w:spacing w:before="0" w:after="40" w:line="247" w:lineRule="auto"/>
              <w:jc w:val="left"/>
            </w:pPr>
            <w:r>
              <w:rPr>
                <w:rFonts w:ascii="Liberation Serif" w:hAnsi="Liberation Serif" w:eastAsia="Liberation Serif" w:cs="Liberation Serif"/>
                <w:b/>
                <w:sz w:val="19"/>
                <w:szCs w:val="19"/>
                <w:lang w:val="en-GB" w:bidi="ur-PK"/>
              </w:rPr>
              <w:t>Reference 170  |  Hadith</w:t>
            </w:r>
          </w:p>
          <w:p>
            <w:pPr>
              <w:keepNext/>
              <w:keepLines/>
              <w:widowControl/>
              <w:spacing w:before="0" w:after="40" w:line="247" w:lineRule="auto"/>
              <w:jc w:val="left"/>
            </w:pPr>
            <w:r>
              <w:rPr>
                <w:rFonts w:ascii="Liberation Serif" w:hAnsi="Liberation Serif" w:eastAsia="Liberation Serif" w:cs="Liberation Serif"/>
                <w:b/>
                <w:sz w:val="22"/>
                <w:szCs w:val="22"/>
                <w:lang w:val="en-GB" w:bidi="ur-PK"/>
              </w:rPr>
              <w:t>Treatment and the pursuit of remedies</w:t>
            </w:r>
          </w:p>
          <w:p>
            <w:pPr>
              <w:keepNext/>
              <w:keepLines/>
              <w:widowControl/>
              <w:spacing w:before="0" w:after="0" w:line="247" w:lineRule="auto"/>
              <w:jc w:val="left"/>
            </w:pPr>
            <w:r>
              <w:rPr>
                <w:rFonts w:ascii="Liberation Serif" w:hAnsi="Liberation Serif" w:eastAsia="Liberation Serif" w:cs="Liberation Serif"/>
                <w:b w:val="0"/>
                <w:sz w:val="19"/>
                <w:szCs w:val="19"/>
                <w:lang w:val="en-GB" w:bidi="ur-PK"/>
              </w:rPr>
              <w:t>Arabic below: verified contiguous excerpt.</w:t>
            </w:r>
          </w:p>
        </w:tc>
        <w:tc>
          <w:tcPr>
            <w:tcW w:type="dxa" w:w="5089"/>
            <w:vAlign w:val="top"/>
            <w:shd w:fill="EDF2F5" w:val="clear"/>
          </w:tcPr>
          <w:p>
            <w:pPr>
              <w:bidi w:val="1"/>
              <w:keepNext/>
              <w:keepLines/>
              <w:widowControl/>
              <w:spacing w:before="0" w:after="40" w:line="247" w:lineRule="auto"/>
              <w:jc w:val="start"/>
            </w:pPr>
            <w:r>
              <w:rPr>
                <w:rFonts w:ascii="Noto Naskh Arabic" w:hAnsi="Noto Naskh Arabic" w:eastAsia="Noto Naskh Arabic" w:cs="Noto Naskh Arabic"/>
                <w:b/>
                <w:sz w:val="21"/>
                <w:szCs w:val="21"/>
                <w:lang w:val="ur-PK" w:bidi="ur-PK"/>
                <w:rtl w:val="1"/>
                <w:bCs w:val="1"/>
              </w:rPr>
              <w:t>حوالہ 170  |  حدیث</w:t>
            </w:r>
          </w:p>
          <w:p>
            <w:pPr>
              <w:bidi w:val="1"/>
              <w:keepNext/>
              <w:keepLines/>
              <w:widowControl/>
              <w:spacing w:before="0" w:after="40" w:line="247" w:lineRule="auto"/>
              <w:jc w:val="start"/>
            </w:pPr>
            <w:r>
              <w:rPr>
                <w:rFonts w:ascii="Noto Naskh Arabic" w:hAnsi="Noto Naskh Arabic" w:eastAsia="Noto Naskh Arabic" w:cs="Noto Naskh Arabic"/>
                <w:b/>
                <w:sz w:val="22"/>
                <w:szCs w:val="22"/>
                <w:lang w:val="ur-PK" w:bidi="ur-PK"/>
                <w:rtl w:val="1"/>
                <w:bCs w:val="1"/>
              </w:rPr>
              <w:t>علاج اور اسبابِ شفا کی جستجو</w:t>
            </w:r>
          </w:p>
          <w:p>
            <w:pPr>
              <w:bidi w:val="1"/>
              <w:keepNext/>
              <w:keepLines/>
              <w:widowControl/>
              <w:spacing w:before="0" w:after="0" w:line="247" w:lineRule="auto"/>
              <w:jc w:val="start"/>
            </w:pPr>
            <w:r>
              <w:rPr>
                <w:rFonts w:ascii="Noto Naskh Arabic" w:hAnsi="Noto Naskh Arabic" w:eastAsia="Noto Naskh Arabic" w:cs="Noto Naskh Arabic"/>
                <w:b w:val="0"/>
                <w:sz w:val="20"/>
                <w:szCs w:val="20"/>
                <w:lang w:val="ur-PK" w:bidi="ur-PK"/>
                <w:rtl w:val="1"/>
              </w:rPr>
              <w:t>ذیل میں عربی: مصدقہ مسلسل اقتباس۔</w:t>
            </w:r>
          </w:p>
        </w:tc>
      </w:tr>
      <w:tr>
        <w:trPr>
          <w:cantSplit/>
        </w:trPr>
        <w:tc>
          <w:tcPr>
            <w:tcW w:type="dxa" w:w="10178"/>
            <w:gridSpan w:val="2"/>
            <w:vAlign w:val="top"/>
          </w:tcPr>
          <w:p>
            <w:pPr>
              <w:bidi w:val="1"/>
              <w:keepNext/>
              <w:keepLines/>
              <w:widowControl/>
              <w:spacing w:before="0" w:after="40" w:line="247" w:lineRule="auto"/>
              <w:jc w:val="center"/>
            </w:pPr>
            <w:r>
              <w:rPr>
                <w:rFonts w:ascii="Noto Naskh Arabic" w:hAnsi="Noto Naskh Arabic" w:eastAsia="Noto Naskh Arabic" w:cs="Noto Naskh Arabic"/>
                <w:b w:val="0"/>
                <w:sz w:val="24"/>
                <w:szCs w:val="24"/>
                <w:lang w:val="ar-SA" w:bidi="ar-SA"/>
                <w:rtl w:val="1"/>
              </w:rPr>
              <w:t>مَا أَنْزَلَ اللَّهُ دَاءً إِلاَّ أَنْزَلَ لَهُ شِفَاءً</w:t>
            </w:r>
          </w:p>
        </w:tc>
      </w:tr>
      <w:tr>
        <w:trPr>
          <w:cantSplit/>
        </w:trPr>
        <w:tc>
          <w:tcPr>
            <w:tcW w:type="dxa" w:w="5089"/>
            <w:vAlign w:val="top"/>
          </w:tcPr>
          <w:p>
            <w:pPr>
              <w:keepNext w:val="0"/>
              <w:keepLines/>
              <w:widowControl/>
              <w:spacing w:before="0" w:after="40" w:line="247" w:lineRule="auto"/>
              <w:jc w:val="left"/>
            </w:pPr>
            <w:r>
              <w:rPr>
                <w:rFonts w:ascii="Liberation Serif" w:hAnsi="Liberation Serif" w:eastAsia="Liberation Serif" w:cs="Liberation Serif"/>
                <w:b/>
                <w:sz w:val="21"/>
                <w:szCs w:val="21"/>
                <w:lang w:val="en-GB" w:bidi="ur-PK"/>
              </w:rPr>
              <w:t xml:space="preserve">Source / locator: </w:t>
            </w:r>
            <w:r>
              <w:rPr>
                <w:rFonts w:ascii="Liberation Serif" w:hAnsi="Liberation Serif" w:eastAsia="Liberation Serif" w:cs="Liberation Serif"/>
                <w:b w:val="0"/>
                <w:sz w:val="21"/>
                <w:szCs w:val="21"/>
                <w:lang w:val="en-GB" w:bidi="ur-PK"/>
              </w:rPr>
              <w:t>Sahih al-Bukhari, Book of Medicine; chapter 1, no. 5678. Narrator: Abu Hurayra.</w:t>
            </w:r>
          </w:p>
          <w:p>
            <w:pPr>
              <w:keepNext w:val="0"/>
              <w:keepLines/>
              <w:widowControl/>
              <w:spacing w:before="0" w:after="40" w:line="247" w:lineRule="auto"/>
              <w:jc w:val="left"/>
            </w:pPr>
            <w:r>
              <w:rPr>
                <w:rFonts w:ascii="Liberation Serif" w:hAnsi="Liberation Serif" w:eastAsia="Liberation Serif" w:cs="Liberation Serif"/>
                <w:b/>
                <w:sz w:val="21"/>
                <w:szCs w:val="21"/>
                <w:lang w:val="en-GB" w:bidi="ur-PK"/>
              </w:rPr>
              <w:t xml:space="preserve">Published English excerpt: </w:t>
            </w:r>
            <w:r>
              <w:rPr>
                <w:rFonts w:ascii="Liberation Serif" w:hAnsi="Liberation Serif" w:eastAsia="Liberation Serif" w:cs="Liberation Serif"/>
                <w:b w:val="0"/>
                <w:sz w:val="21"/>
                <w:szCs w:val="21"/>
                <w:lang w:val="en-GB" w:bidi="ur-PK"/>
              </w:rPr>
              <w:t>There is no disease that Allah has created, except that He also has created its treatment.</w:t>
            </w:r>
          </w:p>
          <w:p>
            <w:pPr>
              <w:keepNext w:val="0"/>
              <w:keepLines/>
              <w:widowControl/>
              <w:spacing w:before="0" w:after="40" w:line="247" w:lineRule="auto"/>
              <w:jc w:val="left"/>
            </w:pPr>
            <w:r>
              <w:rPr>
                <w:rFonts w:ascii="Liberation Serif" w:hAnsi="Liberation Serif" w:eastAsia="Liberation Serif" w:cs="Liberation Serif"/>
                <w:b/>
                <w:sz w:val="19"/>
                <w:szCs w:val="19"/>
                <w:lang w:val="en-GB" w:bidi="ur-PK"/>
              </w:rPr>
              <w:t xml:space="preserve">Verification / translation sources: </w:t>
            </w:r>
            <w:r>
              <w:rPr>
                <w:rFonts w:ascii="Liberation Serif" w:hAnsi="Liberation Serif" w:eastAsia="Liberation Serif" w:cs="Liberation Serif"/>
                <w:b w:val="0"/>
                <w:sz w:val="19"/>
                <w:szCs w:val="19"/>
                <w:lang w:val="en-GB" w:bidi="ur-PK"/>
              </w:rPr>
              <w:t>Sahih: included in Sahih al-Bukhari. Arabic and established English excerpt checked on Sunnah.com; its numbering is used. Urdu: Maulana Dawud Raz, as displayed by IslamicUrduBooks; the matching text, not only the page title, was checked.</w:t>
            </w:r>
          </w:p>
          <w:p>
            <w:pPr>
              <w:keepNext w:val="0"/>
              <w:keepLines/>
              <w:widowControl/>
              <w:spacing w:before="0" w:after="40" w:line="247" w:lineRule="auto"/>
              <w:jc w:val="left"/>
            </w:pPr>
            <w:r>
              <w:rPr>
                <w:rFonts w:ascii="Liberation Serif" w:hAnsi="Liberation Serif" w:eastAsia="Liberation Serif" w:cs="Liberation Serif"/>
                <w:b/>
                <w:sz w:val="21"/>
                <w:szCs w:val="21"/>
                <w:lang w:val="en-GB" w:bidi="ur-PK"/>
              </w:rPr>
              <w:t xml:space="preserve">Relevance: </w:t>
            </w:r>
            <w:r>
              <w:rPr>
                <w:rFonts w:ascii="Liberation Serif" w:hAnsi="Liberation Serif" w:eastAsia="Liberation Serif" w:cs="Liberation Serif"/>
                <w:b w:val="0"/>
                <w:sz w:val="21"/>
                <w:szCs w:val="21"/>
                <w:lang w:val="en-GB" w:bidi="ur-PK"/>
              </w:rPr>
              <w:t>Supports seeking remedies as compatible with faith. It does not establish the efficacy of an untested treatment or replace medical evidence.</w:t>
            </w:r>
          </w:p>
          <w:p>
            <w:pPr>
              <w:keepNext w:val="0"/>
              <w:keepLines/>
              <w:widowControl/>
              <w:spacing w:before="0" w:after="40" w:line="247" w:lineRule="auto"/>
              <w:jc w:val="left"/>
            </w:pPr>
            <w:r>
              <w:rPr>
                <w:rFonts w:ascii="Liberation Serif" w:hAnsi="Liberation Serif" w:eastAsia="Liberation Serif" w:cs="Liberation Serif"/>
                <w:b/>
                <w:sz w:val="19"/>
                <w:szCs w:val="19"/>
                <w:lang w:val="en-GB" w:bidi="ur-PK"/>
              </w:rPr>
              <w:t xml:space="preserve">Best use: </w:t>
            </w:r>
            <w:r>
              <w:rPr>
                <w:rFonts w:ascii="Liberation Serif" w:hAnsi="Liberation Serif" w:eastAsia="Liberation Serif" w:cs="Liberation Serif"/>
                <w:b w:val="0"/>
                <w:sz w:val="19"/>
                <w:szCs w:val="19"/>
                <w:lang w:val="en-GB" w:bidi="ur-PK"/>
              </w:rPr>
              <w:t>Argument</w:t>
            </w:r>
          </w:p>
          <w:p>
            <w:pPr>
              <w:keepNext w:val="0"/>
              <w:keepLines/>
              <w:widowControl/>
              <w:spacing w:before="0" w:after="0" w:line="247" w:lineRule="auto"/>
              <w:jc w:val="left"/>
            </w:pPr>
            <w:r>
              <w:rPr>
                <w:rFonts w:ascii="Liberation Serif" w:hAnsi="Liberation Serif" w:eastAsia="Liberation Serif" w:cs="Liberation Serif"/>
                <w:b/>
                <w:sz w:val="19"/>
                <w:szCs w:val="19"/>
                <w:lang w:val="en-GB" w:bidi="ur-PK"/>
              </w:rPr>
              <w:t xml:space="preserve">Verify: </w:t>
            </w:r>
            <w:hyperlink r:id="rId247">
              <w:r>
                <w:rPr>
                  <w:rFonts w:ascii="Liberation Serif" w:hAnsi="Liberation Serif" w:eastAsia="Liberation Serif" w:cs="Liberation Serif"/>
                  <w:b w:val="0"/>
                  <w:color w:val="1F5774"/>
                  <w:sz w:val="20"/>
                  <w:szCs w:val="20"/>
                  <w:u w:val="single"/>
                  <w:lang w:val="en-GB" w:bidi="ur-PK"/>
                </w:rPr>
                <w:t>Source 1</w:t>
              </w:r>
            </w:hyperlink>
            <w:r>
              <w:rPr>
                <w:rFonts w:ascii="Liberation Serif" w:hAnsi="Liberation Serif" w:eastAsia="Liberation Serif" w:cs="Liberation Serif"/>
                <w:b w:val="0"/>
                <w:sz w:val="19"/>
                <w:szCs w:val="19"/>
                <w:lang w:val="en-GB" w:bidi="ur-PK"/>
              </w:rPr>
              <w:t xml:space="preserve">  |  </w:t>
            </w:r>
            <w:hyperlink r:id="rId248">
              <w:r>
                <w:rPr>
                  <w:rFonts w:ascii="Liberation Serif" w:hAnsi="Liberation Serif" w:eastAsia="Liberation Serif" w:cs="Liberation Serif"/>
                  <w:b w:val="0"/>
                  <w:color w:val="1F5774"/>
                  <w:sz w:val="20"/>
                  <w:szCs w:val="20"/>
                  <w:u w:val="single"/>
                  <w:lang w:val="en-GB" w:bidi="ur-PK"/>
                </w:rPr>
                <w:t>Source 2</w:t>
              </w:r>
            </w:hyperlink>
          </w:p>
        </w:tc>
        <w:tc>
          <w:tcPr>
            <w:tcW w:type="dxa" w:w="5089"/>
            <w:vAlign w:val="top"/>
          </w:tcPr>
          <w:p>
            <w:pPr>
              <w:bidi w:val="1"/>
              <w:keepNext w:val="0"/>
              <w:keepLines/>
              <w:widowControl/>
              <w:spacing w:before="0" w:after="40" w:line="247" w:lineRule="auto"/>
              <w:jc w:val="start"/>
            </w:pPr>
            <w:r>
              <w:rPr>
                <w:rFonts w:ascii="Noto Naskh Arabic" w:hAnsi="Noto Naskh Arabic" w:eastAsia="Noto Naskh Arabic" w:cs="Noto Naskh Arabic"/>
                <w:b/>
                <w:sz w:val="22"/>
                <w:szCs w:val="22"/>
                <w:lang w:val="ur-PK" w:bidi="ur-PK"/>
                <w:rtl w:val="1"/>
                <w:bCs w:val="1"/>
              </w:rPr>
              <w:t xml:space="preserve">ماخذ / محل: </w:t>
            </w:r>
            <w:r>
              <w:rPr>
                <w:rFonts w:ascii="Noto Naskh Arabic" w:hAnsi="Noto Naskh Arabic" w:eastAsia="Noto Naskh Arabic" w:cs="Noto Naskh Arabic"/>
                <w:b w:val="0"/>
                <w:sz w:val="22"/>
                <w:szCs w:val="22"/>
                <w:lang w:val="ur-PK" w:bidi="ur-PK"/>
                <w:rtl w:val="1"/>
              </w:rPr>
              <w:t>صحیح بخاری، کتاب الطب؛ باب 1، حدیث 5678۔ راوی: ابوہریرہ۔</w:t>
            </w:r>
          </w:p>
          <w:p>
            <w:pPr>
              <w:bidi w:val="1"/>
              <w:keepNext w:val="0"/>
              <w:keepLines/>
              <w:widowControl/>
              <w:spacing w:before="0" w:after="40" w:line="247" w:lineRule="auto"/>
              <w:jc w:val="start"/>
            </w:pPr>
            <w:r>
              <w:rPr>
                <w:rFonts w:ascii="Noto Naskh Arabic" w:hAnsi="Noto Naskh Arabic" w:eastAsia="Noto Naskh Arabic" w:cs="Noto Naskh Arabic"/>
                <w:b/>
                <w:sz w:val="22"/>
                <w:szCs w:val="22"/>
                <w:lang w:val="ur-PK" w:bidi="ur-PK"/>
                <w:rtl w:val="1"/>
                <w:bCs w:val="1"/>
              </w:rPr>
              <w:t xml:space="preserve">شائع شدہ اردو اقتباس: </w:t>
            </w:r>
            <w:r>
              <w:rPr>
                <w:rFonts w:ascii="Noto Naskh Arabic" w:hAnsi="Noto Naskh Arabic" w:eastAsia="Noto Naskh Arabic" w:cs="Noto Naskh Arabic"/>
                <w:b w:val="0"/>
                <w:sz w:val="22"/>
                <w:szCs w:val="22"/>
                <w:lang w:val="ur-PK" w:bidi="ur-PK"/>
                <w:rtl w:val="1"/>
              </w:rPr>
              <w:t>اللہ تعالیٰ نے کوئی ایسی بیماری نہیں اتاری جس کی دوا بھی نازل نہ کی ہو۔</w:t>
            </w:r>
          </w:p>
          <w:p>
            <w:pPr>
              <w:bidi w:val="1"/>
              <w:keepNext w:val="0"/>
              <w:keepLines/>
              <w:widowControl/>
              <w:spacing w:before="0" w:after="40" w:line="247" w:lineRule="auto"/>
              <w:jc w:val="start"/>
            </w:pPr>
            <w:r>
              <w:rPr>
                <w:rFonts w:ascii="Noto Naskh Arabic" w:hAnsi="Noto Naskh Arabic" w:eastAsia="Noto Naskh Arabic" w:cs="Noto Naskh Arabic"/>
                <w:b/>
                <w:sz w:val="20"/>
                <w:szCs w:val="20"/>
                <w:lang w:val="ur-PK" w:bidi="ur-PK"/>
                <w:rtl w:val="1"/>
                <w:bCs w:val="1"/>
              </w:rPr>
              <w:t xml:space="preserve">تصدیق / تراجم کے ماخذ: </w:t>
            </w:r>
            <w:r>
              <w:rPr>
                <w:rFonts w:ascii="Noto Naskh Arabic" w:hAnsi="Noto Naskh Arabic" w:eastAsia="Noto Naskh Arabic" w:cs="Noto Naskh Arabic"/>
                <w:b w:val="0"/>
                <w:sz w:val="20"/>
                <w:szCs w:val="20"/>
                <w:lang w:val="ur-PK" w:bidi="ur-PK"/>
                <w:rtl w:val="1"/>
              </w:rPr>
              <w:t>صحیح: صحیح بخاری میں شامل ہے۔ عربی اور شائع شدہ انگریزی اقتباس سنہ ڈاٹ کام پر جانچا گیا؛ ترقیم اسی ماخذ کی ہے۔ اردو: مولانا داود راز، اسلامی اردو بکس پر دستیاب متن؛ صرف عنوان نہیں بلکہ متعلقہ عبارت بھی جانچی گئی۔</w:t>
            </w:r>
          </w:p>
          <w:p>
            <w:pPr>
              <w:bidi w:val="1"/>
              <w:keepNext w:val="0"/>
              <w:keepLines/>
              <w:widowControl/>
              <w:spacing w:before="0" w:after="40" w:line="247" w:lineRule="auto"/>
              <w:jc w:val="start"/>
            </w:pPr>
            <w:r>
              <w:rPr>
                <w:rFonts w:ascii="Noto Naskh Arabic" w:hAnsi="Noto Naskh Arabic" w:eastAsia="Noto Naskh Arabic" w:cs="Noto Naskh Arabic"/>
                <w:b/>
                <w:sz w:val="22"/>
                <w:szCs w:val="22"/>
                <w:lang w:val="ur-PK" w:bidi="ur-PK"/>
                <w:rtl w:val="1"/>
                <w:bCs w:val="1"/>
              </w:rPr>
              <w:t xml:space="preserve">مطابقت: </w:t>
            </w:r>
            <w:r>
              <w:rPr>
                <w:rFonts w:ascii="Noto Naskh Arabic" w:hAnsi="Noto Naskh Arabic" w:eastAsia="Noto Naskh Arabic" w:cs="Noto Naskh Arabic"/>
                <w:b w:val="0"/>
                <w:sz w:val="22"/>
                <w:szCs w:val="22"/>
                <w:lang w:val="ur-PK" w:bidi="ur-PK"/>
                <w:rtl w:val="1"/>
              </w:rPr>
              <w:t>علاج کی تلاش کو ایمان سے ہم آہنگ دکھاتا ہے۔ کسی غیرآزمودہ علاج کی افادیت ثابت نہیں کرتا اور طبی شواہد کا بدل نہیں۔</w:t>
            </w:r>
          </w:p>
          <w:p>
            <w:pPr>
              <w:bidi w:val="1"/>
              <w:keepNext w:val="0"/>
              <w:keepLines/>
              <w:widowControl/>
              <w:spacing w:before="0" w:after="40" w:line="247" w:lineRule="auto"/>
              <w:jc w:val="start"/>
            </w:pPr>
            <w:r>
              <w:rPr>
                <w:rFonts w:ascii="Noto Naskh Arabic" w:hAnsi="Noto Naskh Arabic" w:eastAsia="Noto Naskh Arabic" w:cs="Noto Naskh Arabic"/>
                <w:b/>
                <w:sz w:val="20"/>
                <w:szCs w:val="20"/>
                <w:lang w:val="ur-PK" w:bidi="ur-PK"/>
                <w:rtl w:val="1"/>
                <w:bCs w:val="1"/>
              </w:rPr>
              <w:t xml:space="preserve">بہترین استعمال: </w:t>
            </w:r>
            <w:r>
              <w:rPr>
                <w:rFonts w:ascii="Noto Naskh Arabic" w:hAnsi="Noto Naskh Arabic" w:eastAsia="Noto Naskh Arabic" w:cs="Noto Naskh Arabic"/>
                <w:b w:val="0"/>
                <w:sz w:val="20"/>
                <w:szCs w:val="20"/>
                <w:lang w:val="ur-PK" w:bidi="ur-PK"/>
                <w:rtl w:val="1"/>
              </w:rPr>
              <w:t>استدلال</w:t>
            </w:r>
          </w:p>
          <w:p>
            <w:pPr>
              <w:bidi w:val="1"/>
              <w:keepNext w:val="0"/>
              <w:keepLines/>
              <w:widowControl/>
              <w:spacing w:before="0" w:after="0" w:line="247" w:lineRule="auto"/>
              <w:jc w:val="start"/>
            </w:pPr>
            <w:r>
              <w:rPr>
                <w:rFonts w:ascii="Noto Naskh Arabic" w:hAnsi="Noto Naskh Arabic" w:eastAsia="Noto Naskh Arabic" w:cs="Noto Naskh Arabic"/>
                <w:b/>
                <w:sz w:val="20"/>
                <w:szCs w:val="20"/>
                <w:lang w:val="ur-PK" w:bidi="ur-PK"/>
                <w:rtl w:val="1"/>
                <w:bCs w:val="1"/>
              </w:rPr>
              <w:t xml:space="preserve">تصدیق: </w:t>
            </w:r>
            <w:hyperlink r:id="rId247">
              <w:r>
                <w:rPr>
                  <w:rFonts w:ascii="Noto Naskh Arabic" w:hAnsi="Noto Naskh Arabic" w:eastAsia="Noto Naskh Arabic" w:cs="Noto Naskh Arabic"/>
                  <w:b w:val="0"/>
                  <w:color w:val="1F5774"/>
                  <w:sz w:val="21"/>
                  <w:szCs w:val="21"/>
                  <w:lang w:val="ur-PK" w:bidi="ur-PK"/>
                  <w:u w:val="single"/>
                  <w:rtl w:val="1"/>
                </w:rPr>
                <w:t>ماخذ 1</w:t>
              </w:r>
            </w:hyperlink>
            <w:r>
              <w:rPr>
                <w:rFonts w:ascii="Noto Naskh Arabic" w:hAnsi="Noto Naskh Arabic" w:eastAsia="Noto Naskh Arabic" w:cs="Noto Naskh Arabic"/>
                <w:b w:val="0"/>
                <w:sz w:val="19"/>
                <w:szCs w:val="19"/>
                <w:lang w:val="ur-PK" w:bidi="ur-PK"/>
                <w:rtl w:val="1"/>
              </w:rPr>
              <w:t xml:space="preserve">  |  </w:t>
            </w:r>
            <w:hyperlink r:id="rId248">
              <w:r>
                <w:rPr>
                  <w:rFonts w:ascii="Noto Naskh Arabic" w:hAnsi="Noto Naskh Arabic" w:eastAsia="Noto Naskh Arabic" w:cs="Noto Naskh Arabic"/>
                  <w:b w:val="0"/>
                  <w:color w:val="1F5774"/>
                  <w:sz w:val="21"/>
                  <w:szCs w:val="21"/>
                  <w:lang w:val="ur-PK" w:bidi="ur-PK"/>
                  <w:u w:val="single"/>
                  <w:rtl w:val="1"/>
                </w:rPr>
                <w:t>ماخذ 2</w:t>
              </w:r>
            </w:hyperlink>
          </w:p>
        </w:tc>
      </w:tr>
    </w:tbl>
    <w:p>
      <w:pPr>
        <w:keepNext w:val="0"/>
        <w:keepLines/>
        <w:widowControl/>
        <w:spacing w:before="0" w:after="0" w:line="80" w:lineRule="exact"/>
        <w:jc w:val="left"/>
      </w:pPr>
      <w:r>
        <w:rPr>
          <w:rFonts w:ascii="Liberation Serif" w:hAnsi="Liberation Serif" w:eastAsia="Liberation Serif" w:cs="Liberation Serif"/>
          <w:b w:val="0"/>
          <w:sz w:val="8"/>
          <w:szCs w:val="8"/>
          <w:lang w:val="en-GB" w:bidi="ur-PK"/>
        </w:rPr>
      </w:r>
    </w:p>
    <w:tbl>
      <w:tblPr>
        <w:jc w:val="center"/>
        <w:tblLayout w:type="fixed"/>
        <w:tblLook w:firstColumn="1" w:firstRow="1" w:lastColumn="0" w:lastRow="0" w:noHBand="0" w:noVBand="1" w:val="04A0"/>
        <w:tblW w:w="10178" w:type="dxa"/>
        <w:tblBorders>
          <w:top w:val="single" w:sz="4" w:color="CCD5DC"/>
          <w:left w:val="single" w:sz="4" w:color="CCD5DC"/>
          <w:bottom w:val="single" w:sz="4" w:color="CCD5DC"/>
          <w:right w:val="single" w:sz="4" w:color="CCD5DC"/>
          <w:insideH w:val="single" w:sz="4" w:color="CCD5DC"/>
          <w:insideV w:val="single" w:sz="4" w:color="CCD5DC"/>
        </w:tblBorders>
        <w:tblCellMar>
          <w:top w:w="60" w:type="dxa"/>
          <w:bottom w:w="60" w:type="dxa"/>
          <w:left w:w="100" w:type="dxa"/>
          <w:right w:w="100" w:type="dxa"/>
        </w:tblCellMar>
      </w:tblPr>
      <w:tblGrid>
        <w:gridCol w:w="5089"/>
        <w:gridCol w:w="5089"/>
      </w:tblGrid>
      <w:tr>
        <w:trPr>
          <w:cantSplit/>
        </w:trPr>
        <w:tc>
          <w:tcPr>
            <w:tcW w:type="dxa" w:w="5089"/>
            <w:vAlign w:val="top"/>
            <w:shd w:fill="EDF2F5" w:val="clear"/>
          </w:tcPr>
          <w:p>
            <w:pPr>
              <w:keepNext/>
              <w:keepLines/>
              <w:widowControl/>
              <w:spacing w:before="0" w:after="40" w:line="247" w:lineRule="auto"/>
              <w:jc w:val="left"/>
            </w:pPr>
            <w:r>
              <w:rPr>
                <w:rFonts w:ascii="Liberation Serif" w:hAnsi="Liberation Serif" w:eastAsia="Liberation Serif" w:cs="Liberation Serif"/>
                <w:b/>
                <w:sz w:val="19"/>
                <w:szCs w:val="19"/>
                <w:lang w:val="en-GB" w:bidi="ur-PK"/>
              </w:rPr>
              <w:t>Reference 171  |  Hadith</w:t>
            </w:r>
          </w:p>
          <w:p>
            <w:pPr>
              <w:keepNext/>
              <w:keepLines/>
              <w:widowControl/>
              <w:spacing w:before="0" w:after="40" w:line="247" w:lineRule="auto"/>
              <w:jc w:val="left"/>
            </w:pPr>
            <w:r>
              <w:rPr>
                <w:rFonts w:ascii="Liberation Serif" w:hAnsi="Liberation Serif" w:eastAsia="Liberation Serif" w:cs="Liberation Serif"/>
                <w:b/>
                <w:sz w:val="22"/>
                <w:szCs w:val="22"/>
                <w:lang w:val="en-GB" w:bidi="ur-PK"/>
              </w:rPr>
              <w:t>Orphan care as sustained responsibility</w:t>
            </w:r>
          </w:p>
          <w:p>
            <w:pPr>
              <w:keepNext/>
              <w:keepLines/>
              <w:widowControl/>
              <w:spacing w:before="0" w:after="0" w:line="247" w:lineRule="auto"/>
              <w:jc w:val="left"/>
            </w:pPr>
            <w:r>
              <w:rPr>
                <w:rFonts w:ascii="Liberation Serif" w:hAnsi="Liberation Serif" w:eastAsia="Liberation Serif" w:cs="Liberation Serif"/>
                <w:b w:val="0"/>
                <w:sz w:val="19"/>
                <w:szCs w:val="19"/>
                <w:lang w:val="en-GB" w:bidi="ur-PK"/>
              </w:rPr>
              <w:t>Arabic below: verified contiguous excerpt.</w:t>
            </w:r>
          </w:p>
        </w:tc>
        <w:tc>
          <w:tcPr>
            <w:tcW w:type="dxa" w:w="5089"/>
            <w:vAlign w:val="top"/>
            <w:shd w:fill="EDF2F5" w:val="clear"/>
          </w:tcPr>
          <w:p>
            <w:pPr>
              <w:bidi w:val="1"/>
              <w:keepNext/>
              <w:keepLines/>
              <w:widowControl/>
              <w:spacing w:before="0" w:after="40" w:line="247" w:lineRule="auto"/>
              <w:jc w:val="start"/>
            </w:pPr>
            <w:r>
              <w:rPr>
                <w:rFonts w:ascii="Noto Naskh Arabic" w:hAnsi="Noto Naskh Arabic" w:eastAsia="Noto Naskh Arabic" w:cs="Noto Naskh Arabic"/>
                <w:b/>
                <w:sz w:val="21"/>
                <w:szCs w:val="21"/>
                <w:lang w:val="ur-PK" w:bidi="ur-PK"/>
                <w:rtl w:val="1"/>
                <w:bCs w:val="1"/>
              </w:rPr>
              <w:t>حوالہ 171  |  حدیث</w:t>
            </w:r>
          </w:p>
          <w:p>
            <w:pPr>
              <w:bidi w:val="1"/>
              <w:keepNext/>
              <w:keepLines/>
              <w:widowControl/>
              <w:spacing w:before="0" w:after="40" w:line="247" w:lineRule="auto"/>
              <w:jc w:val="start"/>
            </w:pPr>
            <w:r>
              <w:rPr>
                <w:rFonts w:ascii="Noto Naskh Arabic" w:hAnsi="Noto Naskh Arabic" w:eastAsia="Noto Naskh Arabic" w:cs="Noto Naskh Arabic"/>
                <w:b/>
                <w:sz w:val="22"/>
                <w:szCs w:val="22"/>
                <w:lang w:val="ur-PK" w:bidi="ur-PK"/>
                <w:rtl w:val="1"/>
                <w:bCs w:val="1"/>
              </w:rPr>
              <w:t>یتیم کی کفالت بطور مستقل ذمہ داری</w:t>
            </w:r>
          </w:p>
          <w:p>
            <w:pPr>
              <w:bidi w:val="1"/>
              <w:keepNext/>
              <w:keepLines/>
              <w:widowControl/>
              <w:spacing w:before="0" w:after="0" w:line="247" w:lineRule="auto"/>
              <w:jc w:val="start"/>
            </w:pPr>
            <w:r>
              <w:rPr>
                <w:rFonts w:ascii="Noto Naskh Arabic" w:hAnsi="Noto Naskh Arabic" w:eastAsia="Noto Naskh Arabic" w:cs="Noto Naskh Arabic"/>
                <w:b w:val="0"/>
                <w:sz w:val="20"/>
                <w:szCs w:val="20"/>
                <w:lang w:val="ur-PK" w:bidi="ur-PK"/>
                <w:rtl w:val="1"/>
              </w:rPr>
              <w:t>ذیل میں عربی: مصدقہ مسلسل اقتباس۔</w:t>
            </w:r>
          </w:p>
        </w:tc>
      </w:tr>
      <w:tr>
        <w:trPr>
          <w:cantSplit/>
        </w:trPr>
        <w:tc>
          <w:tcPr>
            <w:tcW w:type="dxa" w:w="10178"/>
            <w:gridSpan w:val="2"/>
            <w:vAlign w:val="top"/>
          </w:tcPr>
          <w:p>
            <w:pPr>
              <w:bidi w:val="1"/>
              <w:keepNext/>
              <w:keepLines/>
              <w:widowControl/>
              <w:spacing w:before="0" w:after="40" w:line="247" w:lineRule="auto"/>
              <w:jc w:val="center"/>
            </w:pPr>
            <w:r>
              <w:rPr>
                <w:rFonts w:ascii="Noto Naskh Arabic" w:hAnsi="Noto Naskh Arabic" w:eastAsia="Noto Naskh Arabic" w:cs="Noto Naskh Arabic"/>
                <w:b w:val="0"/>
                <w:sz w:val="24"/>
                <w:szCs w:val="24"/>
                <w:lang w:val="ar-SA" w:bidi="ar-SA"/>
                <w:rtl w:val="1"/>
              </w:rPr>
              <w:t>أَنَا وَكَافِلُ الْيَتِيمِ فِي الْجَنَّةِ هَكَذَا</w:t>
            </w:r>
          </w:p>
        </w:tc>
      </w:tr>
      <w:tr>
        <w:trPr>
          <w:cantSplit/>
        </w:trPr>
        <w:tc>
          <w:tcPr>
            <w:tcW w:type="dxa" w:w="5089"/>
            <w:vAlign w:val="top"/>
          </w:tcPr>
          <w:p>
            <w:pPr>
              <w:keepNext w:val="0"/>
              <w:keepLines/>
              <w:widowControl/>
              <w:spacing w:before="0" w:after="40" w:line="247" w:lineRule="auto"/>
              <w:jc w:val="left"/>
            </w:pPr>
            <w:r>
              <w:rPr>
                <w:rFonts w:ascii="Liberation Serif" w:hAnsi="Liberation Serif" w:eastAsia="Liberation Serif" w:cs="Liberation Serif"/>
                <w:b/>
                <w:sz w:val="21"/>
                <w:szCs w:val="21"/>
                <w:lang w:val="en-GB" w:bidi="ur-PK"/>
              </w:rPr>
              <w:t xml:space="preserve">Source / locator: </w:t>
            </w:r>
            <w:r>
              <w:rPr>
                <w:rFonts w:ascii="Liberation Serif" w:hAnsi="Liberation Serif" w:eastAsia="Liberation Serif" w:cs="Liberation Serif"/>
                <w:b w:val="0"/>
                <w:sz w:val="21"/>
                <w:szCs w:val="21"/>
                <w:lang w:val="en-GB" w:bidi="ur-PK"/>
              </w:rPr>
              <w:t>Sahih al-Bukhari, Book of Divorce; chapter 25, no. 5304. Narrator: Sahl ibn Sad.</w:t>
            </w:r>
          </w:p>
          <w:p>
            <w:pPr>
              <w:keepNext w:val="0"/>
              <w:keepLines/>
              <w:widowControl/>
              <w:spacing w:before="0" w:after="40" w:line="247" w:lineRule="auto"/>
              <w:jc w:val="left"/>
            </w:pPr>
            <w:r>
              <w:rPr>
                <w:rFonts w:ascii="Liberation Serif" w:hAnsi="Liberation Serif" w:eastAsia="Liberation Serif" w:cs="Liberation Serif"/>
                <w:b/>
                <w:sz w:val="21"/>
                <w:szCs w:val="21"/>
                <w:lang w:val="en-GB" w:bidi="ur-PK"/>
              </w:rPr>
              <w:t xml:space="preserve">Published English excerpt: </w:t>
            </w:r>
            <w:r>
              <w:rPr>
                <w:rFonts w:ascii="Liberation Serif" w:hAnsi="Liberation Serif" w:eastAsia="Liberation Serif" w:cs="Liberation Serif"/>
                <w:b w:val="0"/>
                <w:sz w:val="21"/>
                <w:szCs w:val="21"/>
                <w:lang w:val="en-GB" w:bidi="ur-PK"/>
              </w:rPr>
              <w:t>I and the one who looks after an orphan will be like this in Paradise,</w:t>
            </w:r>
          </w:p>
          <w:p>
            <w:pPr>
              <w:keepNext w:val="0"/>
              <w:keepLines/>
              <w:widowControl/>
              <w:spacing w:before="0" w:after="40" w:line="247" w:lineRule="auto"/>
              <w:jc w:val="left"/>
            </w:pPr>
            <w:r>
              <w:rPr>
                <w:rFonts w:ascii="Liberation Serif" w:hAnsi="Liberation Serif" w:eastAsia="Liberation Serif" w:cs="Liberation Serif"/>
                <w:b/>
                <w:sz w:val="19"/>
                <w:szCs w:val="19"/>
                <w:lang w:val="en-GB" w:bidi="ur-PK"/>
              </w:rPr>
              <w:t xml:space="preserve">Verification / translation sources: </w:t>
            </w:r>
            <w:r>
              <w:rPr>
                <w:rFonts w:ascii="Liberation Serif" w:hAnsi="Liberation Serif" w:eastAsia="Liberation Serif" w:cs="Liberation Serif"/>
                <w:b w:val="0"/>
                <w:sz w:val="19"/>
                <w:szCs w:val="19"/>
                <w:lang w:val="en-GB" w:bidi="ur-PK"/>
              </w:rPr>
              <w:t>Sahih: included in Sahih al-Bukhari. Arabic and established English excerpt checked on Sunnah.com; its numbering is used. Urdu: Maulana Dawud Raz, as displayed by IslamicUrduBooks; the matching text, not only the page title, was checked.</w:t>
            </w:r>
          </w:p>
          <w:p>
            <w:pPr>
              <w:keepNext w:val="0"/>
              <w:keepLines/>
              <w:widowControl/>
              <w:spacing w:before="0" w:after="40" w:line="247" w:lineRule="auto"/>
              <w:jc w:val="left"/>
            </w:pPr>
            <w:r>
              <w:rPr>
                <w:rFonts w:ascii="Liberation Serif" w:hAnsi="Liberation Serif" w:eastAsia="Liberation Serif" w:cs="Liberation Serif"/>
                <w:b/>
                <w:sz w:val="21"/>
                <w:szCs w:val="21"/>
                <w:lang w:val="en-GB" w:bidi="ur-PK"/>
              </w:rPr>
              <w:t xml:space="preserve">Relevance: </w:t>
            </w:r>
            <w:r>
              <w:rPr>
                <w:rFonts w:ascii="Liberation Serif" w:hAnsi="Liberation Serif" w:eastAsia="Liberation Serif" w:cs="Liberation Serif"/>
                <w:b w:val="0"/>
                <w:sz w:val="21"/>
                <w:szCs w:val="21"/>
                <w:lang w:val="en-GB" w:bidi="ur-PK"/>
              </w:rPr>
              <w:t>Commends sustained care, not merely an abstract sentiment. The narrator describes the Prophet indicating proximity with his index and middle fingers.</w:t>
            </w:r>
          </w:p>
          <w:p>
            <w:pPr>
              <w:keepNext w:val="0"/>
              <w:keepLines/>
              <w:widowControl/>
              <w:spacing w:before="0" w:after="40" w:line="247" w:lineRule="auto"/>
              <w:jc w:val="left"/>
            </w:pPr>
            <w:r>
              <w:rPr>
                <w:rFonts w:ascii="Liberation Serif" w:hAnsi="Liberation Serif" w:eastAsia="Liberation Serif" w:cs="Liberation Serif"/>
                <w:b/>
                <w:sz w:val="19"/>
                <w:szCs w:val="19"/>
                <w:lang w:val="en-GB" w:bidi="ur-PK"/>
              </w:rPr>
              <w:t xml:space="preserve">Best use: </w:t>
            </w:r>
            <w:r>
              <w:rPr>
                <w:rFonts w:ascii="Liberation Serif" w:hAnsi="Liberation Serif" w:eastAsia="Liberation Serif" w:cs="Liberation Serif"/>
                <w:b w:val="0"/>
                <w:sz w:val="19"/>
                <w:szCs w:val="19"/>
                <w:lang w:val="en-GB" w:bidi="ur-PK"/>
              </w:rPr>
              <w:t>Argument</w:t>
            </w:r>
          </w:p>
          <w:p>
            <w:pPr>
              <w:keepNext w:val="0"/>
              <w:keepLines/>
              <w:widowControl/>
              <w:spacing w:before="0" w:after="0" w:line="247" w:lineRule="auto"/>
              <w:jc w:val="left"/>
            </w:pPr>
            <w:r>
              <w:rPr>
                <w:rFonts w:ascii="Liberation Serif" w:hAnsi="Liberation Serif" w:eastAsia="Liberation Serif" w:cs="Liberation Serif"/>
                <w:b/>
                <w:sz w:val="19"/>
                <w:szCs w:val="19"/>
                <w:lang w:val="en-GB" w:bidi="ur-PK"/>
              </w:rPr>
              <w:t xml:space="preserve">Verify: </w:t>
            </w:r>
            <w:hyperlink r:id="rId249">
              <w:r>
                <w:rPr>
                  <w:rFonts w:ascii="Liberation Serif" w:hAnsi="Liberation Serif" w:eastAsia="Liberation Serif" w:cs="Liberation Serif"/>
                  <w:b w:val="0"/>
                  <w:color w:val="1F5774"/>
                  <w:sz w:val="20"/>
                  <w:szCs w:val="20"/>
                  <w:u w:val="single"/>
                  <w:lang w:val="en-GB" w:bidi="ur-PK"/>
                </w:rPr>
                <w:t>Source 1</w:t>
              </w:r>
            </w:hyperlink>
            <w:r>
              <w:rPr>
                <w:rFonts w:ascii="Liberation Serif" w:hAnsi="Liberation Serif" w:eastAsia="Liberation Serif" w:cs="Liberation Serif"/>
                <w:b w:val="0"/>
                <w:sz w:val="19"/>
                <w:szCs w:val="19"/>
                <w:lang w:val="en-GB" w:bidi="ur-PK"/>
              </w:rPr>
              <w:t xml:space="preserve">  |  </w:t>
            </w:r>
            <w:hyperlink r:id="rId250">
              <w:r>
                <w:rPr>
                  <w:rFonts w:ascii="Liberation Serif" w:hAnsi="Liberation Serif" w:eastAsia="Liberation Serif" w:cs="Liberation Serif"/>
                  <w:b w:val="0"/>
                  <w:color w:val="1F5774"/>
                  <w:sz w:val="20"/>
                  <w:szCs w:val="20"/>
                  <w:u w:val="single"/>
                  <w:lang w:val="en-GB" w:bidi="ur-PK"/>
                </w:rPr>
                <w:t>Source 2</w:t>
              </w:r>
            </w:hyperlink>
          </w:p>
        </w:tc>
        <w:tc>
          <w:tcPr>
            <w:tcW w:type="dxa" w:w="5089"/>
            <w:vAlign w:val="top"/>
          </w:tcPr>
          <w:p>
            <w:pPr>
              <w:bidi w:val="1"/>
              <w:keepNext w:val="0"/>
              <w:keepLines/>
              <w:widowControl/>
              <w:spacing w:before="0" w:after="40" w:line="247" w:lineRule="auto"/>
              <w:jc w:val="start"/>
            </w:pPr>
            <w:r>
              <w:rPr>
                <w:rFonts w:ascii="Noto Naskh Arabic" w:hAnsi="Noto Naskh Arabic" w:eastAsia="Noto Naskh Arabic" w:cs="Noto Naskh Arabic"/>
                <w:b/>
                <w:sz w:val="22"/>
                <w:szCs w:val="22"/>
                <w:lang w:val="ur-PK" w:bidi="ur-PK"/>
                <w:rtl w:val="1"/>
                <w:bCs w:val="1"/>
              </w:rPr>
              <w:t xml:space="preserve">ماخذ / محل: </w:t>
            </w:r>
            <w:r>
              <w:rPr>
                <w:rFonts w:ascii="Noto Naskh Arabic" w:hAnsi="Noto Naskh Arabic" w:eastAsia="Noto Naskh Arabic" w:cs="Noto Naskh Arabic"/>
                <w:b w:val="0"/>
                <w:sz w:val="22"/>
                <w:szCs w:val="22"/>
                <w:lang w:val="ur-PK" w:bidi="ur-PK"/>
                <w:rtl w:val="1"/>
              </w:rPr>
              <w:t>صحیح بخاری، کتاب الطلاق؛ باب 25، حدیث 5304۔ راوی: سہل بن سعد۔</w:t>
            </w:r>
          </w:p>
          <w:p>
            <w:pPr>
              <w:bidi w:val="1"/>
              <w:keepNext w:val="0"/>
              <w:keepLines/>
              <w:widowControl/>
              <w:spacing w:before="0" w:after="40" w:line="247" w:lineRule="auto"/>
              <w:jc w:val="start"/>
            </w:pPr>
            <w:r>
              <w:rPr>
                <w:rFonts w:ascii="Noto Naskh Arabic" w:hAnsi="Noto Naskh Arabic" w:eastAsia="Noto Naskh Arabic" w:cs="Noto Naskh Arabic"/>
                <w:b/>
                <w:sz w:val="22"/>
                <w:szCs w:val="22"/>
                <w:lang w:val="ur-PK" w:bidi="ur-PK"/>
                <w:rtl w:val="1"/>
                <w:bCs w:val="1"/>
              </w:rPr>
              <w:t xml:space="preserve">شائع شدہ اردو اقتباس: </w:t>
            </w:r>
            <w:r>
              <w:rPr>
                <w:rFonts w:ascii="Noto Naskh Arabic" w:hAnsi="Noto Naskh Arabic" w:eastAsia="Noto Naskh Arabic" w:cs="Noto Naskh Arabic"/>
                <w:b w:val="0"/>
                <w:sz w:val="22"/>
                <w:szCs w:val="22"/>
                <w:lang w:val="ur-PK" w:bidi="ur-PK"/>
                <w:rtl w:val="1"/>
              </w:rPr>
              <w:t>میں اور یتیم کی پرورش کرنے والا جنت میں اس طرح ہوں گے</w:t>
            </w:r>
          </w:p>
          <w:p>
            <w:pPr>
              <w:bidi w:val="1"/>
              <w:keepNext w:val="0"/>
              <w:keepLines/>
              <w:widowControl/>
              <w:spacing w:before="0" w:after="40" w:line="247" w:lineRule="auto"/>
              <w:jc w:val="start"/>
            </w:pPr>
            <w:r>
              <w:rPr>
                <w:rFonts w:ascii="Noto Naskh Arabic" w:hAnsi="Noto Naskh Arabic" w:eastAsia="Noto Naskh Arabic" w:cs="Noto Naskh Arabic"/>
                <w:b/>
                <w:sz w:val="20"/>
                <w:szCs w:val="20"/>
                <w:lang w:val="ur-PK" w:bidi="ur-PK"/>
                <w:rtl w:val="1"/>
                <w:bCs w:val="1"/>
              </w:rPr>
              <w:t xml:space="preserve">تصدیق / تراجم کے ماخذ: </w:t>
            </w:r>
            <w:r>
              <w:rPr>
                <w:rFonts w:ascii="Noto Naskh Arabic" w:hAnsi="Noto Naskh Arabic" w:eastAsia="Noto Naskh Arabic" w:cs="Noto Naskh Arabic"/>
                <w:b w:val="0"/>
                <w:sz w:val="20"/>
                <w:szCs w:val="20"/>
                <w:lang w:val="ur-PK" w:bidi="ur-PK"/>
                <w:rtl w:val="1"/>
              </w:rPr>
              <w:t>صحیح: صحیح بخاری میں شامل ہے۔ عربی اور شائع شدہ انگریزی اقتباس سنہ ڈاٹ کام پر جانچا گیا؛ ترقیم اسی ماخذ کی ہے۔ اردو: مولانا داود راز، اسلامی اردو بکس پر دستیاب متن؛ صرف عنوان نہیں بلکہ متعلقہ عبارت بھی جانچی گئی۔</w:t>
            </w:r>
          </w:p>
          <w:p>
            <w:pPr>
              <w:bidi w:val="1"/>
              <w:keepNext w:val="0"/>
              <w:keepLines/>
              <w:widowControl/>
              <w:spacing w:before="0" w:after="40" w:line="247" w:lineRule="auto"/>
              <w:jc w:val="start"/>
            </w:pPr>
            <w:r>
              <w:rPr>
                <w:rFonts w:ascii="Noto Naskh Arabic" w:hAnsi="Noto Naskh Arabic" w:eastAsia="Noto Naskh Arabic" w:cs="Noto Naskh Arabic"/>
                <w:b/>
                <w:sz w:val="22"/>
                <w:szCs w:val="22"/>
                <w:lang w:val="ur-PK" w:bidi="ur-PK"/>
                <w:rtl w:val="1"/>
                <w:bCs w:val="1"/>
              </w:rPr>
              <w:t xml:space="preserve">مطابقت: </w:t>
            </w:r>
            <w:r>
              <w:rPr>
                <w:rFonts w:ascii="Noto Naskh Arabic" w:hAnsi="Noto Naskh Arabic" w:eastAsia="Noto Naskh Arabic" w:cs="Noto Naskh Arabic"/>
                <w:b w:val="0"/>
                <w:sz w:val="22"/>
                <w:szCs w:val="22"/>
                <w:lang w:val="ur-PK" w:bidi="ur-PK"/>
                <w:rtl w:val="1"/>
              </w:rPr>
              <w:t>محض جذبات نہیں بلکہ مسلسل نگہداشت کی فضیلت بیان ہوتی ہے۔ راوی نے شہادت اور درمیانی انگلی سے قربت کی نبوی تمثیل نقل کی ہے۔</w:t>
            </w:r>
          </w:p>
          <w:p>
            <w:pPr>
              <w:bidi w:val="1"/>
              <w:keepNext w:val="0"/>
              <w:keepLines/>
              <w:widowControl/>
              <w:spacing w:before="0" w:after="40" w:line="247" w:lineRule="auto"/>
              <w:jc w:val="start"/>
            </w:pPr>
            <w:r>
              <w:rPr>
                <w:rFonts w:ascii="Noto Naskh Arabic" w:hAnsi="Noto Naskh Arabic" w:eastAsia="Noto Naskh Arabic" w:cs="Noto Naskh Arabic"/>
                <w:b/>
                <w:sz w:val="20"/>
                <w:szCs w:val="20"/>
                <w:lang w:val="ur-PK" w:bidi="ur-PK"/>
                <w:rtl w:val="1"/>
                <w:bCs w:val="1"/>
              </w:rPr>
              <w:t xml:space="preserve">بہترین استعمال: </w:t>
            </w:r>
            <w:r>
              <w:rPr>
                <w:rFonts w:ascii="Noto Naskh Arabic" w:hAnsi="Noto Naskh Arabic" w:eastAsia="Noto Naskh Arabic" w:cs="Noto Naskh Arabic"/>
                <w:b w:val="0"/>
                <w:sz w:val="20"/>
                <w:szCs w:val="20"/>
                <w:lang w:val="ur-PK" w:bidi="ur-PK"/>
                <w:rtl w:val="1"/>
              </w:rPr>
              <w:t>استدلال</w:t>
            </w:r>
          </w:p>
          <w:p>
            <w:pPr>
              <w:bidi w:val="1"/>
              <w:keepNext w:val="0"/>
              <w:keepLines/>
              <w:widowControl/>
              <w:spacing w:before="0" w:after="0" w:line="247" w:lineRule="auto"/>
              <w:jc w:val="start"/>
            </w:pPr>
            <w:r>
              <w:rPr>
                <w:rFonts w:ascii="Noto Naskh Arabic" w:hAnsi="Noto Naskh Arabic" w:eastAsia="Noto Naskh Arabic" w:cs="Noto Naskh Arabic"/>
                <w:b/>
                <w:sz w:val="20"/>
                <w:szCs w:val="20"/>
                <w:lang w:val="ur-PK" w:bidi="ur-PK"/>
                <w:rtl w:val="1"/>
                <w:bCs w:val="1"/>
              </w:rPr>
              <w:t xml:space="preserve">تصدیق: </w:t>
            </w:r>
            <w:hyperlink r:id="rId249">
              <w:r>
                <w:rPr>
                  <w:rFonts w:ascii="Noto Naskh Arabic" w:hAnsi="Noto Naskh Arabic" w:eastAsia="Noto Naskh Arabic" w:cs="Noto Naskh Arabic"/>
                  <w:b w:val="0"/>
                  <w:color w:val="1F5774"/>
                  <w:sz w:val="21"/>
                  <w:szCs w:val="21"/>
                  <w:lang w:val="ur-PK" w:bidi="ur-PK"/>
                  <w:u w:val="single"/>
                  <w:rtl w:val="1"/>
                </w:rPr>
                <w:t>ماخذ 1</w:t>
              </w:r>
            </w:hyperlink>
            <w:r>
              <w:rPr>
                <w:rFonts w:ascii="Noto Naskh Arabic" w:hAnsi="Noto Naskh Arabic" w:eastAsia="Noto Naskh Arabic" w:cs="Noto Naskh Arabic"/>
                <w:b w:val="0"/>
                <w:sz w:val="19"/>
                <w:szCs w:val="19"/>
                <w:lang w:val="ur-PK" w:bidi="ur-PK"/>
                <w:rtl w:val="1"/>
              </w:rPr>
              <w:t xml:space="preserve">  |  </w:t>
            </w:r>
            <w:hyperlink r:id="rId250">
              <w:r>
                <w:rPr>
                  <w:rFonts w:ascii="Noto Naskh Arabic" w:hAnsi="Noto Naskh Arabic" w:eastAsia="Noto Naskh Arabic" w:cs="Noto Naskh Arabic"/>
                  <w:b w:val="0"/>
                  <w:color w:val="1F5774"/>
                  <w:sz w:val="21"/>
                  <w:szCs w:val="21"/>
                  <w:lang w:val="ur-PK" w:bidi="ur-PK"/>
                  <w:u w:val="single"/>
                  <w:rtl w:val="1"/>
                </w:rPr>
                <w:t>ماخذ 2</w:t>
              </w:r>
            </w:hyperlink>
          </w:p>
        </w:tc>
      </w:tr>
    </w:tbl>
    <w:p>
      <w:pPr>
        <w:keepNext w:val="0"/>
        <w:keepLines/>
        <w:widowControl/>
        <w:spacing w:before="0" w:after="0" w:line="80" w:lineRule="exact"/>
        <w:jc w:val="left"/>
      </w:pPr>
      <w:r>
        <w:rPr>
          <w:rFonts w:ascii="Liberation Serif" w:hAnsi="Liberation Serif" w:eastAsia="Liberation Serif" w:cs="Liberation Serif"/>
          <w:b w:val="0"/>
          <w:sz w:val="8"/>
          <w:szCs w:val="8"/>
          <w:lang w:val="en-GB" w:bidi="ur-PK"/>
        </w:rPr>
      </w:r>
    </w:p>
    <w:tbl>
      <w:tblPr>
        <w:jc w:val="center"/>
        <w:tblLayout w:type="fixed"/>
        <w:tblLook w:firstColumn="1" w:firstRow="1" w:lastColumn="0" w:lastRow="0" w:noHBand="0" w:noVBand="1" w:val="04A0"/>
        <w:tblW w:w="10178" w:type="dxa"/>
        <w:tblBorders>
          <w:top w:val="single" w:sz="4" w:color="CCD5DC"/>
          <w:left w:val="single" w:sz="4" w:color="CCD5DC"/>
          <w:bottom w:val="single" w:sz="4" w:color="CCD5DC"/>
          <w:right w:val="single" w:sz="4" w:color="CCD5DC"/>
          <w:insideH w:val="single" w:sz="4" w:color="CCD5DC"/>
          <w:insideV w:val="single" w:sz="4" w:color="CCD5DC"/>
        </w:tblBorders>
        <w:tblCellMar>
          <w:top w:w="60" w:type="dxa"/>
          <w:bottom w:w="60" w:type="dxa"/>
          <w:left w:w="100" w:type="dxa"/>
          <w:right w:w="100" w:type="dxa"/>
        </w:tblCellMar>
      </w:tblPr>
      <w:tblGrid>
        <w:gridCol w:w="5089"/>
        <w:gridCol w:w="5089"/>
      </w:tblGrid>
      <w:tr>
        <w:trPr>
          <w:cantSplit/>
        </w:trPr>
        <w:tc>
          <w:tcPr>
            <w:tcW w:type="dxa" w:w="5089"/>
            <w:vAlign w:val="top"/>
            <w:shd w:fill="EDF2F5" w:val="clear"/>
          </w:tcPr>
          <w:p>
            <w:pPr>
              <w:keepNext/>
              <w:keepLines/>
              <w:widowControl/>
              <w:spacing w:before="0" w:after="40" w:line="247" w:lineRule="auto"/>
              <w:jc w:val="left"/>
            </w:pPr>
            <w:r>
              <w:rPr>
                <w:rFonts w:ascii="Liberation Serif" w:hAnsi="Liberation Serif" w:eastAsia="Liberation Serif" w:cs="Liberation Serif"/>
                <w:b/>
                <w:sz w:val="19"/>
                <w:szCs w:val="19"/>
                <w:lang w:val="en-GB" w:bidi="ur-PK"/>
              </w:rPr>
              <w:t>Reference 172  |  Hadith</w:t>
            </w:r>
          </w:p>
          <w:p>
            <w:pPr>
              <w:keepNext/>
              <w:keepLines/>
              <w:widowControl/>
              <w:spacing w:before="0" w:after="40" w:line="247" w:lineRule="auto"/>
              <w:jc w:val="left"/>
            </w:pPr>
            <w:r>
              <w:rPr>
                <w:rFonts w:ascii="Liberation Serif" w:hAnsi="Liberation Serif" w:eastAsia="Liberation Serif" w:cs="Liberation Serif"/>
                <w:b/>
                <w:sz w:val="22"/>
                <w:szCs w:val="22"/>
                <w:lang w:val="en-GB" w:bidi="ur-PK"/>
              </w:rPr>
              <w:t>Food, visitation and release from captivity</w:t>
            </w:r>
          </w:p>
          <w:p>
            <w:pPr>
              <w:keepNext/>
              <w:keepLines/>
              <w:widowControl/>
              <w:spacing w:before="0" w:after="0" w:line="247" w:lineRule="auto"/>
              <w:jc w:val="left"/>
            </w:pPr>
            <w:r>
              <w:rPr>
                <w:rFonts w:ascii="Liberation Serif" w:hAnsi="Liberation Serif" w:eastAsia="Liberation Serif" w:cs="Liberation Serif"/>
                <w:b w:val="0"/>
                <w:sz w:val="19"/>
                <w:szCs w:val="19"/>
                <w:lang w:val="en-GB" w:bidi="ur-PK"/>
              </w:rPr>
              <w:t>Arabic below: verified contiguous excerpt.</w:t>
            </w:r>
          </w:p>
        </w:tc>
        <w:tc>
          <w:tcPr>
            <w:tcW w:type="dxa" w:w="5089"/>
            <w:vAlign w:val="top"/>
            <w:shd w:fill="EDF2F5" w:val="clear"/>
          </w:tcPr>
          <w:p>
            <w:pPr>
              <w:bidi w:val="1"/>
              <w:keepNext/>
              <w:keepLines/>
              <w:widowControl/>
              <w:spacing w:before="0" w:after="40" w:line="247" w:lineRule="auto"/>
              <w:jc w:val="start"/>
            </w:pPr>
            <w:r>
              <w:rPr>
                <w:rFonts w:ascii="Noto Naskh Arabic" w:hAnsi="Noto Naskh Arabic" w:eastAsia="Noto Naskh Arabic" w:cs="Noto Naskh Arabic"/>
                <w:b/>
                <w:sz w:val="21"/>
                <w:szCs w:val="21"/>
                <w:lang w:val="ur-PK" w:bidi="ur-PK"/>
                <w:rtl w:val="1"/>
                <w:bCs w:val="1"/>
              </w:rPr>
              <w:t>حوالہ 172  |  حدیث</w:t>
            </w:r>
          </w:p>
          <w:p>
            <w:pPr>
              <w:bidi w:val="1"/>
              <w:keepNext/>
              <w:keepLines/>
              <w:widowControl/>
              <w:spacing w:before="0" w:after="40" w:line="247" w:lineRule="auto"/>
              <w:jc w:val="start"/>
            </w:pPr>
            <w:r>
              <w:rPr>
                <w:rFonts w:ascii="Noto Naskh Arabic" w:hAnsi="Noto Naskh Arabic" w:eastAsia="Noto Naskh Arabic" w:cs="Noto Naskh Arabic"/>
                <w:b/>
                <w:sz w:val="22"/>
                <w:szCs w:val="22"/>
                <w:lang w:val="ur-PK" w:bidi="ur-PK"/>
                <w:rtl w:val="1"/>
                <w:bCs w:val="1"/>
              </w:rPr>
              <w:t>غذا، عیادت اور قید سے رہائی</w:t>
            </w:r>
          </w:p>
          <w:p>
            <w:pPr>
              <w:bidi w:val="1"/>
              <w:keepNext/>
              <w:keepLines/>
              <w:widowControl/>
              <w:spacing w:before="0" w:after="0" w:line="247" w:lineRule="auto"/>
              <w:jc w:val="start"/>
            </w:pPr>
            <w:r>
              <w:rPr>
                <w:rFonts w:ascii="Noto Naskh Arabic" w:hAnsi="Noto Naskh Arabic" w:eastAsia="Noto Naskh Arabic" w:cs="Noto Naskh Arabic"/>
                <w:b w:val="0"/>
                <w:sz w:val="20"/>
                <w:szCs w:val="20"/>
                <w:lang w:val="ur-PK" w:bidi="ur-PK"/>
                <w:rtl w:val="1"/>
              </w:rPr>
              <w:t>ذیل میں عربی: مصدقہ مسلسل اقتباس۔</w:t>
            </w:r>
          </w:p>
        </w:tc>
      </w:tr>
      <w:tr>
        <w:trPr>
          <w:cantSplit/>
        </w:trPr>
        <w:tc>
          <w:tcPr>
            <w:tcW w:type="dxa" w:w="10178"/>
            <w:gridSpan w:val="2"/>
            <w:vAlign w:val="top"/>
          </w:tcPr>
          <w:p>
            <w:pPr>
              <w:bidi w:val="1"/>
              <w:keepNext/>
              <w:keepLines/>
              <w:widowControl/>
              <w:spacing w:before="0" w:after="40" w:line="247" w:lineRule="auto"/>
              <w:jc w:val="center"/>
            </w:pPr>
            <w:r>
              <w:rPr>
                <w:rFonts w:ascii="Noto Naskh Arabic" w:hAnsi="Noto Naskh Arabic" w:eastAsia="Noto Naskh Arabic" w:cs="Noto Naskh Arabic"/>
                <w:b w:val="0"/>
                <w:sz w:val="24"/>
                <w:szCs w:val="24"/>
                <w:lang w:val="ar-SA" w:bidi="ar-SA"/>
                <w:rtl w:val="1"/>
              </w:rPr>
              <w:t>أَطْعِمُوا الْجَائِعَ، وَعُودُوا الْمَرِيضَ، وَفُكُّوا الْعَانِيَ</w:t>
            </w:r>
          </w:p>
        </w:tc>
      </w:tr>
      <w:tr>
        <w:trPr>
          <w:cantSplit/>
        </w:trPr>
        <w:tc>
          <w:tcPr>
            <w:tcW w:type="dxa" w:w="5089"/>
            <w:vAlign w:val="top"/>
          </w:tcPr>
          <w:p>
            <w:pPr>
              <w:keepNext w:val="0"/>
              <w:keepLines/>
              <w:widowControl/>
              <w:spacing w:before="0" w:after="40" w:line="247" w:lineRule="auto"/>
              <w:jc w:val="left"/>
            </w:pPr>
            <w:r>
              <w:rPr>
                <w:rFonts w:ascii="Liberation Serif" w:hAnsi="Liberation Serif" w:eastAsia="Liberation Serif" w:cs="Liberation Serif"/>
                <w:b/>
                <w:sz w:val="21"/>
                <w:szCs w:val="21"/>
                <w:lang w:val="en-GB" w:bidi="ur-PK"/>
              </w:rPr>
              <w:t xml:space="preserve">Source / locator: </w:t>
            </w:r>
            <w:r>
              <w:rPr>
                <w:rFonts w:ascii="Liberation Serif" w:hAnsi="Liberation Serif" w:eastAsia="Liberation Serif" w:cs="Liberation Serif"/>
                <w:b w:val="0"/>
                <w:sz w:val="21"/>
                <w:szCs w:val="21"/>
                <w:lang w:val="en-GB" w:bidi="ur-PK"/>
              </w:rPr>
              <w:t>Sahih al-Bukhari, Book of Patients; chapter 4, no. 5649. Narrator: Abu Musa al-Ashari.</w:t>
            </w:r>
          </w:p>
          <w:p>
            <w:pPr>
              <w:keepNext w:val="0"/>
              <w:keepLines/>
              <w:widowControl/>
              <w:spacing w:before="0" w:after="40" w:line="247" w:lineRule="auto"/>
              <w:jc w:val="left"/>
            </w:pPr>
            <w:r>
              <w:rPr>
                <w:rFonts w:ascii="Liberation Serif" w:hAnsi="Liberation Serif" w:eastAsia="Liberation Serif" w:cs="Liberation Serif"/>
                <w:b/>
                <w:sz w:val="21"/>
                <w:szCs w:val="21"/>
                <w:lang w:val="en-GB" w:bidi="ur-PK"/>
              </w:rPr>
              <w:t xml:space="preserve">Published English excerpt: </w:t>
            </w:r>
            <w:r>
              <w:rPr>
                <w:rFonts w:ascii="Liberation Serif" w:hAnsi="Liberation Serif" w:eastAsia="Liberation Serif" w:cs="Liberation Serif"/>
                <w:b w:val="0"/>
                <w:sz w:val="21"/>
                <w:szCs w:val="21"/>
                <w:lang w:val="en-GB" w:bidi="ur-PK"/>
              </w:rPr>
              <w:t>Feed the hungry, visit the sick, and set free the captives.</w:t>
            </w:r>
          </w:p>
          <w:p>
            <w:pPr>
              <w:keepNext w:val="0"/>
              <w:keepLines/>
              <w:widowControl/>
              <w:spacing w:before="0" w:after="40" w:line="247" w:lineRule="auto"/>
              <w:jc w:val="left"/>
            </w:pPr>
            <w:r>
              <w:rPr>
                <w:rFonts w:ascii="Liberation Serif" w:hAnsi="Liberation Serif" w:eastAsia="Liberation Serif" w:cs="Liberation Serif"/>
                <w:b/>
                <w:sz w:val="19"/>
                <w:szCs w:val="19"/>
                <w:lang w:val="en-GB" w:bidi="ur-PK"/>
              </w:rPr>
              <w:t xml:space="preserve">Verification / translation sources: </w:t>
            </w:r>
            <w:r>
              <w:rPr>
                <w:rFonts w:ascii="Liberation Serif" w:hAnsi="Liberation Serif" w:eastAsia="Liberation Serif" w:cs="Liberation Serif"/>
                <w:b w:val="0"/>
                <w:sz w:val="19"/>
                <w:szCs w:val="19"/>
                <w:lang w:val="en-GB" w:bidi="ur-PK"/>
              </w:rPr>
              <w:t>Sahih: included in Sahih al-Bukhari. Arabic and established English excerpt checked on Sunnah.com; its numbering is used. Urdu: Maulana Dawud Raz, as displayed by IslamicUrduBooks; the matching text, not only the page title, was checked.</w:t>
            </w:r>
          </w:p>
          <w:p>
            <w:pPr>
              <w:keepNext w:val="0"/>
              <w:keepLines/>
              <w:widowControl/>
              <w:spacing w:before="0" w:after="40" w:line="247" w:lineRule="auto"/>
              <w:jc w:val="left"/>
            </w:pPr>
            <w:r>
              <w:rPr>
                <w:rFonts w:ascii="Liberation Serif" w:hAnsi="Liberation Serif" w:eastAsia="Liberation Serif" w:cs="Liberation Serif"/>
                <w:b/>
                <w:sz w:val="21"/>
                <w:szCs w:val="21"/>
                <w:lang w:val="en-GB" w:bidi="ur-PK"/>
              </w:rPr>
              <w:t xml:space="preserve">Relevance: </w:t>
            </w:r>
            <w:r>
              <w:rPr>
                <w:rFonts w:ascii="Liberation Serif" w:hAnsi="Liberation Serif" w:eastAsia="Liberation Serif" w:cs="Liberation Serif"/>
                <w:b w:val="0"/>
                <w:sz w:val="21"/>
                <w:szCs w:val="21"/>
                <w:lang w:val="en-GB" w:bidi="ur-PK"/>
              </w:rPr>
              <w:t>Brings three practical social duties together. Captive relief here is not a direction to disregard lawful judicial process.</w:t>
            </w:r>
          </w:p>
          <w:p>
            <w:pPr>
              <w:keepNext w:val="0"/>
              <w:keepLines/>
              <w:widowControl/>
              <w:spacing w:before="0" w:after="40" w:line="247" w:lineRule="auto"/>
              <w:jc w:val="left"/>
            </w:pPr>
            <w:r>
              <w:rPr>
                <w:rFonts w:ascii="Liberation Serif" w:hAnsi="Liberation Serif" w:eastAsia="Liberation Serif" w:cs="Liberation Serif"/>
                <w:b/>
                <w:sz w:val="19"/>
                <w:szCs w:val="19"/>
                <w:lang w:val="en-GB" w:bidi="ur-PK"/>
              </w:rPr>
              <w:t xml:space="preserve">Best use: </w:t>
            </w:r>
            <w:r>
              <w:rPr>
                <w:rFonts w:ascii="Liberation Serif" w:hAnsi="Liberation Serif" w:eastAsia="Liberation Serif" w:cs="Liberation Serif"/>
                <w:b w:val="0"/>
                <w:sz w:val="19"/>
                <w:szCs w:val="19"/>
                <w:lang w:val="en-GB" w:bidi="ur-PK"/>
              </w:rPr>
              <w:t>Argument</w:t>
            </w:r>
          </w:p>
          <w:p>
            <w:pPr>
              <w:keepNext w:val="0"/>
              <w:keepLines/>
              <w:widowControl/>
              <w:spacing w:before="0" w:after="0" w:line="247" w:lineRule="auto"/>
              <w:jc w:val="left"/>
            </w:pPr>
            <w:r>
              <w:rPr>
                <w:rFonts w:ascii="Liberation Serif" w:hAnsi="Liberation Serif" w:eastAsia="Liberation Serif" w:cs="Liberation Serif"/>
                <w:b/>
                <w:sz w:val="19"/>
                <w:szCs w:val="19"/>
                <w:lang w:val="en-GB" w:bidi="ur-PK"/>
              </w:rPr>
              <w:t xml:space="preserve">Verify: </w:t>
            </w:r>
            <w:hyperlink r:id="rId251">
              <w:r>
                <w:rPr>
                  <w:rFonts w:ascii="Liberation Serif" w:hAnsi="Liberation Serif" w:eastAsia="Liberation Serif" w:cs="Liberation Serif"/>
                  <w:b w:val="0"/>
                  <w:color w:val="1F5774"/>
                  <w:sz w:val="20"/>
                  <w:szCs w:val="20"/>
                  <w:u w:val="single"/>
                  <w:lang w:val="en-GB" w:bidi="ur-PK"/>
                </w:rPr>
                <w:t>Source 1</w:t>
              </w:r>
            </w:hyperlink>
            <w:r>
              <w:rPr>
                <w:rFonts w:ascii="Liberation Serif" w:hAnsi="Liberation Serif" w:eastAsia="Liberation Serif" w:cs="Liberation Serif"/>
                <w:b w:val="0"/>
                <w:sz w:val="19"/>
                <w:szCs w:val="19"/>
                <w:lang w:val="en-GB" w:bidi="ur-PK"/>
              </w:rPr>
              <w:t xml:space="preserve">  |  </w:t>
            </w:r>
            <w:hyperlink r:id="rId252">
              <w:r>
                <w:rPr>
                  <w:rFonts w:ascii="Liberation Serif" w:hAnsi="Liberation Serif" w:eastAsia="Liberation Serif" w:cs="Liberation Serif"/>
                  <w:b w:val="0"/>
                  <w:color w:val="1F5774"/>
                  <w:sz w:val="20"/>
                  <w:szCs w:val="20"/>
                  <w:u w:val="single"/>
                  <w:lang w:val="en-GB" w:bidi="ur-PK"/>
                </w:rPr>
                <w:t>Source 2</w:t>
              </w:r>
            </w:hyperlink>
          </w:p>
        </w:tc>
        <w:tc>
          <w:tcPr>
            <w:tcW w:type="dxa" w:w="5089"/>
            <w:vAlign w:val="top"/>
          </w:tcPr>
          <w:p>
            <w:pPr>
              <w:bidi w:val="1"/>
              <w:keepNext w:val="0"/>
              <w:keepLines/>
              <w:widowControl/>
              <w:spacing w:before="0" w:after="40" w:line="247" w:lineRule="auto"/>
              <w:jc w:val="start"/>
            </w:pPr>
            <w:r>
              <w:rPr>
                <w:rFonts w:ascii="Noto Naskh Arabic" w:hAnsi="Noto Naskh Arabic" w:eastAsia="Noto Naskh Arabic" w:cs="Noto Naskh Arabic"/>
                <w:b/>
                <w:sz w:val="22"/>
                <w:szCs w:val="22"/>
                <w:lang w:val="ur-PK" w:bidi="ur-PK"/>
                <w:rtl w:val="1"/>
                <w:bCs w:val="1"/>
              </w:rPr>
              <w:t xml:space="preserve">ماخذ / محل: </w:t>
            </w:r>
            <w:r>
              <w:rPr>
                <w:rFonts w:ascii="Noto Naskh Arabic" w:hAnsi="Noto Naskh Arabic" w:eastAsia="Noto Naskh Arabic" w:cs="Noto Naskh Arabic"/>
                <w:b w:val="0"/>
                <w:sz w:val="22"/>
                <w:szCs w:val="22"/>
                <w:lang w:val="ur-PK" w:bidi="ur-PK"/>
                <w:rtl w:val="1"/>
              </w:rPr>
              <w:t>صحیح بخاری، کتاب المرضیٰ؛ باب 4، حدیث 5649۔ راوی: ابوموسیٰ اشعری۔</w:t>
            </w:r>
          </w:p>
          <w:p>
            <w:pPr>
              <w:bidi w:val="1"/>
              <w:keepNext w:val="0"/>
              <w:keepLines/>
              <w:widowControl/>
              <w:spacing w:before="0" w:after="40" w:line="247" w:lineRule="auto"/>
              <w:jc w:val="start"/>
            </w:pPr>
            <w:r>
              <w:rPr>
                <w:rFonts w:ascii="Noto Naskh Arabic" w:hAnsi="Noto Naskh Arabic" w:eastAsia="Noto Naskh Arabic" w:cs="Noto Naskh Arabic"/>
                <w:b/>
                <w:sz w:val="22"/>
                <w:szCs w:val="22"/>
                <w:lang w:val="ur-PK" w:bidi="ur-PK"/>
                <w:rtl w:val="1"/>
                <w:bCs w:val="1"/>
              </w:rPr>
              <w:t xml:space="preserve">شائع شدہ اردو اقتباس: </w:t>
            </w:r>
            <w:r>
              <w:rPr>
                <w:rFonts w:ascii="Noto Naskh Arabic" w:hAnsi="Noto Naskh Arabic" w:eastAsia="Noto Naskh Arabic" w:cs="Noto Naskh Arabic"/>
                <w:b w:val="0"/>
                <w:sz w:val="22"/>
                <w:szCs w:val="22"/>
                <w:lang w:val="ur-PK" w:bidi="ur-PK"/>
                <w:rtl w:val="1"/>
              </w:rPr>
              <w:t>بھوکے کو کھانا کھلاؤ اور مریض کی عیادت یعنی مزاج پرسی کرو اور قیدی کو چھڑاؤ۔</w:t>
            </w:r>
          </w:p>
          <w:p>
            <w:pPr>
              <w:bidi w:val="1"/>
              <w:keepNext w:val="0"/>
              <w:keepLines/>
              <w:widowControl/>
              <w:spacing w:before="0" w:after="40" w:line="247" w:lineRule="auto"/>
              <w:jc w:val="start"/>
            </w:pPr>
            <w:r>
              <w:rPr>
                <w:rFonts w:ascii="Noto Naskh Arabic" w:hAnsi="Noto Naskh Arabic" w:eastAsia="Noto Naskh Arabic" w:cs="Noto Naskh Arabic"/>
                <w:b/>
                <w:sz w:val="20"/>
                <w:szCs w:val="20"/>
                <w:lang w:val="ur-PK" w:bidi="ur-PK"/>
                <w:rtl w:val="1"/>
                <w:bCs w:val="1"/>
              </w:rPr>
              <w:t xml:space="preserve">تصدیق / تراجم کے ماخذ: </w:t>
            </w:r>
            <w:r>
              <w:rPr>
                <w:rFonts w:ascii="Noto Naskh Arabic" w:hAnsi="Noto Naskh Arabic" w:eastAsia="Noto Naskh Arabic" w:cs="Noto Naskh Arabic"/>
                <w:b w:val="0"/>
                <w:sz w:val="20"/>
                <w:szCs w:val="20"/>
                <w:lang w:val="ur-PK" w:bidi="ur-PK"/>
                <w:rtl w:val="1"/>
              </w:rPr>
              <w:t>صحیح: صحیح بخاری میں شامل ہے۔ عربی اور شائع شدہ انگریزی اقتباس سنہ ڈاٹ کام پر جانچا گیا؛ ترقیم اسی ماخذ کی ہے۔ اردو: مولانا داود راز، اسلامی اردو بکس پر دستیاب متن؛ صرف عنوان نہیں بلکہ متعلقہ عبارت بھی جانچی گئی۔</w:t>
            </w:r>
          </w:p>
          <w:p>
            <w:pPr>
              <w:bidi w:val="1"/>
              <w:keepNext w:val="0"/>
              <w:keepLines/>
              <w:widowControl/>
              <w:spacing w:before="0" w:after="40" w:line="247" w:lineRule="auto"/>
              <w:jc w:val="start"/>
            </w:pPr>
            <w:r>
              <w:rPr>
                <w:rFonts w:ascii="Noto Naskh Arabic" w:hAnsi="Noto Naskh Arabic" w:eastAsia="Noto Naskh Arabic" w:cs="Noto Naskh Arabic"/>
                <w:b/>
                <w:sz w:val="22"/>
                <w:szCs w:val="22"/>
                <w:lang w:val="ur-PK" w:bidi="ur-PK"/>
                <w:rtl w:val="1"/>
                <w:bCs w:val="1"/>
              </w:rPr>
              <w:t xml:space="preserve">مطابقت: </w:t>
            </w:r>
            <w:r>
              <w:rPr>
                <w:rFonts w:ascii="Noto Naskh Arabic" w:hAnsi="Noto Naskh Arabic" w:eastAsia="Noto Naskh Arabic" w:cs="Noto Naskh Arabic"/>
                <w:b w:val="0"/>
                <w:sz w:val="22"/>
                <w:szCs w:val="22"/>
                <w:lang w:val="ur-PK" w:bidi="ur-PK"/>
                <w:rtl w:val="1"/>
              </w:rPr>
              <w:t>تین عملی سماجی ذمہ داریوں کو جمع کرتا ہے۔ قیدی کی مدد کا یہ بیان قانونی عدالتی طریقہ نظرانداز کرنے کی ہدایت نہیں۔</w:t>
            </w:r>
          </w:p>
          <w:p>
            <w:pPr>
              <w:bidi w:val="1"/>
              <w:keepNext w:val="0"/>
              <w:keepLines/>
              <w:widowControl/>
              <w:spacing w:before="0" w:after="40" w:line="247" w:lineRule="auto"/>
              <w:jc w:val="start"/>
            </w:pPr>
            <w:r>
              <w:rPr>
                <w:rFonts w:ascii="Noto Naskh Arabic" w:hAnsi="Noto Naskh Arabic" w:eastAsia="Noto Naskh Arabic" w:cs="Noto Naskh Arabic"/>
                <w:b/>
                <w:sz w:val="20"/>
                <w:szCs w:val="20"/>
                <w:lang w:val="ur-PK" w:bidi="ur-PK"/>
                <w:rtl w:val="1"/>
                <w:bCs w:val="1"/>
              </w:rPr>
              <w:t xml:space="preserve">بہترین استعمال: </w:t>
            </w:r>
            <w:r>
              <w:rPr>
                <w:rFonts w:ascii="Noto Naskh Arabic" w:hAnsi="Noto Naskh Arabic" w:eastAsia="Noto Naskh Arabic" w:cs="Noto Naskh Arabic"/>
                <w:b w:val="0"/>
                <w:sz w:val="20"/>
                <w:szCs w:val="20"/>
                <w:lang w:val="ur-PK" w:bidi="ur-PK"/>
                <w:rtl w:val="1"/>
              </w:rPr>
              <w:t>استدلال</w:t>
            </w:r>
          </w:p>
          <w:p>
            <w:pPr>
              <w:bidi w:val="1"/>
              <w:keepNext w:val="0"/>
              <w:keepLines/>
              <w:widowControl/>
              <w:spacing w:before="0" w:after="0" w:line="247" w:lineRule="auto"/>
              <w:jc w:val="start"/>
            </w:pPr>
            <w:r>
              <w:rPr>
                <w:rFonts w:ascii="Noto Naskh Arabic" w:hAnsi="Noto Naskh Arabic" w:eastAsia="Noto Naskh Arabic" w:cs="Noto Naskh Arabic"/>
                <w:b/>
                <w:sz w:val="20"/>
                <w:szCs w:val="20"/>
                <w:lang w:val="ur-PK" w:bidi="ur-PK"/>
                <w:rtl w:val="1"/>
                <w:bCs w:val="1"/>
              </w:rPr>
              <w:t xml:space="preserve">تصدیق: </w:t>
            </w:r>
            <w:hyperlink r:id="rId251">
              <w:r>
                <w:rPr>
                  <w:rFonts w:ascii="Noto Naskh Arabic" w:hAnsi="Noto Naskh Arabic" w:eastAsia="Noto Naskh Arabic" w:cs="Noto Naskh Arabic"/>
                  <w:b w:val="0"/>
                  <w:color w:val="1F5774"/>
                  <w:sz w:val="21"/>
                  <w:szCs w:val="21"/>
                  <w:lang w:val="ur-PK" w:bidi="ur-PK"/>
                  <w:u w:val="single"/>
                  <w:rtl w:val="1"/>
                </w:rPr>
                <w:t>ماخذ 1</w:t>
              </w:r>
            </w:hyperlink>
            <w:r>
              <w:rPr>
                <w:rFonts w:ascii="Noto Naskh Arabic" w:hAnsi="Noto Naskh Arabic" w:eastAsia="Noto Naskh Arabic" w:cs="Noto Naskh Arabic"/>
                <w:b w:val="0"/>
                <w:sz w:val="19"/>
                <w:szCs w:val="19"/>
                <w:lang w:val="ur-PK" w:bidi="ur-PK"/>
                <w:rtl w:val="1"/>
              </w:rPr>
              <w:t xml:space="preserve">  |  </w:t>
            </w:r>
            <w:hyperlink r:id="rId252">
              <w:r>
                <w:rPr>
                  <w:rFonts w:ascii="Noto Naskh Arabic" w:hAnsi="Noto Naskh Arabic" w:eastAsia="Noto Naskh Arabic" w:cs="Noto Naskh Arabic"/>
                  <w:b w:val="0"/>
                  <w:color w:val="1F5774"/>
                  <w:sz w:val="21"/>
                  <w:szCs w:val="21"/>
                  <w:lang w:val="ur-PK" w:bidi="ur-PK"/>
                  <w:u w:val="single"/>
                  <w:rtl w:val="1"/>
                </w:rPr>
                <w:t>ماخذ 2</w:t>
              </w:r>
            </w:hyperlink>
          </w:p>
        </w:tc>
      </w:tr>
    </w:tbl>
    <w:p>
      <w:pPr>
        <w:keepNext w:val="0"/>
        <w:keepLines/>
        <w:widowControl/>
        <w:spacing w:before="0" w:after="0" w:line="80" w:lineRule="exact"/>
        <w:jc w:val="left"/>
      </w:pPr>
      <w:r>
        <w:rPr>
          <w:rFonts w:ascii="Liberation Serif" w:hAnsi="Liberation Serif" w:eastAsia="Liberation Serif" w:cs="Liberation Serif"/>
          <w:b w:val="0"/>
          <w:sz w:val="8"/>
          <w:szCs w:val="8"/>
          <w:lang w:val="en-GB" w:bidi="ur-PK"/>
        </w:rPr>
      </w:r>
    </w:p>
    <w:tbl>
      <w:tblPr>
        <w:jc w:val="center"/>
        <w:tblLayout w:type="fixed"/>
        <w:tblLook w:firstColumn="1" w:firstRow="1" w:lastColumn="0" w:lastRow="0" w:noHBand="0" w:noVBand="1" w:val="04A0"/>
        <w:tblW w:w="10178" w:type="dxa"/>
        <w:tblBorders>
          <w:top w:val="single" w:sz="4" w:color="CCD5DC"/>
          <w:left w:val="single" w:sz="4" w:color="CCD5DC"/>
          <w:bottom w:val="single" w:sz="4" w:color="CCD5DC"/>
          <w:right w:val="single" w:sz="4" w:color="CCD5DC"/>
          <w:insideH w:val="single" w:sz="4" w:color="CCD5DC"/>
          <w:insideV w:val="single" w:sz="4" w:color="CCD5DC"/>
        </w:tblBorders>
        <w:tblCellMar>
          <w:top w:w="60" w:type="dxa"/>
          <w:bottom w:w="60" w:type="dxa"/>
          <w:left w:w="100" w:type="dxa"/>
          <w:right w:w="100" w:type="dxa"/>
        </w:tblCellMar>
      </w:tblPr>
      <w:tblGrid>
        <w:gridCol w:w="5089"/>
        <w:gridCol w:w="5089"/>
      </w:tblGrid>
      <w:tr>
        <w:trPr>
          <w:cantSplit/>
        </w:trPr>
        <w:tc>
          <w:tcPr>
            <w:tcW w:type="dxa" w:w="5089"/>
            <w:vAlign w:val="top"/>
            <w:shd w:fill="EDF2F5" w:val="clear"/>
          </w:tcPr>
          <w:p>
            <w:pPr>
              <w:keepNext/>
              <w:keepLines/>
              <w:widowControl/>
              <w:spacing w:before="0" w:after="40" w:line="247" w:lineRule="auto"/>
              <w:jc w:val="left"/>
            </w:pPr>
            <w:r>
              <w:rPr>
                <w:rFonts w:ascii="Liberation Serif" w:hAnsi="Liberation Serif" w:eastAsia="Liberation Serif" w:cs="Liberation Serif"/>
                <w:b/>
                <w:sz w:val="19"/>
                <w:szCs w:val="19"/>
                <w:lang w:val="en-GB" w:bidi="ur-PK"/>
              </w:rPr>
              <w:t>Reference 173  |  Hadith</w:t>
            </w:r>
          </w:p>
          <w:p>
            <w:pPr>
              <w:keepNext/>
              <w:keepLines/>
              <w:widowControl/>
              <w:spacing w:before="0" w:after="40" w:line="247" w:lineRule="auto"/>
              <w:jc w:val="left"/>
            </w:pPr>
            <w:r>
              <w:rPr>
                <w:rFonts w:ascii="Liberation Serif" w:hAnsi="Liberation Serif" w:eastAsia="Liberation Serif" w:cs="Liberation Serif"/>
                <w:b/>
                <w:sz w:val="22"/>
                <w:szCs w:val="22"/>
                <w:lang w:val="en-GB" w:bidi="ur-PK"/>
              </w:rPr>
              <w:t>Protection during an outbreak</w:t>
            </w:r>
          </w:p>
          <w:p>
            <w:pPr>
              <w:keepNext/>
              <w:keepLines/>
              <w:widowControl/>
              <w:spacing w:before="0" w:after="0" w:line="247" w:lineRule="auto"/>
              <w:jc w:val="left"/>
            </w:pPr>
            <w:r>
              <w:rPr>
                <w:rFonts w:ascii="Liberation Serif" w:hAnsi="Liberation Serif" w:eastAsia="Liberation Serif" w:cs="Liberation Serif"/>
                <w:b w:val="0"/>
                <w:sz w:val="19"/>
                <w:szCs w:val="19"/>
                <w:lang w:val="en-GB" w:bidi="ur-PK"/>
              </w:rPr>
              <w:t>Arabic below: verified contiguous excerpt.</w:t>
            </w:r>
          </w:p>
        </w:tc>
        <w:tc>
          <w:tcPr>
            <w:tcW w:type="dxa" w:w="5089"/>
            <w:vAlign w:val="top"/>
            <w:shd w:fill="EDF2F5" w:val="clear"/>
          </w:tcPr>
          <w:p>
            <w:pPr>
              <w:bidi w:val="1"/>
              <w:keepNext/>
              <w:keepLines/>
              <w:widowControl/>
              <w:spacing w:before="0" w:after="40" w:line="247" w:lineRule="auto"/>
              <w:jc w:val="start"/>
            </w:pPr>
            <w:r>
              <w:rPr>
                <w:rFonts w:ascii="Noto Naskh Arabic" w:hAnsi="Noto Naskh Arabic" w:eastAsia="Noto Naskh Arabic" w:cs="Noto Naskh Arabic"/>
                <w:b/>
                <w:sz w:val="21"/>
                <w:szCs w:val="21"/>
                <w:lang w:val="ur-PK" w:bidi="ur-PK"/>
                <w:rtl w:val="1"/>
                <w:bCs w:val="1"/>
              </w:rPr>
              <w:t>حوالہ 173  |  حدیث</w:t>
            </w:r>
          </w:p>
          <w:p>
            <w:pPr>
              <w:bidi w:val="1"/>
              <w:keepNext/>
              <w:keepLines/>
              <w:widowControl/>
              <w:spacing w:before="0" w:after="40" w:line="247" w:lineRule="auto"/>
              <w:jc w:val="start"/>
            </w:pPr>
            <w:r>
              <w:rPr>
                <w:rFonts w:ascii="Noto Naskh Arabic" w:hAnsi="Noto Naskh Arabic" w:eastAsia="Noto Naskh Arabic" w:cs="Noto Naskh Arabic"/>
                <w:b/>
                <w:sz w:val="22"/>
                <w:szCs w:val="22"/>
                <w:lang w:val="ur-PK" w:bidi="ur-PK"/>
                <w:rtl w:val="1"/>
                <w:bCs w:val="1"/>
              </w:rPr>
              <w:t>وبا کے دوران اجتماعی تحفظ</w:t>
            </w:r>
          </w:p>
          <w:p>
            <w:pPr>
              <w:bidi w:val="1"/>
              <w:keepNext/>
              <w:keepLines/>
              <w:widowControl/>
              <w:spacing w:before="0" w:after="0" w:line="247" w:lineRule="auto"/>
              <w:jc w:val="start"/>
            </w:pPr>
            <w:r>
              <w:rPr>
                <w:rFonts w:ascii="Noto Naskh Arabic" w:hAnsi="Noto Naskh Arabic" w:eastAsia="Noto Naskh Arabic" w:cs="Noto Naskh Arabic"/>
                <w:b w:val="0"/>
                <w:sz w:val="20"/>
                <w:szCs w:val="20"/>
                <w:lang w:val="ur-PK" w:bidi="ur-PK"/>
                <w:rtl w:val="1"/>
              </w:rPr>
              <w:t>ذیل میں عربی: مصدقہ مسلسل اقتباس۔</w:t>
            </w:r>
          </w:p>
        </w:tc>
      </w:tr>
      <w:tr>
        <w:trPr>
          <w:cantSplit/>
        </w:trPr>
        <w:tc>
          <w:tcPr>
            <w:tcW w:type="dxa" w:w="10178"/>
            <w:gridSpan w:val="2"/>
            <w:vAlign w:val="top"/>
          </w:tcPr>
          <w:p>
            <w:pPr>
              <w:bidi w:val="1"/>
              <w:keepNext/>
              <w:keepLines/>
              <w:widowControl/>
              <w:spacing w:before="0" w:after="40" w:line="247" w:lineRule="auto"/>
              <w:jc w:val="center"/>
            </w:pPr>
            <w:r>
              <w:rPr>
                <w:rFonts w:ascii="Noto Naskh Arabic" w:hAnsi="Noto Naskh Arabic" w:eastAsia="Noto Naskh Arabic" w:cs="Noto Naskh Arabic"/>
                <w:b w:val="0"/>
                <w:sz w:val="24"/>
                <w:szCs w:val="24"/>
                <w:lang w:val="ar-SA" w:bidi="ar-SA"/>
                <w:rtl w:val="1"/>
              </w:rPr>
              <w:t>إِذَا سَمِعْتُمْ بِالطَّاعُونِ بِأَرْضٍ فَلاَ تَدْخُلُوهَا</w:t>
            </w:r>
          </w:p>
        </w:tc>
      </w:tr>
      <w:tr>
        <w:trPr>
          <w:cantSplit/>
        </w:trPr>
        <w:tc>
          <w:tcPr>
            <w:tcW w:type="dxa" w:w="5089"/>
            <w:vAlign w:val="top"/>
          </w:tcPr>
          <w:p>
            <w:pPr>
              <w:keepNext w:val="0"/>
              <w:keepLines/>
              <w:widowControl/>
              <w:spacing w:before="0" w:after="40" w:line="247" w:lineRule="auto"/>
              <w:jc w:val="left"/>
            </w:pPr>
            <w:r>
              <w:rPr>
                <w:rFonts w:ascii="Liberation Serif" w:hAnsi="Liberation Serif" w:eastAsia="Liberation Serif" w:cs="Liberation Serif"/>
                <w:b/>
                <w:sz w:val="21"/>
                <w:szCs w:val="21"/>
                <w:lang w:val="en-GB" w:bidi="ur-PK"/>
              </w:rPr>
              <w:t xml:space="preserve">Source / locator: </w:t>
            </w:r>
            <w:r>
              <w:rPr>
                <w:rFonts w:ascii="Liberation Serif" w:hAnsi="Liberation Serif" w:eastAsia="Liberation Serif" w:cs="Liberation Serif"/>
                <w:b w:val="0"/>
                <w:sz w:val="21"/>
                <w:szCs w:val="21"/>
                <w:lang w:val="en-GB" w:bidi="ur-PK"/>
              </w:rPr>
              <w:t>Sahih al-Bukhari, Book of Medicine; chapter 30, no. 5728. Narrator: Usama ibn Zayd, reporting to Sad (Arabic chain).</w:t>
            </w:r>
          </w:p>
          <w:p>
            <w:pPr>
              <w:keepNext w:val="0"/>
              <w:keepLines/>
              <w:widowControl/>
              <w:spacing w:before="0" w:after="40" w:line="247" w:lineRule="auto"/>
              <w:jc w:val="left"/>
            </w:pPr>
            <w:r>
              <w:rPr>
                <w:rFonts w:ascii="Liberation Serif" w:hAnsi="Liberation Serif" w:eastAsia="Liberation Serif" w:cs="Liberation Serif"/>
                <w:b/>
                <w:sz w:val="21"/>
                <w:szCs w:val="21"/>
                <w:lang w:val="en-GB" w:bidi="ur-PK"/>
              </w:rPr>
              <w:t xml:space="preserve">Published English excerpt: </w:t>
            </w:r>
            <w:r>
              <w:rPr>
                <w:rFonts w:ascii="Liberation Serif" w:hAnsi="Liberation Serif" w:eastAsia="Liberation Serif" w:cs="Liberation Serif"/>
                <w:b w:val="0"/>
                <w:sz w:val="21"/>
                <w:szCs w:val="21"/>
                <w:lang w:val="en-GB" w:bidi="ur-PK"/>
              </w:rPr>
              <w:t>If you hear of an outbreak of plague in a land, do not enter it;</w:t>
            </w:r>
          </w:p>
          <w:p>
            <w:pPr>
              <w:keepNext w:val="0"/>
              <w:keepLines/>
              <w:widowControl/>
              <w:spacing w:before="0" w:after="40" w:line="247" w:lineRule="auto"/>
              <w:jc w:val="left"/>
            </w:pPr>
            <w:r>
              <w:rPr>
                <w:rFonts w:ascii="Liberation Serif" w:hAnsi="Liberation Serif" w:eastAsia="Liberation Serif" w:cs="Liberation Serif"/>
                <w:b/>
                <w:sz w:val="19"/>
                <w:szCs w:val="19"/>
                <w:lang w:val="en-GB" w:bidi="ur-PK"/>
              </w:rPr>
              <w:t xml:space="preserve">Verification / translation sources: </w:t>
            </w:r>
            <w:r>
              <w:rPr>
                <w:rFonts w:ascii="Liberation Serif" w:hAnsi="Liberation Serif" w:eastAsia="Liberation Serif" w:cs="Liberation Serif"/>
                <w:b w:val="0"/>
                <w:sz w:val="19"/>
                <w:szCs w:val="19"/>
                <w:lang w:val="en-GB" w:bidi="ur-PK"/>
              </w:rPr>
              <w:t>Sahih: included in Sahih al-Bukhari. Arabic and established English excerpt checked on Sunnah.com; its numbering is used. Urdu: Maulana Dawud Raz, as displayed by IslamicUrduBooks; the matching text, not only the page title, was checked.</w:t>
            </w:r>
          </w:p>
          <w:p>
            <w:pPr>
              <w:keepNext w:val="0"/>
              <w:keepLines/>
              <w:widowControl/>
              <w:spacing w:before="0" w:after="40" w:line="247" w:lineRule="auto"/>
              <w:jc w:val="left"/>
            </w:pPr>
            <w:r>
              <w:rPr>
                <w:rFonts w:ascii="Liberation Serif" w:hAnsi="Liberation Serif" w:eastAsia="Liberation Serif" w:cs="Liberation Serif"/>
                <w:b/>
                <w:sz w:val="21"/>
                <w:szCs w:val="21"/>
                <w:lang w:val="en-GB" w:bidi="ur-PK"/>
              </w:rPr>
              <w:t xml:space="preserve">Relevance: </w:t>
            </w:r>
            <w:r>
              <w:rPr>
                <w:rFonts w:ascii="Liberation Serif" w:hAnsi="Liberation Serif" w:eastAsia="Liberation Serif" w:cs="Liberation Serif"/>
                <w:b w:val="0"/>
                <w:sz w:val="21"/>
                <w:szCs w:val="21"/>
                <w:lang w:val="en-GB" w:bidi="ur-PK"/>
              </w:rPr>
              <w:t>The full report also forbids leaving a place where plague has broken out while one is there. It is historical religious evidence for collective protection, not a substitute for current clinical guidance.</w:t>
            </w:r>
          </w:p>
          <w:p>
            <w:pPr>
              <w:keepNext w:val="0"/>
              <w:keepLines/>
              <w:widowControl/>
              <w:spacing w:before="0" w:after="40" w:line="247" w:lineRule="auto"/>
              <w:jc w:val="left"/>
            </w:pPr>
            <w:r>
              <w:rPr>
                <w:rFonts w:ascii="Liberation Serif" w:hAnsi="Liberation Serif" w:eastAsia="Liberation Serif" w:cs="Liberation Serif"/>
                <w:b/>
                <w:sz w:val="19"/>
                <w:szCs w:val="19"/>
                <w:lang w:val="en-GB" w:bidi="ur-PK"/>
              </w:rPr>
              <w:t xml:space="preserve">Context / qualification: </w:t>
            </w:r>
            <w:r>
              <w:rPr>
                <w:rFonts w:ascii="Liberation Serif" w:hAnsi="Liberation Serif" w:eastAsia="Liberation Serif" w:cs="Liberation Serif"/>
                <w:b w:val="0"/>
                <w:sz w:val="19"/>
                <w:szCs w:val="19"/>
                <w:lang w:val="en-GB" w:bidi="ur-PK"/>
              </w:rPr>
              <w:t>The English webpage heading says “Saud”; the Arabic chain explicitly identifies Usama speaking to Sad. The narrator is recorded from the Arabic, not inferred from that heading.</w:t>
            </w:r>
          </w:p>
          <w:p>
            <w:pPr>
              <w:keepNext w:val="0"/>
              <w:keepLines/>
              <w:widowControl/>
              <w:spacing w:before="0" w:after="40" w:line="247" w:lineRule="auto"/>
              <w:jc w:val="left"/>
            </w:pPr>
            <w:r>
              <w:rPr>
                <w:rFonts w:ascii="Liberation Serif" w:hAnsi="Liberation Serif" w:eastAsia="Liberation Serif" w:cs="Liberation Serif"/>
                <w:b/>
                <w:sz w:val="19"/>
                <w:szCs w:val="19"/>
                <w:lang w:val="en-GB" w:bidi="ur-PK"/>
              </w:rPr>
              <w:t xml:space="preserve">Best use: </w:t>
            </w:r>
            <w:r>
              <w:rPr>
                <w:rFonts w:ascii="Liberation Serif" w:hAnsi="Liberation Serif" w:eastAsia="Liberation Serif" w:cs="Liberation Serif"/>
                <w:b w:val="0"/>
                <w:sz w:val="19"/>
                <w:szCs w:val="19"/>
                <w:lang w:val="en-GB" w:bidi="ur-PK"/>
              </w:rPr>
              <w:t>Argument</w:t>
            </w:r>
          </w:p>
          <w:p>
            <w:pPr>
              <w:keepNext w:val="0"/>
              <w:keepLines/>
              <w:widowControl/>
              <w:spacing w:before="0" w:after="0" w:line="247" w:lineRule="auto"/>
              <w:jc w:val="left"/>
            </w:pPr>
            <w:r>
              <w:rPr>
                <w:rFonts w:ascii="Liberation Serif" w:hAnsi="Liberation Serif" w:eastAsia="Liberation Serif" w:cs="Liberation Serif"/>
                <w:b/>
                <w:sz w:val="19"/>
                <w:szCs w:val="19"/>
                <w:lang w:val="en-GB" w:bidi="ur-PK"/>
              </w:rPr>
              <w:t xml:space="preserve">Verify: </w:t>
            </w:r>
            <w:hyperlink r:id="rId253">
              <w:r>
                <w:rPr>
                  <w:rFonts w:ascii="Liberation Serif" w:hAnsi="Liberation Serif" w:eastAsia="Liberation Serif" w:cs="Liberation Serif"/>
                  <w:b w:val="0"/>
                  <w:color w:val="1F5774"/>
                  <w:sz w:val="20"/>
                  <w:szCs w:val="20"/>
                  <w:u w:val="single"/>
                  <w:lang w:val="en-GB" w:bidi="ur-PK"/>
                </w:rPr>
                <w:t>Source 1</w:t>
              </w:r>
            </w:hyperlink>
            <w:r>
              <w:rPr>
                <w:rFonts w:ascii="Liberation Serif" w:hAnsi="Liberation Serif" w:eastAsia="Liberation Serif" w:cs="Liberation Serif"/>
                <w:b w:val="0"/>
                <w:sz w:val="19"/>
                <w:szCs w:val="19"/>
                <w:lang w:val="en-GB" w:bidi="ur-PK"/>
              </w:rPr>
              <w:t xml:space="preserve">  |  </w:t>
            </w:r>
            <w:hyperlink r:id="rId254">
              <w:r>
                <w:rPr>
                  <w:rFonts w:ascii="Liberation Serif" w:hAnsi="Liberation Serif" w:eastAsia="Liberation Serif" w:cs="Liberation Serif"/>
                  <w:b w:val="0"/>
                  <w:color w:val="1F5774"/>
                  <w:sz w:val="20"/>
                  <w:szCs w:val="20"/>
                  <w:u w:val="single"/>
                  <w:lang w:val="en-GB" w:bidi="ur-PK"/>
                </w:rPr>
                <w:t>Source 2</w:t>
              </w:r>
            </w:hyperlink>
          </w:p>
        </w:tc>
        <w:tc>
          <w:tcPr>
            <w:tcW w:type="dxa" w:w="5089"/>
            <w:vAlign w:val="top"/>
          </w:tcPr>
          <w:p>
            <w:pPr>
              <w:bidi w:val="1"/>
              <w:keepNext w:val="0"/>
              <w:keepLines/>
              <w:widowControl/>
              <w:spacing w:before="0" w:after="40" w:line="247" w:lineRule="auto"/>
              <w:jc w:val="start"/>
            </w:pPr>
            <w:r>
              <w:rPr>
                <w:rFonts w:ascii="Noto Naskh Arabic" w:hAnsi="Noto Naskh Arabic" w:eastAsia="Noto Naskh Arabic" w:cs="Noto Naskh Arabic"/>
                <w:b/>
                <w:sz w:val="22"/>
                <w:szCs w:val="22"/>
                <w:lang w:val="ur-PK" w:bidi="ur-PK"/>
                <w:rtl w:val="1"/>
                <w:bCs w:val="1"/>
              </w:rPr>
              <w:t xml:space="preserve">ماخذ / محل: </w:t>
            </w:r>
            <w:r>
              <w:rPr>
                <w:rFonts w:ascii="Noto Naskh Arabic" w:hAnsi="Noto Naskh Arabic" w:eastAsia="Noto Naskh Arabic" w:cs="Noto Naskh Arabic"/>
                <w:b w:val="0"/>
                <w:sz w:val="22"/>
                <w:szCs w:val="22"/>
                <w:lang w:val="ur-PK" w:bidi="ur-PK"/>
                <w:rtl w:val="1"/>
              </w:rPr>
              <w:t>صحیح بخاری، کتاب الطب؛ باب 30، حدیث 5728۔ راوی: اسامہ بن زید، سعد کو بیان کرتے ہوئے (عربی سند)۔</w:t>
            </w:r>
          </w:p>
          <w:p>
            <w:pPr>
              <w:bidi w:val="1"/>
              <w:keepNext w:val="0"/>
              <w:keepLines/>
              <w:widowControl/>
              <w:spacing w:before="0" w:after="40" w:line="247" w:lineRule="auto"/>
              <w:jc w:val="start"/>
            </w:pPr>
            <w:r>
              <w:rPr>
                <w:rFonts w:ascii="Noto Naskh Arabic" w:hAnsi="Noto Naskh Arabic" w:eastAsia="Noto Naskh Arabic" w:cs="Noto Naskh Arabic"/>
                <w:b/>
                <w:sz w:val="22"/>
                <w:szCs w:val="22"/>
                <w:lang w:val="ur-PK" w:bidi="ur-PK"/>
                <w:rtl w:val="1"/>
                <w:bCs w:val="1"/>
              </w:rPr>
              <w:t xml:space="preserve">شائع شدہ اردو اقتباس: </w:t>
            </w:r>
            <w:r>
              <w:rPr>
                <w:rFonts w:ascii="Noto Naskh Arabic" w:hAnsi="Noto Naskh Arabic" w:eastAsia="Noto Naskh Arabic" w:cs="Noto Naskh Arabic"/>
                <w:b w:val="0"/>
                <w:sz w:val="22"/>
                <w:szCs w:val="22"/>
                <w:lang w:val="ur-PK" w:bidi="ur-PK"/>
                <w:rtl w:val="1"/>
              </w:rPr>
              <w:t>جب تم سن لو کہ کسی جگہ طاعون کی وبا پھیل رہی ہے تو وہاں مت جاؤ</w:t>
            </w:r>
          </w:p>
          <w:p>
            <w:pPr>
              <w:bidi w:val="1"/>
              <w:keepNext w:val="0"/>
              <w:keepLines/>
              <w:widowControl/>
              <w:spacing w:before="0" w:after="40" w:line="247" w:lineRule="auto"/>
              <w:jc w:val="start"/>
            </w:pPr>
            <w:r>
              <w:rPr>
                <w:rFonts w:ascii="Noto Naskh Arabic" w:hAnsi="Noto Naskh Arabic" w:eastAsia="Noto Naskh Arabic" w:cs="Noto Naskh Arabic"/>
                <w:b/>
                <w:sz w:val="20"/>
                <w:szCs w:val="20"/>
                <w:lang w:val="ur-PK" w:bidi="ur-PK"/>
                <w:rtl w:val="1"/>
                <w:bCs w:val="1"/>
              </w:rPr>
              <w:t xml:space="preserve">تصدیق / تراجم کے ماخذ: </w:t>
            </w:r>
            <w:r>
              <w:rPr>
                <w:rFonts w:ascii="Noto Naskh Arabic" w:hAnsi="Noto Naskh Arabic" w:eastAsia="Noto Naskh Arabic" w:cs="Noto Naskh Arabic"/>
                <w:b w:val="0"/>
                <w:sz w:val="20"/>
                <w:szCs w:val="20"/>
                <w:lang w:val="ur-PK" w:bidi="ur-PK"/>
                <w:rtl w:val="1"/>
              </w:rPr>
              <w:t>صحیح: صحیح بخاری میں شامل ہے۔ عربی اور شائع شدہ انگریزی اقتباس سنہ ڈاٹ کام پر جانچا گیا؛ ترقیم اسی ماخذ کی ہے۔ اردو: مولانا داود راز، اسلامی اردو بکس پر دستیاب متن؛ صرف عنوان نہیں بلکہ متعلقہ عبارت بھی جانچی گئی۔</w:t>
            </w:r>
          </w:p>
          <w:p>
            <w:pPr>
              <w:bidi w:val="1"/>
              <w:keepNext w:val="0"/>
              <w:keepLines/>
              <w:widowControl/>
              <w:spacing w:before="0" w:after="40" w:line="247" w:lineRule="auto"/>
              <w:jc w:val="start"/>
            </w:pPr>
            <w:r>
              <w:rPr>
                <w:rFonts w:ascii="Noto Naskh Arabic" w:hAnsi="Noto Naskh Arabic" w:eastAsia="Noto Naskh Arabic" w:cs="Noto Naskh Arabic"/>
                <w:b/>
                <w:sz w:val="22"/>
                <w:szCs w:val="22"/>
                <w:lang w:val="ur-PK" w:bidi="ur-PK"/>
                <w:rtl w:val="1"/>
                <w:bCs w:val="1"/>
              </w:rPr>
              <w:t xml:space="preserve">مطابقت: </w:t>
            </w:r>
            <w:r>
              <w:rPr>
                <w:rFonts w:ascii="Noto Naskh Arabic" w:hAnsi="Noto Naskh Arabic" w:eastAsia="Noto Naskh Arabic" w:cs="Noto Naskh Arabic"/>
                <w:b w:val="0"/>
                <w:sz w:val="22"/>
                <w:szCs w:val="22"/>
                <w:lang w:val="ur-PK" w:bidi="ur-PK"/>
                <w:rtl w:val="1"/>
              </w:rPr>
              <w:t>مکمل روایت میں وبا زدہ مقام پر موجود ہونے کی صورت میں وہاں سے نکلنے سے بھی منع کیا گیا ہے۔ یہ اجتماعی تحفظ کا دینی و تاریخی ثبوت ہے، موجودہ طبی رہنمائی کا بدل نہیں۔</w:t>
            </w:r>
          </w:p>
          <w:p>
            <w:pPr>
              <w:bidi w:val="1"/>
              <w:keepNext w:val="0"/>
              <w:keepLines/>
              <w:widowControl/>
              <w:spacing w:before="0" w:after="40" w:line="247" w:lineRule="auto"/>
              <w:jc w:val="start"/>
            </w:pPr>
            <w:r>
              <w:rPr>
                <w:rFonts w:ascii="Noto Naskh Arabic" w:hAnsi="Noto Naskh Arabic" w:eastAsia="Noto Naskh Arabic" w:cs="Noto Naskh Arabic"/>
                <w:b/>
                <w:sz w:val="20"/>
                <w:szCs w:val="20"/>
                <w:lang w:val="ur-PK" w:bidi="ur-PK"/>
                <w:rtl w:val="1"/>
                <w:bCs w:val="1"/>
              </w:rPr>
              <w:t xml:space="preserve">سیاق / توضیح: </w:t>
            </w:r>
            <w:r>
              <w:rPr>
                <w:rFonts w:ascii="Noto Naskh Arabic" w:hAnsi="Noto Naskh Arabic" w:eastAsia="Noto Naskh Arabic" w:cs="Noto Naskh Arabic"/>
                <w:b w:val="0"/>
                <w:sz w:val="20"/>
                <w:szCs w:val="20"/>
                <w:lang w:val="ur-PK" w:bidi="ur-PK"/>
                <w:rtl w:val="1"/>
              </w:rPr>
              <w:t>انگریزی ویب عنوان میں «Saud» ہے؛ عربی سند میں اسامہ کا سعد کو بیان کرنا واضح ہے۔ راوی کی تعیین عربی سند سے کی گئی ہے، عنوان سے قیاس نہیں کیا گیا۔</w:t>
            </w:r>
          </w:p>
          <w:p>
            <w:pPr>
              <w:bidi w:val="1"/>
              <w:keepNext w:val="0"/>
              <w:keepLines/>
              <w:widowControl/>
              <w:spacing w:before="0" w:after="40" w:line="247" w:lineRule="auto"/>
              <w:jc w:val="start"/>
            </w:pPr>
            <w:r>
              <w:rPr>
                <w:rFonts w:ascii="Noto Naskh Arabic" w:hAnsi="Noto Naskh Arabic" w:eastAsia="Noto Naskh Arabic" w:cs="Noto Naskh Arabic"/>
                <w:b/>
                <w:sz w:val="20"/>
                <w:szCs w:val="20"/>
                <w:lang w:val="ur-PK" w:bidi="ur-PK"/>
                <w:rtl w:val="1"/>
                <w:bCs w:val="1"/>
              </w:rPr>
              <w:t xml:space="preserve">بہترین استعمال: </w:t>
            </w:r>
            <w:r>
              <w:rPr>
                <w:rFonts w:ascii="Noto Naskh Arabic" w:hAnsi="Noto Naskh Arabic" w:eastAsia="Noto Naskh Arabic" w:cs="Noto Naskh Arabic"/>
                <w:b w:val="0"/>
                <w:sz w:val="20"/>
                <w:szCs w:val="20"/>
                <w:lang w:val="ur-PK" w:bidi="ur-PK"/>
                <w:rtl w:val="1"/>
              </w:rPr>
              <w:t>استدلال</w:t>
            </w:r>
          </w:p>
          <w:p>
            <w:pPr>
              <w:bidi w:val="1"/>
              <w:keepNext w:val="0"/>
              <w:keepLines/>
              <w:widowControl/>
              <w:spacing w:before="0" w:after="0" w:line="247" w:lineRule="auto"/>
              <w:jc w:val="start"/>
            </w:pPr>
            <w:r>
              <w:rPr>
                <w:rFonts w:ascii="Noto Naskh Arabic" w:hAnsi="Noto Naskh Arabic" w:eastAsia="Noto Naskh Arabic" w:cs="Noto Naskh Arabic"/>
                <w:b/>
                <w:sz w:val="20"/>
                <w:szCs w:val="20"/>
                <w:lang w:val="ur-PK" w:bidi="ur-PK"/>
                <w:rtl w:val="1"/>
                <w:bCs w:val="1"/>
              </w:rPr>
              <w:t xml:space="preserve">تصدیق: </w:t>
            </w:r>
            <w:hyperlink r:id="rId253">
              <w:r>
                <w:rPr>
                  <w:rFonts w:ascii="Noto Naskh Arabic" w:hAnsi="Noto Naskh Arabic" w:eastAsia="Noto Naskh Arabic" w:cs="Noto Naskh Arabic"/>
                  <w:b w:val="0"/>
                  <w:color w:val="1F5774"/>
                  <w:sz w:val="21"/>
                  <w:szCs w:val="21"/>
                  <w:lang w:val="ur-PK" w:bidi="ur-PK"/>
                  <w:u w:val="single"/>
                  <w:rtl w:val="1"/>
                </w:rPr>
                <w:t>ماخذ 1</w:t>
              </w:r>
            </w:hyperlink>
            <w:r>
              <w:rPr>
                <w:rFonts w:ascii="Noto Naskh Arabic" w:hAnsi="Noto Naskh Arabic" w:eastAsia="Noto Naskh Arabic" w:cs="Noto Naskh Arabic"/>
                <w:b w:val="0"/>
                <w:sz w:val="19"/>
                <w:szCs w:val="19"/>
                <w:lang w:val="ur-PK" w:bidi="ur-PK"/>
                <w:rtl w:val="1"/>
              </w:rPr>
              <w:t xml:space="preserve">  |  </w:t>
            </w:r>
            <w:hyperlink r:id="rId254">
              <w:r>
                <w:rPr>
                  <w:rFonts w:ascii="Noto Naskh Arabic" w:hAnsi="Noto Naskh Arabic" w:eastAsia="Noto Naskh Arabic" w:cs="Noto Naskh Arabic"/>
                  <w:b w:val="0"/>
                  <w:color w:val="1F5774"/>
                  <w:sz w:val="21"/>
                  <w:szCs w:val="21"/>
                  <w:lang w:val="ur-PK" w:bidi="ur-PK"/>
                  <w:u w:val="single"/>
                  <w:rtl w:val="1"/>
                </w:rPr>
                <w:t>ماخذ 2</w:t>
              </w:r>
            </w:hyperlink>
          </w:p>
        </w:tc>
      </w:tr>
    </w:tbl>
    <w:p>
      <w:pPr>
        <w:keepNext w:val="0"/>
        <w:keepLines/>
        <w:widowControl/>
        <w:spacing w:before="0" w:after="0" w:line="80" w:lineRule="exact"/>
        <w:jc w:val="left"/>
      </w:pPr>
      <w:r>
        <w:rPr>
          <w:rFonts w:ascii="Liberation Serif" w:hAnsi="Liberation Serif" w:eastAsia="Liberation Serif" w:cs="Liberation Serif"/>
          <w:b w:val="0"/>
          <w:sz w:val="8"/>
          <w:szCs w:val="8"/>
          <w:lang w:val="en-GB" w:bidi="ur-PK"/>
        </w:rPr>
      </w:r>
    </w:p>
    <w:tbl>
      <w:tblPr>
        <w:jc w:val="center"/>
        <w:tblLayout w:type="fixed"/>
        <w:tblLook w:firstColumn="1" w:firstRow="1" w:lastColumn="0" w:lastRow="0" w:noHBand="0" w:noVBand="1" w:val="04A0"/>
        <w:tblW w:w="10178" w:type="dxa"/>
        <w:tblBorders>
          <w:top w:val="single" w:sz="4" w:color="CCD5DC"/>
          <w:left w:val="single" w:sz="4" w:color="CCD5DC"/>
          <w:bottom w:val="single" w:sz="4" w:color="CCD5DC"/>
          <w:right w:val="single" w:sz="4" w:color="CCD5DC"/>
          <w:insideH w:val="single" w:sz="4" w:color="CCD5DC"/>
          <w:insideV w:val="single" w:sz="4" w:color="CCD5DC"/>
        </w:tblBorders>
        <w:tblCellMar>
          <w:top w:w="60" w:type="dxa"/>
          <w:bottom w:w="60" w:type="dxa"/>
          <w:left w:w="100" w:type="dxa"/>
          <w:right w:w="100" w:type="dxa"/>
        </w:tblCellMar>
      </w:tblPr>
      <w:tblGrid>
        <w:gridCol w:w="5089"/>
        <w:gridCol w:w="5089"/>
      </w:tblGrid>
      <w:tr>
        <w:trPr>
          <w:cantSplit/>
        </w:trPr>
        <w:tc>
          <w:tcPr>
            <w:tcW w:type="dxa" w:w="5089"/>
            <w:vAlign w:val="top"/>
            <w:shd w:fill="EDF2F5" w:val="clear"/>
          </w:tcPr>
          <w:p>
            <w:pPr>
              <w:keepNext/>
              <w:keepLines/>
              <w:widowControl/>
              <w:spacing w:before="0" w:after="40" w:line="247" w:lineRule="auto"/>
              <w:jc w:val="left"/>
            </w:pPr>
            <w:r>
              <w:rPr>
                <w:rFonts w:ascii="Liberation Serif" w:hAnsi="Liberation Serif" w:eastAsia="Liberation Serif" w:cs="Liberation Serif"/>
                <w:b/>
                <w:sz w:val="19"/>
                <w:szCs w:val="19"/>
                <w:lang w:val="en-GB" w:bidi="ur-PK"/>
              </w:rPr>
              <w:t>Reference 174  |  Hadith</w:t>
            </w:r>
          </w:p>
          <w:p>
            <w:pPr>
              <w:keepNext/>
              <w:keepLines/>
              <w:widowControl/>
              <w:spacing w:before="0" w:after="40" w:line="247" w:lineRule="auto"/>
              <w:jc w:val="left"/>
            </w:pPr>
            <w:r>
              <w:rPr>
                <w:rFonts w:ascii="Liberation Serif" w:hAnsi="Liberation Serif" w:eastAsia="Liberation Serif" w:cs="Liberation Serif"/>
                <w:b/>
                <w:sz w:val="22"/>
                <w:szCs w:val="22"/>
                <w:lang w:val="en-GB" w:bidi="ur-PK"/>
              </w:rPr>
              <w:t>Censure of hoarding</w:t>
            </w:r>
          </w:p>
          <w:p>
            <w:pPr>
              <w:keepNext/>
              <w:keepLines/>
              <w:widowControl/>
              <w:spacing w:before="0" w:after="0" w:line="247" w:lineRule="auto"/>
              <w:jc w:val="left"/>
            </w:pPr>
            <w:r>
              <w:rPr>
                <w:rFonts w:ascii="Liberation Serif" w:hAnsi="Liberation Serif" w:eastAsia="Liberation Serif" w:cs="Liberation Serif"/>
                <w:b w:val="0"/>
                <w:sz w:val="19"/>
                <w:szCs w:val="19"/>
                <w:lang w:val="en-GB" w:bidi="ur-PK"/>
              </w:rPr>
              <w:t>Arabic below: verified contiguous excerpt.</w:t>
            </w:r>
          </w:p>
        </w:tc>
        <w:tc>
          <w:tcPr>
            <w:tcW w:type="dxa" w:w="5089"/>
            <w:vAlign w:val="top"/>
            <w:shd w:fill="EDF2F5" w:val="clear"/>
          </w:tcPr>
          <w:p>
            <w:pPr>
              <w:bidi w:val="1"/>
              <w:keepNext/>
              <w:keepLines/>
              <w:widowControl/>
              <w:spacing w:before="0" w:after="40" w:line="247" w:lineRule="auto"/>
              <w:jc w:val="start"/>
            </w:pPr>
            <w:r>
              <w:rPr>
                <w:rFonts w:ascii="Noto Naskh Arabic" w:hAnsi="Noto Naskh Arabic" w:eastAsia="Noto Naskh Arabic" w:cs="Noto Naskh Arabic"/>
                <w:b/>
                <w:sz w:val="21"/>
                <w:szCs w:val="21"/>
                <w:lang w:val="ur-PK" w:bidi="ur-PK"/>
                <w:rtl w:val="1"/>
                <w:bCs w:val="1"/>
              </w:rPr>
              <w:t>حوالہ 174  |  حدیث</w:t>
            </w:r>
          </w:p>
          <w:p>
            <w:pPr>
              <w:bidi w:val="1"/>
              <w:keepNext/>
              <w:keepLines/>
              <w:widowControl/>
              <w:spacing w:before="0" w:after="40" w:line="247" w:lineRule="auto"/>
              <w:jc w:val="start"/>
            </w:pPr>
            <w:r>
              <w:rPr>
                <w:rFonts w:ascii="Noto Naskh Arabic" w:hAnsi="Noto Naskh Arabic" w:eastAsia="Noto Naskh Arabic" w:cs="Noto Naskh Arabic"/>
                <w:b/>
                <w:sz w:val="22"/>
                <w:szCs w:val="22"/>
                <w:lang w:val="ur-PK" w:bidi="ur-PK"/>
                <w:rtl w:val="1"/>
                <w:bCs w:val="1"/>
              </w:rPr>
              <w:t>احتکار کی مذمت</w:t>
            </w:r>
          </w:p>
          <w:p>
            <w:pPr>
              <w:bidi w:val="1"/>
              <w:keepNext/>
              <w:keepLines/>
              <w:widowControl/>
              <w:spacing w:before="0" w:after="0" w:line="247" w:lineRule="auto"/>
              <w:jc w:val="start"/>
            </w:pPr>
            <w:r>
              <w:rPr>
                <w:rFonts w:ascii="Noto Naskh Arabic" w:hAnsi="Noto Naskh Arabic" w:eastAsia="Noto Naskh Arabic" w:cs="Noto Naskh Arabic"/>
                <w:b w:val="0"/>
                <w:sz w:val="20"/>
                <w:szCs w:val="20"/>
                <w:lang w:val="ur-PK" w:bidi="ur-PK"/>
                <w:rtl w:val="1"/>
              </w:rPr>
              <w:t>ذیل میں عربی: مصدقہ مسلسل اقتباس۔</w:t>
            </w:r>
          </w:p>
        </w:tc>
      </w:tr>
      <w:tr>
        <w:trPr>
          <w:cantSplit/>
        </w:trPr>
        <w:tc>
          <w:tcPr>
            <w:tcW w:type="dxa" w:w="10178"/>
            <w:gridSpan w:val="2"/>
            <w:vAlign w:val="top"/>
          </w:tcPr>
          <w:p>
            <w:pPr>
              <w:bidi w:val="1"/>
              <w:keepNext/>
              <w:keepLines/>
              <w:widowControl/>
              <w:spacing w:before="0" w:after="40" w:line="247" w:lineRule="auto"/>
              <w:jc w:val="center"/>
            </w:pPr>
            <w:r>
              <w:rPr>
                <w:rFonts w:ascii="Noto Naskh Arabic" w:hAnsi="Noto Naskh Arabic" w:eastAsia="Noto Naskh Arabic" w:cs="Noto Naskh Arabic"/>
                <w:b w:val="0"/>
                <w:sz w:val="24"/>
                <w:szCs w:val="24"/>
                <w:lang w:val="ar-SA" w:bidi="ar-SA"/>
                <w:rtl w:val="1"/>
              </w:rPr>
              <w:t>مَنِ احْتَكَرَ فَهُوَ خَاطِئٌ</w:t>
            </w:r>
          </w:p>
        </w:tc>
      </w:tr>
      <w:tr>
        <w:trPr>
          <w:cantSplit/>
        </w:trPr>
        <w:tc>
          <w:tcPr>
            <w:tcW w:type="dxa" w:w="5089"/>
            <w:vAlign w:val="top"/>
          </w:tcPr>
          <w:p>
            <w:pPr>
              <w:keepNext w:val="0"/>
              <w:keepLines/>
              <w:widowControl/>
              <w:spacing w:before="0" w:after="40" w:line="247" w:lineRule="auto"/>
              <w:jc w:val="left"/>
            </w:pPr>
            <w:r>
              <w:rPr>
                <w:rFonts w:ascii="Liberation Serif" w:hAnsi="Liberation Serif" w:eastAsia="Liberation Serif" w:cs="Liberation Serif"/>
                <w:b/>
                <w:sz w:val="21"/>
                <w:szCs w:val="21"/>
                <w:lang w:val="en-GB" w:bidi="ur-PK"/>
              </w:rPr>
              <w:t xml:space="preserve">Source / locator: </w:t>
            </w:r>
            <w:r>
              <w:rPr>
                <w:rFonts w:ascii="Liberation Serif" w:hAnsi="Liberation Serif" w:eastAsia="Liberation Serif" w:cs="Liberation Serif"/>
                <w:b w:val="0"/>
                <w:sz w:val="21"/>
                <w:szCs w:val="21"/>
                <w:lang w:val="en-GB" w:bidi="ur-PK"/>
              </w:rPr>
              <w:t>Sahih Muslim, Book of Musaqah; chapter 26, no. 1605a. Narrator: Mamar.</w:t>
            </w:r>
          </w:p>
          <w:p>
            <w:pPr>
              <w:keepNext w:val="0"/>
              <w:keepLines/>
              <w:widowControl/>
              <w:spacing w:before="0" w:after="40" w:line="247" w:lineRule="auto"/>
              <w:jc w:val="left"/>
            </w:pPr>
            <w:r>
              <w:rPr>
                <w:rFonts w:ascii="Liberation Serif" w:hAnsi="Liberation Serif" w:eastAsia="Liberation Serif" w:cs="Liberation Serif"/>
                <w:b/>
                <w:sz w:val="21"/>
                <w:szCs w:val="21"/>
                <w:lang w:val="en-GB" w:bidi="ur-PK"/>
              </w:rPr>
              <w:t xml:space="preserve">Published English excerpt: </w:t>
            </w:r>
            <w:r>
              <w:rPr>
                <w:rFonts w:ascii="Liberation Serif" w:hAnsi="Liberation Serif" w:eastAsia="Liberation Serif" w:cs="Liberation Serif"/>
                <w:b w:val="0"/>
                <w:sz w:val="21"/>
                <w:szCs w:val="21"/>
                <w:lang w:val="en-GB" w:bidi="ur-PK"/>
              </w:rPr>
              <w:t>He who hoards is a sinner.</w:t>
            </w:r>
          </w:p>
          <w:p>
            <w:pPr>
              <w:keepNext w:val="0"/>
              <w:keepLines/>
              <w:widowControl/>
              <w:spacing w:before="0" w:after="40" w:line="247" w:lineRule="auto"/>
              <w:jc w:val="left"/>
            </w:pPr>
            <w:r>
              <w:rPr>
                <w:rFonts w:ascii="Liberation Serif" w:hAnsi="Liberation Serif" w:eastAsia="Liberation Serif" w:cs="Liberation Serif"/>
                <w:b/>
                <w:sz w:val="19"/>
                <w:szCs w:val="19"/>
                <w:lang w:val="en-GB" w:bidi="ur-PK"/>
              </w:rPr>
              <w:t xml:space="preserve">Verification / translation sources: </w:t>
            </w:r>
            <w:r>
              <w:rPr>
                <w:rFonts w:ascii="Liberation Serif" w:hAnsi="Liberation Serif" w:eastAsia="Liberation Serif" w:cs="Liberation Serif"/>
                <w:b w:val="0"/>
                <w:sz w:val="19"/>
                <w:szCs w:val="19"/>
                <w:lang w:val="en-GB" w:bidi="ur-PK"/>
              </w:rPr>
              <w:t>Sahih: included in Sahih Muslim. Arabic and established English excerpt checked on Sunnah.com; its numbering is used. Published Urdu translation not verified for this addition; no substitute translation supplied.</w:t>
            </w:r>
          </w:p>
          <w:p>
            <w:pPr>
              <w:keepNext w:val="0"/>
              <w:keepLines/>
              <w:widowControl/>
              <w:spacing w:before="0" w:after="40" w:line="247" w:lineRule="auto"/>
              <w:jc w:val="left"/>
            </w:pPr>
            <w:r>
              <w:rPr>
                <w:rFonts w:ascii="Liberation Serif" w:hAnsi="Liberation Serif" w:eastAsia="Liberation Serif" w:cs="Liberation Serif"/>
                <w:b/>
                <w:sz w:val="21"/>
                <w:szCs w:val="21"/>
                <w:lang w:val="en-GB" w:bidi="ur-PK"/>
              </w:rPr>
              <w:t xml:space="preserve">Relevance: </w:t>
            </w:r>
            <w:r>
              <w:rPr>
                <w:rFonts w:ascii="Liberation Serif" w:hAnsi="Liberation Serif" w:eastAsia="Liberation Serif" w:cs="Liberation Serif"/>
                <w:b w:val="0"/>
                <w:sz w:val="21"/>
                <w:szCs w:val="21"/>
                <w:lang w:val="en-GB" w:bidi="ur-PK"/>
              </w:rPr>
              <w:t>A direct warning concerning ihtikar. The surrounding report itself raises a question about storing goods; the term must not be expanded silently into a ban on every inventory or reserve.</w:t>
            </w:r>
          </w:p>
          <w:p>
            <w:pPr>
              <w:keepNext w:val="0"/>
              <w:keepLines/>
              <w:widowControl/>
              <w:spacing w:before="0" w:after="40" w:line="247" w:lineRule="auto"/>
              <w:jc w:val="left"/>
            </w:pPr>
            <w:r>
              <w:rPr>
                <w:rFonts w:ascii="Liberation Serif" w:hAnsi="Liberation Serif" w:eastAsia="Liberation Serif" w:cs="Liberation Serif"/>
                <w:b/>
                <w:sz w:val="19"/>
                <w:szCs w:val="19"/>
                <w:lang w:val="en-GB" w:bidi="ur-PK"/>
              </w:rPr>
              <w:t xml:space="preserve">Context / qualification: </w:t>
            </w:r>
            <w:r>
              <w:rPr>
                <w:rFonts w:ascii="Liberation Serif" w:hAnsi="Liberation Serif" w:eastAsia="Liberation Serif" w:cs="Liberation Serif"/>
                <w:b w:val="0"/>
                <w:sz w:val="19"/>
                <w:szCs w:val="19"/>
                <w:lang w:val="en-GB" w:bidi="ur-PK"/>
              </w:rPr>
              <w:t>The collection’s chapter specifies staple foods. Further differences about prohibited goods, scarcity and harm require separate juristic evidence.</w:t>
            </w:r>
          </w:p>
          <w:p>
            <w:pPr>
              <w:keepNext w:val="0"/>
              <w:keepLines/>
              <w:widowControl/>
              <w:spacing w:before="0" w:after="40" w:line="247" w:lineRule="auto"/>
              <w:jc w:val="left"/>
            </w:pPr>
            <w:r>
              <w:rPr>
                <w:rFonts w:ascii="Liberation Serif" w:hAnsi="Liberation Serif" w:eastAsia="Liberation Serif" w:cs="Liberation Serif"/>
                <w:b/>
                <w:sz w:val="19"/>
                <w:szCs w:val="19"/>
                <w:lang w:val="en-GB" w:bidi="ur-PK"/>
              </w:rPr>
              <w:t xml:space="preserve">Best use: </w:t>
            </w:r>
            <w:r>
              <w:rPr>
                <w:rFonts w:ascii="Liberation Serif" w:hAnsi="Liberation Serif" w:eastAsia="Liberation Serif" w:cs="Liberation Serif"/>
                <w:b w:val="0"/>
                <w:sz w:val="19"/>
                <w:szCs w:val="19"/>
                <w:lang w:val="en-GB" w:bidi="ur-PK"/>
              </w:rPr>
              <w:t>Argument</w:t>
            </w:r>
          </w:p>
          <w:p>
            <w:pPr>
              <w:keepNext w:val="0"/>
              <w:keepLines/>
              <w:widowControl/>
              <w:spacing w:before="0" w:after="0" w:line="247" w:lineRule="auto"/>
              <w:jc w:val="left"/>
            </w:pPr>
            <w:r>
              <w:rPr>
                <w:rFonts w:ascii="Liberation Serif" w:hAnsi="Liberation Serif" w:eastAsia="Liberation Serif" w:cs="Liberation Serif"/>
                <w:b/>
                <w:sz w:val="19"/>
                <w:szCs w:val="19"/>
                <w:lang w:val="en-GB" w:bidi="ur-PK"/>
              </w:rPr>
              <w:t xml:space="preserve">Verify: </w:t>
            </w:r>
            <w:hyperlink r:id="rId255">
              <w:r>
                <w:rPr>
                  <w:rFonts w:ascii="Liberation Serif" w:hAnsi="Liberation Serif" w:eastAsia="Liberation Serif" w:cs="Liberation Serif"/>
                  <w:b w:val="0"/>
                  <w:color w:val="1F5774"/>
                  <w:sz w:val="20"/>
                  <w:szCs w:val="20"/>
                  <w:u w:val="single"/>
                  <w:lang w:val="en-GB" w:bidi="ur-PK"/>
                </w:rPr>
                <w:t>Source 1</w:t>
              </w:r>
            </w:hyperlink>
          </w:p>
        </w:tc>
        <w:tc>
          <w:tcPr>
            <w:tcW w:type="dxa" w:w="5089"/>
            <w:vAlign w:val="top"/>
          </w:tcPr>
          <w:p>
            <w:pPr>
              <w:bidi w:val="1"/>
              <w:keepNext w:val="0"/>
              <w:keepLines/>
              <w:widowControl/>
              <w:spacing w:before="0" w:after="40" w:line="247" w:lineRule="auto"/>
              <w:jc w:val="start"/>
            </w:pPr>
            <w:r>
              <w:rPr>
                <w:rFonts w:ascii="Noto Naskh Arabic" w:hAnsi="Noto Naskh Arabic" w:eastAsia="Noto Naskh Arabic" w:cs="Noto Naskh Arabic"/>
                <w:b/>
                <w:sz w:val="22"/>
                <w:szCs w:val="22"/>
                <w:lang w:val="ur-PK" w:bidi="ur-PK"/>
                <w:rtl w:val="1"/>
                <w:bCs w:val="1"/>
              </w:rPr>
              <w:t xml:space="preserve">ماخذ / محل: </w:t>
            </w:r>
            <w:r>
              <w:rPr>
                <w:rFonts w:ascii="Noto Naskh Arabic" w:hAnsi="Noto Naskh Arabic" w:eastAsia="Noto Naskh Arabic" w:cs="Noto Naskh Arabic"/>
                <w:b w:val="0"/>
                <w:sz w:val="22"/>
                <w:szCs w:val="22"/>
                <w:lang w:val="ur-PK" w:bidi="ur-PK"/>
                <w:rtl w:val="1"/>
              </w:rPr>
              <w:t>صحیح مسلم، کتاب المساقاة؛ باب 26، حدیث 1605a۔ راوی: معمر۔</w:t>
            </w:r>
          </w:p>
          <w:p>
            <w:pPr>
              <w:bidi w:val="1"/>
              <w:keepNext w:val="0"/>
              <w:keepLines/>
              <w:widowControl/>
              <w:spacing w:before="0" w:after="40" w:line="247" w:lineRule="auto"/>
              <w:jc w:val="start"/>
            </w:pPr>
            <w:r>
              <w:rPr>
                <w:rFonts w:ascii="Noto Naskh Arabic" w:hAnsi="Noto Naskh Arabic" w:eastAsia="Noto Naskh Arabic" w:cs="Noto Naskh Arabic"/>
                <w:b/>
                <w:sz w:val="22"/>
                <w:szCs w:val="22"/>
                <w:lang w:val="ur-PK" w:bidi="ur-PK"/>
                <w:rtl w:val="1"/>
                <w:bCs w:val="1"/>
              </w:rPr>
              <w:t xml:space="preserve">اردو ترجمے کی حیثیت: </w:t>
            </w:r>
            <w:r>
              <w:rPr>
                <w:rFonts w:ascii="Noto Naskh Arabic" w:hAnsi="Noto Naskh Arabic" w:eastAsia="Noto Naskh Arabic" w:cs="Noto Naskh Arabic"/>
                <w:b w:val="0"/>
                <w:sz w:val="22"/>
                <w:szCs w:val="22"/>
                <w:lang w:val="ur-PK" w:bidi="ur-PK"/>
                <w:rtl w:val="1"/>
              </w:rPr>
              <w:t>شائع شدہ اردو ترجمے کا قابلِ تصدیق متن اس اضافے کے لیے دستیاب نہیں ہوا؛ خودساختہ حدیثی ترجمہ شامل نہیں کیا گیا۔</w:t>
            </w:r>
          </w:p>
          <w:p>
            <w:pPr>
              <w:bidi w:val="1"/>
              <w:keepNext w:val="0"/>
              <w:keepLines/>
              <w:widowControl/>
              <w:spacing w:before="0" w:after="40" w:line="247" w:lineRule="auto"/>
              <w:jc w:val="start"/>
            </w:pPr>
            <w:r>
              <w:rPr>
                <w:rFonts w:ascii="Noto Naskh Arabic" w:hAnsi="Noto Naskh Arabic" w:eastAsia="Noto Naskh Arabic" w:cs="Noto Naskh Arabic"/>
                <w:b/>
                <w:sz w:val="20"/>
                <w:szCs w:val="20"/>
                <w:lang w:val="ur-PK" w:bidi="ur-PK"/>
                <w:rtl w:val="1"/>
                <w:bCs w:val="1"/>
              </w:rPr>
              <w:t xml:space="preserve">تصدیق / تراجم کے ماخذ: </w:t>
            </w:r>
            <w:r>
              <w:rPr>
                <w:rFonts w:ascii="Noto Naskh Arabic" w:hAnsi="Noto Naskh Arabic" w:eastAsia="Noto Naskh Arabic" w:cs="Noto Naskh Arabic"/>
                <w:b w:val="0"/>
                <w:sz w:val="20"/>
                <w:szCs w:val="20"/>
                <w:lang w:val="ur-PK" w:bidi="ur-PK"/>
                <w:rtl w:val="1"/>
              </w:rPr>
              <w:t>صحیح: صحیح مسلم میں شامل ہے۔ عربی اور شائع شدہ انگریزی اقتباس سنہ ڈاٹ کام پر جانچا گیا؛ ترقیم اسی ماخذ کی ہے۔ اس اضافے کے شائع شدہ اردو ترجمے کی تصدیق نہیں ہو سکی؛ کوئی متبادل خودساختہ ترجمہ نہیں دیا گیا۔</w:t>
            </w:r>
          </w:p>
          <w:p>
            <w:pPr>
              <w:bidi w:val="1"/>
              <w:keepNext w:val="0"/>
              <w:keepLines/>
              <w:widowControl/>
              <w:spacing w:before="0" w:after="40" w:line="247" w:lineRule="auto"/>
              <w:jc w:val="start"/>
            </w:pPr>
            <w:r>
              <w:rPr>
                <w:rFonts w:ascii="Noto Naskh Arabic" w:hAnsi="Noto Naskh Arabic" w:eastAsia="Noto Naskh Arabic" w:cs="Noto Naskh Arabic"/>
                <w:b/>
                <w:sz w:val="22"/>
                <w:szCs w:val="22"/>
                <w:lang w:val="ur-PK" w:bidi="ur-PK"/>
                <w:rtl w:val="1"/>
                <w:bCs w:val="1"/>
              </w:rPr>
              <w:t xml:space="preserve">مطابقت: </w:t>
            </w:r>
            <w:r>
              <w:rPr>
                <w:rFonts w:ascii="Noto Naskh Arabic" w:hAnsi="Noto Naskh Arabic" w:eastAsia="Noto Naskh Arabic" w:cs="Noto Naskh Arabic"/>
                <w:b w:val="0"/>
                <w:sz w:val="22"/>
                <w:szCs w:val="22"/>
                <w:lang w:val="ur-PK" w:bidi="ur-PK"/>
                <w:rtl w:val="1"/>
              </w:rPr>
              <w:t>احتکار کے بارے میں براہِ راست تنبیہ ہے۔ خود مکمل روایت میں اشیا ذخیرہ کرنے کا سوال اٹھتا ہے؛ لفظ کو بلا وضاحت ہر تجارتی ذخیرے یا محفوظ سامان کی ممانعت نہ بنایا جائے۔</w:t>
            </w:r>
          </w:p>
          <w:p>
            <w:pPr>
              <w:bidi w:val="1"/>
              <w:keepNext w:val="0"/>
              <w:keepLines/>
              <w:widowControl/>
              <w:spacing w:before="0" w:after="40" w:line="247" w:lineRule="auto"/>
              <w:jc w:val="start"/>
            </w:pPr>
            <w:r>
              <w:rPr>
                <w:rFonts w:ascii="Noto Naskh Arabic" w:hAnsi="Noto Naskh Arabic" w:eastAsia="Noto Naskh Arabic" w:cs="Noto Naskh Arabic"/>
                <w:b/>
                <w:sz w:val="20"/>
                <w:szCs w:val="20"/>
                <w:lang w:val="ur-PK" w:bidi="ur-PK"/>
                <w:rtl w:val="1"/>
                <w:bCs w:val="1"/>
              </w:rPr>
              <w:t xml:space="preserve">سیاق / توضیح: </w:t>
            </w:r>
            <w:r>
              <w:rPr>
                <w:rFonts w:ascii="Noto Naskh Arabic" w:hAnsi="Noto Naskh Arabic" w:eastAsia="Noto Naskh Arabic" w:cs="Noto Naskh Arabic"/>
                <w:b w:val="0"/>
                <w:sz w:val="20"/>
                <w:szCs w:val="20"/>
                <w:lang w:val="ur-PK" w:bidi="ur-PK"/>
                <w:rtl w:val="1"/>
              </w:rPr>
              <w:t>مجموعے کے باب میں غذائی اشیا کی تخصیص ہے۔ ممنوع اشیا، قلت اور ضرر کی شرائط کے اختلاف کے لیے الگ فقہی دلائل درکار ہیں۔</w:t>
            </w:r>
          </w:p>
          <w:p>
            <w:pPr>
              <w:bidi w:val="1"/>
              <w:keepNext w:val="0"/>
              <w:keepLines/>
              <w:widowControl/>
              <w:spacing w:before="0" w:after="40" w:line="247" w:lineRule="auto"/>
              <w:jc w:val="start"/>
            </w:pPr>
            <w:r>
              <w:rPr>
                <w:rFonts w:ascii="Noto Naskh Arabic" w:hAnsi="Noto Naskh Arabic" w:eastAsia="Noto Naskh Arabic" w:cs="Noto Naskh Arabic"/>
                <w:b/>
                <w:sz w:val="20"/>
                <w:szCs w:val="20"/>
                <w:lang w:val="ur-PK" w:bidi="ur-PK"/>
                <w:rtl w:val="1"/>
                <w:bCs w:val="1"/>
              </w:rPr>
              <w:t xml:space="preserve">بہترین استعمال: </w:t>
            </w:r>
            <w:r>
              <w:rPr>
                <w:rFonts w:ascii="Noto Naskh Arabic" w:hAnsi="Noto Naskh Arabic" w:eastAsia="Noto Naskh Arabic" w:cs="Noto Naskh Arabic"/>
                <w:b w:val="0"/>
                <w:sz w:val="20"/>
                <w:szCs w:val="20"/>
                <w:lang w:val="ur-PK" w:bidi="ur-PK"/>
                <w:rtl w:val="1"/>
              </w:rPr>
              <w:t>استدلال</w:t>
            </w:r>
          </w:p>
          <w:p>
            <w:pPr>
              <w:bidi w:val="1"/>
              <w:keepNext w:val="0"/>
              <w:keepLines/>
              <w:widowControl/>
              <w:spacing w:before="0" w:after="0" w:line="247" w:lineRule="auto"/>
              <w:jc w:val="start"/>
            </w:pPr>
            <w:r>
              <w:rPr>
                <w:rFonts w:ascii="Noto Naskh Arabic" w:hAnsi="Noto Naskh Arabic" w:eastAsia="Noto Naskh Arabic" w:cs="Noto Naskh Arabic"/>
                <w:b/>
                <w:sz w:val="20"/>
                <w:szCs w:val="20"/>
                <w:lang w:val="ur-PK" w:bidi="ur-PK"/>
                <w:rtl w:val="1"/>
                <w:bCs w:val="1"/>
              </w:rPr>
              <w:t xml:space="preserve">تصدیق: </w:t>
            </w:r>
            <w:hyperlink r:id="rId255">
              <w:r>
                <w:rPr>
                  <w:rFonts w:ascii="Noto Naskh Arabic" w:hAnsi="Noto Naskh Arabic" w:eastAsia="Noto Naskh Arabic" w:cs="Noto Naskh Arabic"/>
                  <w:b w:val="0"/>
                  <w:color w:val="1F5774"/>
                  <w:sz w:val="21"/>
                  <w:szCs w:val="21"/>
                  <w:lang w:val="ur-PK" w:bidi="ur-PK"/>
                  <w:u w:val="single"/>
                  <w:rtl w:val="1"/>
                </w:rPr>
                <w:t>ماخذ 1</w:t>
              </w:r>
            </w:hyperlink>
          </w:p>
        </w:tc>
      </w:tr>
    </w:tbl>
    <w:p>
      <w:pPr>
        <w:keepNext w:val="0"/>
        <w:keepLines/>
        <w:widowControl/>
        <w:spacing w:before="0" w:after="0" w:line="80" w:lineRule="exact"/>
        <w:jc w:val="left"/>
      </w:pPr>
      <w:r>
        <w:rPr>
          <w:rFonts w:ascii="Liberation Serif" w:hAnsi="Liberation Serif" w:eastAsia="Liberation Serif" w:cs="Liberation Serif"/>
          <w:b w:val="0"/>
          <w:sz w:val="8"/>
          <w:szCs w:val="8"/>
          <w:lang w:val="en-GB" w:bidi="ur-PK"/>
        </w:rPr>
      </w:r>
    </w:p>
    <w:tbl>
      <w:tblPr>
        <w:jc w:val="center"/>
        <w:tblLayout w:type="fixed"/>
        <w:tblLook w:firstColumn="1" w:firstRow="1" w:lastColumn="0" w:lastRow="0" w:noHBand="0" w:noVBand="1" w:val="04A0"/>
        <w:tblW w:w="10178" w:type="dxa"/>
        <w:tblBorders>
          <w:top w:val="single" w:sz="4" w:color="CCD5DC"/>
          <w:left w:val="single" w:sz="4" w:color="CCD5DC"/>
          <w:bottom w:val="single" w:sz="4" w:color="CCD5DC"/>
          <w:right w:val="single" w:sz="4" w:color="CCD5DC"/>
          <w:insideH w:val="single" w:sz="4" w:color="CCD5DC"/>
          <w:insideV w:val="single" w:sz="4" w:color="CCD5DC"/>
        </w:tblBorders>
        <w:tblCellMar>
          <w:top w:w="60" w:type="dxa"/>
          <w:bottom w:w="60" w:type="dxa"/>
          <w:left w:w="100" w:type="dxa"/>
          <w:right w:w="100" w:type="dxa"/>
        </w:tblCellMar>
      </w:tblPr>
      <w:tblGrid>
        <w:gridCol w:w="5089"/>
        <w:gridCol w:w="5089"/>
      </w:tblGrid>
      <w:tr>
        <w:trPr>
          <w:cantSplit/>
        </w:trPr>
        <w:tc>
          <w:tcPr>
            <w:tcW w:type="dxa" w:w="5089"/>
            <w:vAlign w:val="top"/>
            <w:shd w:fill="EDF2F5" w:val="clear"/>
          </w:tcPr>
          <w:p>
            <w:pPr>
              <w:keepNext/>
              <w:keepLines/>
              <w:widowControl/>
              <w:spacing w:before="0" w:after="40" w:line="247" w:lineRule="auto"/>
              <w:jc w:val="left"/>
            </w:pPr>
            <w:r>
              <w:rPr>
                <w:rFonts w:ascii="Liberation Serif" w:hAnsi="Liberation Serif" w:eastAsia="Liberation Serif" w:cs="Liberation Serif"/>
                <w:b/>
                <w:sz w:val="19"/>
                <w:szCs w:val="19"/>
                <w:lang w:val="en-GB" w:bidi="ur-PK"/>
              </w:rPr>
              <w:t>Reference 175  |  Tafsir</w:t>
            </w:r>
          </w:p>
          <w:p>
            <w:pPr>
              <w:keepNext/>
              <w:keepLines/>
              <w:widowControl/>
              <w:spacing w:before="0" w:after="40" w:line="247" w:lineRule="auto"/>
              <w:jc w:val="left"/>
            </w:pPr>
            <w:r>
              <w:rPr>
                <w:rFonts w:ascii="Liberation Serif" w:hAnsi="Liberation Serif" w:eastAsia="Liberation Serif" w:cs="Liberation Serif"/>
                <w:b/>
                <w:sz w:val="22"/>
                <w:szCs w:val="22"/>
                <w:lang w:val="en-GB" w:bidi="ur-PK"/>
              </w:rPr>
              <w:t>Ibn Kathir: food, love and the captive</w:t>
            </w:r>
          </w:p>
        </w:tc>
        <w:tc>
          <w:tcPr>
            <w:tcW w:type="dxa" w:w="5089"/>
            <w:vAlign w:val="top"/>
            <w:shd w:fill="EDF2F5" w:val="clear"/>
          </w:tcPr>
          <w:p>
            <w:pPr>
              <w:bidi w:val="1"/>
              <w:keepNext/>
              <w:keepLines/>
              <w:widowControl/>
              <w:spacing w:before="0" w:after="40" w:line="247" w:lineRule="auto"/>
              <w:jc w:val="start"/>
            </w:pPr>
            <w:r>
              <w:rPr>
                <w:rFonts w:ascii="Noto Naskh Arabic" w:hAnsi="Noto Naskh Arabic" w:eastAsia="Noto Naskh Arabic" w:cs="Noto Naskh Arabic"/>
                <w:b/>
                <w:sz w:val="21"/>
                <w:szCs w:val="21"/>
                <w:lang w:val="ur-PK" w:bidi="ur-PK"/>
                <w:rtl w:val="1"/>
                <w:bCs w:val="1"/>
              </w:rPr>
              <w:t>حوالہ 175  |  تفسیر</w:t>
            </w:r>
          </w:p>
          <w:p>
            <w:pPr>
              <w:bidi w:val="1"/>
              <w:keepNext/>
              <w:keepLines/>
              <w:widowControl/>
              <w:spacing w:before="0" w:after="40" w:line="247" w:lineRule="auto"/>
              <w:jc w:val="start"/>
            </w:pPr>
            <w:r>
              <w:rPr>
                <w:rFonts w:ascii="Noto Naskh Arabic" w:hAnsi="Noto Naskh Arabic" w:eastAsia="Noto Naskh Arabic" w:cs="Noto Naskh Arabic"/>
                <w:b/>
                <w:sz w:val="22"/>
                <w:szCs w:val="22"/>
                <w:lang w:val="ur-PK" w:bidi="ur-PK"/>
                <w:rtl w:val="1"/>
                <w:bCs w:val="1"/>
              </w:rPr>
              <w:t>ابن کثیر: طعام، محبت اور قیدی</w:t>
            </w:r>
          </w:p>
        </w:tc>
      </w:tr>
      <w:tr>
        <w:trPr>
          <w:cantSplit/>
        </w:trPr>
        <w:tc>
          <w:tcPr>
            <w:tcW w:type="dxa" w:w="5089"/>
            <w:vAlign w:val="top"/>
          </w:tcPr>
          <w:p>
            <w:pPr>
              <w:keepNext w:val="0"/>
              <w:keepLines/>
              <w:widowControl/>
              <w:spacing w:before="0" w:after="40" w:line="247" w:lineRule="auto"/>
              <w:jc w:val="left"/>
            </w:pPr>
            <w:r>
              <w:rPr>
                <w:rFonts w:ascii="Liberation Serif" w:hAnsi="Liberation Serif" w:eastAsia="Liberation Serif" w:cs="Liberation Serif"/>
                <w:b/>
                <w:sz w:val="21"/>
                <w:szCs w:val="21"/>
                <w:lang w:val="en-GB" w:bidi="ur-PK"/>
              </w:rPr>
              <w:t xml:space="preserve">Source / locator: </w:t>
            </w:r>
            <w:r>
              <w:rPr>
                <w:rFonts w:ascii="Liberation Serif" w:hAnsi="Liberation Serif" w:eastAsia="Liberation Serif" w:cs="Liberation Serif"/>
                <w:b w:val="0"/>
                <w:sz w:val="21"/>
                <w:szCs w:val="21"/>
                <w:lang w:val="en-GB" w:bidi="ur-PK"/>
              </w:rPr>
              <w:t>Ibn Kathir, Tafsir (Abridged), Qur’an 76:4–12; section “The Recompense of the Disbelievers and the Righteous; discussion of 76:8”.</w:t>
            </w:r>
          </w:p>
          <w:p>
            <w:pPr>
              <w:keepNext w:val="0"/>
              <w:keepLines/>
              <w:widowControl/>
              <w:spacing w:before="0" w:after="40" w:line="247" w:lineRule="auto"/>
              <w:jc w:val="left"/>
            </w:pPr>
            <w:r>
              <w:rPr>
                <w:rFonts w:ascii="Liberation Serif" w:hAnsi="Liberation Serif" w:eastAsia="Liberation Serif" w:cs="Liberation Serif"/>
                <w:b/>
                <w:sz w:val="21"/>
                <w:szCs w:val="21"/>
                <w:lang w:val="en-GB" w:bidi="ur-PK"/>
              </w:rPr>
              <w:t xml:space="preserve">Scholarly position / paraphrased argument: </w:t>
            </w:r>
            <w:r>
              <w:rPr>
                <w:rFonts w:ascii="Liberation Serif" w:hAnsi="Liberation Serif" w:eastAsia="Liberation Serif" w:cs="Liberation Serif"/>
                <w:b w:val="0"/>
                <w:sz w:val="21"/>
                <w:szCs w:val="21"/>
                <w:lang w:val="en-GB" w:bidi="ur-PK"/>
              </w:rPr>
              <w:t>The commentary records both readings of “ʿala hubbihi”, preferring the reading that people give food despite wanting it themselves. It also records differing identifications of captives, including non-Muslims; it does not confine the discussion to one recipient group.</w:t>
            </w:r>
          </w:p>
          <w:p>
            <w:pPr>
              <w:keepNext w:val="0"/>
              <w:keepLines/>
              <w:widowControl/>
              <w:spacing w:before="0" w:after="40" w:line="247" w:lineRule="auto"/>
              <w:jc w:val="left"/>
            </w:pPr>
            <w:r>
              <w:rPr>
                <w:rFonts w:ascii="Liberation Serif" w:hAnsi="Liberation Serif" w:eastAsia="Liberation Serif" w:cs="Liberation Serif"/>
                <w:b/>
                <w:sz w:val="19"/>
                <w:szCs w:val="19"/>
                <w:lang w:val="en-GB" w:bidi="ur-PK"/>
              </w:rPr>
              <w:t xml:space="preserve">Verification / translation sources: </w:t>
            </w:r>
            <w:r>
              <w:rPr>
                <w:rFonts w:ascii="Liberation Serif" w:hAnsi="Liberation Serif" w:eastAsia="Liberation Serif" w:cs="Liberation Serif"/>
                <w:b w:val="0"/>
                <w:sz w:val="19"/>
                <w:szCs w:val="19"/>
                <w:lang w:val="en-GB" w:bidi="ur-PK"/>
              </w:rPr>
              <w:t>Ibn Kathir (Abridged), English text on Quran.com, inspected at the verse-group and named passage. Compiler’s English–Urdu paraphrase; not a claim to have collated the complete Arabic edition.</w:t>
            </w:r>
          </w:p>
          <w:p>
            <w:pPr>
              <w:keepNext w:val="0"/>
              <w:keepLines/>
              <w:widowControl/>
              <w:spacing w:before="0" w:after="40" w:line="247" w:lineRule="auto"/>
              <w:jc w:val="left"/>
            </w:pPr>
            <w:r>
              <w:rPr>
                <w:rFonts w:ascii="Liberation Serif" w:hAnsi="Liberation Serif" w:eastAsia="Liberation Serif" w:cs="Liberation Serif"/>
                <w:b/>
                <w:sz w:val="21"/>
                <w:szCs w:val="21"/>
                <w:lang w:val="en-GB" w:bidi="ur-PK"/>
              </w:rPr>
              <w:t xml:space="preserve">Relevance: </w:t>
            </w:r>
            <w:r>
              <w:rPr>
                <w:rFonts w:ascii="Liberation Serif" w:hAnsi="Liberation Serif" w:eastAsia="Liberation Serif" w:cs="Liberation Serif"/>
                <w:b w:val="0"/>
                <w:sz w:val="21"/>
                <w:szCs w:val="21"/>
                <w:lang w:val="en-GB" w:bidi="ur-PK"/>
              </w:rPr>
              <w:t>Explains the translation difference in the related Qur’anic entry and the wider humanitarian relevance of captive care.</w:t>
            </w:r>
          </w:p>
          <w:p>
            <w:pPr>
              <w:keepNext w:val="0"/>
              <w:keepLines/>
              <w:widowControl/>
              <w:spacing w:before="0" w:after="40" w:line="247" w:lineRule="auto"/>
              <w:jc w:val="left"/>
            </w:pPr>
            <w:r>
              <w:rPr>
                <w:rFonts w:ascii="Liberation Serif" w:hAnsi="Liberation Serif" w:eastAsia="Liberation Serif" w:cs="Liberation Serif"/>
                <w:b/>
                <w:sz w:val="19"/>
                <w:szCs w:val="19"/>
                <w:lang w:val="en-GB" w:bidi="ur-PK"/>
              </w:rPr>
              <w:t xml:space="preserve">Context / qualification: </w:t>
            </w:r>
            <w:r>
              <w:rPr>
                <w:rFonts w:ascii="Liberation Serif" w:hAnsi="Liberation Serif" w:eastAsia="Liberation Serif" w:cs="Liberation Serif"/>
                <w:b w:val="0"/>
                <w:sz w:val="19"/>
                <w:szCs w:val="19"/>
                <w:lang w:val="en-GB" w:bidi="ur-PK"/>
              </w:rPr>
              <w:t>Reports about particular historical meals are not independently authenticated or separately counted in this entry.</w:t>
            </w:r>
          </w:p>
          <w:p>
            <w:pPr>
              <w:keepNext w:val="0"/>
              <w:keepLines/>
              <w:widowControl/>
              <w:spacing w:before="0" w:after="40" w:line="247" w:lineRule="auto"/>
              <w:jc w:val="left"/>
            </w:pPr>
            <w:r>
              <w:rPr>
                <w:rFonts w:ascii="Liberation Serif" w:hAnsi="Liberation Serif" w:eastAsia="Liberation Serif" w:cs="Liberation Serif"/>
                <w:b/>
                <w:sz w:val="19"/>
                <w:szCs w:val="19"/>
                <w:lang w:val="en-GB" w:bidi="ur-PK"/>
              </w:rPr>
              <w:t xml:space="preserve">Best use: </w:t>
            </w:r>
            <w:r>
              <w:rPr>
                <w:rFonts w:ascii="Liberation Serif" w:hAnsi="Liberation Serif" w:eastAsia="Liberation Serif" w:cs="Liberation Serif"/>
                <w:b w:val="0"/>
                <w:sz w:val="19"/>
                <w:szCs w:val="19"/>
                <w:lang w:val="en-GB" w:bidi="ur-PK"/>
              </w:rPr>
              <w:t>Critical analysis / conceptual framework</w:t>
            </w:r>
          </w:p>
          <w:p>
            <w:pPr>
              <w:keepNext w:val="0"/>
              <w:keepLines/>
              <w:widowControl/>
              <w:spacing w:before="0" w:after="0" w:line="247" w:lineRule="auto"/>
              <w:jc w:val="left"/>
            </w:pPr>
            <w:r>
              <w:rPr>
                <w:rFonts w:ascii="Liberation Serif" w:hAnsi="Liberation Serif" w:eastAsia="Liberation Serif" w:cs="Liberation Serif"/>
                <w:b/>
                <w:sz w:val="19"/>
                <w:szCs w:val="19"/>
                <w:lang w:val="en-GB" w:bidi="ur-PK"/>
              </w:rPr>
              <w:t xml:space="preserve">Verify: </w:t>
            </w:r>
            <w:hyperlink r:id="rId256">
              <w:r>
                <w:rPr>
                  <w:rFonts w:ascii="Liberation Serif" w:hAnsi="Liberation Serif" w:eastAsia="Liberation Serif" w:cs="Liberation Serif"/>
                  <w:b w:val="0"/>
                  <w:color w:val="1F5774"/>
                  <w:sz w:val="20"/>
                  <w:szCs w:val="20"/>
                  <w:u w:val="single"/>
                  <w:lang w:val="en-GB" w:bidi="ur-PK"/>
                </w:rPr>
                <w:t>Source 1</w:t>
              </w:r>
            </w:hyperlink>
          </w:p>
        </w:tc>
        <w:tc>
          <w:tcPr>
            <w:tcW w:type="dxa" w:w="5089"/>
            <w:vAlign w:val="top"/>
          </w:tcPr>
          <w:p>
            <w:pPr>
              <w:bidi w:val="1"/>
              <w:keepNext w:val="0"/>
              <w:keepLines/>
              <w:widowControl/>
              <w:spacing w:before="0" w:after="40" w:line="247" w:lineRule="auto"/>
              <w:jc w:val="start"/>
            </w:pPr>
            <w:r>
              <w:rPr>
                <w:rFonts w:ascii="Noto Naskh Arabic" w:hAnsi="Noto Naskh Arabic" w:eastAsia="Noto Naskh Arabic" w:cs="Noto Naskh Arabic"/>
                <w:b/>
                <w:sz w:val="22"/>
                <w:szCs w:val="22"/>
                <w:lang w:val="ur-PK" w:bidi="ur-PK"/>
                <w:rtl w:val="1"/>
                <w:bCs w:val="1"/>
              </w:rPr>
              <w:t xml:space="preserve">ماخذ / محل: </w:t>
            </w:r>
            <w:r>
              <w:rPr>
                <w:rFonts w:ascii="Noto Naskh Arabic" w:hAnsi="Noto Naskh Arabic" w:eastAsia="Noto Naskh Arabic" w:cs="Noto Naskh Arabic"/>
                <w:b w:val="0"/>
                <w:sz w:val="22"/>
                <w:szCs w:val="22"/>
                <w:lang w:val="ur-PK" w:bidi="ur-PK"/>
                <w:rtl w:val="1"/>
              </w:rPr>
              <w:t>ابن کثیر، تفسیر (مختصر)، قرآن 76:4–12؛ متعلقہ حصے کا اصل عنوان: The Recompense of the Disbelievers and the Righteous; discussion of 76:8۔</w:t>
            </w:r>
          </w:p>
          <w:p>
            <w:pPr>
              <w:bidi w:val="1"/>
              <w:keepNext w:val="0"/>
              <w:keepLines/>
              <w:widowControl/>
              <w:spacing w:before="0" w:after="40" w:line="247" w:lineRule="auto"/>
              <w:jc w:val="start"/>
            </w:pPr>
            <w:r>
              <w:rPr>
                <w:rFonts w:ascii="Noto Naskh Arabic" w:hAnsi="Noto Naskh Arabic" w:eastAsia="Noto Naskh Arabic" w:cs="Noto Naskh Arabic"/>
                <w:b/>
                <w:sz w:val="22"/>
                <w:szCs w:val="22"/>
                <w:lang w:val="ur-PK" w:bidi="ur-PK"/>
                <w:rtl w:val="1"/>
                <w:bCs w:val="1"/>
              </w:rPr>
              <w:t xml:space="preserve">علمی مؤقف / مفہومی خلاصہ: </w:t>
            </w:r>
            <w:r>
              <w:rPr>
                <w:rFonts w:ascii="Noto Naskh Arabic" w:hAnsi="Noto Naskh Arabic" w:eastAsia="Noto Naskh Arabic" w:cs="Noto Naskh Arabic"/>
                <w:b w:val="0"/>
                <w:sz w:val="22"/>
                <w:szCs w:val="22"/>
                <w:lang w:val="ur-PK" w:bidi="ur-PK"/>
                <w:rtl w:val="1"/>
              </w:rPr>
              <w:t>تفسیر «علیٰ حبہ» کی دونوں تعبیریں نقل کرکے اپنی خواہش کے باوجود کھانا دینے کی تعبیر کو ترجیح دیتی ہے۔ قیدی کی شناخت میں غیرمسلموں سمیت مختلف اقوال بھی ذکر ہوتے ہیں؛ گفتگو ایک ہی گروہ تک محدود نہیں۔</w:t>
            </w:r>
          </w:p>
          <w:p>
            <w:pPr>
              <w:bidi w:val="1"/>
              <w:keepNext w:val="0"/>
              <w:keepLines/>
              <w:widowControl/>
              <w:spacing w:before="0" w:after="40" w:line="247" w:lineRule="auto"/>
              <w:jc w:val="start"/>
            </w:pPr>
            <w:r>
              <w:rPr>
                <w:rFonts w:ascii="Noto Naskh Arabic" w:hAnsi="Noto Naskh Arabic" w:eastAsia="Noto Naskh Arabic" w:cs="Noto Naskh Arabic"/>
                <w:b/>
                <w:sz w:val="20"/>
                <w:szCs w:val="20"/>
                <w:lang w:val="ur-PK" w:bidi="ur-PK"/>
                <w:rtl w:val="1"/>
                <w:bCs w:val="1"/>
              </w:rPr>
              <w:t xml:space="preserve">تصدیق / تراجم کے ماخذ: </w:t>
            </w:r>
            <w:r>
              <w:rPr>
                <w:rFonts w:ascii="Noto Naskh Arabic" w:hAnsi="Noto Naskh Arabic" w:eastAsia="Noto Naskh Arabic" w:cs="Noto Naskh Arabic"/>
                <w:b w:val="0"/>
                <w:sz w:val="20"/>
                <w:szCs w:val="20"/>
                <w:lang w:val="ur-PK" w:bidi="ur-PK"/>
                <w:rtl w:val="1"/>
              </w:rPr>
              <w:t>قرآن ڈاٹ کام پر ابن کثیر کے مختصر انگریزی متن میں متعلقہ آیات اور عبارت دیکھی گئی۔ مرتب کا انگریزی و اردو مفہومی خلاصہ ہے؛ مکمل عربی ایڈیشن کے تقابل کا دعویٰ نہیں۔</w:t>
            </w:r>
          </w:p>
          <w:p>
            <w:pPr>
              <w:bidi w:val="1"/>
              <w:keepNext w:val="0"/>
              <w:keepLines/>
              <w:widowControl/>
              <w:spacing w:before="0" w:after="40" w:line="247" w:lineRule="auto"/>
              <w:jc w:val="start"/>
            </w:pPr>
            <w:r>
              <w:rPr>
                <w:rFonts w:ascii="Noto Naskh Arabic" w:hAnsi="Noto Naskh Arabic" w:eastAsia="Noto Naskh Arabic" w:cs="Noto Naskh Arabic"/>
                <w:b/>
                <w:sz w:val="22"/>
                <w:szCs w:val="22"/>
                <w:lang w:val="ur-PK" w:bidi="ur-PK"/>
                <w:rtl w:val="1"/>
                <w:bCs w:val="1"/>
              </w:rPr>
              <w:t xml:space="preserve">مطابقت: </w:t>
            </w:r>
            <w:r>
              <w:rPr>
                <w:rFonts w:ascii="Noto Naskh Arabic" w:hAnsi="Noto Naskh Arabic" w:eastAsia="Noto Naskh Arabic" w:cs="Noto Naskh Arabic"/>
                <w:b w:val="0"/>
                <w:sz w:val="22"/>
                <w:szCs w:val="22"/>
                <w:lang w:val="ur-PK" w:bidi="ur-PK"/>
                <w:rtl w:val="1"/>
              </w:rPr>
              <w:t>متعلقہ قرآنی اندراج کے ترجماتی فرق اور قیدی کی نگہداشت کی وسیع انسانی مطابقت کی وضاحت کرتا ہے۔</w:t>
            </w:r>
          </w:p>
          <w:p>
            <w:pPr>
              <w:bidi w:val="1"/>
              <w:keepNext w:val="0"/>
              <w:keepLines/>
              <w:widowControl/>
              <w:spacing w:before="0" w:after="40" w:line="247" w:lineRule="auto"/>
              <w:jc w:val="start"/>
            </w:pPr>
            <w:r>
              <w:rPr>
                <w:rFonts w:ascii="Noto Naskh Arabic" w:hAnsi="Noto Naskh Arabic" w:eastAsia="Noto Naskh Arabic" w:cs="Noto Naskh Arabic"/>
                <w:b/>
                <w:sz w:val="20"/>
                <w:szCs w:val="20"/>
                <w:lang w:val="ur-PK" w:bidi="ur-PK"/>
                <w:rtl w:val="1"/>
                <w:bCs w:val="1"/>
              </w:rPr>
              <w:t xml:space="preserve">سیاق / توضیح: </w:t>
            </w:r>
            <w:r>
              <w:rPr>
                <w:rFonts w:ascii="Noto Naskh Arabic" w:hAnsi="Noto Naskh Arabic" w:eastAsia="Noto Naskh Arabic" w:cs="Noto Naskh Arabic"/>
                <w:b w:val="0"/>
                <w:sz w:val="20"/>
                <w:szCs w:val="20"/>
                <w:lang w:val="ur-PK" w:bidi="ur-PK"/>
                <w:rtl w:val="1"/>
              </w:rPr>
              <w:t>مخصوص تاریخی کھانوں سے متعلق روایات کی اس اندراج میں الگ اسنادی تصدیق یا الگ گنتی نہیں کی گئی۔</w:t>
            </w:r>
          </w:p>
          <w:p>
            <w:pPr>
              <w:bidi w:val="1"/>
              <w:keepNext w:val="0"/>
              <w:keepLines/>
              <w:widowControl/>
              <w:spacing w:before="0" w:after="40" w:line="247" w:lineRule="auto"/>
              <w:jc w:val="start"/>
            </w:pPr>
            <w:r>
              <w:rPr>
                <w:rFonts w:ascii="Noto Naskh Arabic" w:hAnsi="Noto Naskh Arabic" w:eastAsia="Noto Naskh Arabic" w:cs="Noto Naskh Arabic"/>
                <w:b/>
                <w:sz w:val="20"/>
                <w:szCs w:val="20"/>
                <w:lang w:val="ur-PK" w:bidi="ur-PK"/>
                <w:rtl w:val="1"/>
                <w:bCs w:val="1"/>
              </w:rPr>
              <w:t xml:space="preserve">بہترین استعمال: </w:t>
            </w:r>
            <w:r>
              <w:rPr>
                <w:rFonts w:ascii="Noto Naskh Arabic" w:hAnsi="Noto Naskh Arabic" w:eastAsia="Noto Naskh Arabic" w:cs="Noto Naskh Arabic"/>
                <w:b w:val="0"/>
                <w:sz w:val="20"/>
                <w:szCs w:val="20"/>
                <w:lang w:val="ur-PK" w:bidi="ur-PK"/>
                <w:rtl w:val="1"/>
              </w:rPr>
              <w:t>تنقیدی تجزیہ / تصوری بنیاد</w:t>
            </w:r>
          </w:p>
          <w:p>
            <w:pPr>
              <w:bidi w:val="1"/>
              <w:keepNext w:val="0"/>
              <w:keepLines/>
              <w:widowControl/>
              <w:spacing w:before="0" w:after="0" w:line="247" w:lineRule="auto"/>
              <w:jc w:val="start"/>
            </w:pPr>
            <w:r>
              <w:rPr>
                <w:rFonts w:ascii="Noto Naskh Arabic" w:hAnsi="Noto Naskh Arabic" w:eastAsia="Noto Naskh Arabic" w:cs="Noto Naskh Arabic"/>
                <w:b/>
                <w:sz w:val="20"/>
                <w:szCs w:val="20"/>
                <w:lang w:val="ur-PK" w:bidi="ur-PK"/>
                <w:rtl w:val="1"/>
                <w:bCs w:val="1"/>
              </w:rPr>
              <w:t xml:space="preserve">تصدیق: </w:t>
            </w:r>
            <w:hyperlink r:id="rId256">
              <w:r>
                <w:rPr>
                  <w:rFonts w:ascii="Noto Naskh Arabic" w:hAnsi="Noto Naskh Arabic" w:eastAsia="Noto Naskh Arabic" w:cs="Noto Naskh Arabic"/>
                  <w:b w:val="0"/>
                  <w:color w:val="1F5774"/>
                  <w:sz w:val="21"/>
                  <w:szCs w:val="21"/>
                  <w:lang w:val="ur-PK" w:bidi="ur-PK"/>
                  <w:u w:val="single"/>
                  <w:rtl w:val="1"/>
                </w:rPr>
                <w:t>ماخذ 1</w:t>
              </w:r>
            </w:hyperlink>
          </w:p>
        </w:tc>
      </w:tr>
    </w:tbl>
    <w:p>
      <w:pPr>
        <w:keepNext w:val="0"/>
        <w:keepLines/>
        <w:widowControl/>
        <w:spacing w:before="0" w:after="0" w:line="80" w:lineRule="exact"/>
        <w:jc w:val="left"/>
      </w:pPr>
      <w:r>
        <w:rPr>
          <w:rFonts w:ascii="Liberation Serif" w:hAnsi="Liberation Serif" w:eastAsia="Liberation Serif" w:cs="Liberation Serif"/>
          <w:b w:val="0"/>
          <w:sz w:val="8"/>
          <w:szCs w:val="8"/>
          <w:lang w:val="en-GB" w:bidi="ur-PK"/>
        </w:rPr>
      </w:r>
    </w:p>
    <w:tbl>
      <w:tblPr>
        <w:jc w:val="center"/>
        <w:tblLayout w:type="fixed"/>
        <w:tblLook w:firstColumn="1" w:firstRow="1" w:lastColumn="0" w:lastRow="0" w:noHBand="0" w:noVBand="1" w:val="04A0"/>
        <w:tblW w:w="10178" w:type="dxa"/>
        <w:tblBorders>
          <w:top w:val="single" w:sz="4" w:color="CCD5DC"/>
          <w:left w:val="single" w:sz="4" w:color="CCD5DC"/>
          <w:bottom w:val="single" w:sz="4" w:color="CCD5DC"/>
          <w:right w:val="single" w:sz="4" w:color="CCD5DC"/>
          <w:insideH w:val="single" w:sz="4" w:color="CCD5DC"/>
          <w:insideV w:val="single" w:sz="4" w:color="CCD5DC"/>
        </w:tblBorders>
        <w:tblCellMar>
          <w:top w:w="60" w:type="dxa"/>
          <w:bottom w:w="60" w:type="dxa"/>
          <w:left w:w="100" w:type="dxa"/>
          <w:right w:w="100" w:type="dxa"/>
        </w:tblCellMar>
      </w:tblPr>
      <w:tblGrid>
        <w:gridCol w:w="5089"/>
        <w:gridCol w:w="5089"/>
      </w:tblGrid>
      <w:tr>
        <w:trPr>
          <w:cantSplit/>
        </w:trPr>
        <w:tc>
          <w:tcPr>
            <w:tcW w:type="dxa" w:w="5089"/>
            <w:vAlign w:val="top"/>
            <w:shd w:fill="EDF2F5" w:val="clear"/>
          </w:tcPr>
          <w:p>
            <w:pPr>
              <w:keepNext/>
              <w:keepLines/>
              <w:widowControl/>
              <w:spacing w:before="0" w:after="40" w:line="247" w:lineRule="auto"/>
              <w:jc w:val="left"/>
            </w:pPr>
            <w:r>
              <w:rPr>
                <w:rFonts w:ascii="Liberation Serif" w:hAnsi="Liberation Serif" w:eastAsia="Liberation Serif" w:cs="Liberation Serif"/>
                <w:b/>
                <w:sz w:val="19"/>
                <w:szCs w:val="19"/>
                <w:lang w:val="en-GB" w:bidi="ur-PK"/>
              </w:rPr>
              <w:t>Reference 176  |  Academic / institutional</w:t>
            </w:r>
          </w:p>
          <w:p>
            <w:pPr>
              <w:keepNext/>
              <w:keepLines/>
              <w:widowControl/>
              <w:spacing w:before="0" w:after="40" w:line="247" w:lineRule="auto"/>
              <w:jc w:val="left"/>
            </w:pPr>
            <w:r>
              <w:rPr>
                <w:rFonts w:ascii="Liberation Serif" w:hAnsi="Liberation Serif" w:eastAsia="Liberation Serif" w:cs="Liberation Serif"/>
                <w:b/>
                <w:sz w:val="22"/>
                <w:szCs w:val="22"/>
                <w:lang w:val="en-GB" w:bidi="ur-PK"/>
              </w:rPr>
              <w:t>Divrigi: charitable care, architecture and women’s patronage</w:t>
            </w:r>
          </w:p>
        </w:tc>
        <w:tc>
          <w:tcPr>
            <w:tcW w:type="dxa" w:w="5089"/>
            <w:vAlign w:val="top"/>
            <w:shd w:fill="EDF2F5" w:val="clear"/>
          </w:tcPr>
          <w:p>
            <w:pPr>
              <w:bidi w:val="1"/>
              <w:keepNext/>
              <w:keepLines/>
              <w:widowControl/>
              <w:spacing w:before="0" w:after="40" w:line="247" w:lineRule="auto"/>
              <w:jc w:val="start"/>
            </w:pPr>
            <w:r>
              <w:rPr>
                <w:rFonts w:ascii="Noto Naskh Arabic" w:hAnsi="Noto Naskh Arabic" w:eastAsia="Noto Naskh Arabic" w:cs="Noto Naskh Arabic"/>
                <w:b/>
                <w:sz w:val="21"/>
                <w:szCs w:val="21"/>
                <w:lang w:val="ur-PK" w:bidi="ur-PK"/>
                <w:rtl w:val="1"/>
                <w:bCs w:val="1"/>
              </w:rPr>
              <w:t>حوالہ 176  |  علمی و ادارہ جاتی ماخذ</w:t>
            </w:r>
          </w:p>
          <w:p>
            <w:pPr>
              <w:bidi w:val="1"/>
              <w:keepNext/>
              <w:keepLines/>
              <w:widowControl/>
              <w:spacing w:before="0" w:after="40" w:line="247" w:lineRule="auto"/>
              <w:jc w:val="start"/>
            </w:pPr>
            <w:r>
              <w:rPr>
                <w:rFonts w:ascii="Noto Naskh Arabic" w:hAnsi="Noto Naskh Arabic" w:eastAsia="Noto Naskh Arabic" w:cs="Noto Naskh Arabic"/>
                <w:b/>
                <w:sz w:val="22"/>
                <w:szCs w:val="22"/>
                <w:lang w:val="ur-PK" w:bidi="ur-PK"/>
                <w:rtl w:val="1"/>
                <w:bCs w:val="1"/>
              </w:rPr>
              <w:t>دیوریجی: خیراتی نگہداشت، فنِ تعمیر اور خواتین کی سرپرستی</w:t>
            </w:r>
          </w:p>
        </w:tc>
      </w:tr>
      <w:tr>
        <w:trPr>
          <w:cantSplit/>
        </w:trPr>
        <w:tc>
          <w:tcPr>
            <w:tcW w:type="dxa" w:w="5089"/>
            <w:vAlign w:val="top"/>
          </w:tcPr>
          <w:p>
            <w:pPr>
              <w:keepNext w:val="0"/>
              <w:keepLines/>
              <w:widowControl/>
              <w:spacing w:before="0" w:after="40" w:line="247" w:lineRule="auto"/>
              <w:jc w:val="left"/>
            </w:pPr>
            <w:r>
              <w:rPr>
                <w:rFonts w:ascii="Liberation Serif" w:hAnsi="Liberation Serif" w:eastAsia="Liberation Serif" w:cs="Liberation Serif"/>
                <w:b/>
                <w:sz w:val="21"/>
                <w:szCs w:val="21"/>
                <w:lang w:val="en-GB" w:bidi="ur-PK"/>
              </w:rPr>
              <w:t xml:space="preserve">Source / locator: </w:t>
            </w:r>
            <w:r>
              <w:rPr>
                <w:rFonts w:ascii="Liberation Serif" w:hAnsi="Liberation Serif" w:eastAsia="Liberation Serif" w:cs="Liberation Serif"/>
                <w:b w:val="0"/>
                <w:sz w:val="21"/>
                <w:szCs w:val="21"/>
                <w:lang w:val="en-GB" w:bidi="ur-PK"/>
              </w:rPr>
              <w:t>UNESCO World Heritage Centre, “Great Mosque and Hospital of Divriği”, World Heritage List no. 358; Outstanding Universal Value: Brief synthesis, hospital paragraph, and criterion (iv). Accessed 18 September 2026.</w:t>
            </w:r>
          </w:p>
          <w:p>
            <w:pPr>
              <w:keepNext w:val="0"/>
              <w:keepLines/>
              <w:widowControl/>
              <w:spacing w:before="0" w:after="40" w:line="247" w:lineRule="auto"/>
              <w:jc w:val="left"/>
            </w:pPr>
            <w:r>
              <w:rPr>
                <w:rFonts w:ascii="Liberation Serif" w:hAnsi="Liberation Serif" w:eastAsia="Liberation Serif" w:cs="Liberation Serif"/>
                <w:b/>
                <w:sz w:val="21"/>
                <w:szCs w:val="21"/>
                <w:lang w:val="en-GB" w:bidi="ur-PK"/>
              </w:rPr>
              <w:t xml:space="preserve">Scholarly position / paraphrased argument: </w:t>
            </w:r>
            <w:r>
              <w:rPr>
                <w:rFonts w:ascii="Liberation Serif" w:hAnsi="Liberation Serif" w:eastAsia="Liberation Serif" w:cs="Liberation Serif"/>
                <w:b w:val="0"/>
                <w:sz w:val="21"/>
                <w:szCs w:val="21"/>
                <w:lang w:val="en-GB" w:bidi="ur-PK"/>
              </w:rPr>
              <w:t>UNESCO’s detailed account identifies the adjoining dar al-shifa as a hospital founded by Turan Melek and designed by Hurrem Shah in 1228–1229. It describes the linked mosque–hospital complex, its internal spaces and the hospital’s charitable character.</w:t>
            </w:r>
          </w:p>
          <w:p>
            <w:pPr>
              <w:keepNext w:val="0"/>
              <w:keepLines/>
              <w:widowControl/>
              <w:spacing w:before="0" w:after="40" w:line="247" w:lineRule="auto"/>
              <w:jc w:val="left"/>
            </w:pPr>
            <w:r>
              <w:rPr>
                <w:rFonts w:ascii="Liberation Serif" w:hAnsi="Liberation Serif" w:eastAsia="Liberation Serif" w:cs="Liberation Serif"/>
                <w:b/>
                <w:sz w:val="19"/>
                <w:szCs w:val="19"/>
                <w:lang w:val="en-GB" w:bidi="ur-PK"/>
              </w:rPr>
              <w:t xml:space="preserve">Verification / translation sources: </w:t>
            </w:r>
            <w:r>
              <w:rPr>
                <w:rFonts w:ascii="Liberation Serif" w:hAnsi="Liberation Serif" w:eastAsia="Liberation Serif" w:cs="Liberation Serif"/>
                <w:b w:val="0"/>
                <w:sz w:val="19"/>
                <w:szCs w:val="19"/>
                <w:lang w:val="en-GB" w:bidi="ur-PK"/>
              </w:rPr>
              <w:t>Official institutional essay or heritage statement inspected. The English and Urdu text is the compiler’s paraphrase of secondary historical analysis; no underlying manuscript or archaeological object was independently examined.</w:t>
            </w:r>
          </w:p>
          <w:p>
            <w:pPr>
              <w:keepNext w:val="0"/>
              <w:keepLines/>
              <w:widowControl/>
              <w:spacing w:before="0" w:after="40" w:line="247" w:lineRule="auto"/>
              <w:jc w:val="left"/>
            </w:pPr>
            <w:r>
              <w:rPr>
                <w:rFonts w:ascii="Liberation Serif" w:hAnsi="Liberation Serif" w:eastAsia="Liberation Serif" w:cs="Liberation Serif"/>
                <w:b/>
                <w:sz w:val="21"/>
                <w:szCs w:val="21"/>
                <w:lang w:val="en-GB" w:bidi="ur-PK"/>
              </w:rPr>
              <w:t xml:space="preserve">Relevance: </w:t>
            </w:r>
            <w:r>
              <w:rPr>
                <w:rFonts w:ascii="Liberation Serif" w:hAnsi="Liberation Serif" w:eastAsia="Liberation Serif" w:cs="Liberation Serif"/>
                <w:b w:val="0"/>
                <w:sz w:val="21"/>
                <w:szCs w:val="21"/>
                <w:lang w:val="en-GB" w:bidi="ur-PK"/>
              </w:rPr>
              <w:t>A concrete institutional precedent linking worship, care, craft and a woman’s patronage; complements the general charity evidence without duplicating it.</w:t>
            </w:r>
          </w:p>
          <w:p>
            <w:pPr>
              <w:keepNext w:val="0"/>
              <w:keepLines/>
              <w:widowControl/>
              <w:spacing w:before="0" w:after="40" w:line="247" w:lineRule="auto"/>
              <w:jc w:val="left"/>
            </w:pPr>
            <w:r>
              <w:rPr>
                <w:rFonts w:ascii="Liberation Serif" w:hAnsi="Liberation Serif" w:eastAsia="Liberation Serif" w:cs="Liberation Serif"/>
                <w:b/>
                <w:sz w:val="19"/>
                <w:szCs w:val="19"/>
                <w:lang w:val="en-GB" w:bidi="ur-PK"/>
              </w:rPr>
              <w:t xml:space="preserve">Context / qualification: </w:t>
            </w:r>
            <w:r>
              <w:rPr>
                <w:rFonts w:ascii="Liberation Serif" w:hAnsi="Liberation Serif" w:eastAsia="Liberation Serif" w:cs="Liberation Serif"/>
                <w:b w:val="0"/>
                <w:sz w:val="19"/>
                <w:szCs w:val="19"/>
                <w:lang w:val="en-GB" w:bidi="ur-PK"/>
              </w:rPr>
              <w:t>The detailed section distinguishes the hospital’s patron from the mosque’s. No claims about free treatment for every patient, clinical effectiveness or an inspected waqf deed are added.</w:t>
            </w:r>
          </w:p>
          <w:p>
            <w:pPr>
              <w:keepNext w:val="0"/>
              <w:keepLines/>
              <w:widowControl/>
              <w:spacing w:before="0" w:after="40" w:line="247" w:lineRule="auto"/>
              <w:jc w:val="left"/>
            </w:pPr>
            <w:r>
              <w:rPr>
                <w:rFonts w:ascii="Liberation Serif" w:hAnsi="Liberation Serif" w:eastAsia="Liberation Serif" w:cs="Liberation Serif"/>
                <w:b/>
                <w:sz w:val="19"/>
                <w:szCs w:val="19"/>
                <w:lang w:val="en-GB" w:bidi="ur-PK"/>
              </w:rPr>
              <w:t xml:space="preserve">Best use: </w:t>
            </w:r>
            <w:r>
              <w:rPr>
                <w:rFonts w:ascii="Liberation Serif" w:hAnsi="Liberation Serif" w:eastAsia="Liberation Serif" w:cs="Liberation Serif"/>
                <w:b w:val="0"/>
                <w:sz w:val="19"/>
                <w:szCs w:val="19"/>
                <w:lang w:val="en-GB" w:bidi="ur-PK"/>
              </w:rPr>
              <w:t>Critical analysis / conceptual framework</w:t>
            </w:r>
          </w:p>
          <w:p>
            <w:pPr>
              <w:keepNext w:val="0"/>
              <w:keepLines/>
              <w:widowControl/>
              <w:spacing w:before="0" w:after="0" w:line="247" w:lineRule="auto"/>
              <w:jc w:val="left"/>
            </w:pPr>
            <w:r>
              <w:rPr>
                <w:rFonts w:ascii="Liberation Serif" w:hAnsi="Liberation Serif" w:eastAsia="Liberation Serif" w:cs="Liberation Serif"/>
                <w:b/>
                <w:sz w:val="19"/>
                <w:szCs w:val="19"/>
                <w:lang w:val="en-GB" w:bidi="ur-PK"/>
              </w:rPr>
              <w:t xml:space="preserve">Verify: </w:t>
            </w:r>
            <w:hyperlink r:id="rId257">
              <w:r>
                <w:rPr>
                  <w:rFonts w:ascii="Liberation Serif" w:hAnsi="Liberation Serif" w:eastAsia="Liberation Serif" w:cs="Liberation Serif"/>
                  <w:b w:val="0"/>
                  <w:color w:val="1F5774"/>
                  <w:sz w:val="20"/>
                  <w:szCs w:val="20"/>
                  <w:u w:val="single"/>
                  <w:lang w:val="en-GB" w:bidi="ur-PK"/>
                </w:rPr>
                <w:t>Source 1</w:t>
              </w:r>
            </w:hyperlink>
          </w:p>
        </w:tc>
        <w:tc>
          <w:tcPr>
            <w:tcW w:type="dxa" w:w="5089"/>
            <w:vAlign w:val="top"/>
          </w:tcPr>
          <w:p>
            <w:pPr>
              <w:bidi w:val="1"/>
              <w:keepNext w:val="0"/>
              <w:keepLines/>
              <w:widowControl/>
              <w:spacing w:before="0" w:after="40" w:line="247" w:lineRule="auto"/>
              <w:jc w:val="start"/>
            </w:pPr>
            <w:r>
              <w:rPr>
                <w:rFonts w:ascii="Noto Naskh Arabic" w:hAnsi="Noto Naskh Arabic" w:eastAsia="Noto Naskh Arabic" w:cs="Noto Naskh Arabic"/>
                <w:b/>
                <w:sz w:val="22"/>
                <w:szCs w:val="22"/>
                <w:lang w:val="ur-PK" w:bidi="ur-PK"/>
                <w:rtl w:val="1"/>
                <w:bCs w:val="1"/>
              </w:rPr>
              <w:t xml:space="preserve">ماخذ / محل: </w:t>
            </w:r>
            <w:r>
              <w:rPr>
                <w:rFonts w:ascii="Noto Naskh Arabic" w:hAnsi="Noto Naskh Arabic" w:eastAsia="Noto Naskh Arabic" w:cs="Noto Naskh Arabic"/>
                <w:b w:val="0"/>
                <w:sz w:val="22"/>
                <w:szCs w:val="22"/>
                <w:lang w:val="ur-PK" w:bidi="ur-PK"/>
                <w:rtl w:val="1"/>
              </w:rPr>
              <w:t>یونیسکو عالمی ورثہ مرکز، «Great Mosque and Hospital of Divriği»، عالمی ورثہ فہرست نمبر 358؛ غیرمعمولی عالمی قدر: «Brief synthesis» میں ہسپتال کا پیراگراف اور معیار (iv)۔ رسائی: 18 ستمبر 2026۔</w:t>
            </w:r>
          </w:p>
          <w:p>
            <w:pPr>
              <w:bidi w:val="1"/>
              <w:keepNext w:val="0"/>
              <w:keepLines/>
              <w:widowControl/>
              <w:spacing w:before="0" w:after="40" w:line="247" w:lineRule="auto"/>
              <w:jc w:val="start"/>
            </w:pPr>
            <w:r>
              <w:rPr>
                <w:rFonts w:ascii="Noto Naskh Arabic" w:hAnsi="Noto Naskh Arabic" w:eastAsia="Noto Naskh Arabic" w:cs="Noto Naskh Arabic"/>
                <w:b/>
                <w:sz w:val="22"/>
                <w:szCs w:val="22"/>
                <w:lang w:val="ur-PK" w:bidi="ur-PK"/>
                <w:rtl w:val="1"/>
                <w:bCs w:val="1"/>
              </w:rPr>
              <w:t xml:space="preserve">علمی مؤقف / مفہومی خلاصہ: </w:t>
            </w:r>
            <w:r>
              <w:rPr>
                <w:rFonts w:ascii="Noto Naskh Arabic" w:hAnsi="Noto Naskh Arabic" w:eastAsia="Noto Naskh Arabic" w:cs="Noto Naskh Arabic"/>
                <w:b w:val="0"/>
                <w:sz w:val="22"/>
                <w:szCs w:val="22"/>
                <w:lang w:val="ur-PK" w:bidi="ur-PK"/>
                <w:rtl w:val="1"/>
              </w:rPr>
              <w:t>یونیسکو کے مفصل بیان میں ملحقہ دارالشفا کو توران ملک کا قائم کردہ ہسپتال بتایا گیا ہے جس کا معمار خرم شاہ اور زمانۂ تعمیر 1228–1229ء ہے۔ بیان مسجد و ہسپتال کے مجموعے، اندرونی مقامات اور خیراتی حیثیت کو واضح کرتا ہے۔</w:t>
            </w:r>
          </w:p>
          <w:p>
            <w:pPr>
              <w:bidi w:val="1"/>
              <w:keepNext w:val="0"/>
              <w:keepLines/>
              <w:widowControl/>
              <w:spacing w:before="0" w:after="40" w:line="247" w:lineRule="auto"/>
              <w:jc w:val="start"/>
            </w:pPr>
            <w:r>
              <w:rPr>
                <w:rFonts w:ascii="Noto Naskh Arabic" w:hAnsi="Noto Naskh Arabic" w:eastAsia="Noto Naskh Arabic" w:cs="Noto Naskh Arabic"/>
                <w:b/>
                <w:sz w:val="20"/>
                <w:szCs w:val="20"/>
                <w:lang w:val="ur-PK" w:bidi="ur-PK"/>
                <w:rtl w:val="1"/>
                <w:bCs w:val="1"/>
              </w:rPr>
              <w:t xml:space="preserve">تصدیق / تراجم کے ماخذ: </w:t>
            </w:r>
            <w:r>
              <w:rPr>
                <w:rFonts w:ascii="Noto Naskh Arabic" w:hAnsi="Noto Naskh Arabic" w:eastAsia="Noto Naskh Arabic" w:cs="Noto Naskh Arabic"/>
                <w:b w:val="0"/>
                <w:sz w:val="20"/>
                <w:szCs w:val="20"/>
                <w:lang w:val="ur-PK" w:bidi="ur-PK"/>
                <w:rtl w:val="1"/>
              </w:rPr>
              <w:t>ادارے کا اصل توضیحی مضمون یا ورثے کا بیان دیکھا گیا۔ انگریزی اور اردو متن ثانوی تاریخی تجزیے کا مرتب کردہ مفہومی خلاصہ ہے؛ متعلقہ مخطوطے یا آثار کا مستقل معائنہ نہیں کیا گیا۔</w:t>
            </w:r>
          </w:p>
          <w:p>
            <w:pPr>
              <w:bidi w:val="1"/>
              <w:keepNext w:val="0"/>
              <w:keepLines/>
              <w:widowControl/>
              <w:spacing w:before="0" w:after="40" w:line="247" w:lineRule="auto"/>
              <w:jc w:val="start"/>
            </w:pPr>
            <w:r>
              <w:rPr>
                <w:rFonts w:ascii="Noto Naskh Arabic" w:hAnsi="Noto Naskh Arabic" w:eastAsia="Noto Naskh Arabic" w:cs="Noto Naskh Arabic"/>
                <w:b/>
                <w:sz w:val="22"/>
                <w:szCs w:val="22"/>
                <w:lang w:val="ur-PK" w:bidi="ur-PK"/>
                <w:rtl w:val="1"/>
                <w:bCs w:val="1"/>
              </w:rPr>
              <w:t xml:space="preserve">مطابقت: </w:t>
            </w:r>
            <w:r>
              <w:rPr>
                <w:rFonts w:ascii="Noto Naskh Arabic" w:hAnsi="Noto Naskh Arabic" w:eastAsia="Noto Naskh Arabic" w:cs="Noto Naskh Arabic"/>
                <w:b w:val="0"/>
                <w:sz w:val="22"/>
                <w:szCs w:val="22"/>
                <w:lang w:val="ur-PK" w:bidi="ur-PK"/>
                <w:rtl w:val="1"/>
              </w:rPr>
              <w:t>عبادت، نگہداشت، ہنر اور خاتون کی سرپرستی کو جمع کرنے والی ٹھوس ادارہ جاتی مثال؛ عمومی دلائلِ خیرات کی تکمیل کرتی ہے، تکرار نہیں۔</w:t>
            </w:r>
          </w:p>
          <w:p>
            <w:pPr>
              <w:bidi w:val="1"/>
              <w:keepNext w:val="0"/>
              <w:keepLines/>
              <w:widowControl/>
              <w:spacing w:before="0" w:after="40" w:line="247" w:lineRule="auto"/>
              <w:jc w:val="start"/>
            </w:pPr>
            <w:r>
              <w:rPr>
                <w:rFonts w:ascii="Noto Naskh Arabic" w:hAnsi="Noto Naskh Arabic" w:eastAsia="Noto Naskh Arabic" w:cs="Noto Naskh Arabic"/>
                <w:b/>
                <w:sz w:val="20"/>
                <w:szCs w:val="20"/>
                <w:lang w:val="ur-PK" w:bidi="ur-PK"/>
                <w:rtl w:val="1"/>
                <w:bCs w:val="1"/>
              </w:rPr>
              <w:t xml:space="preserve">سیاق / توضیح: </w:t>
            </w:r>
            <w:r>
              <w:rPr>
                <w:rFonts w:ascii="Noto Naskh Arabic" w:hAnsi="Noto Naskh Arabic" w:eastAsia="Noto Naskh Arabic" w:cs="Noto Naskh Arabic"/>
                <w:b w:val="0"/>
                <w:sz w:val="20"/>
                <w:szCs w:val="20"/>
                <w:lang w:val="ur-PK" w:bidi="ur-PK"/>
                <w:rtl w:val="1"/>
              </w:rPr>
              <w:t>مفصل حصہ ہسپتال کی سرپرست کو مسجد کے بانی سے الگ کرتا ہے۔ ہر مریض کے مفت علاج، طبی افادیت یا وقف نامے کے معائنے کے دعوے نہیں بڑھائے گئے۔</w:t>
            </w:r>
          </w:p>
          <w:p>
            <w:pPr>
              <w:bidi w:val="1"/>
              <w:keepNext w:val="0"/>
              <w:keepLines/>
              <w:widowControl/>
              <w:spacing w:before="0" w:after="40" w:line="247" w:lineRule="auto"/>
              <w:jc w:val="start"/>
            </w:pPr>
            <w:r>
              <w:rPr>
                <w:rFonts w:ascii="Noto Naskh Arabic" w:hAnsi="Noto Naskh Arabic" w:eastAsia="Noto Naskh Arabic" w:cs="Noto Naskh Arabic"/>
                <w:b/>
                <w:sz w:val="20"/>
                <w:szCs w:val="20"/>
                <w:lang w:val="ur-PK" w:bidi="ur-PK"/>
                <w:rtl w:val="1"/>
                <w:bCs w:val="1"/>
              </w:rPr>
              <w:t xml:space="preserve">بہترین استعمال: </w:t>
            </w:r>
            <w:r>
              <w:rPr>
                <w:rFonts w:ascii="Noto Naskh Arabic" w:hAnsi="Noto Naskh Arabic" w:eastAsia="Noto Naskh Arabic" w:cs="Noto Naskh Arabic"/>
                <w:b w:val="0"/>
                <w:sz w:val="20"/>
                <w:szCs w:val="20"/>
                <w:lang w:val="ur-PK" w:bidi="ur-PK"/>
                <w:rtl w:val="1"/>
              </w:rPr>
              <w:t>تنقیدی تجزیہ / تصوری بنیاد</w:t>
            </w:r>
          </w:p>
          <w:p>
            <w:pPr>
              <w:bidi w:val="1"/>
              <w:keepNext w:val="0"/>
              <w:keepLines/>
              <w:widowControl/>
              <w:spacing w:before="0" w:after="0" w:line="247" w:lineRule="auto"/>
              <w:jc w:val="start"/>
            </w:pPr>
            <w:r>
              <w:rPr>
                <w:rFonts w:ascii="Noto Naskh Arabic" w:hAnsi="Noto Naskh Arabic" w:eastAsia="Noto Naskh Arabic" w:cs="Noto Naskh Arabic"/>
                <w:b/>
                <w:sz w:val="20"/>
                <w:szCs w:val="20"/>
                <w:lang w:val="ur-PK" w:bidi="ur-PK"/>
                <w:rtl w:val="1"/>
                <w:bCs w:val="1"/>
              </w:rPr>
              <w:t xml:space="preserve">تصدیق: </w:t>
            </w:r>
            <w:hyperlink r:id="rId257">
              <w:r>
                <w:rPr>
                  <w:rFonts w:ascii="Noto Naskh Arabic" w:hAnsi="Noto Naskh Arabic" w:eastAsia="Noto Naskh Arabic" w:cs="Noto Naskh Arabic"/>
                  <w:b w:val="0"/>
                  <w:color w:val="1F5774"/>
                  <w:sz w:val="21"/>
                  <w:szCs w:val="21"/>
                  <w:lang w:val="ur-PK" w:bidi="ur-PK"/>
                  <w:u w:val="single"/>
                  <w:rtl w:val="1"/>
                </w:rPr>
                <w:t>ماخذ 1</w:t>
              </w:r>
            </w:hyperlink>
          </w:p>
        </w:tc>
      </w:tr>
    </w:tbl>
    <w:p>
      <w:pPr>
        <w:keepNext w:val="0"/>
        <w:keepLines/>
        <w:widowControl/>
        <w:spacing w:before="0" w:after="0" w:line="80" w:lineRule="exact"/>
        <w:jc w:val="left"/>
      </w:pPr>
      <w:r>
        <w:rPr>
          <w:rFonts w:ascii="Liberation Serif" w:hAnsi="Liberation Serif" w:eastAsia="Liberation Serif" w:cs="Liberation Serif"/>
          <w:b w:val="0"/>
          <w:sz w:val="8"/>
          <w:szCs w:val="8"/>
          <w:lang w:val="en-GB" w:bidi="ur-PK"/>
        </w:rPr>
      </w:r>
    </w:p>
    <w:p>
      <w:pPr>
        <w:keepNext/>
        <w:keepLines/>
        <w:pageBreakBefore/>
        <w:widowControl/>
        <w:spacing w:before="0" w:after="0" w:line="247" w:lineRule="auto"/>
        <w:jc w:val="left"/>
      </w:pPr>
      <w:r>
        <w:rPr>
          <w:rFonts w:ascii="Liberation Serif" w:hAnsi="Liberation Serif" w:eastAsia="Liberation Serif" w:cs="Liberation Serif"/>
          <w:b w:val="0"/>
          <w:sz w:val="2"/>
          <w:szCs w:val="2"/>
          <w:lang w:val="en-GB" w:bidi="ur-PK"/>
        </w:rPr>
      </w:r>
    </w:p>
    <w:tbl>
      <w:tblPr>
        <w:jc w:val="center"/>
        <w:tblLayout w:type="fixed"/>
        <w:tblLook w:firstColumn="1" w:firstRow="1" w:lastColumn="0" w:lastRow="0" w:noHBand="0" w:noVBand="1" w:val="04A0"/>
        <w:tblW w:w="10178" w:type="dxa"/>
        <w:tblBorders>
          <w:top w:val="single" w:sz="4" w:color="CCD5DC"/>
          <w:left w:val="single" w:sz="4" w:color="CCD5DC"/>
          <w:bottom w:val="single" w:sz="4" w:color="CCD5DC"/>
          <w:right w:val="single" w:sz="4" w:color="CCD5DC"/>
          <w:insideH w:val="single" w:sz="4" w:color="CCD5DC"/>
          <w:insideV w:val="single" w:sz="4" w:color="CCD5DC"/>
        </w:tblBorders>
        <w:tblCellMar>
          <w:top w:w="60" w:type="dxa"/>
          <w:bottom w:w="60" w:type="dxa"/>
          <w:left w:w="100" w:type="dxa"/>
          <w:right w:w="100" w:type="dxa"/>
        </w:tblCellMar>
      </w:tblPr>
      <w:tblGrid>
        <w:gridCol w:w="5089"/>
        <w:gridCol w:w="5089"/>
      </w:tblGrid>
      <w:tr>
        <w:trPr>
          <w:cantSplit/>
        </w:trPr>
        <w:tc>
          <w:tcPr>
            <w:tcW w:type="dxa" w:w="5089"/>
            <w:vAlign w:val="top"/>
            <w:shd w:fill="EDF2F5" w:val="clear"/>
          </w:tcPr>
          <w:p>
            <w:pPr>
              <w:keepNext/>
              <w:keepLines/>
              <w:widowControl/>
              <w:spacing w:before="0" w:after="0" w:line="247" w:lineRule="auto"/>
              <w:jc w:val="left"/>
            </w:pPr>
            <w:r>
              <w:rPr>
                <w:rFonts w:ascii="Liberation Serif" w:hAnsi="Liberation Serif" w:eastAsia="Liberation Serif" w:cs="Liberation Serif"/>
                <w:b/>
                <w:sz w:val="24"/>
                <w:szCs w:val="24"/>
                <w:lang w:val="en-GB" w:bidi="ur-PK"/>
              </w:rPr>
              <w:t>15. Common spaces and the foundations of social order</w:t>
            </w:r>
          </w:p>
        </w:tc>
        <w:tc>
          <w:tcPr>
            <w:tcW w:type="dxa" w:w="5089"/>
            <w:vAlign w:val="top"/>
            <w:shd w:fill="EDF2F5" w:val="clear"/>
          </w:tcPr>
          <w:p>
            <w:pPr>
              <w:bidi w:val="1"/>
              <w:keepNext/>
              <w:keepLines/>
              <w:widowControl/>
              <w:spacing w:before="0" w:after="0" w:line="247" w:lineRule="auto"/>
              <w:jc w:val="start"/>
            </w:pPr>
            <w:r>
              <w:rPr>
                <w:rFonts w:ascii="Noto Naskh Arabic" w:hAnsi="Noto Naskh Arabic" w:eastAsia="Noto Naskh Arabic" w:cs="Noto Naskh Arabic"/>
                <w:b/>
                <w:sz w:val="24"/>
                <w:szCs w:val="24"/>
                <w:lang w:val="ur-PK" w:bidi="ur-PK"/>
                <w:rtl w:val="1"/>
                <w:bCs w:val="1"/>
              </w:rPr>
              <w:t>15۔ مشترک مقامات اور اجتماعی نظم کی بنیادیں</w:t>
            </w:r>
          </w:p>
        </w:tc>
      </w:tr>
    </w:tbl>
    <w:tbl>
      <w:tblPr>
        <w:jc w:val="center"/>
        <w:tblLayout w:type="fixed"/>
        <w:tblLook w:firstColumn="1" w:firstRow="1" w:lastColumn="0" w:lastRow="0" w:noHBand="0" w:noVBand="1" w:val="04A0"/>
        <w:tblW w:w="10178" w:type="dxa"/>
        <w:tblBorders>
          <w:top w:val="single" w:sz="4" w:color="CCD5DC"/>
          <w:left w:val="single" w:sz="4" w:color="CCD5DC"/>
          <w:bottom w:val="single" w:sz="4" w:color="CCD5DC"/>
          <w:right w:val="single" w:sz="4" w:color="CCD5DC"/>
          <w:insideH w:val="single" w:sz="4" w:color="CCD5DC"/>
          <w:insideV w:val="single" w:sz="4" w:color="CCD5DC"/>
        </w:tblBorders>
        <w:tblCellMar>
          <w:top w:w="60" w:type="dxa"/>
          <w:bottom w:w="60" w:type="dxa"/>
          <w:left w:w="100" w:type="dxa"/>
          <w:right w:w="100" w:type="dxa"/>
        </w:tblCellMar>
      </w:tblPr>
      <w:tblGrid>
        <w:gridCol w:w="5089"/>
        <w:gridCol w:w="5089"/>
      </w:tblGrid>
      <w:tr>
        <w:trPr>
          <w:cantSplit/>
        </w:trPr>
        <w:tc>
          <w:tcPr>
            <w:tcW w:type="dxa" w:w="5089"/>
            <w:vAlign w:val="top"/>
          </w:tcPr>
          <w:p>
            <w:pPr>
              <w:keepNext/>
              <w:keepLines/>
              <w:widowControl/>
              <w:spacing w:before="0" w:after="0" w:line="247" w:lineRule="auto"/>
              <w:jc w:val="left"/>
            </w:pPr>
            <w:r>
              <w:rPr>
                <w:rFonts w:ascii="Liberation Serif" w:hAnsi="Liberation Serif" w:eastAsia="Liberation Serif" w:cs="Liberation Serif"/>
                <w:b w:val="0"/>
                <w:sz w:val="21"/>
                <w:szCs w:val="21"/>
                <w:lang w:val="en-GB" w:bidi="ur-PK"/>
              </w:rPr>
              <w:t>References 177–181</w:t>
            </w:r>
          </w:p>
        </w:tc>
        <w:tc>
          <w:tcPr>
            <w:tcW w:type="dxa" w:w="5089"/>
            <w:vAlign w:val="top"/>
          </w:tcPr>
          <w:p>
            <w:pPr>
              <w:bidi w:val="1"/>
              <w:keepNext/>
              <w:keepLines/>
              <w:widowControl/>
              <w:spacing w:before="0" w:after="0" w:line="247" w:lineRule="auto"/>
              <w:jc w:val="start"/>
            </w:pPr>
            <w:r>
              <w:rPr>
                <w:rFonts w:ascii="Noto Naskh Arabic" w:hAnsi="Noto Naskh Arabic" w:eastAsia="Noto Naskh Arabic" w:cs="Noto Naskh Arabic"/>
                <w:b w:val="0"/>
                <w:sz w:val="22"/>
                <w:szCs w:val="22"/>
                <w:lang w:val="ur-PK" w:bidi="ur-PK"/>
                <w:rtl w:val="1"/>
              </w:rPr>
              <w:t>حوالہ جات 177 تا 181</w:t>
            </w:r>
          </w:p>
        </w:tc>
      </w:tr>
    </w:tbl>
    <w:p>
      <w:pPr>
        <w:keepNext w:val="0"/>
        <w:keepLines/>
        <w:widowControl/>
        <w:spacing w:before="0" w:after="0" w:line="40" w:lineRule="exact"/>
        <w:jc w:val="left"/>
      </w:pPr>
      <w:r>
        <w:rPr>
          <w:rFonts w:ascii="Liberation Serif" w:hAnsi="Liberation Serif" w:eastAsia="Liberation Serif" w:cs="Liberation Serif"/>
          <w:b w:val="0"/>
          <w:sz w:val="4"/>
          <w:szCs w:val="4"/>
          <w:lang w:val="en-GB" w:bidi="ur-PK"/>
        </w:rPr>
      </w:r>
    </w:p>
    <w:tbl>
      <w:tblPr>
        <w:jc w:val="center"/>
        <w:tblLayout w:type="fixed"/>
        <w:tblLook w:firstColumn="1" w:firstRow="1" w:lastColumn="0" w:lastRow="0" w:noHBand="0" w:noVBand="1" w:val="04A0"/>
        <w:tblW w:w="10178" w:type="dxa"/>
        <w:tblBorders>
          <w:top w:val="single" w:sz="4" w:color="CCD5DC"/>
          <w:left w:val="single" w:sz="4" w:color="CCD5DC"/>
          <w:bottom w:val="single" w:sz="4" w:color="CCD5DC"/>
          <w:right w:val="single" w:sz="4" w:color="CCD5DC"/>
          <w:insideH w:val="single" w:sz="4" w:color="CCD5DC"/>
          <w:insideV w:val="single" w:sz="4" w:color="CCD5DC"/>
        </w:tblBorders>
        <w:tblCellMar>
          <w:top w:w="60" w:type="dxa"/>
          <w:bottom w:w="60" w:type="dxa"/>
          <w:left w:w="100" w:type="dxa"/>
          <w:right w:w="100" w:type="dxa"/>
        </w:tblCellMar>
      </w:tblPr>
      <w:tblGrid>
        <w:gridCol w:w="5089"/>
        <w:gridCol w:w="5089"/>
      </w:tblGrid>
      <w:tr>
        <w:trPr>
          <w:cantSplit/>
        </w:trPr>
        <w:tc>
          <w:tcPr>
            <w:tcW w:type="dxa" w:w="5089"/>
            <w:vAlign w:val="top"/>
            <w:shd w:fill="EDF2F5" w:val="clear"/>
          </w:tcPr>
          <w:p>
            <w:pPr>
              <w:keepNext/>
              <w:keepLines/>
              <w:widowControl/>
              <w:spacing w:before="0" w:after="40" w:line="247" w:lineRule="auto"/>
              <w:jc w:val="left"/>
            </w:pPr>
            <w:r>
              <w:rPr>
                <w:rFonts w:ascii="Liberation Serif" w:hAnsi="Liberation Serif" w:eastAsia="Liberation Serif" w:cs="Liberation Serif"/>
                <w:b/>
                <w:sz w:val="19"/>
                <w:szCs w:val="19"/>
                <w:lang w:val="en-GB" w:bidi="ur-PK"/>
              </w:rPr>
              <w:t>Reference 177  |  Hadith</w:t>
            </w:r>
          </w:p>
          <w:p>
            <w:pPr>
              <w:keepNext/>
              <w:keepLines/>
              <w:widowControl/>
              <w:spacing w:before="0" w:after="40" w:line="247" w:lineRule="auto"/>
              <w:jc w:val="left"/>
            </w:pPr>
            <w:r>
              <w:rPr>
                <w:rFonts w:ascii="Liberation Serif" w:hAnsi="Liberation Serif" w:eastAsia="Liberation Serif" w:cs="Liberation Serif"/>
                <w:b/>
                <w:sz w:val="22"/>
                <w:szCs w:val="22"/>
                <w:lang w:val="en-GB" w:bidi="ur-PK"/>
              </w:rPr>
              <w:t>Rights of people using public roads</w:t>
            </w:r>
          </w:p>
          <w:p>
            <w:pPr>
              <w:keepNext/>
              <w:keepLines/>
              <w:widowControl/>
              <w:spacing w:before="0" w:after="0" w:line="247" w:lineRule="auto"/>
              <w:jc w:val="left"/>
            </w:pPr>
            <w:r>
              <w:rPr>
                <w:rFonts w:ascii="Liberation Serif" w:hAnsi="Liberation Serif" w:eastAsia="Liberation Serif" w:cs="Liberation Serif"/>
                <w:b w:val="0"/>
                <w:sz w:val="19"/>
                <w:szCs w:val="19"/>
                <w:lang w:val="en-GB" w:bidi="ur-PK"/>
              </w:rPr>
              <w:t>Arabic below: verified contiguous excerpt.</w:t>
            </w:r>
          </w:p>
        </w:tc>
        <w:tc>
          <w:tcPr>
            <w:tcW w:type="dxa" w:w="5089"/>
            <w:vAlign w:val="top"/>
            <w:shd w:fill="EDF2F5" w:val="clear"/>
          </w:tcPr>
          <w:p>
            <w:pPr>
              <w:bidi w:val="1"/>
              <w:keepNext/>
              <w:keepLines/>
              <w:widowControl/>
              <w:spacing w:before="0" w:after="40" w:line="247" w:lineRule="auto"/>
              <w:jc w:val="start"/>
            </w:pPr>
            <w:r>
              <w:rPr>
                <w:rFonts w:ascii="Noto Naskh Arabic" w:hAnsi="Noto Naskh Arabic" w:eastAsia="Noto Naskh Arabic" w:cs="Noto Naskh Arabic"/>
                <w:b/>
                <w:sz w:val="21"/>
                <w:szCs w:val="21"/>
                <w:lang w:val="ur-PK" w:bidi="ur-PK"/>
                <w:rtl w:val="1"/>
                <w:bCs w:val="1"/>
              </w:rPr>
              <w:t>حوالہ 177  |  حدیث</w:t>
            </w:r>
          </w:p>
          <w:p>
            <w:pPr>
              <w:bidi w:val="1"/>
              <w:keepNext/>
              <w:keepLines/>
              <w:widowControl/>
              <w:spacing w:before="0" w:after="40" w:line="247" w:lineRule="auto"/>
              <w:jc w:val="start"/>
            </w:pPr>
            <w:r>
              <w:rPr>
                <w:rFonts w:ascii="Noto Naskh Arabic" w:hAnsi="Noto Naskh Arabic" w:eastAsia="Noto Naskh Arabic" w:cs="Noto Naskh Arabic"/>
                <w:b/>
                <w:sz w:val="22"/>
                <w:szCs w:val="22"/>
                <w:lang w:val="ur-PK" w:bidi="ur-PK"/>
                <w:rtl w:val="1"/>
                <w:bCs w:val="1"/>
              </w:rPr>
              <w:t>عوامی راستوں کے استعمال کرنے والوں کے حقوق</w:t>
            </w:r>
          </w:p>
          <w:p>
            <w:pPr>
              <w:bidi w:val="1"/>
              <w:keepNext/>
              <w:keepLines/>
              <w:widowControl/>
              <w:spacing w:before="0" w:after="0" w:line="247" w:lineRule="auto"/>
              <w:jc w:val="start"/>
            </w:pPr>
            <w:r>
              <w:rPr>
                <w:rFonts w:ascii="Noto Naskh Arabic" w:hAnsi="Noto Naskh Arabic" w:eastAsia="Noto Naskh Arabic" w:cs="Noto Naskh Arabic"/>
                <w:b w:val="0"/>
                <w:sz w:val="20"/>
                <w:szCs w:val="20"/>
                <w:lang w:val="ur-PK" w:bidi="ur-PK"/>
                <w:rtl w:val="1"/>
              </w:rPr>
              <w:t>ذیل میں عربی: مصدقہ مسلسل اقتباس۔</w:t>
            </w:r>
          </w:p>
        </w:tc>
      </w:tr>
      <w:tr>
        <w:trPr>
          <w:cantSplit/>
        </w:trPr>
        <w:tc>
          <w:tcPr>
            <w:tcW w:type="dxa" w:w="10178"/>
            <w:gridSpan w:val="2"/>
            <w:vAlign w:val="top"/>
          </w:tcPr>
          <w:p>
            <w:pPr>
              <w:bidi w:val="1"/>
              <w:keepNext/>
              <w:keepLines/>
              <w:widowControl/>
              <w:spacing w:before="0" w:after="40" w:line="247" w:lineRule="auto"/>
              <w:jc w:val="center"/>
            </w:pPr>
            <w:r>
              <w:rPr>
                <w:rFonts w:ascii="Noto Naskh Arabic" w:hAnsi="Noto Naskh Arabic" w:eastAsia="Noto Naskh Arabic" w:cs="Noto Naskh Arabic"/>
                <w:b w:val="0"/>
                <w:sz w:val="24"/>
                <w:szCs w:val="24"/>
                <w:lang w:val="ar-SA" w:bidi="ar-SA"/>
                <w:rtl w:val="1"/>
              </w:rPr>
              <w:t>غَضُّ الْبَصَرِ، وَكَفُّ الأَذَى، وَرَدُّ السَّلاَمِ، وَالأَمْرُ بِالْمَعْرُوفِ وَالنَّهْىُ عَنِ الْمُنْكَرِ</w:t>
            </w:r>
          </w:p>
        </w:tc>
      </w:tr>
      <w:tr>
        <w:trPr>
          <w:cantSplit/>
        </w:trPr>
        <w:tc>
          <w:tcPr>
            <w:tcW w:type="dxa" w:w="5089"/>
            <w:vAlign w:val="top"/>
          </w:tcPr>
          <w:p>
            <w:pPr>
              <w:keepNext w:val="0"/>
              <w:keepLines/>
              <w:widowControl/>
              <w:spacing w:before="0" w:after="40" w:line="247" w:lineRule="auto"/>
              <w:jc w:val="left"/>
            </w:pPr>
            <w:r>
              <w:rPr>
                <w:rFonts w:ascii="Liberation Serif" w:hAnsi="Liberation Serif" w:eastAsia="Liberation Serif" w:cs="Liberation Serif"/>
                <w:b/>
                <w:sz w:val="21"/>
                <w:szCs w:val="21"/>
                <w:lang w:val="en-GB" w:bidi="ur-PK"/>
              </w:rPr>
              <w:t xml:space="preserve">Source / locator: </w:t>
            </w:r>
            <w:r>
              <w:rPr>
                <w:rFonts w:ascii="Liberation Serif" w:hAnsi="Liberation Serif" w:eastAsia="Liberation Serif" w:cs="Liberation Serif"/>
                <w:b w:val="0"/>
                <w:sz w:val="21"/>
                <w:szCs w:val="21"/>
                <w:lang w:val="en-GB" w:bidi="ur-PK"/>
              </w:rPr>
              <w:t>Sahih al-Bukhari, Book of Asking Permission; chapter 2, no. 6229. Narrator: Abu Said al-Khudri.</w:t>
            </w:r>
          </w:p>
          <w:p>
            <w:pPr>
              <w:keepNext w:val="0"/>
              <w:keepLines/>
              <w:widowControl/>
              <w:spacing w:before="0" w:after="40" w:line="247" w:lineRule="auto"/>
              <w:jc w:val="left"/>
            </w:pPr>
            <w:r>
              <w:rPr>
                <w:rFonts w:ascii="Liberation Serif" w:hAnsi="Liberation Serif" w:eastAsia="Liberation Serif" w:cs="Liberation Serif"/>
                <w:b/>
                <w:sz w:val="21"/>
                <w:szCs w:val="21"/>
                <w:lang w:val="en-GB" w:bidi="ur-PK"/>
              </w:rPr>
              <w:t xml:space="preserve">Published English excerpt: </w:t>
            </w:r>
            <w:r>
              <w:rPr>
                <w:rFonts w:ascii="Liberation Serif" w:hAnsi="Liberation Serif" w:eastAsia="Liberation Serif" w:cs="Liberation Serif"/>
                <w:b w:val="0"/>
                <w:sz w:val="21"/>
                <w:szCs w:val="21"/>
                <w:lang w:val="en-GB" w:bidi="ur-PK"/>
              </w:rPr>
              <w:t>Lowering your gaze, refraining from harming others, returning greeting, and enjoining what is good, and forbidding what is evil.</w:t>
            </w:r>
          </w:p>
          <w:p>
            <w:pPr>
              <w:keepNext w:val="0"/>
              <w:keepLines/>
              <w:widowControl/>
              <w:spacing w:before="0" w:after="40" w:line="247" w:lineRule="auto"/>
              <w:jc w:val="left"/>
            </w:pPr>
            <w:r>
              <w:rPr>
                <w:rFonts w:ascii="Liberation Serif" w:hAnsi="Liberation Serif" w:eastAsia="Liberation Serif" w:cs="Liberation Serif"/>
                <w:b/>
                <w:sz w:val="19"/>
                <w:szCs w:val="19"/>
                <w:lang w:val="en-GB" w:bidi="ur-PK"/>
              </w:rPr>
              <w:t xml:space="preserve">Verification / translation sources: </w:t>
            </w:r>
            <w:r>
              <w:rPr>
                <w:rFonts w:ascii="Liberation Serif" w:hAnsi="Liberation Serif" w:eastAsia="Liberation Serif" w:cs="Liberation Serif"/>
                <w:b w:val="0"/>
                <w:sz w:val="19"/>
                <w:szCs w:val="19"/>
                <w:lang w:val="en-GB" w:bidi="ur-PK"/>
              </w:rPr>
              <w:t>Sahih: included in Sahih al-Bukhari. Arabic and established English excerpt checked on Sunnah.com; its numbering is used. Urdu: Maulana Dawud Raz, as displayed by IslamicUrduBooks; the matching text, not only the page title, was checked.</w:t>
            </w:r>
          </w:p>
          <w:p>
            <w:pPr>
              <w:keepNext w:val="0"/>
              <w:keepLines/>
              <w:widowControl/>
              <w:spacing w:before="0" w:after="40" w:line="247" w:lineRule="auto"/>
              <w:jc w:val="left"/>
            </w:pPr>
            <w:r>
              <w:rPr>
                <w:rFonts w:ascii="Liberation Serif" w:hAnsi="Liberation Serif" w:eastAsia="Liberation Serif" w:cs="Liberation Serif"/>
                <w:b/>
                <w:sz w:val="21"/>
                <w:szCs w:val="21"/>
                <w:lang w:val="en-GB" w:bidi="ur-PK"/>
              </w:rPr>
              <w:t xml:space="preserve">Relevance: </w:t>
            </w:r>
            <w:r>
              <w:rPr>
                <w:rFonts w:ascii="Liberation Serif" w:hAnsi="Liberation Serif" w:eastAsia="Liberation Serif" w:cs="Liberation Serif"/>
                <w:b w:val="0"/>
                <w:sz w:val="21"/>
                <w:szCs w:val="21"/>
                <w:lang w:val="en-GB" w:bidi="ur-PK"/>
              </w:rPr>
              <w:t>The context is sitting beside roads and respecting passers-by. Public sociability is tied to restraint, safety and courtesy, not permission to harass others.</w:t>
            </w:r>
          </w:p>
          <w:p>
            <w:pPr>
              <w:keepNext w:val="0"/>
              <w:keepLines/>
              <w:widowControl/>
              <w:spacing w:before="0" w:after="40" w:line="247" w:lineRule="auto"/>
              <w:jc w:val="left"/>
            </w:pPr>
            <w:r>
              <w:rPr>
                <w:rFonts w:ascii="Liberation Serif" w:hAnsi="Liberation Serif" w:eastAsia="Liberation Serif" w:cs="Liberation Serif"/>
                <w:b/>
                <w:sz w:val="19"/>
                <w:szCs w:val="19"/>
                <w:lang w:val="en-GB" w:bidi="ur-PK"/>
              </w:rPr>
              <w:t xml:space="preserve">Best use: </w:t>
            </w:r>
            <w:r>
              <w:rPr>
                <w:rFonts w:ascii="Liberation Serif" w:hAnsi="Liberation Serif" w:eastAsia="Liberation Serif" w:cs="Liberation Serif"/>
                <w:b w:val="0"/>
                <w:sz w:val="19"/>
                <w:szCs w:val="19"/>
                <w:lang w:val="en-GB" w:bidi="ur-PK"/>
              </w:rPr>
              <w:t>Argument</w:t>
            </w:r>
          </w:p>
          <w:p>
            <w:pPr>
              <w:keepNext w:val="0"/>
              <w:keepLines/>
              <w:widowControl/>
              <w:spacing w:before="0" w:after="0" w:line="247" w:lineRule="auto"/>
              <w:jc w:val="left"/>
            </w:pPr>
            <w:r>
              <w:rPr>
                <w:rFonts w:ascii="Liberation Serif" w:hAnsi="Liberation Serif" w:eastAsia="Liberation Serif" w:cs="Liberation Serif"/>
                <w:b/>
                <w:sz w:val="19"/>
                <w:szCs w:val="19"/>
                <w:lang w:val="en-GB" w:bidi="ur-PK"/>
              </w:rPr>
              <w:t xml:space="preserve">Verify: </w:t>
            </w:r>
            <w:hyperlink r:id="rId258">
              <w:r>
                <w:rPr>
                  <w:rFonts w:ascii="Liberation Serif" w:hAnsi="Liberation Serif" w:eastAsia="Liberation Serif" w:cs="Liberation Serif"/>
                  <w:b w:val="0"/>
                  <w:color w:val="1F5774"/>
                  <w:sz w:val="20"/>
                  <w:szCs w:val="20"/>
                  <w:u w:val="single"/>
                  <w:lang w:val="en-GB" w:bidi="ur-PK"/>
                </w:rPr>
                <w:t>Source 1</w:t>
              </w:r>
            </w:hyperlink>
            <w:r>
              <w:rPr>
                <w:rFonts w:ascii="Liberation Serif" w:hAnsi="Liberation Serif" w:eastAsia="Liberation Serif" w:cs="Liberation Serif"/>
                <w:b w:val="0"/>
                <w:sz w:val="19"/>
                <w:szCs w:val="19"/>
                <w:lang w:val="en-GB" w:bidi="ur-PK"/>
              </w:rPr>
              <w:t xml:space="preserve">  |  </w:t>
            </w:r>
            <w:hyperlink r:id="rId259">
              <w:r>
                <w:rPr>
                  <w:rFonts w:ascii="Liberation Serif" w:hAnsi="Liberation Serif" w:eastAsia="Liberation Serif" w:cs="Liberation Serif"/>
                  <w:b w:val="0"/>
                  <w:color w:val="1F5774"/>
                  <w:sz w:val="20"/>
                  <w:szCs w:val="20"/>
                  <w:u w:val="single"/>
                  <w:lang w:val="en-GB" w:bidi="ur-PK"/>
                </w:rPr>
                <w:t>Source 2</w:t>
              </w:r>
            </w:hyperlink>
          </w:p>
        </w:tc>
        <w:tc>
          <w:tcPr>
            <w:tcW w:type="dxa" w:w="5089"/>
            <w:vAlign w:val="top"/>
          </w:tcPr>
          <w:p>
            <w:pPr>
              <w:bidi w:val="1"/>
              <w:keepNext w:val="0"/>
              <w:keepLines/>
              <w:widowControl/>
              <w:spacing w:before="0" w:after="40" w:line="247" w:lineRule="auto"/>
              <w:jc w:val="start"/>
            </w:pPr>
            <w:r>
              <w:rPr>
                <w:rFonts w:ascii="Noto Naskh Arabic" w:hAnsi="Noto Naskh Arabic" w:eastAsia="Noto Naskh Arabic" w:cs="Noto Naskh Arabic"/>
                <w:b/>
                <w:sz w:val="22"/>
                <w:szCs w:val="22"/>
                <w:lang w:val="ur-PK" w:bidi="ur-PK"/>
                <w:rtl w:val="1"/>
                <w:bCs w:val="1"/>
              </w:rPr>
              <w:t xml:space="preserve">ماخذ / محل: </w:t>
            </w:r>
            <w:r>
              <w:rPr>
                <w:rFonts w:ascii="Noto Naskh Arabic" w:hAnsi="Noto Naskh Arabic" w:eastAsia="Noto Naskh Arabic" w:cs="Noto Naskh Arabic"/>
                <w:b w:val="0"/>
                <w:sz w:val="22"/>
                <w:szCs w:val="22"/>
                <w:lang w:val="ur-PK" w:bidi="ur-PK"/>
                <w:rtl w:val="1"/>
              </w:rPr>
              <w:t>صحیح بخاری، کتاب الاستئذان؛ باب 2، حدیث 6229۔ راوی: ابوسعید خدری۔</w:t>
            </w:r>
          </w:p>
          <w:p>
            <w:pPr>
              <w:bidi w:val="1"/>
              <w:keepNext w:val="0"/>
              <w:keepLines/>
              <w:widowControl/>
              <w:spacing w:before="0" w:after="40" w:line="247" w:lineRule="auto"/>
              <w:jc w:val="start"/>
            </w:pPr>
            <w:r>
              <w:rPr>
                <w:rFonts w:ascii="Noto Naskh Arabic" w:hAnsi="Noto Naskh Arabic" w:eastAsia="Noto Naskh Arabic" w:cs="Noto Naskh Arabic"/>
                <w:b/>
                <w:sz w:val="22"/>
                <w:szCs w:val="22"/>
                <w:lang w:val="ur-PK" w:bidi="ur-PK"/>
                <w:rtl w:val="1"/>
                <w:bCs w:val="1"/>
              </w:rPr>
              <w:t xml:space="preserve">شائع شدہ اردو اقتباس: </w:t>
            </w:r>
            <w:r>
              <w:rPr>
                <w:rFonts w:ascii="Noto Naskh Arabic" w:hAnsi="Noto Naskh Arabic" w:eastAsia="Noto Naskh Arabic" w:cs="Noto Naskh Arabic"/>
                <w:b w:val="0"/>
                <w:sz w:val="22"/>
                <w:szCs w:val="22"/>
                <w:lang w:val="ur-PK" w:bidi="ur-PK"/>
                <w:rtl w:val="1"/>
              </w:rPr>
              <w:t>نظر نیچی رکھنا، راہ گیروں کو نہ ستانا، سلام کا جواب دینا، بھلائی کا حکم دینا اور برائی سے روکنا۔</w:t>
            </w:r>
          </w:p>
          <w:p>
            <w:pPr>
              <w:bidi w:val="1"/>
              <w:keepNext w:val="0"/>
              <w:keepLines/>
              <w:widowControl/>
              <w:spacing w:before="0" w:after="40" w:line="247" w:lineRule="auto"/>
              <w:jc w:val="start"/>
            </w:pPr>
            <w:r>
              <w:rPr>
                <w:rFonts w:ascii="Noto Naskh Arabic" w:hAnsi="Noto Naskh Arabic" w:eastAsia="Noto Naskh Arabic" w:cs="Noto Naskh Arabic"/>
                <w:b/>
                <w:sz w:val="20"/>
                <w:szCs w:val="20"/>
                <w:lang w:val="ur-PK" w:bidi="ur-PK"/>
                <w:rtl w:val="1"/>
                <w:bCs w:val="1"/>
              </w:rPr>
              <w:t xml:space="preserve">تصدیق / تراجم کے ماخذ: </w:t>
            </w:r>
            <w:r>
              <w:rPr>
                <w:rFonts w:ascii="Noto Naskh Arabic" w:hAnsi="Noto Naskh Arabic" w:eastAsia="Noto Naskh Arabic" w:cs="Noto Naskh Arabic"/>
                <w:b w:val="0"/>
                <w:sz w:val="20"/>
                <w:szCs w:val="20"/>
                <w:lang w:val="ur-PK" w:bidi="ur-PK"/>
                <w:rtl w:val="1"/>
              </w:rPr>
              <w:t>صحیح: صحیح بخاری میں شامل ہے۔ عربی اور شائع شدہ انگریزی اقتباس سنہ ڈاٹ کام پر جانچا گیا؛ ترقیم اسی ماخذ کی ہے۔ اردو: مولانا داود راز، اسلامی اردو بکس پر دستیاب متن؛ صرف عنوان نہیں بلکہ متعلقہ عبارت بھی جانچی گئی۔</w:t>
            </w:r>
          </w:p>
          <w:p>
            <w:pPr>
              <w:bidi w:val="1"/>
              <w:keepNext w:val="0"/>
              <w:keepLines/>
              <w:widowControl/>
              <w:spacing w:before="0" w:after="40" w:line="247" w:lineRule="auto"/>
              <w:jc w:val="start"/>
            </w:pPr>
            <w:r>
              <w:rPr>
                <w:rFonts w:ascii="Noto Naskh Arabic" w:hAnsi="Noto Naskh Arabic" w:eastAsia="Noto Naskh Arabic" w:cs="Noto Naskh Arabic"/>
                <w:b/>
                <w:sz w:val="22"/>
                <w:szCs w:val="22"/>
                <w:lang w:val="ur-PK" w:bidi="ur-PK"/>
                <w:rtl w:val="1"/>
                <w:bCs w:val="1"/>
              </w:rPr>
              <w:t xml:space="preserve">مطابقت: </w:t>
            </w:r>
            <w:r>
              <w:rPr>
                <w:rFonts w:ascii="Noto Naskh Arabic" w:hAnsi="Noto Naskh Arabic" w:eastAsia="Noto Naskh Arabic" w:cs="Noto Naskh Arabic"/>
                <w:b w:val="0"/>
                <w:sz w:val="22"/>
                <w:szCs w:val="22"/>
                <w:lang w:val="ur-PK" w:bidi="ur-PK"/>
                <w:rtl w:val="1"/>
              </w:rPr>
              <w:t>سیاق راستوں میں بیٹھنے اور راہ گیروں کے حقوق کا ہے۔ عوامی میل جول کو ضبط، سلامتی اور شائستگی سے جوڑا گیا ہے، دوسروں کو ہراساں کرنے کی اجازت سے نہیں۔</w:t>
            </w:r>
          </w:p>
          <w:p>
            <w:pPr>
              <w:bidi w:val="1"/>
              <w:keepNext w:val="0"/>
              <w:keepLines/>
              <w:widowControl/>
              <w:spacing w:before="0" w:after="40" w:line="247" w:lineRule="auto"/>
              <w:jc w:val="start"/>
            </w:pPr>
            <w:r>
              <w:rPr>
                <w:rFonts w:ascii="Noto Naskh Arabic" w:hAnsi="Noto Naskh Arabic" w:eastAsia="Noto Naskh Arabic" w:cs="Noto Naskh Arabic"/>
                <w:b/>
                <w:sz w:val="20"/>
                <w:szCs w:val="20"/>
                <w:lang w:val="ur-PK" w:bidi="ur-PK"/>
                <w:rtl w:val="1"/>
                <w:bCs w:val="1"/>
              </w:rPr>
              <w:t xml:space="preserve">بہترین استعمال: </w:t>
            </w:r>
            <w:r>
              <w:rPr>
                <w:rFonts w:ascii="Noto Naskh Arabic" w:hAnsi="Noto Naskh Arabic" w:eastAsia="Noto Naskh Arabic" w:cs="Noto Naskh Arabic"/>
                <w:b w:val="0"/>
                <w:sz w:val="20"/>
                <w:szCs w:val="20"/>
                <w:lang w:val="ur-PK" w:bidi="ur-PK"/>
                <w:rtl w:val="1"/>
              </w:rPr>
              <w:t>استدلال</w:t>
            </w:r>
          </w:p>
          <w:p>
            <w:pPr>
              <w:bidi w:val="1"/>
              <w:keepNext w:val="0"/>
              <w:keepLines/>
              <w:widowControl/>
              <w:spacing w:before="0" w:after="0" w:line="247" w:lineRule="auto"/>
              <w:jc w:val="start"/>
            </w:pPr>
            <w:r>
              <w:rPr>
                <w:rFonts w:ascii="Noto Naskh Arabic" w:hAnsi="Noto Naskh Arabic" w:eastAsia="Noto Naskh Arabic" w:cs="Noto Naskh Arabic"/>
                <w:b/>
                <w:sz w:val="20"/>
                <w:szCs w:val="20"/>
                <w:lang w:val="ur-PK" w:bidi="ur-PK"/>
                <w:rtl w:val="1"/>
                <w:bCs w:val="1"/>
              </w:rPr>
              <w:t xml:space="preserve">تصدیق: </w:t>
            </w:r>
            <w:hyperlink r:id="rId258">
              <w:r>
                <w:rPr>
                  <w:rFonts w:ascii="Noto Naskh Arabic" w:hAnsi="Noto Naskh Arabic" w:eastAsia="Noto Naskh Arabic" w:cs="Noto Naskh Arabic"/>
                  <w:b w:val="0"/>
                  <w:color w:val="1F5774"/>
                  <w:sz w:val="21"/>
                  <w:szCs w:val="21"/>
                  <w:lang w:val="ur-PK" w:bidi="ur-PK"/>
                  <w:u w:val="single"/>
                  <w:rtl w:val="1"/>
                </w:rPr>
                <w:t>ماخذ 1</w:t>
              </w:r>
            </w:hyperlink>
            <w:r>
              <w:rPr>
                <w:rFonts w:ascii="Noto Naskh Arabic" w:hAnsi="Noto Naskh Arabic" w:eastAsia="Noto Naskh Arabic" w:cs="Noto Naskh Arabic"/>
                <w:b w:val="0"/>
                <w:sz w:val="19"/>
                <w:szCs w:val="19"/>
                <w:lang w:val="ur-PK" w:bidi="ur-PK"/>
                <w:rtl w:val="1"/>
              </w:rPr>
              <w:t xml:space="preserve">  |  </w:t>
            </w:r>
            <w:hyperlink r:id="rId259">
              <w:r>
                <w:rPr>
                  <w:rFonts w:ascii="Noto Naskh Arabic" w:hAnsi="Noto Naskh Arabic" w:eastAsia="Noto Naskh Arabic" w:cs="Noto Naskh Arabic"/>
                  <w:b w:val="0"/>
                  <w:color w:val="1F5774"/>
                  <w:sz w:val="21"/>
                  <w:szCs w:val="21"/>
                  <w:lang w:val="ur-PK" w:bidi="ur-PK"/>
                  <w:u w:val="single"/>
                  <w:rtl w:val="1"/>
                </w:rPr>
                <w:t>ماخذ 2</w:t>
              </w:r>
            </w:hyperlink>
          </w:p>
        </w:tc>
      </w:tr>
    </w:tbl>
    <w:p>
      <w:pPr>
        <w:keepNext w:val="0"/>
        <w:keepLines/>
        <w:widowControl/>
        <w:spacing w:before="0" w:after="0" w:line="80" w:lineRule="exact"/>
        <w:jc w:val="left"/>
      </w:pPr>
      <w:r>
        <w:rPr>
          <w:rFonts w:ascii="Liberation Serif" w:hAnsi="Liberation Serif" w:eastAsia="Liberation Serif" w:cs="Liberation Serif"/>
          <w:b w:val="0"/>
          <w:sz w:val="8"/>
          <w:szCs w:val="8"/>
          <w:lang w:val="en-GB" w:bidi="ur-PK"/>
        </w:rPr>
      </w:r>
    </w:p>
    <w:tbl>
      <w:tblPr>
        <w:jc w:val="center"/>
        <w:tblLayout w:type="fixed"/>
        <w:tblLook w:firstColumn="1" w:firstRow="1" w:lastColumn="0" w:lastRow="0" w:noHBand="0" w:noVBand="1" w:val="04A0"/>
        <w:tblW w:w="10178" w:type="dxa"/>
        <w:tblBorders>
          <w:top w:val="single" w:sz="4" w:color="CCD5DC"/>
          <w:left w:val="single" w:sz="4" w:color="CCD5DC"/>
          <w:bottom w:val="single" w:sz="4" w:color="CCD5DC"/>
          <w:right w:val="single" w:sz="4" w:color="CCD5DC"/>
          <w:insideH w:val="single" w:sz="4" w:color="CCD5DC"/>
          <w:insideV w:val="single" w:sz="4" w:color="CCD5DC"/>
        </w:tblBorders>
        <w:tblCellMar>
          <w:top w:w="60" w:type="dxa"/>
          <w:bottom w:w="60" w:type="dxa"/>
          <w:left w:w="100" w:type="dxa"/>
          <w:right w:w="100" w:type="dxa"/>
        </w:tblCellMar>
      </w:tblPr>
      <w:tblGrid>
        <w:gridCol w:w="5089"/>
        <w:gridCol w:w="5089"/>
      </w:tblGrid>
      <w:tr>
        <w:trPr>
          <w:cantSplit/>
        </w:trPr>
        <w:tc>
          <w:tcPr>
            <w:tcW w:type="dxa" w:w="5089"/>
            <w:vAlign w:val="top"/>
            <w:shd w:fill="EDF2F5" w:val="clear"/>
          </w:tcPr>
          <w:p>
            <w:pPr>
              <w:keepNext/>
              <w:keepLines/>
              <w:widowControl/>
              <w:spacing w:before="0" w:after="40" w:line="247" w:lineRule="auto"/>
              <w:jc w:val="left"/>
            </w:pPr>
            <w:r>
              <w:rPr>
                <w:rFonts w:ascii="Liberation Serif" w:hAnsi="Liberation Serif" w:eastAsia="Liberation Serif" w:cs="Liberation Serif"/>
                <w:b/>
                <w:sz w:val="19"/>
                <w:szCs w:val="19"/>
                <w:lang w:val="en-GB" w:bidi="ur-PK"/>
              </w:rPr>
              <w:t>Reference 178  |  Hadith</w:t>
            </w:r>
          </w:p>
          <w:p>
            <w:pPr>
              <w:keepNext/>
              <w:keepLines/>
              <w:widowControl/>
              <w:spacing w:before="0" w:after="40" w:line="247" w:lineRule="auto"/>
              <w:jc w:val="left"/>
            </w:pPr>
            <w:r>
              <w:rPr>
                <w:rFonts w:ascii="Liberation Serif" w:hAnsi="Liberation Serif" w:eastAsia="Liberation Serif" w:cs="Liberation Serif"/>
                <w:b/>
                <w:sz w:val="22"/>
                <w:szCs w:val="22"/>
                <w:lang w:val="en-GB" w:bidi="ur-PK"/>
              </w:rPr>
              <w:t>Sanitation in shared spaces</w:t>
            </w:r>
          </w:p>
          <w:p>
            <w:pPr>
              <w:keepNext/>
              <w:keepLines/>
              <w:widowControl/>
              <w:spacing w:before="0" w:after="0" w:line="247" w:lineRule="auto"/>
              <w:jc w:val="left"/>
            </w:pPr>
            <w:r>
              <w:rPr>
                <w:rFonts w:ascii="Liberation Serif" w:hAnsi="Liberation Serif" w:eastAsia="Liberation Serif" w:cs="Liberation Serif"/>
                <w:b w:val="0"/>
                <w:sz w:val="19"/>
                <w:szCs w:val="19"/>
                <w:lang w:val="en-GB" w:bidi="ur-PK"/>
              </w:rPr>
              <w:t>Arabic below: verified contiguous excerpt.</w:t>
            </w:r>
          </w:p>
        </w:tc>
        <w:tc>
          <w:tcPr>
            <w:tcW w:type="dxa" w:w="5089"/>
            <w:vAlign w:val="top"/>
            <w:shd w:fill="EDF2F5" w:val="clear"/>
          </w:tcPr>
          <w:p>
            <w:pPr>
              <w:bidi w:val="1"/>
              <w:keepNext/>
              <w:keepLines/>
              <w:widowControl/>
              <w:spacing w:before="0" w:after="40" w:line="247" w:lineRule="auto"/>
              <w:jc w:val="start"/>
            </w:pPr>
            <w:r>
              <w:rPr>
                <w:rFonts w:ascii="Noto Naskh Arabic" w:hAnsi="Noto Naskh Arabic" w:eastAsia="Noto Naskh Arabic" w:cs="Noto Naskh Arabic"/>
                <w:b/>
                <w:sz w:val="21"/>
                <w:szCs w:val="21"/>
                <w:lang w:val="ur-PK" w:bidi="ur-PK"/>
                <w:rtl w:val="1"/>
                <w:bCs w:val="1"/>
              </w:rPr>
              <w:t>حوالہ 178  |  حدیث</w:t>
            </w:r>
          </w:p>
          <w:p>
            <w:pPr>
              <w:bidi w:val="1"/>
              <w:keepNext/>
              <w:keepLines/>
              <w:widowControl/>
              <w:spacing w:before="0" w:after="40" w:line="247" w:lineRule="auto"/>
              <w:jc w:val="start"/>
            </w:pPr>
            <w:r>
              <w:rPr>
                <w:rFonts w:ascii="Noto Naskh Arabic" w:hAnsi="Noto Naskh Arabic" w:eastAsia="Noto Naskh Arabic" w:cs="Noto Naskh Arabic"/>
                <w:b/>
                <w:sz w:val="22"/>
                <w:szCs w:val="22"/>
                <w:lang w:val="ur-PK" w:bidi="ur-PK"/>
                <w:rtl w:val="1"/>
                <w:bCs w:val="1"/>
              </w:rPr>
              <w:t>مشترک مقامات کی صفائی</w:t>
            </w:r>
          </w:p>
          <w:p>
            <w:pPr>
              <w:bidi w:val="1"/>
              <w:keepNext/>
              <w:keepLines/>
              <w:widowControl/>
              <w:spacing w:before="0" w:after="0" w:line="247" w:lineRule="auto"/>
              <w:jc w:val="start"/>
            </w:pPr>
            <w:r>
              <w:rPr>
                <w:rFonts w:ascii="Noto Naskh Arabic" w:hAnsi="Noto Naskh Arabic" w:eastAsia="Noto Naskh Arabic" w:cs="Noto Naskh Arabic"/>
                <w:b w:val="0"/>
                <w:sz w:val="20"/>
                <w:szCs w:val="20"/>
                <w:lang w:val="ur-PK" w:bidi="ur-PK"/>
                <w:rtl w:val="1"/>
              </w:rPr>
              <w:t>ذیل میں عربی: مصدقہ مسلسل اقتباس۔</w:t>
            </w:r>
          </w:p>
        </w:tc>
      </w:tr>
      <w:tr>
        <w:trPr>
          <w:cantSplit/>
        </w:trPr>
        <w:tc>
          <w:tcPr>
            <w:tcW w:type="dxa" w:w="10178"/>
            <w:gridSpan w:val="2"/>
            <w:vAlign w:val="top"/>
          </w:tcPr>
          <w:p>
            <w:pPr>
              <w:bidi w:val="1"/>
              <w:keepNext/>
              <w:keepLines/>
              <w:widowControl/>
              <w:spacing w:before="0" w:after="40" w:line="247" w:lineRule="auto"/>
              <w:jc w:val="center"/>
            </w:pPr>
            <w:r>
              <w:rPr>
                <w:rFonts w:ascii="Noto Naskh Arabic" w:hAnsi="Noto Naskh Arabic" w:eastAsia="Noto Naskh Arabic" w:cs="Noto Naskh Arabic"/>
                <w:b w:val="0"/>
                <w:sz w:val="24"/>
                <w:szCs w:val="24"/>
                <w:lang w:val="ar-SA" w:bidi="ar-SA"/>
                <w:rtl w:val="1"/>
              </w:rPr>
              <w:t>الَّذِي يَتَخَلَّى فِي طَرِيقِ النَّاسِ أَوْ فِي ظِلِّهِمْ</w:t>
            </w:r>
          </w:p>
        </w:tc>
      </w:tr>
      <w:tr>
        <w:trPr>
          <w:cantSplit/>
        </w:trPr>
        <w:tc>
          <w:tcPr>
            <w:tcW w:type="dxa" w:w="5089"/>
            <w:vAlign w:val="top"/>
          </w:tcPr>
          <w:p>
            <w:pPr>
              <w:keepNext w:val="0"/>
              <w:keepLines/>
              <w:widowControl/>
              <w:spacing w:before="0" w:after="40" w:line="247" w:lineRule="auto"/>
              <w:jc w:val="left"/>
            </w:pPr>
            <w:r>
              <w:rPr>
                <w:rFonts w:ascii="Liberation Serif" w:hAnsi="Liberation Serif" w:eastAsia="Liberation Serif" w:cs="Liberation Serif"/>
                <w:b/>
                <w:sz w:val="21"/>
                <w:szCs w:val="21"/>
                <w:lang w:val="en-GB" w:bidi="ur-PK"/>
              </w:rPr>
              <w:t xml:space="preserve">Source / locator: </w:t>
            </w:r>
            <w:r>
              <w:rPr>
                <w:rFonts w:ascii="Liberation Serif" w:hAnsi="Liberation Serif" w:eastAsia="Liberation Serif" w:cs="Liberation Serif"/>
                <w:b w:val="0"/>
                <w:sz w:val="21"/>
                <w:szCs w:val="21"/>
                <w:lang w:val="en-GB" w:bidi="ur-PK"/>
              </w:rPr>
              <w:t>Sahih Muslim, Book of Purification; chapter 20, no. 269. Narrator: Abu Hurayra.</w:t>
            </w:r>
          </w:p>
          <w:p>
            <w:pPr>
              <w:keepNext w:val="0"/>
              <w:keepLines/>
              <w:widowControl/>
              <w:spacing w:before="0" w:after="40" w:line="247" w:lineRule="auto"/>
              <w:jc w:val="left"/>
            </w:pPr>
            <w:r>
              <w:rPr>
                <w:rFonts w:ascii="Liberation Serif" w:hAnsi="Liberation Serif" w:eastAsia="Liberation Serif" w:cs="Liberation Serif"/>
                <w:b/>
                <w:sz w:val="21"/>
                <w:szCs w:val="21"/>
                <w:lang w:val="en-GB" w:bidi="ur-PK"/>
              </w:rPr>
              <w:t xml:space="preserve">Published English excerpt: </w:t>
            </w:r>
            <w:r>
              <w:rPr>
                <w:rFonts w:ascii="Liberation Serif" w:hAnsi="Liberation Serif" w:eastAsia="Liberation Serif" w:cs="Liberation Serif"/>
                <w:b w:val="0"/>
                <w:sz w:val="21"/>
                <w:szCs w:val="21"/>
                <w:lang w:val="en-GB" w:bidi="ur-PK"/>
              </w:rPr>
              <w:t>Easing on the thoroughfares or under the shades (where they take shelter and rest).</w:t>
            </w:r>
          </w:p>
          <w:p>
            <w:pPr>
              <w:keepNext w:val="0"/>
              <w:keepLines/>
              <w:widowControl/>
              <w:spacing w:before="0" w:after="40" w:line="247" w:lineRule="auto"/>
              <w:jc w:val="left"/>
            </w:pPr>
            <w:r>
              <w:rPr>
                <w:rFonts w:ascii="Liberation Serif" w:hAnsi="Liberation Serif" w:eastAsia="Liberation Serif" w:cs="Liberation Serif"/>
                <w:b/>
                <w:sz w:val="19"/>
                <w:szCs w:val="19"/>
                <w:lang w:val="en-GB" w:bidi="ur-PK"/>
              </w:rPr>
              <w:t xml:space="preserve">Verification / translation sources: </w:t>
            </w:r>
            <w:r>
              <w:rPr>
                <w:rFonts w:ascii="Liberation Serif" w:hAnsi="Liberation Serif" w:eastAsia="Liberation Serif" w:cs="Liberation Serif"/>
                <w:b w:val="0"/>
                <w:sz w:val="19"/>
                <w:szCs w:val="19"/>
                <w:lang w:val="en-GB" w:bidi="ur-PK"/>
              </w:rPr>
              <w:t>Sahih: included in Sahih Muslim. Arabic and established English excerpt checked on Sunnah.com; its numbering is used. Published Urdu translation not verified for this addition; no substitute translation supplied.</w:t>
            </w:r>
          </w:p>
          <w:p>
            <w:pPr>
              <w:keepNext w:val="0"/>
              <w:keepLines/>
              <w:widowControl/>
              <w:spacing w:before="0" w:after="40" w:line="247" w:lineRule="auto"/>
              <w:jc w:val="left"/>
            </w:pPr>
            <w:r>
              <w:rPr>
                <w:rFonts w:ascii="Liberation Serif" w:hAnsi="Liberation Serif" w:eastAsia="Liberation Serif" w:cs="Liberation Serif"/>
                <w:b/>
                <w:sz w:val="21"/>
                <w:szCs w:val="21"/>
                <w:lang w:val="en-GB" w:bidi="ur-PK"/>
              </w:rPr>
              <w:t xml:space="preserve">Relevance: </w:t>
            </w:r>
            <w:r>
              <w:rPr>
                <w:rFonts w:ascii="Liberation Serif" w:hAnsi="Liberation Serif" w:eastAsia="Liberation Serif" w:cs="Liberation Serif"/>
                <w:b w:val="0"/>
                <w:sz w:val="21"/>
                <w:szCs w:val="21"/>
                <w:lang w:val="en-GB" w:bidi="ur-PK"/>
              </w:rPr>
              <w:t>The cited clause explains a warning against relieving oneself on people’s paths or in their shade. Its relevance is protection of common amenities from avoidable harm.</w:t>
            </w:r>
          </w:p>
          <w:p>
            <w:pPr>
              <w:keepNext w:val="0"/>
              <w:keepLines/>
              <w:widowControl/>
              <w:spacing w:before="0" w:after="40" w:line="247" w:lineRule="auto"/>
              <w:jc w:val="left"/>
            </w:pPr>
            <w:r>
              <w:rPr>
                <w:rFonts w:ascii="Liberation Serif" w:hAnsi="Liberation Serif" w:eastAsia="Liberation Serif" w:cs="Liberation Serif"/>
                <w:b/>
                <w:sz w:val="19"/>
                <w:szCs w:val="19"/>
                <w:lang w:val="en-GB" w:bidi="ur-PK"/>
              </w:rPr>
              <w:t xml:space="preserve">Best use: </w:t>
            </w:r>
            <w:r>
              <w:rPr>
                <w:rFonts w:ascii="Liberation Serif" w:hAnsi="Liberation Serif" w:eastAsia="Liberation Serif" w:cs="Liberation Serif"/>
                <w:b w:val="0"/>
                <w:sz w:val="19"/>
                <w:szCs w:val="19"/>
                <w:lang w:val="en-GB" w:bidi="ur-PK"/>
              </w:rPr>
              <w:t>Argument</w:t>
            </w:r>
          </w:p>
          <w:p>
            <w:pPr>
              <w:keepNext w:val="0"/>
              <w:keepLines/>
              <w:widowControl/>
              <w:spacing w:before="0" w:after="0" w:line="247" w:lineRule="auto"/>
              <w:jc w:val="left"/>
            </w:pPr>
            <w:r>
              <w:rPr>
                <w:rFonts w:ascii="Liberation Serif" w:hAnsi="Liberation Serif" w:eastAsia="Liberation Serif" w:cs="Liberation Serif"/>
                <w:b/>
                <w:sz w:val="19"/>
                <w:szCs w:val="19"/>
                <w:lang w:val="en-GB" w:bidi="ur-PK"/>
              </w:rPr>
              <w:t xml:space="preserve">Verify: </w:t>
            </w:r>
            <w:hyperlink r:id="rId260">
              <w:r>
                <w:rPr>
                  <w:rFonts w:ascii="Liberation Serif" w:hAnsi="Liberation Serif" w:eastAsia="Liberation Serif" w:cs="Liberation Serif"/>
                  <w:b w:val="0"/>
                  <w:color w:val="1F5774"/>
                  <w:sz w:val="20"/>
                  <w:szCs w:val="20"/>
                  <w:u w:val="single"/>
                  <w:lang w:val="en-GB" w:bidi="ur-PK"/>
                </w:rPr>
                <w:t>Source 1</w:t>
              </w:r>
            </w:hyperlink>
          </w:p>
        </w:tc>
        <w:tc>
          <w:tcPr>
            <w:tcW w:type="dxa" w:w="5089"/>
            <w:vAlign w:val="top"/>
          </w:tcPr>
          <w:p>
            <w:pPr>
              <w:bidi w:val="1"/>
              <w:keepNext w:val="0"/>
              <w:keepLines/>
              <w:widowControl/>
              <w:spacing w:before="0" w:after="40" w:line="247" w:lineRule="auto"/>
              <w:jc w:val="start"/>
            </w:pPr>
            <w:r>
              <w:rPr>
                <w:rFonts w:ascii="Noto Naskh Arabic" w:hAnsi="Noto Naskh Arabic" w:eastAsia="Noto Naskh Arabic" w:cs="Noto Naskh Arabic"/>
                <w:b/>
                <w:sz w:val="22"/>
                <w:szCs w:val="22"/>
                <w:lang w:val="ur-PK" w:bidi="ur-PK"/>
                <w:rtl w:val="1"/>
                <w:bCs w:val="1"/>
              </w:rPr>
              <w:t xml:space="preserve">ماخذ / محل: </w:t>
            </w:r>
            <w:r>
              <w:rPr>
                <w:rFonts w:ascii="Noto Naskh Arabic" w:hAnsi="Noto Naskh Arabic" w:eastAsia="Noto Naskh Arabic" w:cs="Noto Naskh Arabic"/>
                <w:b w:val="0"/>
                <w:sz w:val="22"/>
                <w:szCs w:val="22"/>
                <w:lang w:val="ur-PK" w:bidi="ur-PK"/>
                <w:rtl w:val="1"/>
              </w:rPr>
              <w:t>صحیح مسلم، کتاب الطہارة؛ باب 20، حدیث 269۔ راوی: ابوہریرہ۔</w:t>
            </w:r>
          </w:p>
          <w:p>
            <w:pPr>
              <w:bidi w:val="1"/>
              <w:keepNext w:val="0"/>
              <w:keepLines/>
              <w:widowControl/>
              <w:spacing w:before="0" w:after="40" w:line="247" w:lineRule="auto"/>
              <w:jc w:val="start"/>
            </w:pPr>
            <w:r>
              <w:rPr>
                <w:rFonts w:ascii="Noto Naskh Arabic" w:hAnsi="Noto Naskh Arabic" w:eastAsia="Noto Naskh Arabic" w:cs="Noto Naskh Arabic"/>
                <w:b/>
                <w:sz w:val="22"/>
                <w:szCs w:val="22"/>
                <w:lang w:val="ur-PK" w:bidi="ur-PK"/>
                <w:rtl w:val="1"/>
                <w:bCs w:val="1"/>
              </w:rPr>
              <w:t xml:space="preserve">اردو ترجمے کی حیثیت: </w:t>
            </w:r>
            <w:r>
              <w:rPr>
                <w:rFonts w:ascii="Noto Naskh Arabic" w:hAnsi="Noto Naskh Arabic" w:eastAsia="Noto Naskh Arabic" w:cs="Noto Naskh Arabic"/>
                <w:b w:val="0"/>
                <w:sz w:val="22"/>
                <w:szCs w:val="22"/>
                <w:lang w:val="ur-PK" w:bidi="ur-PK"/>
                <w:rtl w:val="1"/>
              </w:rPr>
              <w:t>شائع شدہ اردو ترجمے کا قابلِ تصدیق متن اس اضافے کے لیے دستیاب نہیں ہوا؛ خودساختہ حدیثی ترجمہ شامل نہیں کیا گیا۔</w:t>
            </w:r>
          </w:p>
          <w:p>
            <w:pPr>
              <w:bidi w:val="1"/>
              <w:keepNext w:val="0"/>
              <w:keepLines/>
              <w:widowControl/>
              <w:spacing w:before="0" w:after="40" w:line="247" w:lineRule="auto"/>
              <w:jc w:val="start"/>
            </w:pPr>
            <w:r>
              <w:rPr>
                <w:rFonts w:ascii="Noto Naskh Arabic" w:hAnsi="Noto Naskh Arabic" w:eastAsia="Noto Naskh Arabic" w:cs="Noto Naskh Arabic"/>
                <w:b/>
                <w:sz w:val="20"/>
                <w:szCs w:val="20"/>
                <w:lang w:val="ur-PK" w:bidi="ur-PK"/>
                <w:rtl w:val="1"/>
                <w:bCs w:val="1"/>
              </w:rPr>
              <w:t xml:space="preserve">تصدیق / تراجم کے ماخذ: </w:t>
            </w:r>
            <w:r>
              <w:rPr>
                <w:rFonts w:ascii="Noto Naskh Arabic" w:hAnsi="Noto Naskh Arabic" w:eastAsia="Noto Naskh Arabic" w:cs="Noto Naskh Arabic"/>
                <w:b w:val="0"/>
                <w:sz w:val="20"/>
                <w:szCs w:val="20"/>
                <w:lang w:val="ur-PK" w:bidi="ur-PK"/>
                <w:rtl w:val="1"/>
              </w:rPr>
              <w:t>صحیح: صحیح مسلم میں شامل ہے۔ عربی اور شائع شدہ انگریزی اقتباس سنہ ڈاٹ کام پر جانچا گیا؛ ترقیم اسی ماخذ کی ہے۔ اس اضافے کے شائع شدہ اردو ترجمے کی تصدیق نہیں ہو سکی؛ کوئی متبادل خودساختہ ترجمہ نہیں دیا گیا۔</w:t>
            </w:r>
          </w:p>
          <w:p>
            <w:pPr>
              <w:bidi w:val="1"/>
              <w:keepNext w:val="0"/>
              <w:keepLines/>
              <w:widowControl/>
              <w:spacing w:before="0" w:after="40" w:line="247" w:lineRule="auto"/>
              <w:jc w:val="start"/>
            </w:pPr>
            <w:r>
              <w:rPr>
                <w:rFonts w:ascii="Noto Naskh Arabic" w:hAnsi="Noto Naskh Arabic" w:eastAsia="Noto Naskh Arabic" w:cs="Noto Naskh Arabic"/>
                <w:b/>
                <w:sz w:val="22"/>
                <w:szCs w:val="22"/>
                <w:lang w:val="ur-PK" w:bidi="ur-PK"/>
                <w:rtl w:val="1"/>
                <w:bCs w:val="1"/>
              </w:rPr>
              <w:t xml:space="preserve">مطابقت: </w:t>
            </w:r>
            <w:r>
              <w:rPr>
                <w:rFonts w:ascii="Noto Naskh Arabic" w:hAnsi="Noto Naskh Arabic" w:eastAsia="Noto Naskh Arabic" w:cs="Noto Naskh Arabic"/>
                <w:b w:val="0"/>
                <w:sz w:val="22"/>
                <w:szCs w:val="22"/>
                <w:lang w:val="ur-PK" w:bidi="ur-PK"/>
                <w:rtl w:val="1"/>
              </w:rPr>
              <w:t>مذکورہ عبارت راستوں یا لوگوں کے سائے میں قضائے حاجت کے خلاف تنبیہ کی وضاحت ہے۔ اجتماعی سہولتوں کو قابلِ اجتناب ضرر سے بچانا اس کی مطابقت ہے۔</w:t>
            </w:r>
          </w:p>
          <w:p>
            <w:pPr>
              <w:bidi w:val="1"/>
              <w:keepNext w:val="0"/>
              <w:keepLines/>
              <w:widowControl/>
              <w:spacing w:before="0" w:after="40" w:line="247" w:lineRule="auto"/>
              <w:jc w:val="start"/>
            </w:pPr>
            <w:r>
              <w:rPr>
                <w:rFonts w:ascii="Noto Naskh Arabic" w:hAnsi="Noto Naskh Arabic" w:eastAsia="Noto Naskh Arabic" w:cs="Noto Naskh Arabic"/>
                <w:b/>
                <w:sz w:val="20"/>
                <w:szCs w:val="20"/>
                <w:lang w:val="ur-PK" w:bidi="ur-PK"/>
                <w:rtl w:val="1"/>
                <w:bCs w:val="1"/>
              </w:rPr>
              <w:t xml:space="preserve">بہترین استعمال: </w:t>
            </w:r>
            <w:r>
              <w:rPr>
                <w:rFonts w:ascii="Noto Naskh Arabic" w:hAnsi="Noto Naskh Arabic" w:eastAsia="Noto Naskh Arabic" w:cs="Noto Naskh Arabic"/>
                <w:b w:val="0"/>
                <w:sz w:val="20"/>
                <w:szCs w:val="20"/>
                <w:lang w:val="ur-PK" w:bidi="ur-PK"/>
                <w:rtl w:val="1"/>
              </w:rPr>
              <w:t>استدلال</w:t>
            </w:r>
          </w:p>
          <w:p>
            <w:pPr>
              <w:bidi w:val="1"/>
              <w:keepNext w:val="0"/>
              <w:keepLines/>
              <w:widowControl/>
              <w:spacing w:before="0" w:after="0" w:line="247" w:lineRule="auto"/>
              <w:jc w:val="start"/>
            </w:pPr>
            <w:r>
              <w:rPr>
                <w:rFonts w:ascii="Noto Naskh Arabic" w:hAnsi="Noto Naskh Arabic" w:eastAsia="Noto Naskh Arabic" w:cs="Noto Naskh Arabic"/>
                <w:b/>
                <w:sz w:val="20"/>
                <w:szCs w:val="20"/>
                <w:lang w:val="ur-PK" w:bidi="ur-PK"/>
                <w:rtl w:val="1"/>
                <w:bCs w:val="1"/>
              </w:rPr>
              <w:t xml:space="preserve">تصدیق: </w:t>
            </w:r>
            <w:hyperlink r:id="rId260">
              <w:r>
                <w:rPr>
                  <w:rFonts w:ascii="Noto Naskh Arabic" w:hAnsi="Noto Naskh Arabic" w:eastAsia="Noto Naskh Arabic" w:cs="Noto Naskh Arabic"/>
                  <w:b w:val="0"/>
                  <w:color w:val="1F5774"/>
                  <w:sz w:val="21"/>
                  <w:szCs w:val="21"/>
                  <w:lang w:val="ur-PK" w:bidi="ur-PK"/>
                  <w:u w:val="single"/>
                  <w:rtl w:val="1"/>
                </w:rPr>
                <w:t>ماخذ 1</w:t>
              </w:r>
            </w:hyperlink>
          </w:p>
        </w:tc>
      </w:tr>
    </w:tbl>
    <w:p>
      <w:pPr>
        <w:keepNext w:val="0"/>
        <w:keepLines/>
        <w:widowControl/>
        <w:spacing w:before="0" w:after="0" w:line="80" w:lineRule="exact"/>
        <w:jc w:val="left"/>
      </w:pPr>
      <w:r>
        <w:rPr>
          <w:rFonts w:ascii="Liberation Serif" w:hAnsi="Liberation Serif" w:eastAsia="Liberation Serif" w:cs="Liberation Serif"/>
          <w:b w:val="0"/>
          <w:sz w:val="8"/>
          <w:szCs w:val="8"/>
          <w:lang w:val="en-GB" w:bidi="ur-PK"/>
        </w:rPr>
      </w:r>
    </w:p>
    <w:tbl>
      <w:tblPr>
        <w:jc w:val="center"/>
        <w:tblLayout w:type="fixed"/>
        <w:tblLook w:firstColumn="1" w:firstRow="1" w:lastColumn="0" w:lastRow="0" w:noHBand="0" w:noVBand="1" w:val="04A0"/>
        <w:tblW w:w="10178" w:type="dxa"/>
        <w:tblBorders>
          <w:top w:val="single" w:sz="4" w:color="CCD5DC"/>
          <w:left w:val="single" w:sz="4" w:color="CCD5DC"/>
          <w:bottom w:val="single" w:sz="4" w:color="CCD5DC"/>
          <w:right w:val="single" w:sz="4" w:color="CCD5DC"/>
          <w:insideH w:val="single" w:sz="4" w:color="CCD5DC"/>
          <w:insideV w:val="single" w:sz="4" w:color="CCD5DC"/>
        </w:tblBorders>
        <w:tblCellMar>
          <w:top w:w="60" w:type="dxa"/>
          <w:bottom w:w="60" w:type="dxa"/>
          <w:left w:w="100" w:type="dxa"/>
          <w:right w:w="100" w:type="dxa"/>
        </w:tblCellMar>
      </w:tblPr>
      <w:tblGrid>
        <w:gridCol w:w="5089"/>
        <w:gridCol w:w="5089"/>
      </w:tblGrid>
      <w:tr>
        <w:trPr>
          <w:cantSplit/>
        </w:trPr>
        <w:tc>
          <w:tcPr>
            <w:tcW w:type="dxa" w:w="5089"/>
            <w:vAlign w:val="top"/>
            <w:shd w:fill="EDF2F5" w:val="clear"/>
          </w:tcPr>
          <w:p>
            <w:pPr>
              <w:keepNext/>
              <w:keepLines/>
              <w:widowControl/>
              <w:spacing w:before="0" w:after="40" w:line="247" w:lineRule="auto"/>
              <w:jc w:val="left"/>
            </w:pPr>
            <w:r>
              <w:rPr>
                <w:rFonts w:ascii="Liberation Serif" w:hAnsi="Liberation Serif" w:eastAsia="Liberation Serif" w:cs="Liberation Serif"/>
                <w:b/>
                <w:sz w:val="19"/>
                <w:szCs w:val="19"/>
                <w:lang w:val="en-GB" w:bidi="ur-PK"/>
              </w:rPr>
              <w:t>Reference 179  |  Hadith</w:t>
            </w:r>
          </w:p>
          <w:p>
            <w:pPr>
              <w:keepNext/>
              <w:keepLines/>
              <w:widowControl/>
              <w:spacing w:before="0" w:after="40" w:line="247" w:lineRule="auto"/>
              <w:jc w:val="left"/>
            </w:pPr>
            <w:r>
              <w:rPr>
                <w:rFonts w:ascii="Liberation Serif" w:hAnsi="Liberation Serif" w:eastAsia="Liberation Serif" w:cs="Liberation Serif"/>
                <w:b/>
                <w:sz w:val="22"/>
                <w:szCs w:val="22"/>
                <w:lang w:val="en-GB" w:bidi="ur-PK"/>
              </w:rPr>
              <w:t>Voluntary pooling of food in hardship</w:t>
            </w:r>
          </w:p>
          <w:p>
            <w:pPr>
              <w:keepNext/>
              <w:keepLines/>
              <w:widowControl/>
              <w:spacing w:before="0" w:after="0" w:line="247" w:lineRule="auto"/>
              <w:jc w:val="left"/>
            </w:pPr>
            <w:r>
              <w:rPr>
                <w:rFonts w:ascii="Liberation Serif" w:hAnsi="Liberation Serif" w:eastAsia="Liberation Serif" w:cs="Liberation Serif"/>
                <w:b w:val="0"/>
                <w:sz w:val="19"/>
                <w:szCs w:val="19"/>
                <w:lang w:val="en-GB" w:bidi="ur-PK"/>
              </w:rPr>
              <w:t>Arabic below: verified contiguous excerpt.</w:t>
            </w:r>
          </w:p>
        </w:tc>
        <w:tc>
          <w:tcPr>
            <w:tcW w:type="dxa" w:w="5089"/>
            <w:vAlign w:val="top"/>
            <w:shd w:fill="EDF2F5" w:val="clear"/>
          </w:tcPr>
          <w:p>
            <w:pPr>
              <w:bidi w:val="1"/>
              <w:keepNext/>
              <w:keepLines/>
              <w:widowControl/>
              <w:spacing w:before="0" w:after="40" w:line="247" w:lineRule="auto"/>
              <w:jc w:val="start"/>
            </w:pPr>
            <w:r>
              <w:rPr>
                <w:rFonts w:ascii="Noto Naskh Arabic" w:hAnsi="Noto Naskh Arabic" w:eastAsia="Noto Naskh Arabic" w:cs="Noto Naskh Arabic"/>
                <w:b/>
                <w:sz w:val="21"/>
                <w:szCs w:val="21"/>
                <w:lang w:val="ur-PK" w:bidi="ur-PK"/>
                <w:rtl w:val="1"/>
                <w:bCs w:val="1"/>
              </w:rPr>
              <w:t>حوالہ 179  |  حدیث</w:t>
            </w:r>
          </w:p>
          <w:p>
            <w:pPr>
              <w:bidi w:val="1"/>
              <w:keepNext/>
              <w:keepLines/>
              <w:widowControl/>
              <w:spacing w:before="0" w:after="40" w:line="247" w:lineRule="auto"/>
              <w:jc w:val="start"/>
            </w:pPr>
            <w:r>
              <w:rPr>
                <w:rFonts w:ascii="Noto Naskh Arabic" w:hAnsi="Noto Naskh Arabic" w:eastAsia="Noto Naskh Arabic" w:cs="Noto Naskh Arabic"/>
                <w:b/>
                <w:sz w:val="22"/>
                <w:szCs w:val="22"/>
                <w:lang w:val="ur-PK" w:bidi="ur-PK"/>
                <w:rtl w:val="1"/>
                <w:bCs w:val="1"/>
              </w:rPr>
              <w:t>تنگی میں خوراک کا رضاکارانہ اشتراک</w:t>
            </w:r>
          </w:p>
          <w:p>
            <w:pPr>
              <w:bidi w:val="1"/>
              <w:keepNext/>
              <w:keepLines/>
              <w:widowControl/>
              <w:spacing w:before="0" w:after="0" w:line="247" w:lineRule="auto"/>
              <w:jc w:val="start"/>
            </w:pPr>
            <w:r>
              <w:rPr>
                <w:rFonts w:ascii="Noto Naskh Arabic" w:hAnsi="Noto Naskh Arabic" w:eastAsia="Noto Naskh Arabic" w:cs="Noto Naskh Arabic"/>
                <w:b w:val="0"/>
                <w:sz w:val="20"/>
                <w:szCs w:val="20"/>
                <w:lang w:val="ur-PK" w:bidi="ur-PK"/>
                <w:rtl w:val="1"/>
              </w:rPr>
              <w:t>ذیل میں عربی: مصدقہ مسلسل اقتباس۔</w:t>
            </w:r>
          </w:p>
        </w:tc>
      </w:tr>
      <w:tr>
        <w:trPr>
          <w:cantSplit/>
        </w:trPr>
        <w:tc>
          <w:tcPr>
            <w:tcW w:type="dxa" w:w="10178"/>
            <w:gridSpan w:val="2"/>
            <w:vAlign w:val="top"/>
          </w:tcPr>
          <w:p>
            <w:pPr>
              <w:bidi w:val="1"/>
              <w:keepNext/>
              <w:keepLines/>
              <w:widowControl/>
              <w:spacing w:before="0" w:after="40" w:line="247" w:lineRule="auto"/>
              <w:jc w:val="center"/>
            </w:pPr>
            <w:r>
              <w:rPr>
                <w:rFonts w:ascii="Noto Naskh Arabic" w:hAnsi="Noto Naskh Arabic" w:eastAsia="Noto Naskh Arabic" w:cs="Noto Naskh Arabic"/>
                <w:b w:val="0"/>
                <w:sz w:val="24"/>
                <w:szCs w:val="24"/>
                <w:lang w:val="ar-SA" w:bidi="ar-SA"/>
                <w:rtl w:val="1"/>
              </w:rPr>
              <w:t>ثُمَّ اقْتَسَمُوهُ بَيْنَهُمْ فِي إِنَاءٍ وَاحِدٍ بِالسَّوِيَّةِ</w:t>
            </w:r>
          </w:p>
        </w:tc>
      </w:tr>
      <w:tr>
        <w:trPr>
          <w:cantSplit/>
        </w:trPr>
        <w:tc>
          <w:tcPr>
            <w:tcW w:type="dxa" w:w="5089"/>
            <w:vAlign w:val="top"/>
          </w:tcPr>
          <w:p>
            <w:pPr>
              <w:keepNext w:val="0"/>
              <w:keepLines/>
              <w:widowControl/>
              <w:spacing w:before="0" w:after="40" w:line="247" w:lineRule="auto"/>
              <w:jc w:val="left"/>
            </w:pPr>
            <w:r>
              <w:rPr>
                <w:rFonts w:ascii="Liberation Serif" w:hAnsi="Liberation Serif" w:eastAsia="Liberation Serif" w:cs="Liberation Serif"/>
                <w:b/>
                <w:sz w:val="21"/>
                <w:szCs w:val="21"/>
                <w:lang w:val="en-GB" w:bidi="ur-PK"/>
              </w:rPr>
              <w:t xml:space="preserve">Source / locator: </w:t>
            </w:r>
            <w:r>
              <w:rPr>
                <w:rFonts w:ascii="Liberation Serif" w:hAnsi="Liberation Serif" w:eastAsia="Liberation Serif" w:cs="Liberation Serif"/>
                <w:b w:val="0"/>
                <w:sz w:val="21"/>
                <w:szCs w:val="21"/>
                <w:lang w:val="en-GB" w:bidi="ur-PK"/>
              </w:rPr>
              <w:t>Sahih al-Bukhari, Book of Partnership; chapter 1, no. 2486. Narrator: Abu Musa al-Ashari.</w:t>
            </w:r>
          </w:p>
          <w:p>
            <w:pPr>
              <w:keepNext w:val="0"/>
              <w:keepLines/>
              <w:widowControl/>
              <w:spacing w:before="0" w:after="40" w:line="247" w:lineRule="auto"/>
              <w:jc w:val="left"/>
            </w:pPr>
            <w:r>
              <w:rPr>
                <w:rFonts w:ascii="Liberation Serif" w:hAnsi="Liberation Serif" w:eastAsia="Liberation Serif" w:cs="Liberation Serif"/>
                <w:b/>
                <w:sz w:val="21"/>
                <w:szCs w:val="21"/>
                <w:lang w:val="en-GB" w:bidi="ur-PK"/>
              </w:rPr>
              <w:t xml:space="preserve">Published English excerpt: </w:t>
            </w:r>
            <w:r>
              <w:rPr>
                <w:rFonts w:ascii="Liberation Serif" w:hAnsi="Liberation Serif" w:eastAsia="Liberation Serif" w:cs="Liberation Serif"/>
                <w:b w:val="0"/>
                <w:sz w:val="21"/>
                <w:szCs w:val="21"/>
                <w:lang w:val="en-GB" w:bidi="ur-PK"/>
              </w:rPr>
              <w:t>and then distribute it among themselves equally by measuring it with a bowl.</w:t>
            </w:r>
          </w:p>
          <w:p>
            <w:pPr>
              <w:keepNext w:val="0"/>
              <w:keepLines/>
              <w:widowControl/>
              <w:spacing w:before="0" w:after="40" w:line="247" w:lineRule="auto"/>
              <w:jc w:val="left"/>
            </w:pPr>
            <w:r>
              <w:rPr>
                <w:rFonts w:ascii="Liberation Serif" w:hAnsi="Liberation Serif" w:eastAsia="Liberation Serif" w:cs="Liberation Serif"/>
                <w:b/>
                <w:sz w:val="19"/>
                <w:szCs w:val="19"/>
                <w:lang w:val="en-GB" w:bidi="ur-PK"/>
              </w:rPr>
              <w:t xml:space="preserve">Verification / translation sources: </w:t>
            </w:r>
            <w:r>
              <w:rPr>
                <w:rFonts w:ascii="Liberation Serif" w:hAnsi="Liberation Serif" w:eastAsia="Liberation Serif" w:cs="Liberation Serif"/>
                <w:b w:val="0"/>
                <w:sz w:val="19"/>
                <w:szCs w:val="19"/>
                <w:lang w:val="en-GB" w:bidi="ur-PK"/>
              </w:rPr>
              <w:t>Sahih by inclusion in Sahih al-Bukhari. Arabic and English: Sunnah.com; its numbering is used. Urdu: HadeethEnc, Encyclopedia of Translated Prophetic Hadiths; a responsible source is identified, not an unverified individual translator.</w:t>
            </w:r>
          </w:p>
          <w:p>
            <w:pPr>
              <w:keepNext w:val="0"/>
              <w:keepLines/>
              <w:widowControl/>
              <w:spacing w:before="0" w:after="40" w:line="247" w:lineRule="auto"/>
              <w:jc w:val="left"/>
            </w:pPr>
            <w:r>
              <w:rPr>
                <w:rFonts w:ascii="Liberation Serif" w:hAnsi="Liberation Serif" w:eastAsia="Liberation Serif" w:cs="Liberation Serif"/>
                <w:b/>
                <w:sz w:val="21"/>
                <w:szCs w:val="21"/>
                <w:lang w:val="en-GB" w:bidi="ur-PK"/>
              </w:rPr>
              <w:t xml:space="preserve">Relevance: </w:t>
            </w:r>
            <w:r>
              <w:rPr>
                <w:rFonts w:ascii="Liberation Serif" w:hAnsi="Liberation Serif" w:eastAsia="Liberation Serif" w:cs="Liberation Serif"/>
                <w:b w:val="0"/>
                <w:sz w:val="21"/>
                <w:szCs w:val="21"/>
                <w:lang w:val="en-GB" w:bidi="ur-PK"/>
              </w:rPr>
              <w:t>The Prophet commends the Ashari group’s pooling of food during scarcity in travel or at home. It is a concrete practice of solidarity, not a complete theory abolishing private ownership.</w:t>
            </w:r>
          </w:p>
          <w:p>
            <w:pPr>
              <w:keepNext w:val="0"/>
              <w:keepLines/>
              <w:widowControl/>
              <w:spacing w:before="0" w:after="40" w:line="247" w:lineRule="auto"/>
              <w:jc w:val="left"/>
            </w:pPr>
            <w:r>
              <w:rPr>
                <w:rFonts w:ascii="Liberation Serif" w:hAnsi="Liberation Serif" w:eastAsia="Liberation Serif" w:cs="Liberation Serif"/>
                <w:b/>
                <w:sz w:val="19"/>
                <w:szCs w:val="19"/>
                <w:lang w:val="en-GB" w:bidi="ur-PK"/>
              </w:rPr>
              <w:t xml:space="preserve">Best use: </w:t>
            </w:r>
            <w:r>
              <w:rPr>
                <w:rFonts w:ascii="Liberation Serif" w:hAnsi="Liberation Serif" w:eastAsia="Liberation Serif" w:cs="Liberation Serif"/>
                <w:b w:val="0"/>
                <w:sz w:val="19"/>
                <w:szCs w:val="19"/>
                <w:lang w:val="en-GB" w:bidi="ur-PK"/>
              </w:rPr>
              <w:t>Argument</w:t>
            </w:r>
          </w:p>
          <w:p>
            <w:pPr>
              <w:keepNext w:val="0"/>
              <w:keepLines/>
              <w:widowControl/>
              <w:spacing w:before="0" w:after="0" w:line="247" w:lineRule="auto"/>
              <w:jc w:val="left"/>
            </w:pPr>
            <w:r>
              <w:rPr>
                <w:rFonts w:ascii="Liberation Serif" w:hAnsi="Liberation Serif" w:eastAsia="Liberation Serif" w:cs="Liberation Serif"/>
                <w:b/>
                <w:sz w:val="19"/>
                <w:szCs w:val="19"/>
                <w:lang w:val="en-GB" w:bidi="ur-PK"/>
              </w:rPr>
              <w:t xml:space="preserve">Verify: </w:t>
            </w:r>
            <w:hyperlink r:id="rId261">
              <w:r>
                <w:rPr>
                  <w:rFonts w:ascii="Liberation Serif" w:hAnsi="Liberation Serif" w:eastAsia="Liberation Serif" w:cs="Liberation Serif"/>
                  <w:b w:val="0"/>
                  <w:color w:val="1F5774"/>
                  <w:sz w:val="20"/>
                  <w:szCs w:val="20"/>
                  <w:u w:val="single"/>
                  <w:lang w:val="en-GB" w:bidi="ur-PK"/>
                </w:rPr>
                <w:t>Source 1</w:t>
              </w:r>
            </w:hyperlink>
            <w:r>
              <w:rPr>
                <w:rFonts w:ascii="Liberation Serif" w:hAnsi="Liberation Serif" w:eastAsia="Liberation Serif" w:cs="Liberation Serif"/>
                <w:b w:val="0"/>
                <w:sz w:val="19"/>
                <w:szCs w:val="19"/>
                <w:lang w:val="en-GB" w:bidi="ur-PK"/>
              </w:rPr>
              <w:t xml:space="preserve">  |  </w:t>
            </w:r>
            <w:hyperlink r:id="rId262">
              <w:r>
                <w:rPr>
                  <w:rFonts w:ascii="Liberation Serif" w:hAnsi="Liberation Serif" w:eastAsia="Liberation Serif" w:cs="Liberation Serif"/>
                  <w:b w:val="0"/>
                  <w:color w:val="1F5774"/>
                  <w:sz w:val="20"/>
                  <w:szCs w:val="20"/>
                  <w:u w:val="single"/>
                  <w:lang w:val="en-GB" w:bidi="ur-PK"/>
                </w:rPr>
                <w:t>Source 2</w:t>
              </w:r>
            </w:hyperlink>
          </w:p>
        </w:tc>
        <w:tc>
          <w:tcPr>
            <w:tcW w:type="dxa" w:w="5089"/>
            <w:vAlign w:val="top"/>
          </w:tcPr>
          <w:p>
            <w:pPr>
              <w:bidi w:val="1"/>
              <w:keepNext w:val="0"/>
              <w:keepLines/>
              <w:widowControl/>
              <w:spacing w:before="0" w:after="40" w:line="247" w:lineRule="auto"/>
              <w:jc w:val="start"/>
            </w:pPr>
            <w:r>
              <w:rPr>
                <w:rFonts w:ascii="Noto Naskh Arabic" w:hAnsi="Noto Naskh Arabic" w:eastAsia="Noto Naskh Arabic" w:cs="Noto Naskh Arabic"/>
                <w:b/>
                <w:sz w:val="22"/>
                <w:szCs w:val="22"/>
                <w:lang w:val="ur-PK" w:bidi="ur-PK"/>
                <w:rtl w:val="1"/>
                <w:bCs w:val="1"/>
              </w:rPr>
              <w:t xml:space="preserve">ماخذ / محل: </w:t>
            </w:r>
            <w:r>
              <w:rPr>
                <w:rFonts w:ascii="Noto Naskh Arabic" w:hAnsi="Noto Naskh Arabic" w:eastAsia="Noto Naskh Arabic" w:cs="Noto Naskh Arabic"/>
                <w:b w:val="0"/>
                <w:sz w:val="22"/>
                <w:szCs w:val="22"/>
                <w:lang w:val="ur-PK" w:bidi="ur-PK"/>
                <w:rtl w:val="1"/>
              </w:rPr>
              <w:t>صحیح بخاری، کتاب الشرکة؛ باب 1، حدیث 2486۔ راوی: ابوموسیٰ اشعری۔</w:t>
            </w:r>
          </w:p>
          <w:p>
            <w:pPr>
              <w:bidi w:val="1"/>
              <w:keepNext w:val="0"/>
              <w:keepLines/>
              <w:widowControl/>
              <w:spacing w:before="0" w:after="40" w:line="247" w:lineRule="auto"/>
              <w:jc w:val="start"/>
            </w:pPr>
            <w:r>
              <w:rPr>
                <w:rFonts w:ascii="Noto Naskh Arabic" w:hAnsi="Noto Naskh Arabic" w:eastAsia="Noto Naskh Arabic" w:cs="Noto Naskh Arabic"/>
                <w:b/>
                <w:sz w:val="22"/>
                <w:szCs w:val="22"/>
                <w:lang w:val="ur-PK" w:bidi="ur-PK"/>
                <w:rtl w:val="1"/>
                <w:bCs w:val="1"/>
              </w:rPr>
              <w:t xml:space="preserve">شائع شدہ اردو اقتباس: </w:t>
            </w:r>
            <w:r>
              <w:rPr>
                <w:rFonts w:ascii="Noto Naskh Arabic" w:hAnsi="Noto Naskh Arabic" w:eastAsia="Noto Naskh Arabic" w:cs="Noto Naskh Arabic"/>
                <w:b w:val="0"/>
                <w:sz w:val="22"/>
                <w:szCs w:val="22"/>
                <w:lang w:val="ur-PK" w:bidi="ur-PK"/>
                <w:rtl w:val="1"/>
              </w:rPr>
              <w:t>اور پھر اسے ایک برتن میں ڈال کر اپنے مابین برابر تقسیم کرلیتے ہیں ۔</w:t>
            </w:r>
          </w:p>
          <w:p>
            <w:pPr>
              <w:bidi w:val="1"/>
              <w:keepNext w:val="0"/>
              <w:keepLines/>
              <w:widowControl/>
              <w:spacing w:before="0" w:after="40" w:line="247" w:lineRule="auto"/>
              <w:jc w:val="start"/>
            </w:pPr>
            <w:r>
              <w:rPr>
                <w:rFonts w:ascii="Noto Naskh Arabic" w:hAnsi="Noto Naskh Arabic" w:eastAsia="Noto Naskh Arabic" w:cs="Noto Naskh Arabic"/>
                <w:b/>
                <w:sz w:val="20"/>
                <w:szCs w:val="20"/>
                <w:lang w:val="ur-PK" w:bidi="ur-PK"/>
                <w:rtl w:val="1"/>
                <w:bCs w:val="1"/>
              </w:rPr>
              <w:t xml:space="preserve">تصدیق / تراجم کے ماخذ: </w:t>
            </w:r>
            <w:r>
              <w:rPr>
                <w:rFonts w:ascii="Noto Naskh Arabic" w:hAnsi="Noto Naskh Arabic" w:eastAsia="Noto Naskh Arabic" w:cs="Noto Naskh Arabic"/>
                <w:b w:val="0"/>
                <w:sz w:val="20"/>
                <w:szCs w:val="20"/>
                <w:lang w:val="ur-PK" w:bidi="ur-PK"/>
                <w:rtl w:val="1"/>
              </w:rPr>
              <w:t>صحیح بخاری میں شمولیت کی بنا پر صحیح۔ عربی اور انگریزی: سنہ ڈاٹ کام؛ ترقیم اسی کی ہے۔ اردو: حدیث انسائیکلوپیڈیا (HadeethEnc)؛ ذمہ دار ادارہ جاتی ماخذ درج ہے، کسی غیرمحقق فرد کو مترجم نہیں کہا گیا۔</w:t>
            </w:r>
          </w:p>
          <w:p>
            <w:pPr>
              <w:bidi w:val="1"/>
              <w:keepNext w:val="0"/>
              <w:keepLines/>
              <w:widowControl/>
              <w:spacing w:before="0" w:after="40" w:line="247" w:lineRule="auto"/>
              <w:jc w:val="start"/>
            </w:pPr>
            <w:r>
              <w:rPr>
                <w:rFonts w:ascii="Noto Naskh Arabic" w:hAnsi="Noto Naskh Arabic" w:eastAsia="Noto Naskh Arabic" w:cs="Noto Naskh Arabic"/>
                <w:b/>
                <w:sz w:val="22"/>
                <w:szCs w:val="22"/>
                <w:lang w:val="ur-PK" w:bidi="ur-PK"/>
                <w:rtl w:val="1"/>
                <w:bCs w:val="1"/>
              </w:rPr>
              <w:t xml:space="preserve">مطابقت: </w:t>
            </w:r>
            <w:r>
              <w:rPr>
                <w:rFonts w:ascii="Noto Naskh Arabic" w:hAnsi="Noto Naskh Arabic" w:eastAsia="Noto Naskh Arabic" w:cs="Noto Naskh Arabic"/>
                <w:b w:val="0"/>
                <w:sz w:val="22"/>
                <w:szCs w:val="22"/>
                <w:lang w:val="ur-PK" w:bidi="ur-PK"/>
                <w:rtl w:val="1"/>
              </w:rPr>
              <w:t>نبی نے سفر یا گھر میں قلت کے وقت اشعریوں کے خوراک جمع کرنے اور بانٹنے کو سراہا۔ یہ باہمی تعاون کی عملی مثال ہے، نجی ملکیت مٹانے کا مکمل نظریہ نہیں۔</w:t>
            </w:r>
          </w:p>
          <w:p>
            <w:pPr>
              <w:bidi w:val="1"/>
              <w:keepNext w:val="0"/>
              <w:keepLines/>
              <w:widowControl/>
              <w:spacing w:before="0" w:after="40" w:line="247" w:lineRule="auto"/>
              <w:jc w:val="start"/>
            </w:pPr>
            <w:r>
              <w:rPr>
                <w:rFonts w:ascii="Noto Naskh Arabic" w:hAnsi="Noto Naskh Arabic" w:eastAsia="Noto Naskh Arabic" w:cs="Noto Naskh Arabic"/>
                <w:b/>
                <w:sz w:val="20"/>
                <w:szCs w:val="20"/>
                <w:lang w:val="ur-PK" w:bidi="ur-PK"/>
                <w:rtl w:val="1"/>
                <w:bCs w:val="1"/>
              </w:rPr>
              <w:t xml:space="preserve">بہترین استعمال: </w:t>
            </w:r>
            <w:r>
              <w:rPr>
                <w:rFonts w:ascii="Noto Naskh Arabic" w:hAnsi="Noto Naskh Arabic" w:eastAsia="Noto Naskh Arabic" w:cs="Noto Naskh Arabic"/>
                <w:b w:val="0"/>
                <w:sz w:val="20"/>
                <w:szCs w:val="20"/>
                <w:lang w:val="ur-PK" w:bidi="ur-PK"/>
                <w:rtl w:val="1"/>
              </w:rPr>
              <w:t>استدلال</w:t>
            </w:r>
          </w:p>
          <w:p>
            <w:pPr>
              <w:bidi w:val="1"/>
              <w:keepNext w:val="0"/>
              <w:keepLines/>
              <w:widowControl/>
              <w:spacing w:before="0" w:after="0" w:line="247" w:lineRule="auto"/>
              <w:jc w:val="start"/>
            </w:pPr>
            <w:r>
              <w:rPr>
                <w:rFonts w:ascii="Noto Naskh Arabic" w:hAnsi="Noto Naskh Arabic" w:eastAsia="Noto Naskh Arabic" w:cs="Noto Naskh Arabic"/>
                <w:b/>
                <w:sz w:val="20"/>
                <w:szCs w:val="20"/>
                <w:lang w:val="ur-PK" w:bidi="ur-PK"/>
                <w:rtl w:val="1"/>
                <w:bCs w:val="1"/>
              </w:rPr>
              <w:t xml:space="preserve">تصدیق: </w:t>
            </w:r>
            <w:hyperlink r:id="rId261">
              <w:r>
                <w:rPr>
                  <w:rFonts w:ascii="Noto Naskh Arabic" w:hAnsi="Noto Naskh Arabic" w:eastAsia="Noto Naskh Arabic" w:cs="Noto Naskh Arabic"/>
                  <w:b w:val="0"/>
                  <w:color w:val="1F5774"/>
                  <w:sz w:val="21"/>
                  <w:szCs w:val="21"/>
                  <w:lang w:val="ur-PK" w:bidi="ur-PK"/>
                  <w:u w:val="single"/>
                  <w:rtl w:val="1"/>
                </w:rPr>
                <w:t>ماخذ 1</w:t>
              </w:r>
            </w:hyperlink>
            <w:r>
              <w:rPr>
                <w:rFonts w:ascii="Noto Naskh Arabic" w:hAnsi="Noto Naskh Arabic" w:eastAsia="Noto Naskh Arabic" w:cs="Noto Naskh Arabic"/>
                <w:b w:val="0"/>
                <w:sz w:val="19"/>
                <w:szCs w:val="19"/>
                <w:lang w:val="ur-PK" w:bidi="ur-PK"/>
                <w:rtl w:val="1"/>
              </w:rPr>
              <w:t xml:space="preserve">  |  </w:t>
            </w:r>
            <w:hyperlink r:id="rId262">
              <w:r>
                <w:rPr>
                  <w:rFonts w:ascii="Noto Naskh Arabic" w:hAnsi="Noto Naskh Arabic" w:eastAsia="Noto Naskh Arabic" w:cs="Noto Naskh Arabic"/>
                  <w:b w:val="0"/>
                  <w:color w:val="1F5774"/>
                  <w:sz w:val="21"/>
                  <w:szCs w:val="21"/>
                  <w:lang w:val="ur-PK" w:bidi="ur-PK"/>
                  <w:u w:val="single"/>
                  <w:rtl w:val="1"/>
                </w:rPr>
                <w:t>ماخذ 2</w:t>
              </w:r>
            </w:hyperlink>
          </w:p>
        </w:tc>
      </w:tr>
    </w:tbl>
    <w:p>
      <w:pPr>
        <w:keepNext w:val="0"/>
        <w:keepLines/>
        <w:widowControl/>
        <w:spacing w:before="0" w:after="0" w:line="80" w:lineRule="exact"/>
        <w:jc w:val="left"/>
      </w:pPr>
      <w:r>
        <w:rPr>
          <w:rFonts w:ascii="Liberation Serif" w:hAnsi="Liberation Serif" w:eastAsia="Liberation Serif" w:cs="Liberation Serif"/>
          <w:b w:val="0"/>
          <w:sz w:val="8"/>
          <w:szCs w:val="8"/>
          <w:lang w:val="en-GB" w:bidi="ur-PK"/>
        </w:rPr>
      </w:r>
    </w:p>
    <w:tbl>
      <w:tblPr>
        <w:jc w:val="center"/>
        <w:tblLayout w:type="fixed"/>
        <w:tblLook w:firstColumn="1" w:firstRow="1" w:lastColumn="0" w:lastRow="0" w:noHBand="0" w:noVBand="1" w:val="04A0"/>
        <w:tblW w:w="10178" w:type="dxa"/>
        <w:tblBorders>
          <w:top w:val="single" w:sz="4" w:color="CCD5DC"/>
          <w:left w:val="single" w:sz="4" w:color="CCD5DC"/>
          <w:bottom w:val="single" w:sz="4" w:color="CCD5DC"/>
          <w:right w:val="single" w:sz="4" w:color="CCD5DC"/>
          <w:insideH w:val="single" w:sz="4" w:color="CCD5DC"/>
          <w:insideV w:val="single" w:sz="4" w:color="CCD5DC"/>
        </w:tblBorders>
        <w:tblCellMar>
          <w:top w:w="60" w:type="dxa"/>
          <w:bottom w:w="60" w:type="dxa"/>
          <w:left w:w="100" w:type="dxa"/>
          <w:right w:w="100" w:type="dxa"/>
        </w:tblCellMar>
      </w:tblPr>
      <w:tblGrid>
        <w:gridCol w:w="5089"/>
        <w:gridCol w:w="5089"/>
      </w:tblGrid>
      <w:tr>
        <w:trPr>
          <w:cantSplit/>
        </w:trPr>
        <w:tc>
          <w:tcPr>
            <w:tcW w:type="dxa" w:w="5089"/>
            <w:vAlign w:val="top"/>
            <w:shd w:fill="EDF2F5" w:val="clear"/>
          </w:tcPr>
          <w:p>
            <w:pPr>
              <w:keepNext/>
              <w:keepLines/>
              <w:widowControl/>
              <w:spacing w:before="0" w:after="40" w:line="247" w:lineRule="auto"/>
              <w:jc w:val="left"/>
            </w:pPr>
            <w:r>
              <w:rPr>
                <w:rFonts w:ascii="Liberation Serif" w:hAnsi="Liberation Serif" w:eastAsia="Liberation Serif" w:cs="Liberation Serif"/>
                <w:b/>
                <w:sz w:val="19"/>
                <w:szCs w:val="19"/>
                <w:lang w:val="en-GB" w:bidi="ur-PK"/>
              </w:rPr>
              <w:t>Reference 180  |  Classical scholarship</w:t>
            </w:r>
          </w:p>
          <w:p>
            <w:pPr>
              <w:keepNext/>
              <w:keepLines/>
              <w:widowControl/>
              <w:spacing w:before="0" w:after="40" w:line="247" w:lineRule="auto"/>
              <w:jc w:val="left"/>
            </w:pPr>
            <w:r>
              <w:rPr>
                <w:rFonts w:ascii="Liberation Serif" w:hAnsi="Liberation Serif" w:eastAsia="Liberation Serif" w:cs="Liberation Serif"/>
                <w:b/>
                <w:sz w:val="22"/>
                <w:szCs w:val="22"/>
                <w:lang w:val="en-GB" w:bidi="ur-PK"/>
              </w:rPr>
              <w:t>Al-Mawardi: the individual and social order</w:t>
            </w:r>
          </w:p>
          <w:p>
            <w:pPr>
              <w:keepNext/>
              <w:keepLines/>
              <w:widowControl/>
              <w:spacing w:before="0" w:after="0" w:line="247" w:lineRule="auto"/>
              <w:jc w:val="left"/>
            </w:pPr>
            <w:r>
              <w:rPr>
                <w:rFonts w:ascii="Liberation Serif" w:hAnsi="Liberation Serif" w:eastAsia="Liberation Serif" w:cs="Liberation Serif"/>
                <w:b w:val="0"/>
                <w:sz w:val="19"/>
                <w:szCs w:val="19"/>
                <w:lang w:val="en-GB" w:bidi="ur-PK"/>
              </w:rPr>
              <w:t>Arabic below: exact original-language excerpt; not a Hadith.</w:t>
            </w:r>
          </w:p>
        </w:tc>
        <w:tc>
          <w:tcPr>
            <w:tcW w:type="dxa" w:w="5089"/>
            <w:vAlign w:val="top"/>
            <w:shd w:fill="EDF2F5" w:val="clear"/>
          </w:tcPr>
          <w:p>
            <w:pPr>
              <w:bidi w:val="1"/>
              <w:keepNext/>
              <w:keepLines/>
              <w:widowControl/>
              <w:spacing w:before="0" w:after="40" w:line="247" w:lineRule="auto"/>
              <w:jc w:val="start"/>
            </w:pPr>
            <w:r>
              <w:rPr>
                <w:rFonts w:ascii="Noto Naskh Arabic" w:hAnsi="Noto Naskh Arabic" w:eastAsia="Noto Naskh Arabic" w:cs="Noto Naskh Arabic"/>
                <w:b/>
                <w:sz w:val="21"/>
                <w:szCs w:val="21"/>
                <w:lang w:val="ur-PK" w:bidi="ur-PK"/>
                <w:rtl w:val="1"/>
                <w:bCs w:val="1"/>
              </w:rPr>
              <w:t>حوالہ 180  |  کلاسیکی علمی و فقہی بحث</w:t>
            </w:r>
          </w:p>
          <w:p>
            <w:pPr>
              <w:bidi w:val="1"/>
              <w:keepNext/>
              <w:keepLines/>
              <w:widowControl/>
              <w:spacing w:before="0" w:after="40" w:line="247" w:lineRule="auto"/>
              <w:jc w:val="start"/>
            </w:pPr>
            <w:r>
              <w:rPr>
                <w:rFonts w:ascii="Noto Naskh Arabic" w:hAnsi="Noto Naskh Arabic" w:eastAsia="Noto Naskh Arabic" w:cs="Noto Naskh Arabic"/>
                <w:b/>
                <w:sz w:val="22"/>
                <w:szCs w:val="22"/>
                <w:lang w:val="ur-PK" w:bidi="ur-PK"/>
                <w:rtl w:val="1"/>
                <w:bCs w:val="1"/>
              </w:rPr>
              <w:t>ماوردی: فرد اور معاشرتی نظم</w:t>
            </w:r>
          </w:p>
          <w:p>
            <w:pPr>
              <w:bidi w:val="1"/>
              <w:keepNext/>
              <w:keepLines/>
              <w:widowControl/>
              <w:spacing w:before="0" w:after="0" w:line="247" w:lineRule="auto"/>
              <w:jc w:val="start"/>
            </w:pPr>
            <w:r>
              <w:rPr>
                <w:rFonts w:ascii="Noto Naskh Arabic" w:hAnsi="Noto Naskh Arabic" w:eastAsia="Noto Naskh Arabic" w:cs="Noto Naskh Arabic"/>
                <w:b w:val="0"/>
                <w:sz w:val="20"/>
                <w:szCs w:val="20"/>
                <w:lang w:val="ur-PK" w:bidi="ur-PK"/>
                <w:rtl w:val="1"/>
              </w:rPr>
              <w:t>ذیل میں عربی: اصل زبان کا لفظی اقتباس؛ حدیث نہیں۔</w:t>
            </w:r>
          </w:p>
        </w:tc>
      </w:tr>
      <w:tr>
        <w:trPr>
          <w:cantSplit/>
        </w:trPr>
        <w:tc>
          <w:tcPr>
            <w:tcW w:type="dxa" w:w="10178"/>
            <w:gridSpan w:val="2"/>
            <w:vAlign w:val="top"/>
          </w:tcPr>
          <w:p>
            <w:pPr>
              <w:bidi w:val="1"/>
              <w:keepNext/>
              <w:keepLines/>
              <w:widowControl/>
              <w:spacing w:before="0" w:after="40" w:line="247" w:lineRule="auto"/>
              <w:jc w:val="center"/>
            </w:pPr>
            <w:r>
              <w:rPr>
                <w:rFonts w:ascii="Noto Naskh Arabic" w:hAnsi="Noto Naskh Arabic" w:eastAsia="Noto Naskh Arabic" w:cs="Noto Naskh Arabic"/>
                <w:b w:val="0"/>
                <w:sz w:val="24"/>
                <w:szCs w:val="24"/>
                <w:lang w:val="ar-SA" w:bidi="ar-SA"/>
                <w:rtl w:val="1"/>
              </w:rPr>
              <w:t>فَهُمَا شَيْئَانِ لَا صَلَاحَ لِأَحَدِهِمَا إلَّا بِصَاحِبِهِ</w:t>
            </w:r>
          </w:p>
        </w:tc>
      </w:tr>
      <w:tr>
        <w:trPr>
          <w:cantSplit/>
        </w:trPr>
        <w:tc>
          <w:tcPr>
            <w:tcW w:type="dxa" w:w="5089"/>
            <w:vAlign w:val="top"/>
          </w:tcPr>
          <w:p>
            <w:pPr>
              <w:keepNext w:val="0"/>
              <w:keepLines/>
              <w:widowControl/>
              <w:spacing w:before="0" w:after="40" w:line="247" w:lineRule="auto"/>
              <w:jc w:val="left"/>
            </w:pPr>
            <w:r>
              <w:rPr>
                <w:rFonts w:ascii="Liberation Serif" w:hAnsi="Liberation Serif" w:eastAsia="Liberation Serif" w:cs="Liberation Serif"/>
                <w:b/>
                <w:sz w:val="21"/>
                <w:szCs w:val="21"/>
                <w:lang w:val="en-GB" w:bidi="ur-PK"/>
              </w:rPr>
              <w:t xml:space="preserve">Source / locator: </w:t>
            </w:r>
            <w:r>
              <w:rPr>
                <w:rFonts w:ascii="Liberation Serif" w:hAnsi="Liberation Serif" w:eastAsia="Liberation Serif" w:cs="Liberation Serif"/>
                <w:b w:val="0"/>
                <w:sz w:val="21"/>
                <w:szCs w:val="21"/>
                <w:lang w:val="en-GB" w:bidi="ur-PK"/>
              </w:rPr>
              <w:t>Abu al-Hasan al-Mawardi, Adab al-Dunya wa-l-Din, Chapter IV: Adab al-Dunya; paragraph beginning “واعلم أن صلاح الدنيا معتبر من وجهين”. Shamela digital page 117.</w:t>
            </w:r>
          </w:p>
          <w:p>
            <w:pPr>
              <w:keepNext w:val="0"/>
              <w:keepLines/>
              <w:widowControl/>
              <w:spacing w:before="0" w:after="40" w:line="247" w:lineRule="auto"/>
              <w:jc w:val="left"/>
            </w:pPr>
            <w:r>
              <w:rPr>
                <w:rFonts w:ascii="Liberation Serif" w:hAnsi="Liberation Serif" w:eastAsia="Liberation Serif" w:cs="Liberation Serif"/>
                <w:b/>
                <w:sz w:val="21"/>
                <w:szCs w:val="21"/>
                <w:lang w:val="en-GB" w:bidi="ur-PK"/>
              </w:rPr>
              <w:t xml:space="preserve">Scholarly position / paraphrased argument: </w:t>
            </w:r>
            <w:r>
              <w:rPr>
                <w:rFonts w:ascii="Liberation Serif" w:hAnsi="Liberation Serif" w:eastAsia="Liberation Serif" w:cs="Liberation Serif"/>
                <w:b w:val="0"/>
                <w:sz w:val="21"/>
                <w:szCs w:val="21"/>
                <w:lang w:val="en-GB" w:bidi="ur-PK"/>
              </w:rPr>
              <w:t>Al-Mawardi distinguishes the condition of society from that of its members, but holds that each depends on the other. Individual rectitude cannot by itself secure a satisfactory life amid a disordered community.</w:t>
            </w:r>
          </w:p>
          <w:p>
            <w:pPr>
              <w:keepNext w:val="0"/>
              <w:keepLines/>
              <w:widowControl/>
              <w:spacing w:before="0" w:after="40" w:line="247" w:lineRule="auto"/>
              <w:jc w:val="left"/>
            </w:pPr>
            <w:r>
              <w:rPr>
                <w:rFonts w:ascii="Liberation Serif" w:hAnsi="Liberation Serif" w:eastAsia="Liberation Serif" w:cs="Liberation Serif"/>
                <w:b/>
                <w:sz w:val="19"/>
                <w:szCs w:val="19"/>
                <w:lang w:val="en-GB" w:bidi="ur-PK"/>
              </w:rPr>
              <w:t xml:space="preserve">Verification / translation sources: </w:t>
            </w:r>
            <w:r>
              <w:rPr>
                <w:rFonts w:ascii="Liberation Serif" w:hAnsi="Liberation Serif" w:eastAsia="Liberation Serif" w:cs="Liberation Serif"/>
                <w:b w:val="0"/>
                <w:sz w:val="19"/>
                <w:szCs w:val="19"/>
                <w:lang w:val="en-GB" w:bidi="ur-PK"/>
              </w:rPr>
              <w:t>The cited passage was inspected in the specified digital text. English and Urdu are the compiler’s labelled paraphrases, not published translations or exact quotations.</w:t>
            </w:r>
          </w:p>
          <w:p>
            <w:pPr>
              <w:keepNext w:val="0"/>
              <w:keepLines/>
              <w:widowControl/>
              <w:spacing w:before="0" w:after="40" w:line="247" w:lineRule="auto"/>
              <w:jc w:val="left"/>
            </w:pPr>
            <w:r>
              <w:rPr>
                <w:rFonts w:ascii="Liberation Serif" w:hAnsi="Liberation Serif" w:eastAsia="Liberation Serif" w:cs="Liberation Serif"/>
                <w:b/>
                <w:sz w:val="21"/>
                <w:szCs w:val="21"/>
                <w:lang w:val="en-GB" w:bidi="ur-PK"/>
              </w:rPr>
              <w:t xml:space="preserve">Relevance: </w:t>
            </w:r>
            <w:r>
              <w:rPr>
                <w:rFonts w:ascii="Liberation Serif" w:hAnsi="Liberation Serif" w:eastAsia="Liberation Serif" w:cs="Liberation Serif"/>
                <w:b w:val="0"/>
                <w:sz w:val="21"/>
                <w:szCs w:val="21"/>
                <w:lang w:val="en-GB" w:bidi="ur-PK"/>
              </w:rPr>
              <w:t>A directly relevant classical formulation of the reciprocal formation of personality and community.</w:t>
            </w:r>
          </w:p>
          <w:p>
            <w:pPr>
              <w:keepNext w:val="0"/>
              <w:keepLines/>
              <w:widowControl/>
              <w:spacing w:before="0" w:after="40" w:line="247" w:lineRule="auto"/>
              <w:jc w:val="left"/>
            </w:pPr>
            <w:r>
              <w:rPr>
                <w:rFonts w:ascii="Liberation Serif" w:hAnsi="Liberation Serif" w:eastAsia="Liberation Serif" w:cs="Liberation Serif"/>
                <w:b/>
                <w:sz w:val="19"/>
                <w:szCs w:val="19"/>
                <w:lang w:val="en-GB" w:bidi="ur-PK"/>
              </w:rPr>
              <w:t xml:space="preserve">Context / qualification: </w:t>
            </w:r>
            <w:r>
              <w:rPr>
                <w:rFonts w:ascii="Liberation Serif" w:hAnsi="Liberation Serif" w:eastAsia="Liberation Serif" w:cs="Liberation Serif"/>
                <w:b w:val="0"/>
                <w:sz w:val="19"/>
                <w:szCs w:val="19"/>
                <w:lang w:val="en-GB" w:bidi="ur-PK"/>
              </w:rPr>
              <w:t>Arabic is a checked original-language excerpt; the parallel paragraphs summarize the wider passage. Edition-specific print pagination is not asserted.</w:t>
            </w:r>
          </w:p>
          <w:p>
            <w:pPr>
              <w:keepNext w:val="0"/>
              <w:keepLines/>
              <w:widowControl/>
              <w:spacing w:before="0" w:after="40" w:line="247" w:lineRule="auto"/>
              <w:jc w:val="left"/>
            </w:pPr>
            <w:r>
              <w:rPr>
                <w:rFonts w:ascii="Liberation Serif" w:hAnsi="Liberation Serif" w:eastAsia="Liberation Serif" w:cs="Liberation Serif"/>
                <w:b/>
                <w:sz w:val="19"/>
                <w:szCs w:val="19"/>
                <w:lang w:val="en-GB" w:bidi="ur-PK"/>
              </w:rPr>
              <w:t xml:space="preserve">Best use: </w:t>
            </w:r>
            <w:r>
              <w:rPr>
                <w:rFonts w:ascii="Liberation Serif" w:hAnsi="Liberation Serif" w:eastAsia="Liberation Serif" w:cs="Liberation Serif"/>
                <w:b w:val="0"/>
                <w:sz w:val="19"/>
                <w:szCs w:val="19"/>
                <w:lang w:val="en-GB" w:bidi="ur-PK"/>
              </w:rPr>
              <w:t>Critical analysis / conceptual framework</w:t>
            </w:r>
          </w:p>
          <w:p>
            <w:pPr>
              <w:keepNext w:val="0"/>
              <w:keepLines/>
              <w:widowControl/>
              <w:spacing w:before="0" w:after="0" w:line="247" w:lineRule="auto"/>
              <w:jc w:val="left"/>
            </w:pPr>
            <w:r>
              <w:rPr>
                <w:rFonts w:ascii="Liberation Serif" w:hAnsi="Liberation Serif" w:eastAsia="Liberation Serif" w:cs="Liberation Serif"/>
                <w:b/>
                <w:sz w:val="19"/>
                <w:szCs w:val="19"/>
                <w:lang w:val="en-GB" w:bidi="ur-PK"/>
              </w:rPr>
              <w:t xml:space="preserve">Verify: </w:t>
            </w:r>
            <w:hyperlink r:id="rId263">
              <w:r>
                <w:rPr>
                  <w:rFonts w:ascii="Liberation Serif" w:hAnsi="Liberation Serif" w:eastAsia="Liberation Serif" w:cs="Liberation Serif"/>
                  <w:b w:val="0"/>
                  <w:color w:val="1F5774"/>
                  <w:sz w:val="20"/>
                  <w:szCs w:val="20"/>
                  <w:u w:val="single"/>
                  <w:lang w:val="en-GB" w:bidi="ur-PK"/>
                </w:rPr>
                <w:t>Source 1</w:t>
              </w:r>
            </w:hyperlink>
          </w:p>
        </w:tc>
        <w:tc>
          <w:tcPr>
            <w:tcW w:type="dxa" w:w="5089"/>
            <w:vAlign w:val="top"/>
          </w:tcPr>
          <w:p>
            <w:pPr>
              <w:bidi w:val="1"/>
              <w:keepNext w:val="0"/>
              <w:keepLines/>
              <w:widowControl/>
              <w:spacing w:before="0" w:after="40" w:line="247" w:lineRule="auto"/>
              <w:jc w:val="start"/>
            </w:pPr>
            <w:r>
              <w:rPr>
                <w:rFonts w:ascii="Noto Naskh Arabic" w:hAnsi="Noto Naskh Arabic" w:eastAsia="Noto Naskh Arabic" w:cs="Noto Naskh Arabic"/>
                <w:b/>
                <w:sz w:val="22"/>
                <w:szCs w:val="22"/>
                <w:lang w:val="ur-PK" w:bidi="ur-PK"/>
                <w:rtl w:val="1"/>
                <w:bCs w:val="1"/>
              </w:rPr>
              <w:t xml:space="preserve">ماخذ / محل: </w:t>
            </w:r>
            <w:r>
              <w:rPr>
                <w:rFonts w:ascii="Noto Naskh Arabic" w:hAnsi="Noto Naskh Arabic" w:eastAsia="Noto Naskh Arabic" w:cs="Noto Naskh Arabic"/>
                <w:b w:val="0"/>
                <w:sz w:val="22"/>
                <w:szCs w:val="22"/>
                <w:lang w:val="ur-PK" w:bidi="ur-PK"/>
                <w:rtl w:val="1"/>
              </w:rPr>
              <w:t>ابوالحسن ماوردی، ادب الدنیا والدین، باب چہارم: ادب الدنیا؛ «واعلم أن صلاح الدنيا معتبر من وجهين» سے شروع ہونے والا پیراگراف۔ شاملہ برقی صفحہ 117۔</w:t>
            </w:r>
          </w:p>
          <w:p>
            <w:pPr>
              <w:bidi w:val="1"/>
              <w:keepNext w:val="0"/>
              <w:keepLines/>
              <w:widowControl/>
              <w:spacing w:before="0" w:after="40" w:line="247" w:lineRule="auto"/>
              <w:jc w:val="start"/>
            </w:pPr>
            <w:r>
              <w:rPr>
                <w:rFonts w:ascii="Noto Naskh Arabic" w:hAnsi="Noto Naskh Arabic" w:eastAsia="Noto Naskh Arabic" w:cs="Noto Naskh Arabic"/>
                <w:b/>
                <w:sz w:val="22"/>
                <w:szCs w:val="22"/>
                <w:lang w:val="ur-PK" w:bidi="ur-PK"/>
                <w:rtl w:val="1"/>
                <w:bCs w:val="1"/>
              </w:rPr>
              <w:t xml:space="preserve">علمی مؤقف / مفہومی خلاصہ: </w:t>
            </w:r>
            <w:r>
              <w:rPr>
                <w:rFonts w:ascii="Noto Naskh Arabic" w:hAnsi="Noto Naskh Arabic" w:eastAsia="Noto Naskh Arabic" w:cs="Noto Naskh Arabic"/>
                <w:b w:val="0"/>
                <w:sz w:val="22"/>
                <w:szCs w:val="22"/>
                <w:lang w:val="ur-PK" w:bidi="ur-PK"/>
                <w:rtl w:val="1"/>
              </w:rPr>
              <w:t>ماوردی معاشرے کی حالت اور اس کے افراد کی حالت الگ بیان کرکے دونوں کو باہم وابستہ قرار دیتے ہیں۔ بگڑے ہوئے اجتماعی ماحول میں محض فرد کی درستی اچھی زندگی کے لیے کافی نہیں۔</w:t>
            </w:r>
          </w:p>
          <w:p>
            <w:pPr>
              <w:bidi w:val="1"/>
              <w:keepNext w:val="0"/>
              <w:keepLines/>
              <w:widowControl/>
              <w:spacing w:before="0" w:after="40" w:line="247" w:lineRule="auto"/>
              <w:jc w:val="start"/>
            </w:pPr>
            <w:r>
              <w:rPr>
                <w:rFonts w:ascii="Noto Naskh Arabic" w:hAnsi="Noto Naskh Arabic" w:eastAsia="Noto Naskh Arabic" w:cs="Noto Naskh Arabic"/>
                <w:b/>
                <w:sz w:val="20"/>
                <w:szCs w:val="20"/>
                <w:lang w:val="ur-PK" w:bidi="ur-PK"/>
                <w:rtl w:val="1"/>
                <w:bCs w:val="1"/>
              </w:rPr>
              <w:t xml:space="preserve">تصدیق / تراجم کے ماخذ: </w:t>
            </w:r>
            <w:r>
              <w:rPr>
                <w:rFonts w:ascii="Noto Naskh Arabic" w:hAnsi="Noto Naskh Arabic" w:eastAsia="Noto Naskh Arabic" w:cs="Noto Naskh Arabic"/>
                <w:b w:val="0"/>
                <w:sz w:val="20"/>
                <w:szCs w:val="20"/>
                <w:lang w:val="ur-PK" w:bidi="ur-PK"/>
                <w:rtl w:val="1"/>
              </w:rPr>
              <w:t>متعلقہ عبارت مذکورہ برقی متن میں دیکھی گئی۔ انگریزی اور اردو مرتب کے واضح کردہ مفہومی خلاصے ہیں، شائع شدہ ترجمے یا لفظی اقتباسات نہیں۔</w:t>
            </w:r>
          </w:p>
          <w:p>
            <w:pPr>
              <w:bidi w:val="1"/>
              <w:keepNext w:val="0"/>
              <w:keepLines/>
              <w:widowControl/>
              <w:spacing w:before="0" w:after="40" w:line="247" w:lineRule="auto"/>
              <w:jc w:val="start"/>
            </w:pPr>
            <w:r>
              <w:rPr>
                <w:rFonts w:ascii="Noto Naskh Arabic" w:hAnsi="Noto Naskh Arabic" w:eastAsia="Noto Naskh Arabic" w:cs="Noto Naskh Arabic"/>
                <w:b/>
                <w:sz w:val="22"/>
                <w:szCs w:val="22"/>
                <w:lang w:val="ur-PK" w:bidi="ur-PK"/>
                <w:rtl w:val="1"/>
                <w:bCs w:val="1"/>
              </w:rPr>
              <w:t xml:space="preserve">مطابقت: </w:t>
            </w:r>
            <w:r>
              <w:rPr>
                <w:rFonts w:ascii="Noto Naskh Arabic" w:hAnsi="Noto Naskh Arabic" w:eastAsia="Noto Naskh Arabic" w:cs="Noto Naskh Arabic"/>
                <w:b w:val="0"/>
                <w:sz w:val="22"/>
                <w:szCs w:val="22"/>
                <w:lang w:val="ur-PK" w:bidi="ur-PK"/>
                <w:rtl w:val="1"/>
              </w:rPr>
              <w:t>شخصیت اور معاشرے کی باہمی تشکیل کے متعلق براہِ راست موزوں کلاسیکی بحث۔</w:t>
            </w:r>
          </w:p>
          <w:p>
            <w:pPr>
              <w:bidi w:val="1"/>
              <w:keepNext w:val="0"/>
              <w:keepLines/>
              <w:widowControl/>
              <w:spacing w:before="0" w:after="40" w:line="247" w:lineRule="auto"/>
              <w:jc w:val="start"/>
            </w:pPr>
            <w:r>
              <w:rPr>
                <w:rFonts w:ascii="Noto Naskh Arabic" w:hAnsi="Noto Naskh Arabic" w:eastAsia="Noto Naskh Arabic" w:cs="Noto Naskh Arabic"/>
                <w:b/>
                <w:sz w:val="20"/>
                <w:szCs w:val="20"/>
                <w:lang w:val="ur-PK" w:bidi="ur-PK"/>
                <w:rtl w:val="1"/>
                <w:bCs w:val="1"/>
              </w:rPr>
              <w:t xml:space="preserve">سیاق / توضیح: </w:t>
            </w:r>
            <w:r>
              <w:rPr>
                <w:rFonts w:ascii="Noto Naskh Arabic" w:hAnsi="Noto Naskh Arabic" w:eastAsia="Noto Naskh Arabic" w:cs="Noto Naskh Arabic"/>
                <w:b w:val="0"/>
                <w:sz w:val="20"/>
                <w:szCs w:val="20"/>
                <w:lang w:val="ur-PK" w:bidi="ur-PK"/>
                <w:rtl w:val="1"/>
              </w:rPr>
              <w:t>عربی اصل زبان کا جانچا ہوا اقتباس ہے؛ متوازی پیراگراف وسیع عبارت کا خلاصہ ہیں۔ کسی مخصوص مطبوعہ ایڈیشن کا صفحہ مقرر نہیں کیا گیا۔</w:t>
            </w:r>
          </w:p>
          <w:p>
            <w:pPr>
              <w:bidi w:val="1"/>
              <w:keepNext w:val="0"/>
              <w:keepLines/>
              <w:widowControl/>
              <w:spacing w:before="0" w:after="40" w:line="247" w:lineRule="auto"/>
              <w:jc w:val="start"/>
            </w:pPr>
            <w:r>
              <w:rPr>
                <w:rFonts w:ascii="Noto Naskh Arabic" w:hAnsi="Noto Naskh Arabic" w:eastAsia="Noto Naskh Arabic" w:cs="Noto Naskh Arabic"/>
                <w:b/>
                <w:sz w:val="20"/>
                <w:szCs w:val="20"/>
                <w:lang w:val="ur-PK" w:bidi="ur-PK"/>
                <w:rtl w:val="1"/>
                <w:bCs w:val="1"/>
              </w:rPr>
              <w:t xml:space="preserve">بہترین استعمال: </w:t>
            </w:r>
            <w:r>
              <w:rPr>
                <w:rFonts w:ascii="Noto Naskh Arabic" w:hAnsi="Noto Naskh Arabic" w:eastAsia="Noto Naskh Arabic" w:cs="Noto Naskh Arabic"/>
                <w:b w:val="0"/>
                <w:sz w:val="20"/>
                <w:szCs w:val="20"/>
                <w:lang w:val="ur-PK" w:bidi="ur-PK"/>
                <w:rtl w:val="1"/>
              </w:rPr>
              <w:t>تنقیدی تجزیہ / تصوری بنیاد</w:t>
            </w:r>
          </w:p>
          <w:p>
            <w:pPr>
              <w:bidi w:val="1"/>
              <w:keepNext w:val="0"/>
              <w:keepLines/>
              <w:widowControl/>
              <w:spacing w:before="0" w:after="0" w:line="247" w:lineRule="auto"/>
              <w:jc w:val="start"/>
            </w:pPr>
            <w:r>
              <w:rPr>
                <w:rFonts w:ascii="Noto Naskh Arabic" w:hAnsi="Noto Naskh Arabic" w:eastAsia="Noto Naskh Arabic" w:cs="Noto Naskh Arabic"/>
                <w:b/>
                <w:sz w:val="20"/>
                <w:szCs w:val="20"/>
                <w:lang w:val="ur-PK" w:bidi="ur-PK"/>
                <w:rtl w:val="1"/>
                <w:bCs w:val="1"/>
              </w:rPr>
              <w:t xml:space="preserve">تصدیق: </w:t>
            </w:r>
            <w:hyperlink r:id="rId263">
              <w:r>
                <w:rPr>
                  <w:rFonts w:ascii="Noto Naskh Arabic" w:hAnsi="Noto Naskh Arabic" w:eastAsia="Noto Naskh Arabic" w:cs="Noto Naskh Arabic"/>
                  <w:b w:val="0"/>
                  <w:color w:val="1F5774"/>
                  <w:sz w:val="21"/>
                  <w:szCs w:val="21"/>
                  <w:lang w:val="ur-PK" w:bidi="ur-PK"/>
                  <w:u w:val="single"/>
                  <w:rtl w:val="1"/>
                </w:rPr>
                <w:t>ماخذ 1</w:t>
              </w:r>
            </w:hyperlink>
          </w:p>
        </w:tc>
      </w:tr>
    </w:tbl>
    <w:p>
      <w:pPr>
        <w:keepNext w:val="0"/>
        <w:keepLines/>
        <w:widowControl/>
        <w:spacing w:before="0" w:after="0" w:line="80" w:lineRule="exact"/>
        <w:jc w:val="left"/>
      </w:pPr>
      <w:r>
        <w:rPr>
          <w:rFonts w:ascii="Liberation Serif" w:hAnsi="Liberation Serif" w:eastAsia="Liberation Serif" w:cs="Liberation Serif"/>
          <w:b w:val="0"/>
          <w:sz w:val="8"/>
          <w:szCs w:val="8"/>
          <w:lang w:val="en-GB" w:bidi="ur-PK"/>
        </w:rPr>
      </w:r>
    </w:p>
    <w:tbl>
      <w:tblPr>
        <w:jc w:val="center"/>
        <w:tblLayout w:type="fixed"/>
        <w:tblLook w:firstColumn="1" w:firstRow="1" w:lastColumn="0" w:lastRow="0" w:noHBand="0" w:noVBand="1" w:val="04A0"/>
        <w:tblW w:w="10178" w:type="dxa"/>
        <w:tblBorders>
          <w:top w:val="single" w:sz="4" w:color="CCD5DC"/>
          <w:left w:val="single" w:sz="4" w:color="CCD5DC"/>
          <w:bottom w:val="single" w:sz="4" w:color="CCD5DC"/>
          <w:right w:val="single" w:sz="4" w:color="CCD5DC"/>
          <w:insideH w:val="single" w:sz="4" w:color="CCD5DC"/>
          <w:insideV w:val="single" w:sz="4" w:color="CCD5DC"/>
        </w:tblBorders>
        <w:tblCellMar>
          <w:top w:w="60" w:type="dxa"/>
          <w:bottom w:w="60" w:type="dxa"/>
          <w:left w:w="100" w:type="dxa"/>
          <w:right w:w="100" w:type="dxa"/>
        </w:tblCellMar>
      </w:tblPr>
      <w:tblGrid>
        <w:gridCol w:w="5089"/>
        <w:gridCol w:w="5089"/>
      </w:tblGrid>
      <w:tr>
        <w:trPr>
          <w:cantSplit/>
        </w:trPr>
        <w:tc>
          <w:tcPr>
            <w:tcW w:type="dxa" w:w="5089"/>
            <w:vAlign w:val="top"/>
            <w:shd w:fill="EDF2F5" w:val="clear"/>
          </w:tcPr>
          <w:p>
            <w:pPr>
              <w:keepNext/>
              <w:keepLines/>
              <w:widowControl/>
              <w:spacing w:before="0" w:after="40" w:line="247" w:lineRule="auto"/>
              <w:jc w:val="left"/>
            </w:pPr>
            <w:r>
              <w:rPr>
                <w:rFonts w:ascii="Liberation Serif" w:hAnsi="Liberation Serif" w:eastAsia="Liberation Serif" w:cs="Liberation Serif"/>
                <w:b/>
                <w:sz w:val="19"/>
                <w:szCs w:val="19"/>
                <w:lang w:val="en-GB" w:bidi="ur-PK"/>
              </w:rPr>
              <w:t>Reference 181  |  Classical scholarship</w:t>
            </w:r>
          </w:p>
          <w:p>
            <w:pPr>
              <w:keepNext/>
              <w:keepLines/>
              <w:widowControl/>
              <w:spacing w:before="0" w:after="40" w:line="247" w:lineRule="auto"/>
              <w:jc w:val="left"/>
            </w:pPr>
            <w:r>
              <w:rPr>
                <w:rFonts w:ascii="Liberation Serif" w:hAnsi="Liberation Serif" w:eastAsia="Liberation Serif" w:cs="Liberation Serif"/>
                <w:b/>
                <w:sz w:val="22"/>
                <w:szCs w:val="22"/>
                <w:lang w:val="en-GB" w:bidi="ur-PK"/>
              </w:rPr>
              <w:t>Al-Mawardi: six supports of social order</w:t>
            </w:r>
          </w:p>
          <w:p>
            <w:pPr>
              <w:keepNext/>
              <w:keepLines/>
              <w:widowControl/>
              <w:spacing w:before="0" w:after="0" w:line="247" w:lineRule="auto"/>
              <w:jc w:val="left"/>
            </w:pPr>
            <w:r>
              <w:rPr>
                <w:rFonts w:ascii="Liberation Serif" w:hAnsi="Liberation Serif" w:eastAsia="Liberation Serif" w:cs="Liberation Serif"/>
                <w:b w:val="0"/>
                <w:sz w:val="19"/>
                <w:szCs w:val="19"/>
                <w:lang w:val="en-GB" w:bidi="ur-PK"/>
              </w:rPr>
              <w:t>Arabic below: exact original-language excerpt; not a Hadith.</w:t>
            </w:r>
          </w:p>
        </w:tc>
        <w:tc>
          <w:tcPr>
            <w:tcW w:type="dxa" w:w="5089"/>
            <w:vAlign w:val="top"/>
            <w:shd w:fill="EDF2F5" w:val="clear"/>
          </w:tcPr>
          <w:p>
            <w:pPr>
              <w:bidi w:val="1"/>
              <w:keepNext/>
              <w:keepLines/>
              <w:widowControl/>
              <w:spacing w:before="0" w:after="40" w:line="247" w:lineRule="auto"/>
              <w:jc w:val="start"/>
            </w:pPr>
            <w:r>
              <w:rPr>
                <w:rFonts w:ascii="Noto Naskh Arabic" w:hAnsi="Noto Naskh Arabic" w:eastAsia="Noto Naskh Arabic" w:cs="Noto Naskh Arabic"/>
                <w:b/>
                <w:sz w:val="21"/>
                <w:szCs w:val="21"/>
                <w:lang w:val="ur-PK" w:bidi="ur-PK"/>
                <w:rtl w:val="1"/>
                <w:bCs w:val="1"/>
              </w:rPr>
              <w:t>حوالہ 181  |  کلاسیکی علمی و فقہی بحث</w:t>
            </w:r>
          </w:p>
          <w:p>
            <w:pPr>
              <w:bidi w:val="1"/>
              <w:keepNext/>
              <w:keepLines/>
              <w:widowControl/>
              <w:spacing w:before="0" w:after="40" w:line="247" w:lineRule="auto"/>
              <w:jc w:val="start"/>
            </w:pPr>
            <w:r>
              <w:rPr>
                <w:rFonts w:ascii="Noto Naskh Arabic" w:hAnsi="Noto Naskh Arabic" w:eastAsia="Noto Naskh Arabic" w:cs="Noto Naskh Arabic"/>
                <w:b/>
                <w:sz w:val="22"/>
                <w:szCs w:val="22"/>
                <w:lang w:val="ur-PK" w:bidi="ur-PK"/>
                <w:rtl w:val="1"/>
                <w:bCs w:val="1"/>
              </w:rPr>
              <w:t>ماوردی: معاشرتی نظم کی چھ بنیادیں</w:t>
            </w:r>
          </w:p>
          <w:p>
            <w:pPr>
              <w:bidi w:val="1"/>
              <w:keepNext/>
              <w:keepLines/>
              <w:widowControl/>
              <w:spacing w:before="0" w:after="0" w:line="247" w:lineRule="auto"/>
              <w:jc w:val="start"/>
            </w:pPr>
            <w:r>
              <w:rPr>
                <w:rFonts w:ascii="Noto Naskh Arabic" w:hAnsi="Noto Naskh Arabic" w:eastAsia="Noto Naskh Arabic" w:cs="Noto Naskh Arabic"/>
                <w:b w:val="0"/>
                <w:sz w:val="20"/>
                <w:szCs w:val="20"/>
                <w:lang w:val="ur-PK" w:bidi="ur-PK"/>
                <w:rtl w:val="1"/>
              </w:rPr>
              <w:t>ذیل میں عربی: اصل زبان کا لفظی اقتباس؛ حدیث نہیں۔</w:t>
            </w:r>
          </w:p>
        </w:tc>
      </w:tr>
      <w:tr>
        <w:trPr>
          <w:cantSplit/>
        </w:trPr>
        <w:tc>
          <w:tcPr>
            <w:tcW w:type="dxa" w:w="10178"/>
            <w:gridSpan w:val="2"/>
            <w:vAlign w:val="top"/>
          </w:tcPr>
          <w:p>
            <w:pPr>
              <w:bidi w:val="1"/>
              <w:keepNext/>
              <w:keepLines/>
              <w:widowControl/>
              <w:spacing w:before="0" w:after="40" w:line="247" w:lineRule="auto"/>
              <w:jc w:val="center"/>
            </w:pPr>
            <w:r>
              <w:rPr>
                <w:rFonts w:ascii="Noto Naskh Arabic" w:hAnsi="Noto Naskh Arabic" w:eastAsia="Noto Naskh Arabic" w:cs="Noto Naskh Arabic"/>
                <w:b w:val="0"/>
                <w:sz w:val="24"/>
                <w:szCs w:val="24"/>
                <w:lang w:val="ar-SA" w:bidi="ar-SA"/>
                <w:rtl w:val="1"/>
              </w:rPr>
              <w:t>دِينٌ مُتَّبَعٌ وَسُلْطَانٌ قَاهِرٌ وَعَدْلٌ شَامِلٌ وَأَمْنٌ عَامٌّ وَخِصْبٌ دَائِمٌ وَأَمَلٌ فَسِيحٌ</w:t>
            </w:r>
          </w:p>
        </w:tc>
      </w:tr>
      <w:tr>
        <w:trPr>
          <w:cantSplit/>
        </w:trPr>
        <w:tc>
          <w:tcPr>
            <w:tcW w:type="dxa" w:w="5089"/>
            <w:vAlign w:val="top"/>
          </w:tcPr>
          <w:p>
            <w:pPr>
              <w:keepNext w:val="0"/>
              <w:keepLines/>
              <w:widowControl/>
              <w:spacing w:before="0" w:after="40" w:line="247" w:lineRule="auto"/>
              <w:jc w:val="left"/>
            </w:pPr>
            <w:r>
              <w:rPr>
                <w:rFonts w:ascii="Liberation Serif" w:hAnsi="Liberation Serif" w:eastAsia="Liberation Serif" w:cs="Liberation Serif"/>
                <w:b/>
                <w:sz w:val="21"/>
                <w:szCs w:val="21"/>
                <w:lang w:val="en-GB" w:bidi="ur-PK"/>
              </w:rPr>
              <w:t xml:space="preserve">Source / locator: </w:t>
            </w:r>
            <w:r>
              <w:rPr>
                <w:rFonts w:ascii="Liberation Serif" w:hAnsi="Liberation Serif" w:eastAsia="Liberation Serif" w:cs="Liberation Serif"/>
                <w:b w:val="0"/>
                <w:sz w:val="21"/>
                <w:szCs w:val="21"/>
                <w:lang w:val="en-GB" w:bidi="ur-PK"/>
              </w:rPr>
              <w:t>Al-Mawardi, Adab al-Dunya wa-l-Din, Chapter IV; paragraph beginning “اعلم أن ما به تصلح الدنيا”. Shamela digital page 118.</w:t>
            </w:r>
          </w:p>
          <w:p>
            <w:pPr>
              <w:keepNext w:val="0"/>
              <w:keepLines/>
              <w:widowControl/>
              <w:spacing w:before="0" w:after="40" w:line="247" w:lineRule="auto"/>
              <w:jc w:val="left"/>
            </w:pPr>
            <w:r>
              <w:rPr>
                <w:rFonts w:ascii="Liberation Serif" w:hAnsi="Liberation Serif" w:eastAsia="Liberation Serif" w:cs="Liberation Serif"/>
                <w:b/>
                <w:sz w:val="21"/>
                <w:szCs w:val="21"/>
                <w:lang w:val="en-GB" w:bidi="ur-PK"/>
              </w:rPr>
              <w:t xml:space="preserve">Scholarly position / paraphrased argument: </w:t>
            </w:r>
            <w:r>
              <w:rPr>
                <w:rFonts w:ascii="Liberation Serif" w:hAnsi="Liberation Serif" w:eastAsia="Liberation Serif" w:cs="Liberation Serif"/>
                <w:b w:val="0"/>
                <w:sz w:val="21"/>
                <w:szCs w:val="21"/>
                <w:lang w:val="en-GB" w:bidi="ur-PK"/>
              </w:rPr>
              <w:t>Al-Mawardi lists adhered-to religion, coercively effective authority, comprehensive justice, public security, continuing abundance and ample hope as supports of worldly order. He then explains religion’s role in inward restraint.</w:t>
            </w:r>
          </w:p>
          <w:p>
            <w:pPr>
              <w:keepNext w:val="0"/>
              <w:keepLines/>
              <w:widowControl/>
              <w:spacing w:before="0" w:after="40" w:line="247" w:lineRule="auto"/>
              <w:jc w:val="left"/>
            </w:pPr>
            <w:r>
              <w:rPr>
                <w:rFonts w:ascii="Liberation Serif" w:hAnsi="Liberation Serif" w:eastAsia="Liberation Serif" w:cs="Liberation Serif"/>
                <w:b/>
                <w:sz w:val="19"/>
                <w:szCs w:val="19"/>
                <w:lang w:val="en-GB" w:bidi="ur-PK"/>
              </w:rPr>
              <w:t xml:space="preserve">Verification / translation sources: </w:t>
            </w:r>
            <w:r>
              <w:rPr>
                <w:rFonts w:ascii="Liberation Serif" w:hAnsi="Liberation Serif" w:eastAsia="Liberation Serif" w:cs="Liberation Serif"/>
                <w:b w:val="0"/>
                <w:sz w:val="19"/>
                <w:szCs w:val="19"/>
                <w:lang w:val="en-GB" w:bidi="ur-PK"/>
              </w:rPr>
              <w:t>The cited passage was inspected in the specified digital text. English and Urdu are the compiler’s labelled paraphrases, not published translations or exact quotations.</w:t>
            </w:r>
          </w:p>
          <w:p>
            <w:pPr>
              <w:keepNext w:val="0"/>
              <w:keepLines/>
              <w:widowControl/>
              <w:spacing w:before="0" w:after="40" w:line="247" w:lineRule="auto"/>
              <w:jc w:val="left"/>
            </w:pPr>
            <w:r>
              <w:rPr>
                <w:rFonts w:ascii="Liberation Serif" w:hAnsi="Liberation Serif" w:eastAsia="Liberation Serif" w:cs="Liberation Serif"/>
                <w:b/>
                <w:sz w:val="21"/>
                <w:szCs w:val="21"/>
                <w:lang w:val="en-GB" w:bidi="ur-PK"/>
              </w:rPr>
              <w:t xml:space="preserve">Relevance: </w:t>
            </w:r>
            <w:r>
              <w:rPr>
                <w:rFonts w:ascii="Liberation Serif" w:hAnsi="Liberation Serif" w:eastAsia="Liberation Serif" w:cs="Liberation Serif"/>
                <w:b w:val="0"/>
                <w:sz w:val="21"/>
                <w:szCs w:val="21"/>
                <w:lang w:val="en-GB" w:bidi="ur-PK"/>
              </w:rPr>
              <w:t>Links material conditions, public institutions and moral motivation rather than reducing civilization to architecture alone.</w:t>
            </w:r>
          </w:p>
          <w:p>
            <w:pPr>
              <w:keepNext w:val="0"/>
              <w:keepLines/>
              <w:widowControl/>
              <w:spacing w:before="0" w:after="40" w:line="247" w:lineRule="auto"/>
              <w:jc w:val="left"/>
            </w:pPr>
            <w:r>
              <w:rPr>
                <w:rFonts w:ascii="Liberation Serif" w:hAnsi="Liberation Serif" w:eastAsia="Liberation Serif" w:cs="Liberation Serif"/>
                <w:b/>
                <w:sz w:val="19"/>
                <w:szCs w:val="19"/>
                <w:lang w:val="en-GB" w:bidi="ur-PK"/>
              </w:rPr>
              <w:t xml:space="preserve">Context / qualification: </w:t>
            </w:r>
            <w:r>
              <w:rPr>
                <w:rFonts w:ascii="Liberation Serif" w:hAnsi="Liberation Serif" w:eastAsia="Liberation Serif" w:cs="Liberation Serif"/>
                <w:b w:val="0"/>
                <w:sz w:val="19"/>
                <w:szCs w:val="19"/>
                <w:lang w:val="en-GB" w:bidi="ur-PK"/>
              </w:rPr>
              <w:t>This is the author’s historical theory, not an independently prescribed constitutional list. “Sultan qahir” denotes forceful authority and is not silently recast as consensual government.</w:t>
            </w:r>
          </w:p>
          <w:p>
            <w:pPr>
              <w:keepNext w:val="0"/>
              <w:keepLines/>
              <w:widowControl/>
              <w:spacing w:before="0" w:after="40" w:line="247" w:lineRule="auto"/>
              <w:jc w:val="left"/>
            </w:pPr>
            <w:r>
              <w:rPr>
                <w:rFonts w:ascii="Liberation Serif" w:hAnsi="Liberation Serif" w:eastAsia="Liberation Serif" w:cs="Liberation Serif"/>
                <w:b/>
                <w:sz w:val="19"/>
                <w:szCs w:val="19"/>
                <w:lang w:val="en-GB" w:bidi="ur-PK"/>
              </w:rPr>
              <w:t xml:space="preserve">Best use: </w:t>
            </w:r>
            <w:r>
              <w:rPr>
                <w:rFonts w:ascii="Liberation Serif" w:hAnsi="Liberation Serif" w:eastAsia="Liberation Serif" w:cs="Liberation Serif"/>
                <w:b w:val="0"/>
                <w:sz w:val="19"/>
                <w:szCs w:val="19"/>
                <w:lang w:val="en-GB" w:bidi="ur-PK"/>
              </w:rPr>
              <w:t>Critical analysis / conceptual framework</w:t>
            </w:r>
          </w:p>
          <w:p>
            <w:pPr>
              <w:keepNext w:val="0"/>
              <w:keepLines/>
              <w:widowControl/>
              <w:spacing w:before="0" w:after="0" w:line="247" w:lineRule="auto"/>
              <w:jc w:val="left"/>
            </w:pPr>
            <w:r>
              <w:rPr>
                <w:rFonts w:ascii="Liberation Serif" w:hAnsi="Liberation Serif" w:eastAsia="Liberation Serif" w:cs="Liberation Serif"/>
                <w:b/>
                <w:sz w:val="19"/>
                <w:szCs w:val="19"/>
                <w:lang w:val="en-GB" w:bidi="ur-PK"/>
              </w:rPr>
              <w:t xml:space="preserve">Verify: </w:t>
            </w:r>
            <w:hyperlink r:id="rId264">
              <w:r>
                <w:rPr>
                  <w:rFonts w:ascii="Liberation Serif" w:hAnsi="Liberation Serif" w:eastAsia="Liberation Serif" w:cs="Liberation Serif"/>
                  <w:b w:val="0"/>
                  <w:color w:val="1F5774"/>
                  <w:sz w:val="20"/>
                  <w:szCs w:val="20"/>
                  <w:u w:val="single"/>
                  <w:lang w:val="en-GB" w:bidi="ur-PK"/>
                </w:rPr>
                <w:t>Source 1</w:t>
              </w:r>
            </w:hyperlink>
          </w:p>
        </w:tc>
        <w:tc>
          <w:tcPr>
            <w:tcW w:type="dxa" w:w="5089"/>
            <w:vAlign w:val="top"/>
          </w:tcPr>
          <w:p>
            <w:pPr>
              <w:bidi w:val="1"/>
              <w:keepNext w:val="0"/>
              <w:keepLines/>
              <w:widowControl/>
              <w:spacing w:before="0" w:after="40" w:line="247" w:lineRule="auto"/>
              <w:jc w:val="start"/>
            </w:pPr>
            <w:r>
              <w:rPr>
                <w:rFonts w:ascii="Noto Naskh Arabic" w:hAnsi="Noto Naskh Arabic" w:eastAsia="Noto Naskh Arabic" w:cs="Noto Naskh Arabic"/>
                <w:b/>
                <w:sz w:val="22"/>
                <w:szCs w:val="22"/>
                <w:lang w:val="ur-PK" w:bidi="ur-PK"/>
                <w:rtl w:val="1"/>
                <w:bCs w:val="1"/>
              </w:rPr>
              <w:t xml:space="preserve">ماخذ / محل: </w:t>
            </w:r>
            <w:r>
              <w:rPr>
                <w:rFonts w:ascii="Noto Naskh Arabic" w:hAnsi="Noto Naskh Arabic" w:eastAsia="Noto Naskh Arabic" w:cs="Noto Naskh Arabic"/>
                <w:b w:val="0"/>
                <w:sz w:val="22"/>
                <w:szCs w:val="22"/>
                <w:lang w:val="ur-PK" w:bidi="ur-PK"/>
                <w:rtl w:val="1"/>
              </w:rPr>
              <w:t>ماوردی، ادب الدنیا والدین، باب چہارم؛ «اعلم أن ما به تصلح الدنيا» سے شروع ہونے والی عبارت۔ شاملہ برقی صفحہ 118۔</w:t>
            </w:r>
          </w:p>
          <w:p>
            <w:pPr>
              <w:bidi w:val="1"/>
              <w:keepNext w:val="0"/>
              <w:keepLines/>
              <w:widowControl/>
              <w:spacing w:before="0" w:after="40" w:line="247" w:lineRule="auto"/>
              <w:jc w:val="start"/>
            </w:pPr>
            <w:r>
              <w:rPr>
                <w:rFonts w:ascii="Noto Naskh Arabic" w:hAnsi="Noto Naskh Arabic" w:eastAsia="Noto Naskh Arabic" w:cs="Noto Naskh Arabic"/>
                <w:b/>
                <w:sz w:val="22"/>
                <w:szCs w:val="22"/>
                <w:lang w:val="ur-PK" w:bidi="ur-PK"/>
                <w:rtl w:val="1"/>
                <w:bCs w:val="1"/>
              </w:rPr>
              <w:t xml:space="preserve">علمی مؤقف / مفہومی خلاصہ: </w:t>
            </w:r>
            <w:r>
              <w:rPr>
                <w:rFonts w:ascii="Noto Naskh Arabic" w:hAnsi="Noto Naskh Arabic" w:eastAsia="Noto Naskh Arabic" w:cs="Noto Naskh Arabic"/>
                <w:b w:val="0"/>
                <w:sz w:val="22"/>
                <w:szCs w:val="22"/>
                <w:lang w:val="ur-PK" w:bidi="ur-PK"/>
                <w:rtl w:val="1"/>
              </w:rPr>
              <w:t>ماوردی دنیا کے نظم کی بنیادیں پیروی کیا جانے والا دین، نافذ قوت رکھنے والی سلطنت، ہمہ گیر عدل، عام امن، مسلسل فراوانی اور وسیع امید بیان کرتے ہیں؛ پھر باطنی ضبط میں دین کے کردار کی وضاحت کرتے ہیں۔</w:t>
            </w:r>
          </w:p>
          <w:p>
            <w:pPr>
              <w:bidi w:val="1"/>
              <w:keepNext w:val="0"/>
              <w:keepLines/>
              <w:widowControl/>
              <w:spacing w:before="0" w:after="40" w:line="247" w:lineRule="auto"/>
              <w:jc w:val="start"/>
            </w:pPr>
            <w:r>
              <w:rPr>
                <w:rFonts w:ascii="Noto Naskh Arabic" w:hAnsi="Noto Naskh Arabic" w:eastAsia="Noto Naskh Arabic" w:cs="Noto Naskh Arabic"/>
                <w:b/>
                <w:sz w:val="20"/>
                <w:szCs w:val="20"/>
                <w:lang w:val="ur-PK" w:bidi="ur-PK"/>
                <w:rtl w:val="1"/>
                <w:bCs w:val="1"/>
              </w:rPr>
              <w:t xml:space="preserve">تصدیق / تراجم کے ماخذ: </w:t>
            </w:r>
            <w:r>
              <w:rPr>
                <w:rFonts w:ascii="Noto Naskh Arabic" w:hAnsi="Noto Naskh Arabic" w:eastAsia="Noto Naskh Arabic" w:cs="Noto Naskh Arabic"/>
                <w:b w:val="0"/>
                <w:sz w:val="20"/>
                <w:szCs w:val="20"/>
                <w:lang w:val="ur-PK" w:bidi="ur-PK"/>
                <w:rtl w:val="1"/>
              </w:rPr>
              <w:t>متعلقہ عبارت مذکورہ برقی متن میں دیکھی گئی۔ انگریزی اور اردو مرتب کے واضح کردہ مفہومی خلاصے ہیں، شائع شدہ ترجمے یا لفظی اقتباسات نہیں۔</w:t>
            </w:r>
          </w:p>
          <w:p>
            <w:pPr>
              <w:bidi w:val="1"/>
              <w:keepNext w:val="0"/>
              <w:keepLines/>
              <w:widowControl/>
              <w:spacing w:before="0" w:after="40" w:line="247" w:lineRule="auto"/>
              <w:jc w:val="start"/>
            </w:pPr>
            <w:r>
              <w:rPr>
                <w:rFonts w:ascii="Noto Naskh Arabic" w:hAnsi="Noto Naskh Arabic" w:eastAsia="Noto Naskh Arabic" w:cs="Noto Naskh Arabic"/>
                <w:b/>
                <w:sz w:val="22"/>
                <w:szCs w:val="22"/>
                <w:lang w:val="ur-PK" w:bidi="ur-PK"/>
                <w:rtl w:val="1"/>
                <w:bCs w:val="1"/>
              </w:rPr>
              <w:t xml:space="preserve">مطابقت: </w:t>
            </w:r>
            <w:r>
              <w:rPr>
                <w:rFonts w:ascii="Noto Naskh Arabic" w:hAnsi="Noto Naskh Arabic" w:eastAsia="Noto Naskh Arabic" w:cs="Noto Naskh Arabic"/>
                <w:b w:val="0"/>
                <w:sz w:val="22"/>
                <w:szCs w:val="22"/>
                <w:lang w:val="ur-PK" w:bidi="ur-PK"/>
                <w:rtl w:val="1"/>
              </w:rPr>
              <w:t>تہذیب کو محض عمارتوں تک محدود کرنے کے بجائے مادی حالات، اجتماعی اداروں اور اخلاقی محرک کو مربوط کرتا ہے۔</w:t>
            </w:r>
          </w:p>
          <w:p>
            <w:pPr>
              <w:bidi w:val="1"/>
              <w:keepNext w:val="0"/>
              <w:keepLines/>
              <w:widowControl/>
              <w:spacing w:before="0" w:after="40" w:line="247" w:lineRule="auto"/>
              <w:jc w:val="start"/>
            </w:pPr>
            <w:r>
              <w:rPr>
                <w:rFonts w:ascii="Noto Naskh Arabic" w:hAnsi="Noto Naskh Arabic" w:eastAsia="Noto Naskh Arabic" w:cs="Noto Naskh Arabic"/>
                <w:b/>
                <w:sz w:val="20"/>
                <w:szCs w:val="20"/>
                <w:lang w:val="ur-PK" w:bidi="ur-PK"/>
                <w:rtl w:val="1"/>
                <w:bCs w:val="1"/>
              </w:rPr>
              <w:t xml:space="preserve">سیاق / توضیح: </w:t>
            </w:r>
            <w:r>
              <w:rPr>
                <w:rFonts w:ascii="Noto Naskh Arabic" w:hAnsi="Noto Naskh Arabic" w:eastAsia="Noto Naskh Arabic" w:cs="Noto Naskh Arabic"/>
                <w:b w:val="0"/>
                <w:sz w:val="20"/>
                <w:szCs w:val="20"/>
                <w:lang w:val="ur-PK" w:bidi="ur-PK"/>
                <w:rtl w:val="1"/>
              </w:rPr>
              <w:t>یہ مصنف کا تاریخی نظریہ ہے، الگ سے نازل شدہ آئینی فہرست نہیں۔ «سلطان قاہر» مؤثر قوت رکھنے والی سلطنت ہے؛ اسے خاموشی سے رضامندی پر مبنی حکومت نہیں بنا دیا گیا۔</w:t>
            </w:r>
          </w:p>
          <w:p>
            <w:pPr>
              <w:bidi w:val="1"/>
              <w:keepNext w:val="0"/>
              <w:keepLines/>
              <w:widowControl/>
              <w:spacing w:before="0" w:after="40" w:line="247" w:lineRule="auto"/>
              <w:jc w:val="start"/>
            </w:pPr>
            <w:r>
              <w:rPr>
                <w:rFonts w:ascii="Noto Naskh Arabic" w:hAnsi="Noto Naskh Arabic" w:eastAsia="Noto Naskh Arabic" w:cs="Noto Naskh Arabic"/>
                <w:b/>
                <w:sz w:val="20"/>
                <w:szCs w:val="20"/>
                <w:lang w:val="ur-PK" w:bidi="ur-PK"/>
                <w:rtl w:val="1"/>
                <w:bCs w:val="1"/>
              </w:rPr>
              <w:t xml:space="preserve">بہترین استعمال: </w:t>
            </w:r>
            <w:r>
              <w:rPr>
                <w:rFonts w:ascii="Noto Naskh Arabic" w:hAnsi="Noto Naskh Arabic" w:eastAsia="Noto Naskh Arabic" w:cs="Noto Naskh Arabic"/>
                <w:b w:val="0"/>
                <w:sz w:val="20"/>
                <w:szCs w:val="20"/>
                <w:lang w:val="ur-PK" w:bidi="ur-PK"/>
                <w:rtl w:val="1"/>
              </w:rPr>
              <w:t>تنقیدی تجزیہ / تصوری بنیاد</w:t>
            </w:r>
          </w:p>
          <w:p>
            <w:pPr>
              <w:bidi w:val="1"/>
              <w:keepNext w:val="0"/>
              <w:keepLines/>
              <w:widowControl/>
              <w:spacing w:before="0" w:after="0" w:line="247" w:lineRule="auto"/>
              <w:jc w:val="start"/>
            </w:pPr>
            <w:r>
              <w:rPr>
                <w:rFonts w:ascii="Noto Naskh Arabic" w:hAnsi="Noto Naskh Arabic" w:eastAsia="Noto Naskh Arabic" w:cs="Noto Naskh Arabic"/>
                <w:b/>
                <w:sz w:val="20"/>
                <w:szCs w:val="20"/>
                <w:lang w:val="ur-PK" w:bidi="ur-PK"/>
                <w:rtl w:val="1"/>
                <w:bCs w:val="1"/>
              </w:rPr>
              <w:t xml:space="preserve">تصدیق: </w:t>
            </w:r>
            <w:hyperlink r:id="rId264">
              <w:r>
                <w:rPr>
                  <w:rFonts w:ascii="Noto Naskh Arabic" w:hAnsi="Noto Naskh Arabic" w:eastAsia="Noto Naskh Arabic" w:cs="Noto Naskh Arabic"/>
                  <w:b w:val="0"/>
                  <w:color w:val="1F5774"/>
                  <w:sz w:val="21"/>
                  <w:szCs w:val="21"/>
                  <w:lang w:val="ur-PK" w:bidi="ur-PK"/>
                  <w:u w:val="single"/>
                  <w:rtl w:val="1"/>
                </w:rPr>
                <w:t>ماخذ 1</w:t>
              </w:r>
            </w:hyperlink>
          </w:p>
        </w:tc>
      </w:tr>
    </w:tbl>
    <w:p>
      <w:pPr>
        <w:keepNext w:val="0"/>
        <w:keepLines/>
        <w:widowControl/>
        <w:spacing w:before="0" w:after="0" w:line="80" w:lineRule="exact"/>
        <w:jc w:val="left"/>
      </w:pPr>
      <w:r>
        <w:rPr>
          <w:rFonts w:ascii="Liberation Serif" w:hAnsi="Liberation Serif" w:eastAsia="Liberation Serif" w:cs="Liberation Serif"/>
          <w:b w:val="0"/>
          <w:sz w:val="8"/>
          <w:szCs w:val="8"/>
          <w:lang w:val="en-GB" w:bidi="ur-PK"/>
        </w:rPr>
      </w:r>
    </w:p>
    <w:p>
      <w:pPr>
        <w:keepNext/>
        <w:keepLines/>
        <w:pageBreakBefore/>
        <w:widowControl/>
        <w:spacing w:before="0" w:after="0" w:line="247" w:lineRule="auto"/>
        <w:jc w:val="left"/>
      </w:pPr>
      <w:r>
        <w:rPr>
          <w:rFonts w:ascii="Liberation Serif" w:hAnsi="Liberation Serif" w:eastAsia="Liberation Serif" w:cs="Liberation Serif"/>
          <w:b w:val="0"/>
          <w:sz w:val="2"/>
          <w:szCs w:val="2"/>
          <w:lang w:val="en-GB" w:bidi="ur-PK"/>
        </w:rPr>
      </w:r>
    </w:p>
    <w:tbl>
      <w:tblPr>
        <w:jc w:val="center"/>
        <w:tblLayout w:type="fixed"/>
        <w:tblLook w:firstColumn="1" w:firstRow="1" w:lastColumn="0" w:lastRow="0" w:noHBand="0" w:noVBand="1" w:val="04A0"/>
        <w:tblW w:w="10178" w:type="dxa"/>
        <w:tblBorders>
          <w:top w:val="single" w:sz="4" w:color="CCD5DC"/>
          <w:left w:val="single" w:sz="4" w:color="CCD5DC"/>
          <w:bottom w:val="single" w:sz="4" w:color="CCD5DC"/>
          <w:right w:val="single" w:sz="4" w:color="CCD5DC"/>
          <w:insideH w:val="single" w:sz="4" w:color="CCD5DC"/>
          <w:insideV w:val="single" w:sz="4" w:color="CCD5DC"/>
        </w:tblBorders>
        <w:tblCellMar>
          <w:top w:w="60" w:type="dxa"/>
          <w:bottom w:w="60" w:type="dxa"/>
          <w:left w:w="100" w:type="dxa"/>
          <w:right w:w="100" w:type="dxa"/>
        </w:tblCellMar>
      </w:tblPr>
      <w:tblGrid>
        <w:gridCol w:w="5089"/>
        <w:gridCol w:w="5089"/>
      </w:tblGrid>
      <w:tr>
        <w:trPr>
          <w:cantSplit/>
        </w:trPr>
        <w:tc>
          <w:tcPr>
            <w:tcW w:type="dxa" w:w="5089"/>
            <w:vAlign w:val="top"/>
            <w:shd w:fill="EDF2F5" w:val="clear"/>
          </w:tcPr>
          <w:p>
            <w:pPr>
              <w:keepNext/>
              <w:keepLines/>
              <w:widowControl/>
              <w:spacing w:before="0" w:after="0" w:line="247" w:lineRule="auto"/>
              <w:jc w:val="left"/>
            </w:pPr>
            <w:r>
              <w:rPr>
                <w:rFonts w:ascii="Liberation Serif" w:hAnsi="Liberation Serif" w:eastAsia="Liberation Serif" w:cs="Liberation Serif"/>
                <w:b/>
                <w:sz w:val="24"/>
                <w:szCs w:val="24"/>
                <w:lang w:val="en-GB" w:bidi="ur-PK"/>
              </w:rPr>
              <w:t>16. Religious difference, protection and negotiation</w:t>
            </w:r>
          </w:p>
        </w:tc>
        <w:tc>
          <w:tcPr>
            <w:tcW w:type="dxa" w:w="5089"/>
            <w:vAlign w:val="top"/>
            <w:shd w:fill="EDF2F5" w:val="clear"/>
          </w:tcPr>
          <w:p>
            <w:pPr>
              <w:bidi w:val="1"/>
              <w:keepNext/>
              <w:keepLines/>
              <w:widowControl/>
              <w:spacing w:before="0" w:after="0" w:line="247" w:lineRule="auto"/>
              <w:jc w:val="start"/>
            </w:pPr>
            <w:r>
              <w:rPr>
                <w:rFonts w:ascii="Noto Naskh Arabic" w:hAnsi="Noto Naskh Arabic" w:eastAsia="Noto Naskh Arabic" w:cs="Noto Naskh Arabic"/>
                <w:b/>
                <w:sz w:val="24"/>
                <w:szCs w:val="24"/>
                <w:lang w:val="ur-PK" w:bidi="ur-PK"/>
                <w:rtl w:val="1"/>
                <w:bCs w:val="1"/>
              </w:rPr>
              <w:t>16۔ مذہبی اختلاف، تحفظ اور گفت و شنید</w:t>
            </w:r>
          </w:p>
        </w:tc>
      </w:tr>
    </w:tbl>
    <w:tbl>
      <w:tblPr>
        <w:jc w:val="center"/>
        <w:tblLayout w:type="fixed"/>
        <w:tblLook w:firstColumn="1" w:firstRow="1" w:lastColumn="0" w:lastRow="0" w:noHBand="0" w:noVBand="1" w:val="04A0"/>
        <w:tblW w:w="10178" w:type="dxa"/>
        <w:tblBorders>
          <w:top w:val="single" w:sz="4" w:color="CCD5DC"/>
          <w:left w:val="single" w:sz="4" w:color="CCD5DC"/>
          <w:bottom w:val="single" w:sz="4" w:color="CCD5DC"/>
          <w:right w:val="single" w:sz="4" w:color="CCD5DC"/>
          <w:insideH w:val="single" w:sz="4" w:color="CCD5DC"/>
          <w:insideV w:val="single" w:sz="4" w:color="CCD5DC"/>
        </w:tblBorders>
        <w:tblCellMar>
          <w:top w:w="60" w:type="dxa"/>
          <w:bottom w:w="60" w:type="dxa"/>
          <w:left w:w="100" w:type="dxa"/>
          <w:right w:w="100" w:type="dxa"/>
        </w:tblCellMar>
      </w:tblPr>
      <w:tblGrid>
        <w:gridCol w:w="5089"/>
        <w:gridCol w:w="5089"/>
      </w:tblGrid>
      <w:tr>
        <w:trPr>
          <w:cantSplit/>
        </w:trPr>
        <w:tc>
          <w:tcPr>
            <w:tcW w:type="dxa" w:w="5089"/>
            <w:vAlign w:val="top"/>
          </w:tcPr>
          <w:p>
            <w:pPr>
              <w:keepNext/>
              <w:keepLines/>
              <w:widowControl/>
              <w:spacing w:before="0" w:after="0" w:line="247" w:lineRule="auto"/>
              <w:jc w:val="left"/>
            </w:pPr>
            <w:r>
              <w:rPr>
                <w:rFonts w:ascii="Liberation Serif" w:hAnsi="Liberation Serif" w:eastAsia="Liberation Serif" w:cs="Liberation Serif"/>
                <w:b w:val="0"/>
                <w:sz w:val="21"/>
                <w:szCs w:val="21"/>
                <w:lang w:val="en-GB" w:bidi="ur-PK"/>
              </w:rPr>
              <w:t>References 182–185</w:t>
            </w:r>
          </w:p>
        </w:tc>
        <w:tc>
          <w:tcPr>
            <w:tcW w:type="dxa" w:w="5089"/>
            <w:vAlign w:val="top"/>
          </w:tcPr>
          <w:p>
            <w:pPr>
              <w:bidi w:val="1"/>
              <w:keepNext/>
              <w:keepLines/>
              <w:widowControl/>
              <w:spacing w:before="0" w:after="0" w:line="247" w:lineRule="auto"/>
              <w:jc w:val="start"/>
            </w:pPr>
            <w:r>
              <w:rPr>
                <w:rFonts w:ascii="Noto Naskh Arabic" w:hAnsi="Noto Naskh Arabic" w:eastAsia="Noto Naskh Arabic" w:cs="Noto Naskh Arabic"/>
                <w:b w:val="0"/>
                <w:sz w:val="22"/>
                <w:szCs w:val="22"/>
                <w:lang w:val="ur-PK" w:bidi="ur-PK"/>
                <w:rtl w:val="1"/>
              </w:rPr>
              <w:t>حوالہ جات 182 تا 185</w:t>
            </w:r>
          </w:p>
        </w:tc>
      </w:tr>
    </w:tbl>
    <w:p>
      <w:pPr>
        <w:keepNext w:val="0"/>
        <w:keepLines/>
        <w:widowControl/>
        <w:spacing w:before="0" w:after="0" w:line="40" w:lineRule="exact"/>
        <w:jc w:val="left"/>
      </w:pPr>
      <w:r>
        <w:rPr>
          <w:rFonts w:ascii="Liberation Serif" w:hAnsi="Liberation Serif" w:eastAsia="Liberation Serif" w:cs="Liberation Serif"/>
          <w:b w:val="0"/>
          <w:sz w:val="4"/>
          <w:szCs w:val="4"/>
          <w:lang w:val="en-GB" w:bidi="ur-PK"/>
        </w:rPr>
      </w:r>
    </w:p>
    <w:tbl>
      <w:tblPr>
        <w:jc w:val="center"/>
        <w:tblLayout w:type="fixed"/>
        <w:tblLook w:firstColumn="1" w:firstRow="1" w:lastColumn="0" w:lastRow="0" w:noHBand="0" w:noVBand="1" w:val="04A0"/>
        <w:tblW w:w="10178" w:type="dxa"/>
        <w:tblBorders>
          <w:top w:val="single" w:sz="4" w:color="CCD5DC"/>
          <w:left w:val="single" w:sz="4" w:color="CCD5DC"/>
          <w:bottom w:val="single" w:sz="4" w:color="CCD5DC"/>
          <w:right w:val="single" w:sz="4" w:color="CCD5DC"/>
          <w:insideH w:val="single" w:sz="4" w:color="CCD5DC"/>
          <w:insideV w:val="single" w:sz="4" w:color="CCD5DC"/>
        </w:tblBorders>
        <w:tblCellMar>
          <w:top w:w="60" w:type="dxa"/>
          <w:bottom w:w="60" w:type="dxa"/>
          <w:left w:w="100" w:type="dxa"/>
          <w:right w:w="100" w:type="dxa"/>
        </w:tblCellMar>
      </w:tblPr>
      <w:tblGrid>
        <w:gridCol w:w="5089"/>
        <w:gridCol w:w="5089"/>
      </w:tblGrid>
      <w:tr>
        <w:trPr>
          <w:cantSplit/>
        </w:trPr>
        <w:tc>
          <w:tcPr>
            <w:tcW w:type="dxa" w:w="5089"/>
            <w:vAlign w:val="top"/>
            <w:shd w:fill="EDF2F5" w:val="clear"/>
          </w:tcPr>
          <w:p>
            <w:pPr>
              <w:keepNext/>
              <w:keepLines/>
              <w:widowControl/>
              <w:spacing w:before="0" w:after="40" w:line="247" w:lineRule="auto"/>
              <w:jc w:val="left"/>
            </w:pPr>
            <w:r>
              <w:rPr>
                <w:rFonts w:ascii="Liberation Serif" w:hAnsi="Liberation Serif" w:eastAsia="Liberation Serif" w:cs="Liberation Serif"/>
                <w:b/>
                <w:sz w:val="19"/>
                <w:szCs w:val="19"/>
                <w:lang w:val="en-GB" w:bidi="ur-PK"/>
              </w:rPr>
              <w:t>Reference 182  |  Qur’an</w:t>
            </w:r>
          </w:p>
          <w:p>
            <w:pPr>
              <w:keepNext/>
              <w:keepLines/>
              <w:widowControl/>
              <w:spacing w:before="0" w:after="40" w:line="247" w:lineRule="auto"/>
              <w:jc w:val="left"/>
            </w:pPr>
            <w:r>
              <w:rPr>
                <w:rFonts w:ascii="Liberation Serif" w:hAnsi="Liberation Serif" w:eastAsia="Liberation Serif" w:cs="Liberation Serif"/>
                <w:b/>
                <w:sz w:val="22"/>
                <w:szCs w:val="22"/>
                <w:lang w:val="en-GB" w:bidi="ur-PK"/>
              </w:rPr>
              <w:t>Different houses of worship in a protection passage</w:t>
            </w:r>
          </w:p>
          <w:p>
            <w:pPr>
              <w:keepNext/>
              <w:keepLines/>
              <w:widowControl/>
              <w:spacing w:before="0" w:after="0" w:line="247" w:lineRule="auto"/>
              <w:jc w:val="left"/>
            </w:pPr>
            <w:r>
              <w:rPr>
                <w:rFonts w:ascii="Liberation Serif" w:hAnsi="Liberation Serif" w:eastAsia="Liberation Serif" w:cs="Liberation Serif"/>
                <w:b w:val="0"/>
                <w:sz w:val="19"/>
                <w:szCs w:val="19"/>
                <w:lang w:val="en-GB" w:bidi="ur-PK"/>
              </w:rPr>
              <w:t>Arabic below: verified contiguous excerpt.</w:t>
            </w:r>
          </w:p>
        </w:tc>
        <w:tc>
          <w:tcPr>
            <w:tcW w:type="dxa" w:w="5089"/>
            <w:vAlign w:val="top"/>
            <w:shd w:fill="EDF2F5" w:val="clear"/>
          </w:tcPr>
          <w:p>
            <w:pPr>
              <w:bidi w:val="1"/>
              <w:keepNext/>
              <w:keepLines/>
              <w:widowControl/>
              <w:spacing w:before="0" w:after="40" w:line="247" w:lineRule="auto"/>
              <w:jc w:val="start"/>
            </w:pPr>
            <w:r>
              <w:rPr>
                <w:rFonts w:ascii="Noto Naskh Arabic" w:hAnsi="Noto Naskh Arabic" w:eastAsia="Noto Naskh Arabic" w:cs="Noto Naskh Arabic"/>
                <w:b/>
                <w:sz w:val="21"/>
                <w:szCs w:val="21"/>
                <w:lang w:val="ur-PK" w:bidi="ur-PK"/>
                <w:rtl w:val="1"/>
                <w:bCs w:val="1"/>
              </w:rPr>
              <w:t>حوالہ 182  |  قرآنِ کریم</w:t>
            </w:r>
          </w:p>
          <w:p>
            <w:pPr>
              <w:bidi w:val="1"/>
              <w:keepNext/>
              <w:keepLines/>
              <w:widowControl/>
              <w:spacing w:before="0" w:after="40" w:line="247" w:lineRule="auto"/>
              <w:jc w:val="start"/>
            </w:pPr>
            <w:r>
              <w:rPr>
                <w:rFonts w:ascii="Noto Naskh Arabic" w:hAnsi="Noto Naskh Arabic" w:eastAsia="Noto Naskh Arabic" w:cs="Noto Naskh Arabic"/>
                <w:b/>
                <w:sz w:val="22"/>
                <w:szCs w:val="22"/>
                <w:lang w:val="ur-PK" w:bidi="ur-PK"/>
                <w:rtl w:val="1"/>
                <w:bCs w:val="1"/>
              </w:rPr>
              <w:t>عبادت گاہوں کے تحفظ کے سیاق میں تنوع</w:t>
            </w:r>
          </w:p>
          <w:p>
            <w:pPr>
              <w:bidi w:val="1"/>
              <w:keepNext/>
              <w:keepLines/>
              <w:widowControl/>
              <w:spacing w:before="0" w:after="0" w:line="247" w:lineRule="auto"/>
              <w:jc w:val="start"/>
            </w:pPr>
            <w:r>
              <w:rPr>
                <w:rFonts w:ascii="Noto Naskh Arabic" w:hAnsi="Noto Naskh Arabic" w:eastAsia="Noto Naskh Arabic" w:cs="Noto Naskh Arabic"/>
                <w:b w:val="0"/>
                <w:sz w:val="20"/>
                <w:szCs w:val="20"/>
                <w:lang w:val="ur-PK" w:bidi="ur-PK"/>
                <w:rtl w:val="1"/>
              </w:rPr>
              <w:t>ذیل میں عربی: مصدقہ مسلسل اقتباس۔</w:t>
            </w:r>
          </w:p>
        </w:tc>
      </w:tr>
      <w:tr>
        <w:trPr>
          <w:cantSplit/>
        </w:trPr>
        <w:tc>
          <w:tcPr>
            <w:tcW w:type="dxa" w:w="10178"/>
            <w:gridSpan w:val="2"/>
            <w:vAlign w:val="top"/>
          </w:tcPr>
          <w:p>
            <w:pPr>
              <w:bidi w:val="1"/>
              <w:keepNext/>
              <w:keepLines/>
              <w:widowControl/>
              <w:spacing w:before="0" w:after="40" w:line="247" w:lineRule="auto"/>
              <w:jc w:val="center"/>
            </w:pPr>
            <w:r>
              <w:rPr>
                <w:rFonts w:ascii="Noto Naskh Arabic" w:hAnsi="Noto Naskh Arabic" w:eastAsia="Noto Naskh Arabic" w:cs="Noto Naskh Arabic"/>
                <w:b w:val="0"/>
                <w:sz w:val="24"/>
                <w:szCs w:val="24"/>
                <w:lang w:val="ar-SA" w:bidi="ar-SA"/>
                <w:rtl w:val="1"/>
              </w:rPr>
              <w:t>صَوَامِعُ وَبِيَعٌ وَصَلَوَاتٌ وَمَسَاجِدُ</w:t>
            </w:r>
          </w:p>
        </w:tc>
      </w:tr>
      <w:tr>
        <w:trPr>
          <w:cantSplit/>
        </w:trPr>
        <w:tc>
          <w:tcPr>
            <w:tcW w:type="dxa" w:w="5089"/>
            <w:vAlign w:val="top"/>
          </w:tcPr>
          <w:p>
            <w:pPr>
              <w:keepNext w:val="0"/>
              <w:keepLines/>
              <w:widowControl/>
              <w:spacing w:before="0" w:after="40" w:line="247" w:lineRule="auto"/>
              <w:jc w:val="left"/>
            </w:pPr>
            <w:r>
              <w:rPr>
                <w:rFonts w:ascii="Liberation Serif" w:hAnsi="Liberation Serif" w:eastAsia="Liberation Serif" w:cs="Liberation Serif"/>
                <w:b/>
                <w:sz w:val="21"/>
                <w:szCs w:val="21"/>
                <w:lang w:val="en-GB" w:bidi="ur-PK"/>
              </w:rPr>
              <w:t xml:space="preserve">Source / locator: </w:t>
            </w:r>
            <w:r>
              <w:rPr>
                <w:rFonts w:ascii="Liberation Serif" w:hAnsi="Liberation Serif" w:eastAsia="Liberation Serif" w:cs="Liberation Serif"/>
                <w:b w:val="0"/>
                <w:sz w:val="21"/>
                <w:szCs w:val="21"/>
                <w:lang w:val="en-GB" w:bidi="ur-PK"/>
              </w:rPr>
              <w:t>Qur’an, al-Hajj, 22:40. Arabic and Jalandhari: SurahQuran; Pickthall: Quranic Arabic Corpus.</w:t>
            </w:r>
          </w:p>
          <w:p>
            <w:pPr>
              <w:keepNext w:val="0"/>
              <w:keepLines/>
              <w:widowControl/>
              <w:spacing w:before="0" w:after="40" w:line="247" w:lineRule="auto"/>
              <w:jc w:val="left"/>
            </w:pPr>
            <w:r>
              <w:rPr>
                <w:rFonts w:ascii="Liberation Serif" w:hAnsi="Liberation Serif" w:eastAsia="Liberation Serif" w:cs="Liberation Serif"/>
                <w:b/>
                <w:sz w:val="21"/>
                <w:szCs w:val="21"/>
                <w:lang w:val="en-GB" w:bidi="ur-PK"/>
              </w:rPr>
              <w:t xml:space="preserve">Published English excerpt: </w:t>
            </w:r>
            <w:r>
              <w:rPr>
                <w:rFonts w:ascii="Liberation Serif" w:hAnsi="Liberation Serif" w:eastAsia="Liberation Serif" w:cs="Liberation Serif"/>
                <w:b w:val="0"/>
                <w:sz w:val="21"/>
                <w:szCs w:val="21"/>
                <w:lang w:val="en-GB" w:bidi="ur-PK"/>
              </w:rPr>
              <w:t>cloisters and churches and oratories and mosques,</w:t>
            </w:r>
          </w:p>
          <w:p>
            <w:pPr>
              <w:keepNext w:val="0"/>
              <w:keepLines/>
              <w:widowControl/>
              <w:spacing w:before="0" w:after="40" w:line="247" w:lineRule="auto"/>
              <w:jc w:val="left"/>
            </w:pPr>
            <w:r>
              <w:rPr>
                <w:rFonts w:ascii="Liberation Serif" w:hAnsi="Liberation Serif" w:eastAsia="Liberation Serif" w:cs="Liberation Serif"/>
                <w:b/>
                <w:sz w:val="19"/>
                <w:szCs w:val="19"/>
                <w:lang w:val="en-GB" w:bidi="ur-PK"/>
              </w:rPr>
              <w:t xml:space="preserve">Verification / translation sources: </w:t>
            </w:r>
            <w:r>
              <w:rPr>
                <w:rFonts w:ascii="Liberation Serif" w:hAnsi="Liberation Serif" w:eastAsia="Liberation Serif" w:cs="Liberation Serif"/>
                <w:b w:val="0"/>
                <w:sz w:val="19"/>
                <w:szCs w:val="19"/>
                <w:lang w:val="en-GB" w:bidi="ur-PK"/>
              </w:rPr>
              <w:t>Verified Arabic and published translation excerpts. English: Marmaduke Pickthall. Urdu: Fateh Muhammad Jalandhari.</w:t>
            </w:r>
          </w:p>
          <w:p>
            <w:pPr>
              <w:keepNext w:val="0"/>
              <w:keepLines/>
              <w:widowControl/>
              <w:spacing w:before="0" w:after="40" w:line="247" w:lineRule="auto"/>
              <w:jc w:val="left"/>
            </w:pPr>
            <w:r>
              <w:rPr>
                <w:rFonts w:ascii="Liberation Serif" w:hAnsi="Liberation Serif" w:eastAsia="Liberation Serif" w:cs="Liberation Serif"/>
                <w:b/>
                <w:sz w:val="21"/>
                <w:szCs w:val="21"/>
                <w:lang w:val="en-GB" w:bidi="ur-PK"/>
              </w:rPr>
              <w:t xml:space="preserve">Relevance: </w:t>
            </w:r>
            <w:r>
              <w:rPr>
                <w:rFonts w:ascii="Liberation Serif" w:hAnsi="Liberation Serif" w:eastAsia="Liberation Serif" w:cs="Liberation Serif"/>
                <w:b w:val="0"/>
                <w:sz w:val="21"/>
                <w:szCs w:val="21"/>
                <w:lang w:val="en-GB" w:bidi="ur-PK"/>
              </w:rPr>
              <w:t>The complete verse names these buildings in a counterfactual account of their destruction without divine checking of aggression; its opening concerns unjust expulsion for belief.</w:t>
            </w:r>
          </w:p>
          <w:p>
            <w:pPr>
              <w:keepNext w:val="0"/>
              <w:keepLines/>
              <w:widowControl/>
              <w:spacing w:before="0" w:after="40" w:line="247" w:lineRule="auto"/>
              <w:jc w:val="left"/>
            </w:pPr>
            <w:r>
              <w:rPr>
                <w:rFonts w:ascii="Liberation Serif" w:hAnsi="Liberation Serif" w:eastAsia="Liberation Serif" w:cs="Liberation Serif"/>
                <w:b/>
                <w:sz w:val="19"/>
                <w:szCs w:val="19"/>
                <w:lang w:val="en-GB" w:bidi="ur-PK"/>
              </w:rPr>
              <w:t xml:space="preserve">Context / qualification: </w:t>
            </w:r>
            <w:r>
              <w:rPr>
                <w:rFonts w:ascii="Liberation Serif" w:hAnsi="Liberation Serif" w:eastAsia="Liberation Serif" w:cs="Liberation Serif"/>
                <w:b w:val="0"/>
                <w:sz w:val="19"/>
                <w:szCs w:val="19"/>
                <w:lang w:val="en-GB" w:bidi="ur-PK"/>
              </w:rPr>
              <w:t>This is only the contiguous list of buildings, not the whole verse. Use the cited full passage for its conditional and conflict-related context.</w:t>
            </w:r>
          </w:p>
          <w:p>
            <w:pPr>
              <w:keepNext w:val="0"/>
              <w:keepLines/>
              <w:widowControl/>
              <w:spacing w:before="0" w:after="40" w:line="247" w:lineRule="auto"/>
              <w:jc w:val="left"/>
            </w:pPr>
            <w:r>
              <w:rPr>
                <w:rFonts w:ascii="Liberation Serif" w:hAnsi="Liberation Serif" w:eastAsia="Liberation Serif" w:cs="Liberation Serif"/>
                <w:b/>
                <w:sz w:val="19"/>
                <w:szCs w:val="19"/>
                <w:lang w:val="en-GB" w:bidi="ur-PK"/>
              </w:rPr>
              <w:t xml:space="preserve">Best use: </w:t>
            </w:r>
            <w:r>
              <w:rPr>
                <w:rFonts w:ascii="Liberation Serif" w:hAnsi="Liberation Serif" w:eastAsia="Liberation Serif" w:cs="Liberation Serif"/>
                <w:b w:val="0"/>
                <w:sz w:val="19"/>
                <w:szCs w:val="19"/>
                <w:lang w:val="en-GB" w:bidi="ur-PK"/>
              </w:rPr>
              <w:t>Argument</w:t>
            </w:r>
          </w:p>
          <w:p>
            <w:pPr>
              <w:keepNext w:val="0"/>
              <w:keepLines/>
              <w:widowControl/>
              <w:spacing w:before="0" w:after="0" w:line="247" w:lineRule="auto"/>
              <w:jc w:val="left"/>
            </w:pPr>
            <w:r>
              <w:rPr>
                <w:rFonts w:ascii="Liberation Serif" w:hAnsi="Liberation Serif" w:eastAsia="Liberation Serif" w:cs="Liberation Serif"/>
                <w:b/>
                <w:sz w:val="19"/>
                <w:szCs w:val="19"/>
                <w:lang w:val="en-GB" w:bidi="ur-PK"/>
              </w:rPr>
              <w:t xml:space="preserve">Verify: </w:t>
            </w:r>
            <w:hyperlink r:id="rId265">
              <w:r>
                <w:rPr>
                  <w:rFonts w:ascii="Liberation Serif" w:hAnsi="Liberation Serif" w:eastAsia="Liberation Serif" w:cs="Liberation Serif"/>
                  <w:b w:val="0"/>
                  <w:color w:val="1F5774"/>
                  <w:sz w:val="20"/>
                  <w:szCs w:val="20"/>
                  <w:u w:val="single"/>
                  <w:lang w:val="en-GB" w:bidi="ur-PK"/>
                </w:rPr>
                <w:t>Arabic / Jalandhari</w:t>
              </w:r>
            </w:hyperlink>
            <w:r>
              <w:rPr>
                <w:rFonts w:ascii="Liberation Serif" w:hAnsi="Liberation Serif" w:eastAsia="Liberation Serif" w:cs="Liberation Serif"/>
                <w:b w:val="0"/>
                <w:sz w:val="19"/>
                <w:szCs w:val="19"/>
                <w:lang w:val="en-GB" w:bidi="ur-PK"/>
              </w:rPr>
              <w:t xml:space="preserve">  |  </w:t>
            </w:r>
            <w:hyperlink r:id="rId266">
              <w:r>
                <w:rPr>
                  <w:rFonts w:ascii="Liberation Serif" w:hAnsi="Liberation Serif" w:eastAsia="Liberation Serif" w:cs="Liberation Serif"/>
                  <w:b w:val="0"/>
                  <w:color w:val="1F5774"/>
                  <w:sz w:val="20"/>
                  <w:szCs w:val="20"/>
                  <w:u w:val="single"/>
                  <w:lang w:val="en-GB" w:bidi="ur-PK"/>
                </w:rPr>
                <w:t>Pickthall</w:t>
              </w:r>
            </w:hyperlink>
          </w:p>
        </w:tc>
        <w:tc>
          <w:tcPr>
            <w:tcW w:type="dxa" w:w="5089"/>
            <w:vAlign w:val="top"/>
          </w:tcPr>
          <w:p>
            <w:pPr>
              <w:bidi w:val="1"/>
              <w:keepNext w:val="0"/>
              <w:keepLines/>
              <w:widowControl/>
              <w:spacing w:before="0" w:after="40" w:line="247" w:lineRule="auto"/>
              <w:jc w:val="start"/>
            </w:pPr>
            <w:r>
              <w:rPr>
                <w:rFonts w:ascii="Noto Naskh Arabic" w:hAnsi="Noto Naskh Arabic" w:eastAsia="Noto Naskh Arabic" w:cs="Noto Naskh Arabic"/>
                <w:b/>
                <w:sz w:val="22"/>
                <w:szCs w:val="22"/>
                <w:lang w:val="ur-PK" w:bidi="ur-PK"/>
                <w:rtl w:val="1"/>
                <w:bCs w:val="1"/>
              </w:rPr>
              <w:t xml:space="preserve">ماخذ / محل: </w:t>
            </w:r>
            <w:r>
              <w:rPr>
                <w:rFonts w:ascii="Noto Naskh Arabic" w:hAnsi="Noto Naskh Arabic" w:eastAsia="Noto Naskh Arabic" w:cs="Noto Naskh Arabic"/>
                <w:b w:val="0"/>
                <w:sz w:val="22"/>
                <w:szCs w:val="22"/>
                <w:lang w:val="ur-PK" w:bidi="ur-PK"/>
                <w:rtl w:val="1"/>
              </w:rPr>
              <w:t>قرآن، سورۃ الحج، 22:40۔ عربی اور جالندھری: سورۃ قرآن؛ پکتھال: قرآنی عربی کارپس۔</w:t>
            </w:r>
          </w:p>
          <w:p>
            <w:pPr>
              <w:bidi w:val="1"/>
              <w:keepNext w:val="0"/>
              <w:keepLines/>
              <w:widowControl/>
              <w:spacing w:before="0" w:after="40" w:line="247" w:lineRule="auto"/>
              <w:jc w:val="start"/>
            </w:pPr>
            <w:r>
              <w:rPr>
                <w:rFonts w:ascii="Noto Naskh Arabic" w:hAnsi="Noto Naskh Arabic" w:eastAsia="Noto Naskh Arabic" w:cs="Noto Naskh Arabic"/>
                <w:b/>
                <w:sz w:val="22"/>
                <w:szCs w:val="22"/>
                <w:lang w:val="ur-PK" w:bidi="ur-PK"/>
                <w:rtl w:val="1"/>
                <w:bCs w:val="1"/>
              </w:rPr>
              <w:t xml:space="preserve">شائع شدہ اردو اقتباس: </w:t>
            </w:r>
            <w:r>
              <w:rPr>
                <w:rFonts w:ascii="Noto Naskh Arabic" w:hAnsi="Noto Naskh Arabic" w:eastAsia="Noto Naskh Arabic" w:cs="Noto Naskh Arabic"/>
                <w:b w:val="0"/>
                <w:sz w:val="22"/>
                <w:szCs w:val="22"/>
                <w:lang w:val="ur-PK" w:bidi="ur-PK"/>
                <w:rtl w:val="1"/>
              </w:rPr>
              <w:t>(راہبوں کے) صومعے اور (عیسائیوں کے) گرجے اور (یہودیوں کے) عبادت خانے اور (مسلمانوں کی) مسجدیں</w:t>
            </w:r>
          </w:p>
          <w:p>
            <w:pPr>
              <w:bidi w:val="1"/>
              <w:keepNext w:val="0"/>
              <w:keepLines/>
              <w:widowControl/>
              <w:spacing w:before="0" w:after="40" w:line="247" w:lineRule="auto"/>
              <w:jc w:val="start"/>
            </w:pPr>
            <w:r>
              <w:rPr>
                <w:rFonts w:ascii="Noto Naskh Arabic" w:hAnsi="Noto Naskh Arabic" w:eastAsia="Noto Naskh Arabic" w:cs="Noto Naskh Arabic"/>
                <w:b/>
                <w:sz w:val="20"/>
                <w:szCs w:val="20"/>
                <w:lang w:val="ur-PK" w:bidi="ur-PK"/>
                <w:rtl w:val="1"/>
                <w:bCs w:val="1"/>
              </w:rPr>
              <w:t xml:space="preserve">تصدیق / تراجم کے ماخذ: </w:t>
            </w:r>
            <w:r>
              <w:rPr>
                <w:rFonts w:ascii="Noto Naskh Arabic" w:hAnsi="Noto Naskh Arabic" w:eastAsia="Noto Naskh Arabic" w:cs="Noto Naskh Arabic"/>
                <w:b w:val="0"/>
                <w:sz w:val="20"/>
                <w:szCs w:val="20"/>
                <w:lang w:val="ur-PK" w:bidi="ur-PK"/>
                <w:rtl w:val="1"/>
              </w:rPr>
              <w:t>عربی اور شائع شدہ ترجمے کے اقتباسات کی تصدیق۔ انگریزی: مارماڈیوک پکتھال۔ اردو: فتح محمد جالندھری۔</w:t>
            </w:r>
          </w:p>
          <w:p>
            <w:pPr>
              <w:bidi w:val="1"/>
              <w:keepNext w:val="0"/>
              <w:keepLines/>
              <w:widowControl/>
              <w:spacing w:before="0" w:after="40" w:line="247" w:lineRule="auto"/>
              <w:jc w:val="start"/>
            </w:pPr>
            <w:r>
              <w:rPr>
                <w:rFonts w:ascii="Noto Naskh Arabic" w:hAnsi="Noto Naskh Arabic" w:eastAsia="Noto Naskh Arabic" w:cs="Noto Naskh Arabic"/>
                <w:b/>
                <w:sz w:val="22"/>
                <w:szCs w:val="22"/>
                <w:lang w:val="ur-PK" w:bidi="ur-PK"/>
                <w:rtl w:val="1"/>
                <w:bCs w:val="1"/>
              </w:rPr>
              <w:t xml:space="preserve">مطابقت: </w:t>
            </w:r>
            <w:r>
              <w:rPr>
                <w:rFonts w:ascii="Noto Naskh Arabic" w:hAnsi="Noto Naskh Arabic" w:eastAsia="Noto Naskh Arabic" w:cs="Noto Naskh Arabic"/>
                <w:b w:val="0"/>
                <w:sz w:val="22"/>
                <w:szCs w:val="22"/>
                <w:lang w:val="ur-PK" w:bidi="ur-PK"/>
                <w:rtl w:val="1"/>
              </w:rPr>
              <w:t>مکمل آیت میں یہ عبادت گاہیں اس بیان میں مذکور ہیں کہ الٰہی دفع و مزاحمت نہ ہوتی تو وہ ویران ہوتیں؛ ابتدا عقیدے کی بنا پر ناحق بے دخلی سے متعلق ہے۔</w:t>
            </w:r>
          </w:p>
          <w:p>
            <w:pPr>
              <w:bidi w:val="1"/>
              <w:keepNext w:val="0"/>
              <w:keepLines/>
              <w:widowControl/>
              <w:spacing w:before="0" w:after="40" w:line="247" w:lineRule="auto"/>
              <w:jc w:val="start"/>
            </w:pPr>
            <w:r>
              <w:rPr>
                <w:rFonts w:ascii="Noto Naskh Arabic" w:hAnsi="Noto Naskh Arabic" w:eastAsia="Noto Naskh Arabic" w:cs="Noto Naskh Arabic"/>
                <w:b/>
                <w:sz w:val="20"/>
                <w:szCs w:val="20"/>
                <w:lang w:val="ur-PK" w:bidi="ur-PK"/>
                <w:rtl w:val="1"/>
                <w:bCs w:val="1"/>
              </w:rPr>
              <w:t xml:space="preserve">سیاق / توضیح: </w:t>
            </w:r>
            <w:r>
              <w:rPr>
                <w:rFonts w:ascii="Noto Naskh Arabic" w:hAnsi="Noto Naskh Arabic" w:eastAsia="Noto Naskh Arabic" w:cs="Noto Naskh Arabic"/>
                <w:b w:val="0"/>
                <w:sz w:val="20"/>
                <w:szCs w:val="20"/>
                <w:lang w:val="ur-PK" w:bidi="ur-PK"/>
                <w:rtl w:val="1"/>
              </w:rPr>
              <w:t>یہ صرف عمارتوں کی مسلسل فہرست ہے، پوری آیت نہیں۔ شرط اور نزاع کے سیاق کے لیے ماخذ میں مکمل عبارت دیکھیے۔</w:t>
            </w:r>
          </w:p>
          <w:p>
            <w:pPr>
              <w:bidi w:val="1"/>
              <w:keepNext w:val="0"/>
              <w:keepLines/>
              <w:widowControl/>
              <w:spacing w:before="0" w:after="40" w:line="247" w:lineRule="auto"/>
              <w:jc w:val="start"/>
            </w:pPr>
            <w:r>
              <w:rPr>
                <w:rFonts w:ascii="Noto Naskh Arabic" w:hAnsi="Noto Naskh Arabic" w:eastAsia="Noto Naskh Arabic" w:cs="Noto Naskh Arabic"/>
                <w:b/>
                <w:sz w:val="20"/>
                <w:szCs w:val="20"/>
                <w:lang w:val="ur-PK" w:bidi="ur-PK"/>
                <w:rtl w:val="1"/>
                <w:bCs w:val="1"/>
              </w:rPr>
              <w:t xml:space="preserve">بہترین استعمال: </w:t>
            </w:r>
            <w:r>
              <w:rPr>
                <w:rFonts w:ascii="Noto Naskh Arabic" w:hAnsi="Noto Naskh Arabic" w:eastAsia="Noto Naskh Arabic" w:cs="Noto Naskh Arabic"/>
                <w:b w:val="0"/>
                <w:sz w:val="20"/>
                <w:szCs w:val="20"/>
                <w:lang w:val="ur-PK" w:bidi="ur-PK"/>
                <w:rtl w:val="1"/>
              </w:rPr>
              <w:t>استدلال</w:t>
            </w:r>
          </w:p>
          <w:p>
            <w:pPr>
              <w:bidi w:val="1"/>
              <w:keepNext w:val="0"/>
              <w:keepLines/>
              <w:widowControl/>
              <w:spacing w:before="0" w:after="0" w:line="247" w:lineRule="auto"/>
              <w:jc w:val="start"/>
            </w:pPr>
            <w:r>
              <w:rPr>
                <w:rFonts w:ascii="Noto Naskh Arabic" w:hAnsi="Noto Naskh Arabic" w:eastAsia="Noto Naskh Arabic" w:cs="Noto Naskh Arabic"/>
                <w:b/>
                <w:sz w:val="20"/>
                <w:szCs w:val="20"/>
                <w:lang w:val="ur-PK" w:bidi="ur-PK"/>
                <w:rtl w:val="1"/>
                <w:bCs w:val="1"/>
              </w:rPr>
              <w:t xml:space="preserve">تصدیق: </w:t>
            </w:r>
            <w:hyperlink r:id="rId265">
              <w:r>
                <w:rPr>
                  <w:rFonts w:ascii="Noto Naskh Arabic" w:hAnsi="Noto Naskh Arabic" w:eastAsia="Noto Naskh Arabic" w:cs="Noto Naskh Arabic"/>
                  <w:b w:val="0"/>
                  <w:color w:val="1F5774"/>
                  <w:sz w:val="21"/>
                  <w:szCs w:val="21"/>
                  <w:lang w:val="ur-PK" w:bidi="ur-PK"/>
                  <w:u w:val="single"/>
                  <w:rtl w:val="1"/>
                </w:rPr>
                <w:t>عربی / جالندھری</w:t>
              </w:r>
            </w:hyperlink>
            <w:r>
              <w:rPr>
                <w:rFonts w:ascii="Noto Naskh Arabic" w:hAnsi="Noto Naskh Arabic" w:eastAsia="Noto Naskh Arabic" w:cs="Noto Naskh Arabic"/>
                <w:b w:val="0"/>
                <w:sz w:val="19"/>
                <w:szCs w:val="19"/>
                <w:lang w:val="ur-PK" w:bidi="ur-PK"/>
                <w:rtl w:val="1"/>
              </w:rPr>
              <w:t xml:space="preserve">  |  </w:t>
            </w:r>
            <w:hyperlink r:id="rId266">
              <w:r>
                <w:rPr>
                  <w:rFonts w:ascii="Noto Naskh Arabic" w:hAnsi="Noto Naskh Arabic" w:eastAsia="Noto Naskh Arabic" w:cs="Noto Naskh Arabic"/>
                  <w:b w:val="0"/>
                  <w:color w:val="1F5774"/>
                  <w:sz w:val="21"/>
                  <w:szCs w:val="21"/>
                  <w:lang w:val="ur-PK" w:bidi="ur-PK"/>
                  <w:u w:val="single"/>
                  <w:rtl w:val="1"/>
                </w:rPr>
                <w:t>پکتھال</w:t>
              </w:r>
            </w:hyperlink>
          </w:p>
        </w:tc>
      </w:tr>
    </w:tbl>
    <w:p>
      <w:pPr>
        <w:keepNext w:val="0"/>
        <w:keepLines/>
        <w:widowControl/>
        <w:spacing w:before="0" w:after="0" w:line="80" w:lineRule="exact"/>
        <w:jc w:val="left"/>
      </w:pPr>
      <w:r>
        <w:rPr>
          <w:rFonts w:ascii="Liberation Serif" w:hAnsi="Liberation Serif" w:eastAsia="Liberation Serif" w:cs="Liberation Serif"/>
          <w:b w:val="0"/>
          <w:sz w:val="8"/>
          <w:szCs w:val="8"/>
          <w:lang w:val="en-GB" w:bidi="ur-PK"/>
        </w:rPr>
      </w:r>
    </w:p>
    <w:tbl>
      <w:tblPr>
        <w:jc w:val="center"/>
        <w:tblLayout w:type="fixed"/>
        <w:tblLook w:firstColumn="1" w:firstRow="1" w:lastColumn="0" w:lastRow="0" w:noHBand="0" w:noVBand="1" w:val="04A0"/>
        <w:tblW w:w="10178" w:type="dxa"/>
        <w:tblBorders>
          <w:top w:val="single" w:sz="4" w:color="CCD5DC"/>
          <w:left w:val="single" w:sz="4" w:color="CCD5DC"/>
          <w:bottom w:val="single" w:sz="4" w:color="CCD5DC"/>
          <w:right w:val="single" w:sz="4" w:color="CCD5DC"/>
          <w:insideH w:val="single" w:sz="4" w:color="CCD5DC"/>
          <w:insideV w:val="single" w:sz="4" w:color="CCD5DC"/>
        </w:tblBorders>
        <w:tblCellMar>
          <w:top w:w="60" w:type="dxa"/>
          <w:bottom w:w="60" w:type="dxa"/>
          <w:left w:w="100" w:type="dxa"/>
          <w:right w:w="100" w:type="dxa"/>
        </w:tblCellMar>
      </w:tblPr>
      <w:tblGrid>
        <w:gridCol w:w="5089"/>
        <w:gridCol w:w="5089"/>
      </w:tblGrid>
      <w:tr>
        <w:trPr>
          <w:cantSplit/>
        </w:trPr>
        <w:tc>
          <w:tcPr>
            <w:tcW w:type="dxa" w:w="5089"/>
            <w:vAlign w:val="top"/>
            <w:shd w:fill="EDF2F5" w:val="clear"/>
          </w:tcPr>
          <w:p>
            <w:pPr>
              <w:keepNext/>
              <w:keepLines/>
              <w:widowControl/>
              <w:spacing w:before="0" w:after="40" w:line="247" w:lineRule="auto"/>
              <w:jc w:val="left"/>
            </w:pPr>
            <w:r>
              <w:rPr>
                <w:rFonts w:ascii="Liberation Serif" w:hAnsi="Liberation Serif" w:eastAsia="Liberation Serif" w:cs="Liberation Serif"/>
                <w:b/>
                <w:sz w:val="19"/>
                <w:szCs w:val="19"/>
                <w:lang w:val="en-GB" w:bidi="ur-PK"/>
              </w:rPr>
              <w:t>Reference 183  |  Hadith</w:t>
            </w:r>
          </w:p>
          <w:p>
            <w:pPr>
              <w:keepNext/>
              <w:keepLines/>
              <w:widowControl/>
              <w:spacing w:before="0" w:after="40" w:line="247" w:lineRule="auto"/>
              <w:jc w:val="left"/>
            </w:pPr>
            <w:r>
              <w:rPr>
                <w:rFonts w:ascii="Liberation Serif" w:hAnsi="Liberation Serif" w:eastAsia="Liberation Serif" w:cs="Liberation Serif"/>
                <w:b/>
                <w:sz w:val="22"/>
                <w:szCs w:val="22"/>
                <w:lang w:val="en-GB" w:bidi="ur-PK"/>
              </w:rPr>
              <w:t>Visiting a sick Jewish servant</w:t>
            </w:r>
          </w:p>
          <w:p>
            <w:pPr>
              <w:keepNext/>
              <w:keepLines/>
              <w:widowControl/>
              <w:spacing w:before="0" w:after="0" w:line="247" w:lineRule="auto"/>
              <w:jc w:val="left"/>
            </w:pPr>
            <w:r>
              <w:rPr>
                <w:rFonts w:ascii="Liberation Serif" w:hAnsi="Liberation Serif" w:eastAsia="Liberation Serif" w:cs="Liberation Serif"/>
                <w:b w:val="0"/>
                <w:sz w:val="19"/>
                <w:szCs w:val="19"/>
                <w:lang w:val="en-GB" w:bidi="ur-PK"/>
              </w:rPr>
              <w:t>Arabic below: verified contiguous excerpt.</w:t>
            </w:r>
          </w:p>
        </w:tc>
        <w:tc>
          <w:tcPr>
            <w:tcW w:type="dxa" w:w="5089"/>
            <w:vAlign w:val="top"/>
            <w:shd w:fill="EDF2F5" w:val="clear"/>
          </w:tcPr>
          <w:p>
            <w:pPr>
              <w:bidi w:val="1"/>
              <w:keepNext/>
              <w:keepLines/>
              <w:widowControl/>
              <w:spacing w:before="0" w:after="40" w:line="247" w:lineRule="auto"/>
              <w:jc w:val="start"/>
            </w:pPr>
            <w:r>
              <w:rPr>
                <w:rFonts w:ascii="Noto Naskh Arabic" w:hAnsi="Noto Naskh Arabic" w:eastAsia="Noto Naskh Arabic" w:cs="Noto Naskh Arabic"/>
                <w:b/>
                <w:sz w:val="21"/>
                <w:szCs w:val="21"/>
                <w:lang w:val="ur-PK" w:bidi="ur-PK"/>
                <w:rtl w:val="1"/>
                <w:bCs w:val="1"/>
              </w:rPr>
              <w:t>حوالہ 183  |  حدیث</w:t>
            </w:r>
          </w:p>
          <w:p>
            <w:pPr>
              <w:bidi w:val="1"/>
              <w:keepNext/>
              <w:keepLines/>
              <w:widowControl/>
              <w:spacing w:before="0" w:after="40" w:line="247" w:lineRule="auto"/>
              <w:jc w:val="start"/>
            </w:pPr>
            <w:r>
              <w:rPr>
                <w:rFonts w:ascii="Noto Naskh Arabic" w:hAnsi="Noto Naskh Arabic" w:eastAsia="Noto Naskh Arabic" w:cs="Noto Naskh Arabic"/>
                <w:b/>
                <w:sz w:val="22"/>
                <w:szCs w:val="22"/>
                <w:lang w:val="ur-PK" w:bidi="ur-PK"/>
                <w:rtl w:val="1"/>
                <w:bCs w:val="1"/>
              </w:rPr>
              <w:t>بیمار یہودی خادم کی عیادت</w:t>
            </w:r>
          </w:p>
          <w:p>
            <w:pPr>
              <w:bidi w:val="1"/>
              <w:keepNext/>
              <w:keepLines/>
              <w:widowControl/>
              <w:spacing w:before="0" w:after="0" w:line="247" w:lineRule="auto"/>
              <w:jc w:val="start"/>
            </w:pPr>
            <w:r>
              <w:rPr>
                <w:rFonts w:ascii="Noto Naskh Arabic" w:hAnsi="Noto Naskh Arabic" w:eastAsia="Noto Naskh Arabic" w:cs="Noto Naskh Arabic"/>
                <w:b w:val="0"/>
                <w:sz w:val="20"/>
                <w:szCs w:val="20"/>
                <w:lang w:val="ur-PK" w:bidi="ur-PK"/>
                <w:rtl w:val="1"/>
              </w:rPr>
              <w:t>ذیل میں عربی: مصدقہ مسلسل اقتباس۔</w:t>
            </w:r>
          </w:p>
        </w:tc>
      </w:tr>
      <w:tr>
        <w:trPr>
          <w:cantSplit/>
        </w:trPr>
        <w:tc>
          <w:tcPr>
            <w:tcW w:type="dxa" w:w="10178"/>
            <w:gridSpan w:val="2"/>
            <w:vAlign w:val="top"/>
          </w:tcPr>
          <w:p>
            <w:pPr>
              <w:bidi w:val="1"/>
              <w:keepNext/>
              <w:keepLines/>
              <w:widowControl/>
              <w:spacing w:before="0" w:after="40" w:line="247" w:lineRule="auto"/>
              <w:jc w:val="center"/>
            </w:pPr>
            <w:r>
              <w:rPr>
                <w:rFonts w:ascii="Noto Naskh Arabic" w:hAnsi="Noto Naskh Arabic" w:eastAsia="Noto Naskh Arabic" w:cs="Noto Naskh Arabic"/>
                <w:b w:val="0"/>
                <w:sz w:val="24"/>
                <w:szCs w:val="24"/>
                <w:lang w:val="ar-SA" w:bidi="ar-SA"/>
                <w:rtl w:val="1"/>
              </w:rPr>
              <w:t>فَأَتَاهُ النَّبِيُّ صلى الله عليه وسلم يَعُودُهُ، فَقَعَدَ عِنْدَ رَأْسِهِ</w:t>
            </w:r>
          </w:p>
        </w:tc>
      </w:tr>
      <w:tr>
        <w:trPr>
          <w:cantSplit/>
        </w:trPr>
        <w:tc>
          <w:tcPr>
            <w:tcW w:type="dxa" w:w="5089"/>
            <w:vAlign w:val="top"/>
          </w:tcPr>
          <w:p>
            <w:pPr>
              <w:keepNext w:val="0"/>
              <w:keepLines/>
              <w:widowControl/>
              <w:spacing w:before="0" w:after="40" w:line="247" w:lineRule="auto"/>
              <w:jc w:val="left"/>
            </w:pPr>
            <w:r>
              <w:rPr>
                <w:rFonts w:ascii="Liberation Serif" w:hAnsi="Liberation Serif" w:eastAsia="Liberation Serif" w:cs="Liberation Serif"/>
                <w:b/>
                <w:sz w:val="21"/>
                <w:szCs w:val="21"/>
                <w:lang w:val="en-GB" w:bidi="ur-PK"/>
              </w:rPr>
              <w:t xml:space="preserve">Source / locator: </w:t>
            </w:r>
            <w:r>
              <w:rPr>
                <w:rFonts w:ascii="Liberation Serif" w:hAnsi="Liberation Serif" w:eastAsia="Liberation Serif" w:cs="Liberation Serif"/>
                <w:b w:val="0"/>
                <w:sz w:val="21"/>
                <w:szCs w:val="21"/>
                <w:lang w:val="en-GB" w:bidi="ur-PK"/>
              </w:rPr>
              <w:t>Sahih al-Bukhari, Book of Funerals; chapter 79, no. 1356. Narrator: Anas ibn Malik.</w:t>
            </w:r>
          </w:p>
          <w:p>
            <w:pPr>
              <w:keepNext w:val="0"/>
              <w:keepLines/>
              <w:widowControl/>
              <w:spacing w:before="0" w:after="40" w:line="247" w:lineRule="auto"/>
              <w:jc w:val="left"/>
            </w:pPr>
            <w:r>
              <w:rPr>
                <w:rFonts w:ascii="Liberation Serif" w:hAnsi="Liberation Serif" w:eastAsia="Liberation Serif" w:cs="Liberation Serif"/>
                <w:b/>
                <w:sz w:val="21"/>
                <w:szCs w:val="21"/>
                <w:lang w:val="en-GB" w:bidi="ur-PK"/>
              </w:rPr>
              <w:t xml:space="preserve">Published English excerpt: </w:t>
            </w:r>
            <w:r>
              <w:rPr>
                <w:rFonts w:ascii="Liberation Serif" w:hAnsi="Liberation Serif" w:eastAsia="Liberation Serif" w:cs="Liberation Serif"/>
                <w:b w:val="0"/>
                <w:sz w:val="21"/>
                <w:szCs w:val="21"/>
                <w:lang w:val="en-GB" w:bidi="ur-PK"/>
              </w:rPr>
              <w:t>So the Prophet (ﷺ) went to visit him. He sat near his head</w:t>
            </w:r>
          </w:p>
          <w:p>
            <w:pPr>
              <w:keepNext w:val="0"/>
              <w:keepLines/>
              <w:widowControl/>
              <w:spacing w:before="0" w:after="40" w:line="247" w:lineRule="auto"/>
              <w:jc w:val="left"/>
            </w:pPr>
            <w:r>
              <w:rPr>
                <w:rFonts w:ascii="Liberation Serif" w:hAnsi="Liberation Serif" w:eastAsia="Liberation Serif" w:cs="Liberation Serif"/>
                <w:b/>
                <w:sz w:val="19"/>
                <w:szCs w:val="19"/>
                <w:lang w:val="en-GB" w:bidi="ur-PK"/>
              </w:rPr>
              <w:t xml:space="preserve">Verification / translation sources: </w:t>
            </w:r>
            <w:r>
              <w:rPr>
                <w:rFonts w:ascii="Liberation Serif" w:hAnsi="Liberation Serif" w:eastAsia="Liberation Serif" w:cs="Liberation Serif"/>
                <w:b w:val="0"/>
                <w:sz w:val="19"/>
                <w:szCs w:val="19"/>
                <w:lang w:val="en-GB" w:bidi="ur-PK"/>
              </w:rPr>
              <w:t>Sahih: included in Sahih al-Bukhari. Arabic and established English excerpt checked on Sunnah.com; its numbering is used. Urdu: Maulana Dawud Raz, as displayed by IslamicUrduBooks; the matching text, not only the page title, was checked.</w:t>
            </w:r>
          </w:p>
          <w:p>
            <w:pPr>
              <w:keepNext w:val="0"/>
              <w:keepLines/>
              <w:widowControl/>
              <w:spacing w:before="0" w:after="40" w:line="247" w:lineRule="auto"/>
              <w:jc w:val="left"/>
            </w:pPr>
            <w:r>
              <w:rPr>
                <w:rFonts w:ascii="Liberation Serif" w:hAnsi="Liberation Serif" w:eastAsia="Liberation Serif" w:cs="Liberation Serif"/>
                <w:b/>
                <w:sz w:val="21"/>
                <w:szCs w:val="21"/>
                <w:lang w:val="en-GB" w:bidi="ur-PK"/>
              </w:rPr>
              <w:t xml:space="preserve">Relevance: </w:t>
            </w:r>
            <w:r>
              <w:rPr>
                <w:rFonts w:ascii="Liberation Serif" w:hAnsi="Liberation Serif" w:eastAsia="Liberation Serif" w:cs="Liberation Serif"/>
                <w:b w:val="0"/>
                <w:sz w:val="21"/>
                <w:szCs w:val="21"/>
                <w:lang w:val="en-GB" w:bidi="ur-PK"/>
              </w:rPr>
              <w:t>A sourced Seerah incident transmitted in an authenticated Hadith. The complete account includes an invitation to Islam and the boy’s acceptance; that context is not omitted from the assessment.</w:t>
            </w:r>
          </w:p>
          <w:p>
            <w:pPr>
              <w:keepNext w:val="0"/>
              <w:keepLines/>
              <w:widowControl/>
              <w:spacing w:before="0" w:after="40" w:line="247" w:lineRule="auto"/>
              <w:jc w:val="left"/>
            </w:pPr>
            <w:r>
              <w:rPr>
                <w:rFonts w:ascii="Liberation Serif" w:hAnsi="Liberation Serif" w:eastAsia="Liberation Serif" w:cs="Liberation Serif"/>
                <w:b/>
                <w:sz w:val="19"/>
                <w:szCs w:val="19"/>
                <w:lang w:val="en-GB" w:bidi="ur-PK"/>
              </w:rPr>
              <w:t xml:space="preserve">Context / qualification: </w:t>
            </w:r>
            <w:r>
              <w:rPr>
                <w:rFonts w:ascii="Liberation Serif" w:hAnsi="Liberation Serif" w:eastAsia="Liberation Serif" w:cs="Liberation Serif"/>
                <w:b w:val="0"/>
                <w:sz w:val="19"/>
                <w:szCs w:val="19"/>
                <w:lang w:val="en-GB" w:bidi="ur-PK"/>
              </w:rPr>
              <w:t>The Urdu website adds a personal name in parentheses elsewhere in the report. That addition is not in the checked Arabic and is not adopted here.</w:t>
            </w:r>
          </w:p>
          <w:p>
            <w:pPr>
              <w:keepNext w:val="0"/>
              <w:keepLines/>
              <w:widowControl/>
              <w:spacing w:before="0" w:after="40" w:line="247" w:lineRule="auto"/>
              <w:jc w:val="left"/>
            </w:pPr>
            <w:r>
              <w:rPr>
                <w:rFonts w:ascii="Liberation Serif" w:hAnsi="Liberation Serif" w:eastAsia="Liberation Serif" w:cs="Liberation Serif"/>
                <w:b/>
                <w:sz w:val="19"/>
                <w:szCs w:val="19"/>
                <w:lang w:val="en-GB" w:bidi="ur-PK"/>
              </w:rPr>
              <w:t xml:space="preserve">Best use: </w:t>
            </w:r>
            <w:r>
              <w:rPr>
                <w:rFonts w:ascii="Liberation Serif" w:hAnsi="Liberation Serif" w:eastAsia="Liberation Serif" w:cs="Liberation Serif"/>
                <w:b w:val="0"/>
                <w:sz w:val="19"/>
                <w:szCs w:val="19"/>
                <w:lang w:val="en-GB" w:bidi="ur-PK"/>
              </w:rPr>
              <w:t>Argument</w:t>
            </w:r>
          </w:p>
          <w:p>
            <w:pPr>
              <w:keepNext w:val="0"/>
              <w:keepLines/>
              <w:widowControl/>
              <w:spacing w:before="0" w:after="0" w:line="247" w:lineRule="auto"/>
              <w:jc w:val="left"/>
            </w:pPr>
            <w:r>
              <w:rPr>
                <w:rFonts w:ascii="Liberation Serif" w:hAnsi="Liberation Serif" w:eastAsia="Liberation Serif" w:cs="Liberation Serif"/>
                <w:b/>
                <w:sz w:val="19"/>
                <w:szCs w:val="19"/>
                <w:lang w:val="en-GB" w:bidi="ur-PK"/>
              </w:rPr>
              <w:t xml:space="preserve">Verify: </w:t>
            </w:r>
            <w:hyperlink r:id="rId267">
              <w:r>
                <w:rPr>
                  <w:rFonts w:ascii="Liberation Serif" w:hAnsi="Liberation Serif" w:eastAsia="Liberation Serif" w:cs="Liberation Serif"/>
                  <w:b w:val="0"/>
                  <w:color w:val="1F5774"/>
                  <w:sz w:val="20"/>
                  <w:szCs w:val="20"/>
                  <w:u w:val="single"/>
                  <w:lang w:val="en-GB" w:bidi="ur-PK"/>
                </w:rPr>
                <w:t>Source 1</w:t>
              </w:r>
            </w:hyperlink>
            <w:r>
              <w:rPr>
                <w:rFonts w:ascii="Liberation Serif" w:hAnsi="Liberation Serif" w:eastAsia="Liberation Serif" w:cs="Liberation Serif"/>
                <w:b w:val="0"/>
                <w:sz w:val="19"/>
                <w:szCs w:val="19"/>
                <w:lang w:val="en-GB" w:bidi="ur-PK"/>
              </w:rPr>
              <w:t xml:space="preserve">  |  </w:t>
            </w:r>
            <w:hyperlink r:id="rId268">
              <w:r>
                <w:rPr>
                  <w:rFonts w:ascii="Liberation Serif" w:hAnsi="Liberation Serif" w:eastAsia="Liberation Serif" w:cs="Liberation Serif"/>
                  <w:b w:val="0"/>
                  <w:color w:val="1F5774"/>
                  <w:sz w:val="20"/>
                  <w:szCs w:val="20"/>
                  <w:u w:val="single"/>
                  <w:lang w:val="en-GB" w:bidi="ur-PK"/>
                </w:rPr>
                <w:t>Source 2</w:t>
              </w:r>
            </w:hyperlink>
          </w:p>
        </w:tc>
        <w:tc>
          <w:tcPr>
            <w:tcW w:type="dxa" w:w="5089"/>
            <w:vAlign w:val="top"/>
          </w:tcPr>
          <w:p>
            <w:pPr>
              <w:bidi w:val="1"/>
              <w:keepNext w:val="0"/>
              <w:keepLines/>
              <w:widowControl/>
              <w:spacing w:before="0" w:after="40" w:line="247" w:lineRule="auto"/>
              <w:jc w:val="start"/>
            </w:pPr>
            <w:r>
              <w:rPr>
                <w:rFonts w:ascii="Noto Naskh Arabic" w:hAnsi="Noto Naskh Arabic" w:eastAsia="Noto Naskh Arabic" w:cs="Noto Naskh Arabic"/>
                <w:b/>
                <w:sz w:val="22"/>
                <w:szCs w:val="22"/>
                <w:lang w:val="ur-PK" w:bidi="ur-PK"/>
                <w:rtl w:val="1"/>
                <w:bCs w:val="1"/>
              </w:rPr>
              <w:t xml:space="preserve">ماخذ / محل: </w:t>
            </w:r>
            <w:r>
              <w:rPr>
                <w:rFonts w:ascii="Noto Naskh Arabic" w:hAnsi="Noto Naskh Arabic" w:eastAsia="Noto Naskh Arabic" w:cs="Noto Naskh Arabic"/>
                <w:b w:val="0"/>
                <w:sz w:val="22"/>
                <w:szCs w:val="22"/>
                <w:lang w:val="ur-PK" w:bidi="ur-PK"/>
                <w:rtl w:val="1"/>
              </w:rPr>
              <w:t>صحیح بخاری، کتاب الجنائز؛ باب 79، حدیث 1356۔ راوی: انس بن مالک۔</w:t>
            </w:r>
          </w:p>
          <w:p>
            <w:pPr>
              <w:bidi w:val="1"/>
              <w:keepNext w:val="0"/>
              <w:keepLines/>
              <w:widowControl/>
              <w:spacing w:before="0" w:after="40" w:line="247" w:lineRule="auto"/>
              <w:jc w:val="start"/>
            </w:pPr>
            <w:r>
              <w:rPr>
                <w:rFonts w:ascii="Noto Naskh Arabic" w:hAnsi="Noto Naskh Arabic" w:eastAsia="Noto Naskh Arabic" w:cs="Noto Naskh Arabic"/>
                <w:b/>
                <w:sz w:val="22"/>
                <w:szCs w:val="22"/>
                <w:lang w:val="ur-PK" w:bidi="ur-PK"/>
                <w:rtl w:val="1"/>
                <w:bCs w:val="1"/>
              </w:rPr>
              <w:t xml:space="preserve">شائع شدہ اردو اقتباس: </w:t>
            </w:r>
            <w:r>
              <w:rPr>
                <w:rFonts w:ascii="Noto Naskh Arabic" w:hAnsi="Noto Naskh Arabic" w:eastAsia="Noto Naskh Arabic" w:cs="Noto Naskh Arabic"/>
                <w:b w:val="0"/>
                <w:sz w:val="22"/>
                <w:szCs w:val="22"/>
                <w:lang w:val="ur-PK" w:bidi="ur-PK"/>
                <w:rtl w:val="1"/>
              </w:rPr>
              <w:t>آپ صلی اللہ علیہ وسلم اس کا مزاج معلوم کرنے کے لیے تشریف لائے اور اس کے سرہانے بیٹھ گئے</w:t>
            </w:r>
          </w:p>
          <w:p>
            <w:pPr>
              <w:bidi w:val="1"/>
              <w:keepNext w:val="0"/>
              <w:keepLines/>
              <w:widowControl/>
              <w:spacing w:before="0" w:after="40" w:line="247" w:lineRule="auto"/>
              <w:jc w:val="start"/>
            </w:pPr>
            <w:r>
              <w:rPr>
                <w:rFonts w:ascii="Noto Naskh Arabic" w:hAnsi="Noto Naskh Arabic" w:eastAsia="Noto Naskh Arabic" w:cs="Noto Naskh Arabic"/>
                <w:b/>
                <w:sz w:val="20"/>
                <w:szCs w:val="20"/>
                <w:lang w:val="ur-PK" w:bidi="ur-PK"/>
                <w:rtl w:val="1"/>
                <w:bCs w:val="1"/>
              </w:rPr>
              <w:t xml:space="preserve">تصدیق / تراجم کے ماخذ: </w:t>
            </w:r>
            <w:r>
              <w:rPr>
                <w:rFonts w:ascii="Noto Naskh Arabic" w:hAnsi="Noto Naskh Arabic" w:eastAsia="Noto Naskh Arabic" w:cs="Noto Naskh Arabic"/>
                <w:b w:val="0"/>
                <w:sz w:val="20"/>
                <w:szCs w:val="20"/>
                <w:lang w:val="ur-PK" w:bidi="ur-PK"/>
                <w:rtl w:val="1"/>
              </w:rPr>
              <w:t>صحیح: صحیح بخاری میں شامل ہے۔ عربی اور شائع شدہ انگریزی اقتباس سنہ ڈاٹ کام پر جانچا گیا؛ ترقیم اسی ماخذ کی ہے۔ اردو: مولانا داود راز، اسلامی اردو بکس پر دستیاب متن؛ صرف عنوان نہیں بلکہ متعلقہ عبارت بھی جانچی گئی۔</w:t>
            </w:r>
          </w:p>
          <w:p>
            <w:pPr>
              <w:bidi w:val="1"/>
              <w:keepNext w:val="0"/>
              <w:keepLines/>
              <w:widowControl/>
              <w:spacing w:before="0" w:after="40" w:line="247" w:lineRule="auto"/>
              <w:jc w:val="start"/>
            </w:pPr>
            <w:r>
              <w:rPr>
                <w:rFonts w:ascii="Noto Naskh Arabic" w:hAnsi="Noto Naskh Arabic" w:eastAsia="Noto Naskh Arabic" w:cs="Noto Naskh Arabic"/>
                <w:b/>
                <w:sz w:val="22"/>
                <w:szCs w:val="22"/>
                <w:lang w:val="ur-PK" w:bidi="ur-PK"/>
                <w:rtl w:val="1"/>
                <w:bCs w:val="1"/>
              </w:rPr>
              <w:t xml:space="preserve">مطابقت: </w:t>
            </w:r>
            <w:r>
              <w:rPr>
                <w:rFonts w:ascii="Noto Naskh Arabic" w:hAnsi="Noto Naskh Arabic" w:eastAsia="Noto Naskh Arabic" w:cs="Noto Naskh Arabic"/>
                <w:b w:val="0"/>
                <w:sz w:val="22"/>
                <w:szCs w:val="22"/>
                <w:lang w:val="ur-PK" w:bidi="ur-PK"/>
                <w:rtl w:val="1"/>
              </w:rPr>
              <w:t>صحیح حدیث میں منقول سیرت کا واقعہ۔ مکمل روایت میں اسلام کی دعوت اور لڑکے کا قبولِ اسلام بھی شامل ہے؛ تشریح میں یہ سیاق نظرانداز نہیں کیا گیا۔</w:t>
            </w:r>
          </w:p>
          <w:p>
            <w:pPr>
              <w:bidi w:val="1"/>
              <w:keepNext w:val="0"/>
              <w:keepLines/>
              <w:widowControl/>
              <w:spacing w:before="0" w:after="40" w:line="247" w:lineRule="auto"/>
              <w:jc w:val="start"/>
            </w:pPr>
            <w:r>
              <w:rPr>
                <w:rFonts w:ascii="Noto Naskh Arabic" w:hAnsi="Noto Naskh Arabic" w:eastAsia="Noto Naskh Arabic" w:cs="Noto Naskh Arabic"/>
                <w:b/>
                <w:sz w:val="20"/>
                <w:szCs w:val="20"/>
                <w:lang w:val="ur-PK" w:bidi="ur-PK"/>
                <w:rtl w:val="1"/>
                <w:bCs w:val="1"/>
              </w:rPr>
              <w:t xml:space="preserve">سیاق / توضیح: </w:t>
            </w:r>
            <w:r>
              <w:rPr>
                <w:rFonts w:ascii="Noto Naskh Arabic" w:hAnsi="Noto Naskh Arabic" w:eastAsia="Noto Naskh Arabic" w:cs="Noto Naskh Arabic"/>
                <w:b w:val="0"/>
                <w:sz w:val="20"/>
                <w:szCs w:val="20"/>
                <w:lang w:val="ur-PK" w:bidi="ur-PK"/>
                <w:rtl w:val="1"/>
              </w:rPr>
              <w:t>اردو ویب متن میں دوسری جگہ قوسین میں ایک شخصی نام بڑھایا گیا ہے؛ وہ جانچے ہوئے عربی متن میں نہیں، اس لیے یہاں اختیار نہیں کیا گیا۔</w:t>
            </w:r>
          </w:p>
          <w:p>
            <w:pPr>
              <w:bidi w:val="1"/>
              <w:keepNext w:val="0"/>
              <w:keepLines/>
              <w:widowControl/>
              <w:spacing w:before="0" w:after="40" w:line="247" w:lineRule="auto"/>
              <w:jc w:val="start"/>
            </w:pPr>
            <w:r>
              <w:rPr>
                <w:rFonts w:ascii="Noto Naskh Arabic" w:hAnsi="Noto Naskh Arabic" w:eastAsia="Noto Naskh Arabic" w:cs="Noto Naskh Arabic"/>
                <w:b/>
                <w:sz w:val="20"/>
                <w:szCs w:val="20"/>
                <w:lang w:val="ur-PK" w:bidi="ur-PK"/>
                <w:rtl w:val="1"/>
                <w:bCs w:val="1"/>
              </w:rPr>
              <w:t xml:space="preserve">بہترین استعمال: </w:t>
            </w:r>
            <w:r>
              <w:rPr>
                <w:rFonts w:ascii="Noto Naskh Arabic" w:hAnsi="Noto Naskh Arabic" w:eastAsia="Noto Naskh Arabic" w:cs="Noto Naskh Arabic"/>
                <w:b w:val="0"/>
                <w:sz w:val="20"/>
                <w:szCs w:val="20"/>
                <w:lang w:val="ur-PK" w:bidi="ur-PK"/>
                <w:rtl w:val="1"/>
              </w:rPr>
              <w:t>استدلال</w:t>
            </w:r>
          </w:p>
          <w:p>
            <w:pPr>
              <w:bidi w:val="1"/>
              <w:keepNext w:val="0"/>
              <w:keepLines/>
              <w:widowControl/>
              <w:spacing w:before="0" w:after="0" w:line="247" w:lineRule="auto"/>
              <w:jc w:val="start"/>
            </w:pPr>
            <w:r>
              <w:rPr>
                <w:rFonts w:ascii="Noto Naskh Arabic" w:hAnsi="Noto Naskh Arabic" w:eastAsia="Noto Naskh Arabic" w:cs="Noto Naskh Arabic"/>
                <w:b/>
                <w:sz w:val="20"/>
                <w:szCs w:val="20"/>
                <w:lang w:val="ur-PK" w:bidi="ur-PK"/>
                <w:rtl w:val="1"/>
                <w:bCs w:val="1"/>
              </w:rPr>
              <w:t xml:space="preserve">تصدیق: </w:t>
            </w:r>
            <w:hyperlink r:id="rId267">
              <w:r>
                <w:rPr>
                  <w:rFonts w:ascii="Noto Naskh Arabic" w:hAnsi="Noto Naskh Arabic" w:eastAsia="Noto Naskh Arabic" w:cs="Noto Naskh Arabic"/>
                  <w:b w:val="0"/>
                  <w:color w:val="1F5774"/>
                  <w:sz w:val="21"/>
                  <w:szCs w:val="21"/>
                  <w:lang w:val="ur-PK" w:bidi="ur-PK"/>
                  <w:u w:val="single"/>
                  <w:rtl w:val="1"/>
                </w:rPr>
                <w:t>ماخذ 1</w:t>
              </w:r>
            </w:hyperlink>
            <w:r>
              <w:rPr>
                <w:rFonts w:ascii="Noto Naskh Arabic" w:hAnsi="Noto Naskh Arabic" w:eastAsia="Noto Naskh Arabic" w:cs="Noto Naskh Arabic"/>
                <w:b w:val="0"/>
                <w:sz w:val="19"/>
                <w:szCs w:val="19"/>
                <w:lang w:val="ur-PK" w:bidi="ur-PK"/>
                <w:rtl w:val="1"/>
              </w:rPr>
              <w:t xml:space="preserve">  |  </w:t>
            </w:r>
            <w:hyperlink r:id="rId268">
              <w:r>
                <w:rPr>
                  <w:rFonts w:ascii="Noto Naskh Arabic" w:hAnsi="Noto Naskh Arabic" w:eastAsia="Noto Naskh Arabic" w:cs="Noto Naskh Arabic"/>
                  <w:b w:val="0"/>
                  <w:color w:val="1F5774"/>
                  <w:sz w:val="21"/>
                  <w:szCs w:val="21"/>
                  <w:lang w:val="ur-PK" w:bidi="ur-PK"/>
                  <w:u w:val="single"/>
                  <w:rtl w:val="1"/>
                </w:rPr>
                <w:t>ماخذ 2</w:t>
              </w:r>
            </w:hyperlink>
          </w:p>
        </w:tc>
      </w:tr>
    </w:tbl>
    <w:p>
      <w:pPr>
        <w:keepNext w:val="0"/>
        <w:keepLines/>
        <w:widowControl/>
        <w:spacing w:before="0" w:after="0" w:line="80" w:lineRule="exact"/>
        <w:jc w:val="left"/>
      </w:pPr>
      <w:r>
        <w:rPr>
          <w:rFonts w:ascii="Liberation Serif" w:hAnsi="Liberation Serif" w:eastAsia="Liberation Serif" w:cs="Liberation Serif"/>
          <w:b w:val="0"/>
          <w:sz w:val="8"/>
          <w:szCs w:val="8"/>
          <w:lang w:val="en-GB" w:bidi="ur-PK"/>
        </w:rPr>
      </w:r>
    </w:p>
    <w:tbl>
      <w:tblPr>
        <w:jc w:val="center"/>
        <w:tblLayout w:type="fixed"/>
        <w:tblLook w:firstColumn="1" w:firstRow="1" w:lastColumn="0" w:lastRow="0" w:noHBand="0" w:noVBand="1" w:val="04A0"/>
        <w:tblW w:w="10178" w:type="dxa"/>
        <w:tblBorders>
          <w:top w:val="single" w:sz="4" w:color="CCD5DC"/>
          <w:left w:val="single" w:sz="4" w:color="CCD5DC"/>
          <w:bottom w:val="single" w:sz="4" w:color="CCD5DC"/>
          <w:right w:val="single" w:sz="4" w:color="CCD5DC"/>
          <w:insideH w:val="single" w:sz="4" w:color="CCD5DC"/>
          <w:insideV w:val="single" w:sz="4" w:color="CCD5DC"/>
        </w:tblBorders>
        <w:tblCellMar>
          <w:top w:w="60" w:type="dxa"/>
          <w:bottom w:w="60" w:type="dxa"/>
          <w:left w:w="100" w:type="dxa"/>
          <w:right w:w="100" w:type="dxa"/>
        </w:tblCellMar>
      </w:tblPr>
      <w:tblGrid>
        <w:gridCol w:w="5089"/>
        <w:gridCol w:w="5089"/>
      </w:tblGrid>
      <w:tr>
        <w:trPr>
          <w:cantSplit/>
        </w:trPr>
        <w:tc>
          <w:tcPr>
            <w:tcW w:type="dxa" w:w="5089"/>
            <w:vAlign w:val="top"/>
            <w:shd w:fill="EDF2F5" w:val="clear"/>
          </w:tcPr>
          <w:p>
            <w:pPr>
              <w:keepNext/>
              <w:keepLines/>
              <w:widowControl/>
              <w:spacing w:before="0" w:after="40" w:line="247" w:lineRule="auto"/>
              <w:jc w:val="left"/>
            </w:pPr>
            <w:r>
              <w:rPr>
                <w:rFonts w:ascii="Liberation Serif" w:hAnsi="Liberation Serif" w:eastAsia="Liberation Serif" w:cs="Liberation Serif"/>
                <w:b/>
                <w:sz w:val="19"/>
                <w:szCs w:val="19"/>
                <w:lang w:val="en-GB" w:bidi="ur-PK"/>
              </w:rPr>
              <w:t>Reference 184  |  Tafsir</w:t>
            </w:r>
          </w:p>
          <w:p>
            <w:pPr>
              <w:keepNext/>
              <w:keepLines/>
              <w:widowControl/>
              <w:spacing w:before="0" w:after="40" w:line="247" w:lineRule="auto"/>
              <w:jc w:val="left"/>
            </w:pPr>
            <w:r>
              <w:rPr>
                <w:rFonts w:ascii="Liberation Serif" w:hAnsi="Liberation Serif" w:eastAsia="Liberation Serif" w:cs="Liberation Serif"/>
                <w:b/>
                <w:sz w:val="22"/>
                <w:szCs w:val="22"/>
                <w:lang w:val="en-GB" w:bidi="ur-PK"/>
              </w:rPr>
              <w:t>Al-Tabari: restraining oppression and preserving worship</w:t>
            </w:r>
          </w:p>
        </w:tc>
        <w:tc>
          <w:tcPr>
            <w:tcW w:type="dxa" w:w="5089"/>
            <w:vAlign w:val="top"/>
            <w:shd w:fill="EDF2F5" w:val="clear"/>
          </w:tcPr>
          <w:p>
            <w:pPr>
              <w:bidi w:val="1"/>
              <w:keepNext/>
              <w:keepLines/>
              <w:widowControl/>
              <w:spacing w:before="0" w:after="40" w:line="247" w:lineRule="auto"/>
              <w:jc w:val="start"/>
            </w:pPr>
            <w:r>
              <w:rPr>
                <w:rFonts w:ascii="Noto Naskh Arabic" w:hAnsi="Noto Naskh Arabic" w:eastAsia="Noto Naskh Arabic" w:cs="Noto Naskh Arabic"/>
                <w:b/>
                <w:sz w:val="21"/>
                <w:szCs w:val="21"/>
                <w:lang w:val="ur-PK" w:bidi="ur-PK"/>
                <w:rtl w:val="1"/>
                <w:bCs w:val="1"/>
              </w:rPr>
              <w:t>حوالہ 184  |  تفسیر</w:t>
            </w:r>
          </w:p>
          <w:p>
            <w:pPr>
              <w:bidi w:val="1"/>
              <w:keepNext/>
              <w:keepLines/>
              <w:widowControl/>
              <w:spacing w:before="0" w:after="40" w:line="247" w:lineRule="auto"/>
              <w:jc w:val="start"/>
            </w:pPr>
            <w:r>
              <w:rPr>
                <w:rFonts w:ascii="Noto Naskh Arabic" w:hAnsi="Noto Naskh Arabic" w:eastAsia="Noto Naskh Arabic" w:cs="Noto Naskh Arabic"/>
                <w:b/>
                <w:sz w:val="22"/>
                <w:szCs w:val="22"/>
                <w:lang w:val="ur-PK" w:bidi="ur-PK"/>
                <w:rtl w:val="1"/>
                <w:bCs w:val="1"/>
              </w:rPr>
              <w:t>طبری: ظلم کا انسداد اور عبادت گاہوں کا تحفظ</w:t>
            </w:r>
          </w:p>
        </w:tc>
      </w:tr>
      <w:tr>
        <w:trPr>
          <w:cantSplit/>
        </w:trPr>
        <w:tc>
          <w:tcPr>
            <w:tcW w:type="dxa" w:w="5089"/>
            <w:vAlign w:val="top"/>
          </w:tcPr>
          <w:p>
            <w:pPr>
              <w:keepNext w:val="0"/>
              <w:keepLines/>
              <w:widowControl/>
              <w:spacing w:before="0" w:after="40" w:line="247" w:lineRule="auto"/>
              <w:jc w:val="left"/>
            </w:pPr>
            <w:r>
              <w:rPr>
                <w:rFonts w:ascii="Liberation Serif" w:hAnsi="Liberation Serif" w:eastAsia="Liberation Serif" w:cs="Liberation Serif"/>
                <w:b/>
                <w:sz w:val="21"/>
                <w:szCs w:val="21"/>
                <w:lang w:val="en-GB" w:bidi="ur-PK"/>
              </w:rPr>
              <w:t xml:space="preserve">Source / locator: </w:t>
            </w:r>
            <w:r>
              <w:rPr>
                <w:rFonts w:ascii="Liberation Serif" w:hAnsi="Liberation Serif" w:eastAsia="Liberation Serif" w:cs="Liberation Serif"/>
                <w:b w:val="0"/>
                <w:sz w:val="21"/>
                <w:szCs w:val="21"/>
                <w:lang w:val="en-GB" w:bidi="ur-PK"/>
              </w:rPr>
              <w:t>Muhammad ibn Jarir al-Tabari, Jami al-Bayan, commentary on al-Hajj 22:40; paragraphs beginning “وأولى الأقوال في ذلك بالصواب” and “وأولى هذه الأقوال”. Arabic text on the King Saud University Quran site.</w:t>
            </w:r>
          </w:p>
          <w:p>
            <w:pPr>
              <w:keepNext w:val="0"/>
              <w:keepLines/>
              <w:widowControl/>
              <w:spacing w:before="0" w:after="40" w:line="247" w:lineRule="auto"/>
              <w:jc w:val="left"/>
            </w:pPr>
            <w:r>
              <w:rPr>
                <w:rFonts w:ascii="Liberation Serif" w:hAnsi="Liberation Serif" w:eastAsia="Liberation Serif" w:cs="Liberation Serif"/>
                <w:b/>
                <w:sz w:val="21"/>
                <w:szCs w:val="21"/>
                <w:lang w:val="en-GB" w:bidi="ur-PK"/>
              </w:rPr>
              <w:t xml:space="preserve">Scholarly position / paraphrased argument: </w:t>
            </w:r>
            <w:r>
              <w:rPr>
                <w:rFonts w:ascii="Liberation Serif" w:hAnsi="Liberation Serif" w:eastAsia="Liberation Serif" w:cs="Liberation Serif"/>
                <w:b w:val="0"/>
                <w:sz w:val="21"/>
                <w:szCs w:val="21"/>
                <w:lang w:val="en-GB" w:bidi="ur-PK"/>
              </w:rPr>
              <w:t>After reporting different readings of divine checking in 22:40, al-Tabari prefers a general meaning embracing armed defence, public restraint of oppression and the protection supplied by valid testimony. His preferred identification of the buildings includes monasteries, Christian churches, Jewish places of worship and Muslim mosques.</w:t>
            </w:r>
          </w:p>
          <w:p>
            <w:pPr>
              <w:keepNext w:val="0"/>
              <w:keepLines/>
              <w:widowControl/>
              <w:spacing w:before="0" w:after="40" w:line="247" w:lineRule="auto"/>
              <w:jc w:val="left"/>
            </w:pPr>
            <w:r>
              <w:rPr>
                <w:rFonts w:ascii="Liberation Serif" w:hAnsi="Liberation Serif" w:eastAsia="Liberation Serif" w:cs="Liberation Serif"/>
                <w:b/>
                <w:sz w:val="19"/>
                <w:szCs w:val="19"/>
                <w:lang w:val="en-GB" w:bidi="ur-PK"/>
              </w:rPr>
              <w:t xml:space="preserve">Verification / translation sources: </w:t>
            </w:r>
            <w:r>
              <w:rPr>
                <w:rFonts w:ascii="Liberation Serif" w:hAnsi="Liberation Serif" w:eastAsia="Liberation Serif" w:cs="Liberation Serif"/>
                <w:b w:val="0"/>
                <w:sz w:val="19"/>
                <w:szCs w:val="19"/>
                <w:lang w:val="en-GB" w:bidi="ur-PK"/>
              </w:rPr>
              <w:t>The cited passage was inspected in the specified digital text. English and Urdu are the compiler’s labelled paraphrases, not published translations or exact quotations.</w:t>
            </w:r>
          </w:p>
          <w:p>
            <w:pPr>
              <w:keepNext w:val="0"/>
              <w:keepLines/>
              <w:widowControl/>
              <w:spacing w:before="0" w:after="40" w:line="247" w:lineRule="auto"/>
              <w:jc w:val="left"/>
            </w:pPr>
            <w:r>
              <w:rPr>
                <w:rFonts w:ascii="Liberation Serif" w:hAnsi="Liberation Serif" w:eastAsia="Liberation Serif" w:cs="Liberation Serif"/>
                <w:b/>
                <w:sz w:val="21"/>
                <w:szCs w:val="21"/>
                <w:lang w:val="en-GB" w:bidi="ur-PK"/>
              </w:rPr>
              <w:t xml:space="preserve">Relevance: </w:t>
            </w:r>
            <w:r>
              <w:rPr>
                <w:rFonts w:ascii="Liberation Serif" w:hAnsi="Liberation Serif" w:eastAsia="Liberation Serif" w:cs="Liberation Serif"/>
                <w:b w:val="0"/>
                <w:sz w:val="21"/>
                <w:szCs w:val="21"/>
                <w:lang w:val="en-GB" w:bidi="ur-PK"/>
              </w:rPr>
              <w:t>Shows a classical interpretation relating preservation of worship to mechanisms restraining aggression and injustice.</w:t>
            </w:r>
          </w:p>
          <w:p>
            <w:pPr>
              <w:keepNext w:val="0"/>
              <w:keepLines/>
              <w:widowControl/>
              <w:spacing w:before="0" w:after="40" w:line="247" w:lineRule="auto"/>
              <w:jc w:val="left"/>
            </w:pPr>
            <w:r>
              <w:rPr>
                <w:rFonts w:ascii="Liberation Serif" w:hAnsi="Liberation Serif" w:eastAsia="Liberation Serif" w:cs="Liberation Serif"/>
                <w:b/>
                <w:sz w:val="19"/>
                <w:szCs w:val="19"/>
                <w:lang w:val="en-GB" w:bidi="ur-PK"/>
              </w:rPr>
              <w:t xml:space="preserve">Context / qualification: </w:t>
            </w:r>
            <w:r>
              <w:rPr>
                <w:rFonts w:ascii="Liberation Serif" w:hAnsi="Liberation Serif" w:eastAsia="Liberation Serif" w:cs="Liberation Serif"/>
                <w:b w:val="0"/>
                <w:sz w:val="19"/>
                <w:szCs w:val="19"/>
                <w:lang w:val="en-GB" w:bidi="ur-PK"/>
              </w:rPr>
              <w:t>The commentary records disagreements. This entry verifies al-Tabari’s expressed preference; it does not certify every embedded chain or convert all reported views into consensus.</w:t>
            </w:r>
          </w:p>
          <w:p>
            <w:pPr>
              <w:keepNext w:val="0"/>
              <w:keepLines/>
              <w:widowControl/>
              <w:spacing w:before="0" w:after="40" w:line="247" w:lineRule="auto"/>
              <w:jc w:val="left"/>
            </w:pPr>
            <w:r>
              <w:rPr>
                <w:rFonts w:ascii="Liberation Serif" w:hAnsi="Liberation Serif" w:eastAsia="Liberation Serif" w:cs="Liberation Serif"/>
                <w:b/>
                <w:sz w:val="19"/>
                <w:szCs w:val="19"/>
                <w:lang w:val="en-GB" w:bidi="ur-PK"/>
              </w:rPr>
              <w:t xml:space="preserve">Best use: </w:t>
            </w:r>
            <w:r>
              <w:rPr>
                <w:rFonts w:ascii="Liberation Serif" w:hAnsi="Liberation Serif" w:eastAsia="Liberation Serif" w:cs="Liberation Serif"/>
                <w:b w:val="0"/>
                <w:sz w:val="19"/>
                <w:szCs w:val="19"/>
                <w:lang w:val="en-GB" w:bidi="ur-PK"/>
              </w:rPr>
              <w:t>Critical analysis / conceptual framework</w:t>
            </w:r>
          </w:p>
          <w:p>
            <w:pPr>
              <w:keepNext w:val="0"/>
              <w:keepLines/>
              <w:widowControl/>
              <w:spacing w:before="0" w:after="0" w:line="247" w:lineRule="auto"/>
              <w:jc w:val="left"/>
            </w:pPr>
            <w:r>
              <w:rPr>
                <w:rFonts w:ascii="Liberation Serif" w:hAnsi="Liberation Serif" w:eastAsia="Liberation Serif" w:cs="Liberation Serif"/>
                <w:b/>
                <w:sz w:val="19"/>
                <w:szCs w:val="19"/>
                <w:lang w:val="en-GB" w:bidi="ur-PK"/>
              </w:rPr>
              <w:t xml:space="preserve">Verify: </w:t>
            </w:r>
            <w:hyperlink r:id="rId269">
              <w:r>
                <w:rPr>
                  <w:rFonts w:ascii="Liberation Serif" w:hAnsi="Liberation Serif" w:eastAsia="Liberation Serif" w:cs="Liberation Serif"/>
                  <w:b w:val="0"/>
                  <w:color w:val="1F5774"/>
                  <w:sz w:val="20"/>
                  <w:szCs w:val="20"/>
                  <w:u w:val="single"/>
                  <w:lang w:val="en-GB" w:bidi="ur-PK"/>
                </w:rPr>
                <w:t>Source 1</w:t>
              </w:r>
            </w:hyperlink>
          </w:p>
        </w:tc>
        <w:tc>
          <w:tcPr>
            <w:tcW w:type="dxa" w:w="5089"/>
            <w:vAlign w:val="top"/>
          </w:tcPr>
          <w:p>
            <w:pPr>
              <w:bidi w:val="1"/>
              <w:keepNext w:val="0"/>
              <w:keepLines/>
              <w:widowControl/>
              <w:spacing w:before="0" w:after="40" w:line="247" w:lineRule="auto"/>
              <w:jc w:val="start"/>
            </w:pPr>
            <w:r>
              <w:rPr>
                <w:rFonts w:ascii="Noto Naskh Arabic" w:hAnsi="Noto Naskh Arabic" w:eastAsia="Noto Naskh Arabic" w:cs="Noto Naskh Arabic"/>
                <w:b/>
                <w:sz w:val="22"/>
                <w:szCs w:val="22"/>
                <w:lang w:val="ur-PK" w:bidi="ur-PK"/>
                <w:rtl w:val="1"/>
                <w:bCs w:val="1"/>
              </w:rPr>
              <w:t xml:space="preserve">ماخذ / محل: </w:t>
            </w:r>
            <w:r>
              <w:rPr>
                <w:rFonts w:ascii="Noto Naskh Arabic" w:hAnsi="Noto Naskh Arabic" w:eastAsia="Noto Naskh Arabic" w:cs="Noto Naskh Arabic"/>
                <w:b w:val="0"/>
                <w:sz w:val="22"/>
                <w:szCs w:val="22"/>
                <w:lang w:val="ur-PK" w:bidi="ur-PK"/>
                <w:rtl w:val="1"/>
              </w:rPr>
              <w:t>محمد بن جریر طبری، جامع البیان، الحج 22:40 کی تفسیر؛ «وأولى الأقوال في ذلك بالصواب» اور «وأولى هذه الأقوال» سے شروع ہونے والے پیراگراف۔ جامعہ ملک سعود کے قرآنی موقع پر عربی متن۔</w:t>
            </w:r>
          </w:p>
          <w:p>
            <w:pPr>
              <w:bidi w:val="1"/>
              <w:keepNext w:val="0"/>
              <w:keepLines/>
              <w:widowControl/>
              <w:spacing w:before="0" w:after="40" w:line="247" w:lineRule="auto"/>
              <w:jc w:val="start"/>
            </w:pPr>
            <w:r>
              <w:rPr>
                <w:rFonts w:ascii="Noto Naskh Arabic" w:hAnsi="Noto Naskh Arabic" w:eastAsia="Noto Naskh Arabic" w:cs="Noto Naskh Arabic"/>
                <w:b/>
                <w:sz w:val="22"/>
                <w:szCs w:val="22"/>
                <w:lang w:val="ur-PK" w:bidi="ur-PK"/>
                <w:rtl w:val="1"/>
                <w:bCs w:val="1"/>
              </w:rPr>
              <w:t xml:space="preserve">علمی مؤقف / مفہومی خلاصہ: </w:t>
            </w:r>
            <w:r>
              <w:rPr>
                <w:rFonts w:ascii="Noto Naskh Arabic" w:hAnsi="Noto Naskh Arabic" w:eastAsia="Noto Naskh Arabic" w:cs="Noto Naskh Arabic"/>
                <w:b w:val="0"/>
                <w:sz w:val="22"/>
                <w:szCs w:val="22"/>
                <w:lang w:val="ur-PK" w:bidi="ur-PK"/>
                <w:rtl w:val="1"/>
              </w:rPr>
              <w:t>آیت 22:40 میں الٰہی دفع کی مختلف تعبیریں نقل کرنے کے بعد طبری عمومی مفہوم کو ترجیح دیتے ہیں، جس میں دفاع، ظلم کا اجتماعی انسداد اور معتبر شہادت کے ذریعے حق کا تحفظ شامل ہے۔ عمارتوں کی ان کی ترجیحی تعیین میں خانقاہیں، مسیحی گرجے، یہودی عبادت گاہیں اور مسلم مساجد شامل ہیں۔</w:t>
            </w:r>
          </w:p>
          <w:p>
            <w:pPr>
              <w:bidi w:val="1"/>
              <w:keepNext w:val="0"/>
              <w:keepLines/>
              <w:widowControl/>
              <w:spacing w:before="0" w:after="40" w:line="247" w:lineRule="auto"/>
              <w:jc w:val="start"/>
            </w:pPr>
            <w:r>
              <w:rPr>
                <w:rFonts w:ascii="Noto Naskh Arabic" w:hAnsi="Noto Naskh Arabic" w:eastAsia="Noto Naskh Arabic" w:cs="Noto Naskh Arabic"/>
                <w:b/>
                <w:sz w:val="20"/>
                <w:szCs w:val="20"/>
                <w:lang w:val="ur-PK" w:bidi="ur-PK"/>
                <w:rtl w:val="1"/>
                <w:bCs w:val="1"/>
              </w:rPr>
              <w:t xml:space="preserve">تصدیق / تراجم کے ماخذ: </w:t>
            </w:r>
            <w:r>
              <w:rPr>
                <w:rFonts w:ascii="Noto Naskh Arabic" w:hAnsi="Noto Naskh Arabic" w:eastAsia="Noto Naskh Arabic" w:cs="Noto Naskh Arabic"/>
                <w:b w:val="0"/>
                <w:sz w:val="20"/>
                <w:szCs w:val="20"/>
                <w:lang w:val="ur-PK" w:bidi="ur-PK"/>
                <w:rtl w:val="1"/>
              </w:rPr>
              <w:t>متعلقہ عبارت مذکورہ برقی متن میں دیکھی گئی۔ انگریزی اور اردو مرتب کے واضح کردہ مفہومی خلاصے ہیں، شائع شدہ ترجمے یا لفظی اقتباسات نہیں۔</w:t>
            </w:r>
          </w:p>
          <w:p>
            <w:pPr>
              <w:bidi w:val="1"/>
              <w:keepNext w:val="0"/>
              <w:keepLines/>
              <w:widowControl/>
              <w:spacing w:before="0" w:after="40" w:line="247" w:lineRule="auto"/>
              <w:jc w:val="start"/>
            </w:pPr>
            <w:r>
              <w:rPr>
                <w:rFonts w:ascii="Noto Naskh Arabic" w:hAnsi="Noto Naskh Arabic" w:eastAsia="Noto Naskh Arabic" w:cs="Noto Naskh Arabic"/>
                <w:b/>
                <w:sz w:val="22"/>
                <w:szCs w:val="22"/>
                <w:lang w:val="ur-PK" w:bidi="ur-PK"/>
                <w:rtl w:val="1"/>
                <w:bCs w:val="1"/>
              </w:rPr>
              <w:t xml:space="preserve">مطابقت: </w:t>
            </w:r>
            <w:r>
              <w:rPr>
                <w:rFonts w:ascii="Noto Naskh Arabic" w:hAnsi="Noto Naskh Arabic" w:eastAsia="Noto Naskh Arabic" w:cs="Noto Naskh Arabic"/>
                <w:b w:val="0"/>
                <w:sz w:val="22"/>
                <w:szCs w:val="22"/>
                <w:lang w:val="ur-PK" w:bidi="ur-PK"/>
                <w:rtl w:val="1"/>
              </w:rPr>
              <w:t>عبادت کے تحفظ کو جارحیت اور ظلم کے انسداد سے مربوط کرنے والی کلاسیکی تعبیر دکھاتا ہے۔</w:t>
            </w:r>
          </w:p>
          <w:p>
            <w:pPr>
              <w:bidi w:val="1"/>
              <w:keepNext w:val="0"/>
              <w:keepLines/>
              <w:widowControl/>
              <w:spacing w:before="0" w:after="40" w:line="247" w:lineRule="auto"/>
              <w:jc w:val="start"/>
            </w:pPr>
            <w:r>
              <w:rPr>
                <w:rFonts w:ascii="Noto Naskh Arabic" w:hAnsi="Noto Naskh Arabic" w:eastAsia="Noto Naskh Arabic" w:cs="Noto Naskh Arabic"/>
                <w:b/>
                <w:sz w:val="20"/>
                <w:szCs w:val="20"/>
                <w:lang w:val="ur-PK" w:bidi="ur-PK"/>
                <w:rtl w:val="1"/>
                <w:bCs w:val="1"/>
              </w:rPr>
              <w:t xml:space="preserve">سیاق / توضیح: </w:t>
            </w:r>
            <w:r>
              <w:rPr>
                <w:rFonts w:ascii="Noto Naskh Arabic" w:hAnsi="Noto Naskh Arabic" w:eastAsia="Noto Naskh Arabic" w:cs="Noto Naskh Arabic"/>
                <w:b w:val="0"/>
                <w:sz w:val="20"/>
                <w:szCs w:val="20"/>
                <w:lang w:val="ur-PK" w:bidi="ur-PK"/>
                <w:rtl w:val="1"/>
              </w:rPr>
              <w:t>تفسیر میں اختلافی اقوال موجود ہیں۔ یہ اندراج طبری کی بیان کردہ ترجیح کی تصدیق کرتا ہے؛ ہر ضمنی سند کی تصحیح یا تمام اقوال پر اجماع کا دعویٰ نہیں۔</w:t>
            </w:r>
          </w:p>
          <w:p>
            <w:pPr>
              <w:bidi w:val="1"/>
              <w:keepNext w:val="0"/>
              <w:keepLines/>
              <w:widowControl/>
              <w:spacing w:before="0" w:after="40" w:line="247" w:lineRule="auto"/>
              <w:jc w:val="start"/>
            </w:pPr>
            <w:r>
              <w:rPr>
                <w:rFonts w:ascii="Noto Naskh Arabic" w:hAnsi="Noto Naskh Arabic" w:eastAsia="Noto Naskh Arabic" w:cs="Noto Naskh Arabic"/>
                <w:b/>
                <w:sz w:val="20"/>
                <w:szCs w:val="20"/>
                <w:lang w:val="ur-PK" w:bidi="ur-PK"/>
                <w:rtl w:val="1"/>
                <w:bCs w:val="1"/>
              </w:rPr>
              <w:t xml:space="preserve">بہترین استعمال: </w:t>
            </w:r>
            <w:r>
              <w:rPr>
                <w:rFonts w:ascii="Noto Naskh Arabic" w:hAnsi="Noto Naskh Arabic" w:eastAsia="Noto Naskh Arabic" w:cs="Noto Naskh Arabic"/>
                <w:b w:val="0"/>
                <w:sz w:val="20"/>
                <w:szCs w:val="20"/>
                <w:lang w:val="ur-PK" w:bidi="ur-PK"/>
                <w:rtl w:val="1"/>
              </w:rPr>
              <w:t>تنقیدی تجزیہ / تصوری بنیاد</w:t>
            </w:r>
          </w:p>
          <w:p>
            <w:pPr>
              <w:bidi w:val="1"/>
              <w:keepNext w:val="0"/>
              <w:keepLines/>
              <w:widowControl/>
              <w:spacing w:before="0" w:after="0" w:line="247" w:lineRule="auto"/>
              <w:jc w:val="start"/>
            </w:pPr>
            <w:r>
              <w:rPr>
                <w:rFonts w:ascii="Noto Naskh Arabic" w:hAnsi="Noto Naskh Arabic" w:eastAsia="Noto Naskh Arabic" w:cs="Noto Naskh Arabic"/>
                <w:b/>
                <w:sz w:val="20"/>
                <w:szCs w:val="20"/>
                <w:lang w:val="ur-PK" w:bidi="ur-PK"/>
                <w:rtl w:val="1"/>
                <w:bCs w:val="1"/>
              </w:rPr>
              <w:t xml:space="preserve">تصدیق: </w:t>
            </w:r>
            <w:hyperlink r:id="rId269">
              <w:r>
                <w:rPr>
                  <w:rFonts w:ascii="Noto Naskh Arabic" w:hAnsi="Noto Naskh Arabic" w:eastAsia="Noto Naskh Arabic" w:cs="Noto Naskh Arabic"/>
                  <w:b w:val="0"/>
                  <w:color w:val="1F5774"/>
                  <w:sz w:val="21"/>
                  <w:szCs w:val="21"/>
                  <w:lang w:val="ur-PK" w:bidi="ur-PK"/>
                  <w:u w:val="single"/>
                  <w:rtl w:val="1"/>
                </w:rPr>
                <w:t>ماخذ 1</w:t>
              </w:r>
            </w:hyperlink>
          </w:p>
        </w:tc>
      </w:tr>
    </w:tbl>
    <w:p>
      <w:pPr>
        <w:keepNext w:val="0"/>
        <w:keepLines/>
        <w:widowControl/>
        <w:spacing w:before="0" w:after="0" w:line="80" w:lineRule="exact"/>
        <w:jc w:val="left"/>
      </w:pPr>
      <w:r>
        <w:rPr>
          <w:rFonts w:ascii="Liberation Serif" w:hAnsi="Liberation Serif" w:eastAsia="Liberation Serif" w:cs="Liberation Serif"/>
          <w:b w:val="0"/>
          <w:sz w:val="8"/>
          <w:szCs w:val="8"/>
          <w:lang w:val="en-GB" w:bidi="ur-PK"/>
        </w:rPr>
      </w:r>
    </w:p>
    <w:tbl>
      <w:tblPr>
        <w:jc w:val="center"/>
        <w:tblLayout w:type="fixed"/>
        <w:tblLook w:firstColumn="1" w:firstRow="1" w:lastColumn="0" w:lastRow="0" w:noHBand="0" w:noVBand="1" w:val="04A0"/>
        <w:tblW w:w="10178" w:type="dxa"/>
        <w:tblBorders>
          <w:top w:val="single" w:sz="4" w:color="CCD5DC"/>
          <w:left w:val="single" w:sz="4" w:color="CCD5DC"/>
          <w:bottom w:val="single" w:sz="4" w:color="CCD5DC"/>
          <w:right w:val="single" w:sz="4" w:color="CCD5DC"/>
          <w:insideH w:val="single" w:sz="4" w:color="CCD5DC"/>
          <w:insideV w:val="single" w:sz="4" w:color="CCD5DC"/>
        </w:tblBorders>
        <w:tblCellMar>
          <w:top w:w="60" w:type="dxa"/>
          <w:bottom w:w="60" w:type="dxa"/>
          <w:left w:w="100" w:type="dxa"/>
          <w:right w:w="100" w:type="dxa"/>
        </w:tblCellMar>
      </w:tblPr>
      <w:tblGrid>
        <w:gridCol w:w="5089"/>
        <w:gridCol w:w="5089"/>
      </w:tblGrid>
      <w:tr>
        <w:trPr>
          <w:cantSplit/>
        </w:trPr>
        <w:tc>
          <w:tcPr>
            <w:tcW w:type="dxa" w:w="5089"/>
            <w:vAlign w:val="top"/>
            <w:shd w:fill="EDF2F5" w:val="clear"/>
          </w:tcPr>
          <w:p>
            <w:pPr>
              <w:keepNext/>
              <w:keepLines/>
              <w:widowControl/>
              <w:spacing w:before="0" w:after="40" w:line="247" w:lineRule="auto"/>
              <w:jc w:val="left"/>
            </w:pPr>
            <w:r>
              <w:rPr>
                <w:rFonts w:ascii="Liberation Serif" w:hAnsi="Liberation Serif" w:eastAsia="Liberation Serif" w:cs="Liberation Serif"/>
                <w:b/>
                <w:sz w:val="19"/>
                <w:szCs w:val="19"/>
                <w:lang w:val="en-GB" w:bidi="ur-PK"/>
              </w:rPr>
              <w:t>Reference 185  |  Hadith</w:t>
            </w:r>
          </w:p>
          <w:p>
            <w:pPr>
              <w:keepNext/>
              <w:keepLines/>
              <w:widowControl/>
              <w:spacing w:before="0" w:after="40" w:line="247" w:lineRule="auto"/>
              <w:jc w:val="left"/>
            </w:pPr>
            <w:r>
              <w:rPr>
                <w:rFonts w:ascii="Liberation Serif" w:hAnsi="Liberation Serif" w:eastAsia="Liberation Serif" w:cs="Liberation Serif"/>
                <w:b/>
                <w:sz w:val="22"/>
                <w:szCs w:val="22"/>
                <w:lang w:val="en-GB" w:bidi="ur-PK"/>
              </w:rPr>
              <w:t>Hudaybiyya: a stated noncombat purpose and negotiation</w:t>
            </w:r>
          </w:p>
          <w:p>
            <w:pPr>
              <w:keepNext/>
              <w:keepLines/>
              <w:widowControl/>
              <w:spacing w:before="0" w:after="0" w:line="247" w:lineRule="auto"/>
              <w:jc w:val="left"/>
            </w:pPr>
            <w:r>
              <w:rPr>
                <w:rFonts w:ascii="Liberation Serif" w:hAnsi="Liberation Serif" w:eastAsia="Liberation Serif" w:cs="Liberation Serif"/>
                <w:b w:val="0"/>
                <w:sz w:val="19"/>
                <w:szCs w:val="19"/>
                <w:lang w:val="en-GB" w:bidi="ur-PK"/>
              </w:rPr>
              <w:t>Arabic below: verified contiguous excerpt.</w:t>
            </w:r>
          </w:p>
        </w:tc>
        <w:tc>
          <w:tcPr>
            <w:tcW w:type="dxa" w:w="5089"/>
            <w:vAlign w:val="top"/>
            <w:shd w:fill="EDF2F5" w:val="clear"/>
          </w:tcPr>
          <w:p>
            <w:pPr>
              <w:bidi w:val="1"/>
              <w:keepNext/>
              <w:keepLines/>
              <w:widowControl/>
              <w:spacing w:before="0" w:after="40" w:line="247" w:lineRule="auto"/>
              <w:jc w:val="start"/>
            </w:pPr>
            <w:r>
              <w:rPr>
                <w:rFonts w:ascii="Noto Naskh Arabic" w:hAnsi="Noto Naskh Arabic" w:eastAsia="Noto Naskh Arabic" w:cs="Noto Naskh Arabic"/>
                <w:b/>
                <w:sz w:val="21"/>
                <w:szCs w:val="21"/>
                <w:lang w:val="ur-PK" w:bidi="ur-PK"/>
                <w:rtl w:val="1"/>
                <w:bCs w:val="1"/>
              </w:rPr>
              <w:t>حوالہ 185  |  حدیث</w:t>
            </w:r>
          </w:p>
          <w:p>
            <w:pPr>
              <w:bidi w:val="1"/>
              <w:keepNext/>
              <w:keepLines/>
              <w:widowControl/>
              <w:spacing w:before="0" w:after="40" w:line="247" w:lineRule="auto"/>
              <w:jc w:val="start"/>
            </w:pPr>
            <w:r>
              <w:rPr>
                <w:rFonts w:ascii="Noto Naskh Arabic" w:hAnsi="Noto Naskh Arabic" w:eastAsia="Noto Naskh Arabic" w:cs="Noto Naskh Arabic"/>
                <w:b/>
                <w:sz w:val="22"/>
                <w:szCs w:val="22"/>
                <w:lang w:val="ur-PK" w:bidi="ur-PK"/>
                <w:rtl w:val="1"/>
                <w:bCs w:val="1"/>
              </w:rPr>
              <w:t>حدیبیہ: غیرجنگی مقصد کا اظہار اور گفت و شنید</w:t>
            </w:r>
          </w:p>
          <w:p>
            <w:pPr>
              <w:bidi w:val="1"/>
              <w:keepNext/>
              <w:keepLines/>
              <w:widowControl/>
              <w:spacing w:before="0" w:after="0" w:line="247" w:lineRule="auto"/>
              <w:jc w:val="start"/>
            </w:pPr>
            <w:r>
              <w:rPr>
                <w:rFonts w:ascii="Noto Naskh Arabic" w:hAnsi="Noto Naskh Arabic" w:eastAsia="Noto Naskh Arabic" w:cs="Noto Naskh Arabic"/>
                <w:b w:val="0"/>
                <w:sz w:val="20"/>
                <w:szCs w:val="20"/>
                <w:lang w:val="ur-PK" w:bidi="ur-PK"/>
                <w:rtl w:val="1"/>
              </w:rPr>
              <w:t>ذیل میں عربی: مصدقہ مسلسل اقتباس۔</w:t>
            </w:r>
          </w:p>
        </w:tc>
      </w:tr>
      <w:tr>
        <w:trPr>
          <w:cantSplit/>
        </w:trPr>
        <w:tc>
          <w:tcPr>
            <w:tcW w:type="dxa" w:w="10178"/>
            <w:gridSpan w:val="2"/>
            <w:vAlign w:val="top"/>
          </w:tcPr>
          <w:p>
            <w:pPr>
              <w:bidi w:val="1"/>
              <w:keepNext/>
              <w:keepLines/>
              <w:widowControl/>
              <w:spacing w:before="0" w:after="40" w:line="247" w:lineRule="auto"/>
              <w:jc w:val="center"/>
            </w:pPr>
            <w:r>
              <w:rPr>
                <w:rFonts w:ascii="Noto Naskh Arabic" w:hAnsi="Noto Naskh Arabic" w:eastAsia="Noto Naskh Arabic" w:cs="Noto Naskh Arabic"/>
                <w:b w:val="0"/>
                <w:sz w:val="24"/>
                <w:szCs w:val="24"/>
                <w:lang w:val="ar-SA" w:bidi="ar-SA"/>
                <w:rtl w:val="1"/>
              </w:rPr>
              <w:t>إِنَّا لَمْ نَجِئْ لِقِتَالِ أَحَدٍ وَلَكِنَّا جِئْنَا مُعْتَمِرِينَ</w:t>
            </w:r>
          </w:p>
        </w:tc>
      </w:tr>
      <w:tr>
        <w:trPr>
          <w:cantSplit/>
        </w:trPr>
        <w:tc>
          <w:tcPr>
            <w:tcW w:type="dxa" w:w="5089"/>
            <w:vAlign w:val="top"/>
          </w:tcPr>
          <w:p>
            <w:pPr>
              <w:keepNext w:val="0"/>
              <w:keepLines/>
              <w:widowControl/>
              <w:spacing w:before="0" w:after="40" w:line="247" w:lineRule="auto"/>
              <w:jc w:val="left"/>
            </w:pPr>
            <w:r>
              <w:rPr>
                <w:rFonts w:ascii="Liberation Serif" w:hAnsi="Liberation Serif" w:eastAsia="Liberation Serif" w:cs="Liberation Serif"/>
                <w:b/>
                <w:sz w:val="21"/>
                <w:szCs w:val="21"/>
                <w:lang w:val="en-GB" w:bidi="ur-PK"/>
              </w:rPr>
              <w:t xml:space="preserve">Source / locator: </w:t>
            </w:r>
            <w:r>
              <w:rPr>
                <w:rFonts w:ascii="Liberation Serif" w:hAnsi="Liberation Serif" w:eastAsia="Liberation Serif" w:cs="Liberation Serif"/>
                <w:b w:val="0"/>
                <w:sz w:val="21"/>
                <w:szCs w:val="21"/>
                <w:lang w:val="en-GB" w:bidi="ur-PK"/>
              </w:rPr>
              <w:t>Sahih al-Bukhari, Book of Conditions; chapter 15; combined online record 2731–2732, no. 2731. Narrator: al-Miswar ibn Makhrama and Marwan, their accounts corroborating one another.</w:t>
            </w:r>
          </w:p>
          <w:p>
            <w:pPr>
              <w:keepNext w:val="0"/>
              <w:keepLines/>
              <w:widowControl/>
              <w:spacing w:before="0" w:after="40" w:line="247" w:lineRule="auto"/>
              <w:jc w:val="left"/>
            </w:pPr>
            <w:r>
              <w:rPr>
                <w:rFonts w:ascii="Liberation Serif" w:hAnsi="Liberation Serif" w:eastAsia="Liberation Serif" w:cs="Liberation Serif"/>
                <w:b/>
                <w:sz w:val="21"/>
                <w:szCs w:val="21"/>
                <w:lang w:val="en-GB" w:bidi="ur-PK"/>
              </w:rPr>
              <w:t xml:space="preserve">Published English excerpt: </w:t>
            </w:r>
            <w:r>
              <w:rPr>
                <w:rFonts w:ascii="Liberation Serif" w:hAnsi="Liberation Serif" w:eastAsia="Liberation Serif" w:cs="Liberation Serif"/>
                <w:b w:val="0"/>
                <w:sz w:val="21"/>
                <w:szCs w:val="21"/>
                <w:lang w:val="en-GB" w:bidi="ur-PK"/>
              </w:rPr>
              <w:t>We have not come to fight anyone, but to perform the `Umra.</w:t>
            </w:r>
          </w:p>
          <w:p>
            <w:pPr>
              <w:keepNext w:val="0"/>
              <w:keepLines/>
              <w:widowControl/>
              <w:spacing w:before="0" w:after="40" w:line="247" w:lineRule="auto"/>
              <w:jc w:val="left"/>
            </w:pPr>
            <w:r>
              <w:rPr>
                <w:rFonts w:ascii="Liberation Serif" w:hAnsi="Liberation Serif" w:eastAsia="Liberation Serif" w:cs="Liberation Serif"/>
                <w:b/>
                <w:sz w:val="19"/>
                <w:szCs w:val="19"/>
                <w:lang w:val="en-GB" w:bidi="ur-PK"/>
              </w:rPr>
              <w:t xml:space="preserve">Verification / translation sources: </w:t>
            </w:r>
            <w:r>
              <w:rPr>
                <w:rFonts w:ascii="Liberation Serif" w:hAnsi="Liberation Serif" w:eastAsia="Liberation Serif" w:cs="Liberation Serif"/>
                <w:b w:val="0"/>
                <w:sz w:val="19"/>
                <w:szCs w:val="19"/>
                <w:lang w:val="en-GB" w:bidi="ur-PK"/>
              </w:rPr>
              <w:t>Sahih: included in Sahih al-Bukhari. Arabic and established English excerpt checked on Sunnah.com; its numbering is used. Urdu: IslamicUrduBooks (responsible source; individual translator not established), as displayed by IslamicUrduBooks; the matching text, not only the page title, was checked.</w:t>
            </w:r>
          </w:p>
          <w:p>
            <w:pPr>
              <w:keepNext w:val="0"/>
              <w:keepLines/>
              <w:widowControl/>
              <w:spacing w:before="0" w:after="40" w:line="247" w:lineRule="auto"/>
              <w:jc w:val="left"/>
            </w:pPr>
            <w:r>
              <w:rPr>
                <w:rFonts w:ascii="Liberation Serif" w:hAnsi="Liberation Serif" w:eastAsia="Liberation Serif" w:cs="Liberation Serif"/>
                <w:b/>
                <w:sz w:val="21"/>
                <w:szCs w:val="21"/>
                <w:lang w:val="en-GB" w:bidi="ur-PK"/>
              </w:rPr>
              <w:t xml:space="preserve">Relevance: </w:t>
            </w:r>
            <w:r>
              <w:rPr>
                <w:rFonts w:ascii="Liberation Serif" w:hAnsi="Liberation Serif" w:eastAsia="Liberation Serif" w:cs="Liberation Serif"/>
                <w:b w:val="0"/>
                <w:sz w:val="21"/>
                <w:szCs w:val="21"/>
                <w:lang w:val="en-GB" w:bidi="ur-PK"/>
              </w:rPr>
              <w:t>The long report records the stated purpose of the journey, the offer of a truce and negotiations with Quraysh. Its conflict setting remains essential; this is evidence for negotiated accommodation, not an assertion that conflict never occurred.</w:t>
            </w:r>
          </w:p>
          <w:p>
            <w:pPr>
              <w:keepNext w:val="0"/>
              <w:keepLines/>
              <w:widowControl/>
              <w:spacing w:before="0" w:after="40" w:line="247" w:lineRule="auto"/>
              <w:jc w:val="left"/>
            </w:pPr>
            <w:r>
              <w:rPr>
                <w:rFonts w:ascii="Liberation Serif" w:hAnsi="Liberation Serif" w:eastAsia="Liberation Serif" w:cs="Liberation Serif"/>
                <w:b/>
                <w:sz w:val="19"/>
                <w:szCs w:val="19"/>
                <w:lang w:val="en-GB" w:bidi="ur-PK"/>
              </w:rPr>
              <w:t xml:space="preserve">Context / qualification: </w:t>
            </w:r>
            <w:r>
              <w:rPr>
                <w:rFonts w:ascii="Liberation Serif" w:hAnsi="Liberation Serif" w:eastAsia="Liberation Serif" w:cs="Liberation Serif"/>
                <w:b w:val="0"/>
                <w:sz w:val="19"/>
                <w:szCs w:val="19"/>
                <w:lang w:val="en-GB" w:bidi="ur-PK"/>
              </w:rPr>
              <w:t>The combined Sunnah.com record contains two consecutive numbers; the excerpt belongs to the initial account and is counted once. Urdu wording is verified on IslamicUrduBooks, but the individual translator of this displayed passage was not securely established.</w:t>
            </w:r>
          </w:p>
          <w:p>
            <w:pPr>
              <w:keepNext w:val="0"/>
              <w:keepLines/>
              <w:widowControl/>
              <w:spacing w:before="0" w:after="40" w:line="247" w:lineRule="auto"/>
              <w:jc w:val="left"/>
            </w:pPr>
            <w:r>
              <w:rPr>
                <w:rFonts w:ascii="Liberation Serif" w:hAnsi="Liberation Serif" w:eastAsia="Liberation Serif" w:cs="Liberation Serif"/>
                <w:b/>
                <w:sz w:val="19"/>
                <w:szCs w:val="19"/>
                <w:lang w:val="en-GB" w:bidi="ur-PK"/>
              </w:rPr>
              <w:t xml:space="preserve">Best use: </w:t>
            </w:r>
            <w:r>
              <w:rPr>
                <w:rFonts w:ascii="Liberation Serif" w:hAnsi="Liberation Serif" w:eastAsia="Liberation Serif" w:cs="Liberation Serif"/>
                <w:b w:val="0"/>
                <w:sz w:val="19"/>
                <w:szCs w:val="19"/>
                <w:lang w:val="en-GB" w:bidi="ur-PK"/>
              </w:rPr>
              <w:t>Argument</w:t>
            </w:r>
          </w:p>
          <w:p>
            <w:pPr>
              <w:keepNext w:val="0"/>
              <w:keepLines/>
              <w:widowControl/>
              <w:spacing w:before="0" w:after="0" w:line="247" w:lineRule="auto"/>
              <w:jc w:val="left"/>
            </w:pPr>
            <w:r>
              <w:rPr>
                <w:rFonts w:ascii="Liberation Serif" w:hAnsi="Liberation Serif" w:eastAsia="Liberation Serif" w:cs="Liberation Serif"/>
                <w:b/>
                <w:sz w:val="19"/>
                <w:szCs w:val="19"/>
                <w:lang w:val="en-GB" w:bidi="ur-PK"/>
              </w:rPr>
              <w:t xml:space="preserve">Verify: </w:t>
            </w:r>
            <w:hyperlink r:id="rId270">
              <w:r>
                <w:rPr>
                  <w:rFonts w:ascii="Liberation Serif" w:hAnsi="Liberation Serif" w:eastAsia="Liberation Serif" w:cs="Liberation Serif"/>
                  <w:b w:val="0"/>
                  <w:color w:val="1F5774"/>
                  <w:sz w:val="20"/>
                  <w:szCs w:val="20"/>
                  <w:u w:val="single"/>
                  <w:lang w:val="en-GB" w:bidi="ur-PK"/>
                </w:rPr>
                <w:t>Source 1</w:t>
              </w:r>
            </w:hyperlink>
            <w:r>
              <w:rPr>
                <w:rFonts w:ascii="Liberation Serif" w:hAnsi="Liberation Serif" w:eastAsia="Liberation Serif" w:cs="Liberation Serif"/>
                <w:b w:val="0"/>
                <w:sz w:val="19"/>
                <w:szCs w:val="19"/>
                <w:lang w:val="en-GB" w:bidi="ur-PK"/>
              </w:rPr>
              <w:t xml:space="preserve">  |  </w:t>
            </w:r>
            <w:hyperlink r:id="rId271">
              <w:r>
                <w:rPr>
                  <w:rFonts w:ascii="Liberation Serif" w:hAnsi="Liberation Serif" w:eastAsia="Liberation Serif" w:cs="Liberation Serif"/>
                  <w:b w:val="0"/>
                  <w:color w:val="1F5774"/>
                  <w:sz w:val="20"/>
                  <w:szCs w:val="20"/>
                  <w:u w:val="single"/>
                  <w:lang w:val="en-GB" w:bidi="ur-PK"/>
                </w:rPr>
                <w:t>Source 2</w:t>
              </w:r>
            </w:hyperlink>
          </w:p>
        </w:tc>
        <w:tc>
          <w:tcPr>
            <w:tcW w:type="dxa" w:w="5089"/>
            <w:vAlign w:val="top"/>
          </w:tcPr>
          <w:p>
            <w:pPr>
              <w:bidi w:val="1"/>
              <w:keepNext w:val="0"/>
              <w:keepLines/>
              <w:widowControl/>
              <w:spacing w:before="0" w:after="40" w:line="247" w:lineRule="auto"/>
              <w:jc w:val="start"/>
            </w:pPr>
            <w:r>
              <w:rPr>
                <w:rFonts w:ascii="Noto Naskh Arabic" w:hAnsi="Noto Naskh Arabic" w:eastAsia="Noto Naskh Arabic" w:cs="Noto Naskh Arabic"/>
                <w:b/>
                <w:sz w:val="22"/>
                <w:szCs w:val="22"/>
                <w:lang w:val="ur-PK" w:bidi="ur-PK"/>
                <w:rtl w:val="1"/>
                <w:bCs w:val="1"/>
              </w:rPr>
              <w:t xml:space="preserve">ماخذ / محل: </w:t>
            </w:r>
            <w:r>
              <w:rPr>
                <w:rFonts w:ascii="Noto Naskh Arabic" w:hAnsi="Noto Naskh Arabic" w:eastAsia="Noto Naskh Arabic" w:cs="Noto Naskh Arabic"/>
                <w:b w:val="0"/>
                <w:sz w:val="22"/>
                <w:szCs w:val="22"/>
                <w:lang w:val="ur-PK" w:bidi="ur-PK"/>
                <w:rtl w:val="1"/>
              </w:rPr>
              <w:t>صحیح بخاری، کتاب الشروط؛ باب 15؛ مشترک برقی اندراج 2731–2732، حدیث 2731۔ راوی: مسور بن مخرمہ اور مروان؛ ایک دوسرے کے بیان کی تصدیق کے ساتھ۔</w:t>
            </w:r>
          </w:p>
          <w:p>
            <w:pPr>
              <w:bidi w:val="1"/>
              <w:keepNext w:val="0"/>
              <w:keepLines/>
              <w:widowControl/>
              <w:spacing w:before="0" w:after="40" w:line="247" w:lineRule="auto"/>
              <w:jc w:val="start"/>
            </w:pPr>
            <w:r>
              <w:rPr>
                <w:rFonts w:ascii="Noto Naskh Arabic" w:hAnsi="Noto Naskh Arabic" w:eastAsia="Noto Naskh Arabic" w:cs="Noto Naskh Arabic"/>
                <w:b/>
                <w:sz w:val="22"/>
                <w:szCs w:val="22"/>
                <w:lang w:val="ur-PK" w:bidi="ur-PK"/>
                <w:rtl w:val="1"/>
                <w:bCs w:val="1"/>
              </w:rPr>
              <w:t xml:space="preserve">شائع شدہ اردو اقتباس: </w:t>
            </w:r>
            <w:r>
              <w:rPr>
                <w:rFonts w:ascii="Noto Naskh Arabic" w:hAnsi="Noto Naskh Arabic" w:eastAsia="Noto Naskh Arabic" w:cs="Noto Naskh Arabic"/>
                <w:b w:val="0"/>
                <w:sz w:val="22"/>
                <w:szCs w:val="22"/>
                <w:lang w:val="ur-PK" w:bidi="ur-PK"/>
                <w:rtl w:val="1"/>
              </w:rPr>
              <w:t>ہم کسی سے لڑنے نہیں بلکہ صرف عمرہ کرنے آئے ہیں</w:t>
            </w:r>
          </w:p>
          <w:p>
            <w:pPr>
              <w:bidi w:val="1"/>
              <w:keepNext w:val="0"/>
              <w:keepLines/>
              <w:widowControl/>
              <w:spacing w:before="0" w:after="40" w:line="247" w:lineRule="auto"/>
              <w:jc w:val="start"/>
            </w:pPr>
            <w:r>
              <w:rPr>
                <w:rFonts w:ascii="Noto Naskh Arabic" w:hAnsi="Noto Naskh Arabic" w:eastAsia="Noto Naskh Arabic" w:cs="Noto Naskh Arabic"/>
                <w:b/>
                <w:sz w:val="20"/>
                <w:szCs w:val="20"/>
                <w:lang w:val="ur-PK" w:bidi="ur-PK"/>
                <w:rtl w:val="1"/>
                <w:bCs w:val="1"/>
              </w:rPr>
              <w:t xml:space="preserve">تصدیق / تراجم کے ماخذ: </w:t>
            </w:r>
            <w:r>
              <w:rPr>
                <w:rFonts w:ascii="Noto Naskh Arabic" w:hAnsi="Noto Naskh Arabic" w:eastAsia="Noto Naskh Arabic" w:cs="Noto Naskh Arabic"/>
                <w:b w:val="0"/>
                <w:sz w:val="20"/>
                <w:szCs w:val="20"/>
                <w:lang w:val="ur-PK" w:bidi="ur-PK"/>
                <w:rtl w:val="1"/>
              </w:rPr>
              <w:t>صحیح: صحیح بخاری میں شامل ہے۔ عربی اور شائع شدہ انگریزی اقتباس سنہ ڈاٹ کام پر جانچا گیا؛ ترقیم اسی ماخذ کی ہے۔ اردو: اسلامی اردو بکس (ذمہ دار ماخذ؛ فردِ مترجم متعین نہیں)، اسلامی اردو بکس پر دستیاب متن؛ صرف عنوان نہیں بلکہ متعلقہ عبارت بھی جانچی گئی۔</w:t>
            </w:r>
          </w:p>
          <w:p>
            <w:pPr>
              <w:bidi w:val="1"/>
              <w:keepNext w:val="0"/>
              <w:keepLines/>
              <w:widowControl/>
              <w:spacing w:before="0" w:after="40" w:line="247" w:lineRule="auto"/>
              <w:jc w:val="start"/>
            </w:pPr>
            <w:r>
              <w:rPr>
                <w:rFonts w:ascii="Noto Naskh Arabic" w:hAnsi="Noto Naskh Arabic" w:eastAsia="Noto Naskh Arabic" w:cs="Noto Naskh Arabic"/>
                <w:b/>
                <w:sz w:val="22"/>
                <w:szCs w:val="22"/>
                <w:lang w:val="ur-PK" w:bidi="ur-PK"/>
                <w:rtl w:val="1"/>
                <w:bCs w:val="1"/>
              </w:rPr>
              <w:t xml:space="preserve">مطابقت: </w:t>
            </w:r>
            <w:r>
              <w:rPr>
                <w:rFonts w:ascii="Noto Naskh Arabic" w:hAnsi="Noto Naskh Arabic" w:eastAsia="Noto Naskh Arabic" w:cs="Noto Naskh Arabic"/>
                <w:b w:val="0"/>
                <w:sz w:val="22"/>
                <w:szCs w:val="22"/>
                <w:lang w:val="ur-PK" w:bidi="ur-PK"/>
                <w:rtl w:val="1"/>
              </w:rPr>
              <w:t>طویل روایت سفر کے اعلان کردہ مقصد، صلح کی پیش کش اور قریش سے گفت و شنید کو بیان کرتی ہے۔ نزاع کا سیاق ضروری ہے؛ یہ مذاکرات کی مثال ہے، اس بات کا دعویٰ نہیں کہ کبھی تصادم ہوا ہی نہیں۔</w:t>
            </w:r>
          </w:p>
          <w:p>
            <w:pPr>
              <w:bidi w:val="1"/>
              <w:keepNext w:val="0"/>
              <w:keepLines/>
              <w:widowControl/>
              <w:spacing w:before="0" w:after="40" w:line="247" w:lineRule="auto"/>
              <w:jc w:val="start"/>
            </w:pPr>
            <w:r>
              <w:rPr>
                <w:rFonts w:ascii="Noto Naskh Arabic" w:hAnsi="Noto Naskh Arabic" w:eastAsia="Noto Naskh Arabic" w:cs="Noto Naskh Arabic"/>
                <w:b/>
                <w:sz w:val="20"/>
                <w:szCs w:val="20"/>
                <w:lang w:val="ur-PK" w:bidi="ur-PK"/>
                <w:rtl w:val="1"/>
                <w:bCs w:val="1"/>
              </w:rPr>
              <w:t xml:space="preserve">سیاق / توضیح: </w:t>
            </w:r>
            <w:r>
              <w:rPr>
                <w:rFonts w:ascii="Noto Naskh Arabic" w:hAnsi="Noto Naskh Arabic" w:eastAsia="Noto Naskh Arabic" w:cs="Noto Naskh Arabic"/>
                <w:b w:val="0"/>
                <w:sz w:val="20"/>
                <w:szCs w:val="20"/>
                <w:lang w:val="ur-PK" w:bidi="ur-PK"/>
                <w:rtl w:val="1"/>
              </w:rPr>
              <w:t>سنہ ڈاٹ کام کے مشترک اندراج میں دو متصل نمبر ہیں؛ اقتباس ابتدائی بیان سے ہے اور ایک ہی بار شمار ہے۔ اردو متن اسلامی اردو بکس پر جانچا گیا، لیکن اس ظاہر شدہ عبارت کے فردِ مترجم کی یقینی تعیین نہیں ہوئی۔</w:t>
            </w:r>
          </w:p>
          <w:p>
            <w:pPr>
              <w:bidi w:val="1"/>
              <w:keepNext w:val="0"/>
              <w:keepLines/>
              <w:widowControl/>
              <w:spacing w:before="0" w:after="40" w:line="247" w:lineRule="auto"/>
              <w:jc w:val="start"/>
            </w:pPr>
            <w:r>
              <w:rPr>
                <w:rFonts w:ascii="Noto Naskh Arabic" w:hAnsi="Noto Naskh Arabic" w:eastAsia="Noto Naskh Arabic" w:cs="Noto Naskh Arabic"/>
                <w:b/>
                <w:sz w:val="20"/>
                <w:szCs w:val="20"/>
                <w:lang w:val="ur-PK" w:bidi="ur-PK"/>
                <w:rtl w:val="1"/>
                <w:bCs w:val="1"/>
              </w:rPr>
              <w:t xml:space="preserve">بہترین استعمال: </w:t>
            </w:r>
            <w:r>
              <w:rPr>
                <w:rFonts w:ascii="Noto Naskh Arabic" w:hAnsi="Noto Naskh Arabic" w:eastAsia="Noto Naskh Arabic" w:cs="Noto Naskh Arabic"/>
                <w:b w:val="0"/>
                <w:sz w:val="20"/>
                <w:szCs w:val="20"/>
                <w:lang w:val="ur-PK" w:bidi="ur-PK"/>
                <w:rtl w:val="1"/>
              </w:rPr>
              <w:t>استدلال</w:t>
            </w:r>
          </w:p>
          <w:p>
            <w:pPr>
              <w:bidi w:val="1"/>
              <w:keepNext w:val="0"/>
              <w:keepLines/>
              <w:widowControl/>
              <w:spacing w:before="0" w:after="0" w:line="247" w:lineRule="auto"/>
              <w:jc w:val="start"/>
            </w:pPr>
            <w:r>
              <w:rPr>
                <w:rFonts w:ascii="Noto Naskh Arabic" w:hAnsi="Noto Naskh Arabic" w:eastAsia="Noto Naskh Arabic" w:cs="Noto Naskh Arabic"/>
                <w:b/>
                <w:sz w:val="20"/>
                <w:szCs w:val="20"/>
                <w:lang w:val="ur-PK" w:bidi="ur-PK"/>
                <w:rtl w:val="1"/>
                <w:bCs w:val="1"/>
              </w:rPr>
              <w:t xml:space="preserve">تصدیق: </w:t>
            </w:r>
            <w:hyperlink r:id="rId270">
              <w:r>
                <w:rPr>
                  <w:rFonts w:ascii="Noto Naskh Arabic" w:hAnsi="Noto Naskh Arabic" w:eastAsia="Noto Naskh Arabic" w:cs="Noto Naskh Arabic"/>
                  <w:b w:val="0"/>
                  <w:color w:val="1F5774"/>
                  <w:sz w:val="21"/>
                  <w:szCs w:val="21"/>
                  <w:lang w:val="ur-PK" w:bidi="ur-PK"/>
                  <w:u w:val="single"/>
                  <w:rtl w:val="1"/>
                </w:rPr>
                <w:t>ماخذ 1</w:t>
              </w:r>
            </w:hyperlink>
            <w:r>
              <w:rPr>
                <w:rFonts w:ascii="Noto Naskh Arabic" w:hAnsi="Noto Naskh Arabic" w:eastAsia="Noto Naskh Arabic" w:cs="Noto Naskh Arabic"/>
                <w:b w:val="0"/>
                <w:sz w:val="19"/>
                <w:szCs w:val="19"/>
                <w:lang w:val="ur-PK" w:bidi="ur-PK"/>
                <w:rtl w:val="1"/>
              </w:rPr>
              <w:t xml:space="preserve">  |  </w:t>
            </w:r>
            <w:hyperlink r:id="rId271">
              <w:r>
                <w:rPr>
                  <w:rFonts w:ascii="Noto Naskh Arabic" w:hAnsi="Noto Naskh Arabic" w:eastAsia="Noto Naskh Arabic" w:cs="Noto Naskh Arabic"/>
                  <w:b w:val="0"/>
                  <w:color w:val="1F5774"/>
                  <w:sz w:val="21"/>
                  <w:szCs w:val="21"/>
                  <w:lang w:val="ur-PK" w:bidi="ur-PK"/>
                  <w:u w:val="single"/>
                  <w:rtl w:val="1"/>
                </w:rPr>
                <w:t>ماخذ 2</w:t>
              </w:r>
            </w:hyperlink>
          </w:p>
        </w:tc>
      </w:tr>
    </w:tbl>
    <w:p>
      <w:pPr>
        <w:keepNext w:val="0"/>
        <w:keepLines/>
        <w:widowControl/>
        <w:spacing w:before="0" w:after="0" w:line="80" w:lineRule="exact"/>
        <w:jc w:val="left"/>
      </w:pPr>
      <w:r>
        <w:rPr>
          <w:rFonts w:ascii="Liberation Serif" w:hAnsi="Liberation Serif" w:eastAsia="Liberation Serif" w:cs="Liberation Serif"/>
          <w:b w:val="0"/>
          <w:sz w:val="8"/>
          <w:szCs w:val="8"/>
          <w:lang w:val="en-GB" w:bidi="ur-PK"/>
        </w:rPr>
      </w:r>
    </w:p>
    <w:p>
      <w:pPr>
        <w:keepNext/>
        <w:keepLines/>
        <w:pageBreakBefore/>
        <w:widowControl/>
        <w:spacing w:before="0" w:after="0" w:line="247" w:lineRule="auto"/>
        <w:jc w:val="left"/>
      </w:pPr>
      <w:r>
        <w:rPr>
          <w:rFonts w:ascii="Liberation Serif" w:hAnsi="Liberation Serif" w:eastAsia="Liberation Serif" w:cs="Liberation Serif"/>
          <w:b w:val="0"/>
          <w:sz w:val="2"/>
          <w:szCs w:val="2"/>
          <w:lang w:val="en-GB" w:bidi="ur-PK"/>
        </w:rPr>
      </w:r>
    </w:p>
    <w:tbl>
      <w:tblPr>
        <w:jc w:val="center"/>
        <w:tblLayout w:type="fixed"/>
        <w:tblLook w:firstColumn="1" w:firstRow="1" w:lastColumn="0" w:lastRow="0" w:noHBand="0" w:noVBand="1" w:val="04A0"/>
        <w:tblW w:w="10178" w:type="dxa"/>
        <w:tblBorders>
          <w:top w:val="single" w:sz="4" w:color="CCD5DC"/>
          <w:left w:val="single" w:sz="4" w:color="CCD5DC"/>
          <w:bottom w:val="single" w:sz="4" w:color="CCD5DC"/>
          <w:right w:val="single" w:sz="4" w:color="CCD5DC"/>
          <w:insideH w:val="single" w:sz="4" w:color="CCD5DC"/>
          <w:insideV w:val="single" w:sz="4" w:color="CCD5DC"/>
        </w:tblBorders>
        <w:tblCellMar>
          <w:top w:w="60" w:type="dxa"/>
          <w:bottom w:w="60" w:type="dxa"/>
          <w:left w:w="100" w:type="dxa"/>
          <w:right w:w="100" w:type="dxa"/>
        </w:tblCellMar>
      </w:tblPr>
      <w:tblGrid>
        <w:gridCol w:w="5089"/>
        <w:gridCol w:w="5089"/>
      </w:tblGrid>
      <w:tr>
        <w:trPr>
          <w:cantSplit/>
        </w:trPr>
        <w:tc>
          <w:tcPr>
            <w:tcW w:type="dxa" w:w="5089"/>
            <w:vAlign w:val="top"/>
            <w:shd w:fill="EDF2F5" w:val="clear"/>
          </w:tcPr>
          <w:p>
            <w:pPr>
              <w:keepNext/>
              <w:keepLines/>
              <w:widowControl/>
              <w:spacing w:before="0" w:after="0" w:line="247" w:lineRule="auto"/>
              <w:jc w:val="left"/>
            </w:pPr>
            <w:r>
              <w:rPr>
                <w:rFonts w:ascii="Liberation Serif" w:hAnsi="Liberation Serif" w:eastAsia="Liberation Serif" w:cs="Liberation Serif"/>
                <w:b/>
                <w:sz w:val="24"/>
                <w:szCs w:val="24"/>
                <w:lang w:val="en-GB" w:bidi="ur-PK"/>
              </w:rPr>
              <w:t>17. Accountability, adjudication and juristic objectives</w:t>
            </w:r>
          </w:p>
        </w:tc>
        <w:tc>
          <w:tcPr>
            <w:tcW w:type="dxa" w:w="5089"/>
            <w:vAlign w:val="top"/>
            <w:shd w:fill="EDF2F5" w:val="clear"/>
          </w:tcPr>
          <w:p>
            <w:pPr>
              <w:bidi w:val="1"/>
              <w:keepNext/>
              <w:keepLines/>
              <w:widowControl/>
              <w:spacing w:before="0" w:after="0" w:line="247" w:lineRule="auto"/>
              <w:jc w:val="start"/>
            </w:pPr>
            <w:r>
              <w:rPr>
                <w:rFonts w:ascii="Noto Naskh Arabic" w:hAnsi="Noto Naskh Arabic" w:eastAsia="Noto Naskh Arabic" w:cs="Noto Naskh Arabic"/>
                <w:b/>
                <w:sz w:val="24"/>
                <w:szCs w:val="24"/>
                <w:lang w:val="ur-PK" w:bidi="ur-PK"/>
                <w:rtl w:val="1"/>
                <w:bCs w:val="1"/>
              </w:rPr>
              <w:t>17۔ جواب دہی، قضا اور فقہی مقاصد</w:t>
            </w:r>
          </w:p>
        </w:tc>
      </w:tr>
    </w:tbl>
    <w:tbl>
      <w:tblPr>
        <w:jc w:val="center"/>
        <w:tblLayout w:type="fixed"/>
        <w:tblLook w:firstColumn="1" w:firstRow="1" w:lastColumn="0" w:lastRow="0" w:noHBand="0" w:noVBand="1" w:val="04A0"/>
        <w:tblW w:w="10178" w:type="dxa"/>
        <w:tblBorders>
          <w:top w:val="single" w:sz="4" w:color="CCD5DC"/>
          <w:left w:val="single" w:sz="4" w:color="CCD5DC"/>
          <w:bottom w:val="single" w:sz="4" w:color="CCD5DC"/>
          <w:right w:val="single" w:sz="4" w:color="CCD5DC"/>
          <w:insideH w:val="single" w:sz="4" w:color="CCD5DC"/>
          <w:insideV w:val="single" w:sz="4" w:color="CCD5DC"/>
        </w:tblBorders>
        <w:tblCellMar>
          <w:top w:w="60" w:type="dxa"/>
          <w:bottom w:w="60" w:type="dxa"/>
          <w:left w:w="100" w:type="dxa"/>
          <w:right w:w="100" w:type="dxa"/>
        </w:tblCellMar>
      </w:tblPr>
      <w:tblGrid>
        <w:gridCol w:w="5089"/>
        <w:gridCol w:w="5089"/>
      </w:tblGrid>
      <w:tr>
        <w:trPr>
          <w:cantSplit/>
        </w:trPr>
        <w:tc>
          <w:tcPr>
            <w:tcW w:type="dxa" w:w="5089"/>
            <w:vAlign w:val="top"/>
          </w:tcPr>
          <w:p>
            <w:pPr>
              <w:keepNext/>
              <w:keepLines/>
              <w:widowControl/>
              <w:spacing w:before="0" w:after="0" w:line="247" w:lineRule="auto"/>
              <w:jc w:val="left"/>
            </w:pPr>
            <w:r>
              <w:rPr>
                <w:rFonts w:ascii="Liberation Serif" w:hAnsi="Liberation Serif" w:eastAsia="Liberation Serif" w:cs="Liberation Serif"/>
                <w:b w:val="0"/>
                <w:sz w:val="21"/>
                <w:szCs w:val="21"/>
                <w:lang w:val="en-GB" w:bidi="ur-PK"/>
              </w:rPr>
              <w:t>References 186–192</w:t>
            </w:r>
          </w:p>
        </w:tc>
        <w:tc>
          <w:tcPr>
            <w:tcW w:type="dxa" w:w="5089"/>
            <w:vAlign w:val="top"/>
          </w:tcPr>
          <w:p>
            <w:pPr>
              <w:bidi w:val="1"/>
              <w:keepNext/>
              <w:keepLines/>
              <w:widowControl/>
              <w:spacing w:before="0" w:after="0" w:line="247" w:lineRule="auto"/>
              <w:jc w:val="start"/>
            </w:pPr>
            <w:r>
              <w:rPr>
                <w:rFonts w:ascii="Noto Naskh Arabic" w:hAnsi="Noto Naskh Arabic" w:eastAsia="Noto Naskh Arabic" w:cs="Noto Naskh Arabic"/>
                <w:b w:val="0"/>
                <w:sz w:val="22"/>
                <w:szCs w:val="22"/>
                <w:lang w:val="ur-PK" w:bidi="ur-PK"/>
                <w:rtl w:val="1"/>
              </w:rPr>
              <w:t>حوالہ جات 186 تا 192</w:t>
            </w:r>
          </w:p>
        </w:tc>
      </w:tr>
    </w:tbl>
    <w:p>
      <w:pPr>
        <w:keepNext w:val="0"/>
        <w:keepLines/>
        <w:widowControl/>
        <w:spacing w:before="0" w:after="0" w:line="40" w:lineRule="exact"/>
        <w:jc w:val="left"/>
      </w:pPr>
      <w:r>
        <w:rPr>
          <w:rFonts w:ascii="Liberation Serif" w:hAnsi="Liberation Serif" w:eastAsia="Liberation Serif" w:cs="Liberation Serif"/>
          <w:b w:val="0"/>
          <w:sz w:val="4"/>
          <w:szCs w:val="4"/>
          <w:lang w:val="en-GB" w:bidi="ur-PK"/>
        </w:rPr>
      </w:r>
    </w:p>
    <w:tbl>
      <w:tblPr>
        <w:jc w:val="center"/>
        <w:tblLayout w:type="fixed"/>
        <w:tblLook w:firstColumn="1" w:firstRow="1" w:lastColumn="0" w:lastRow="0" w:noHBand="0" w:noVBand="1" w:val="04A0"/>
        <w:tblW w:w="10178" w:type="dxa"/>
        <w:tblBorders>
          <w:top w:val="single" w:sz="4" w:color="CCD5DC"/>
          <w:left w:val="single" w:sz="4" w:color="CCD5DC"/>
          <w:bottom w:val="single" w:sz="4" w:color="CCD5DC"/>
          <w:right w:val="single" w:sz="4" w:color="CCD5DC"/>
          <w:insideH w:val="single" w:sz="4" w:color="CCD5DC"/>
          <w:insideV w:val="single" w:sz="4" w:color="CCD5DC"/>
        </w:tblBorders>
        <w:tblCellMar>
          <w:top w:w="60" w:type="dxa"/>
          <w:bottom w:w="60" w:type="dxa"/>
          <w:left w:w="100" w:type="dxa"/>
          <w:right w:w="100" w:type="dxa"/>
        </w:tblCellMar>
      </w:tblPr>
      <w:tblGrid>
        <w:gridCol w:w="5089"/>
        <w:gridCol w:w="5089"/>
      </w:tblGrid>
      <w:tr>
        <w:trPr>
          <w:cantSplit/>
        </w:trPr>
        <w:tc>
          <w:tcPr>
            <w:tcW w:type="dxa" w:w="5089"/>
            <w:vAlign w:val="top"/>
            <w:shd w:fill="EDF2F5" w:val="clear"/>
          </w:tcPr>
          <w:p>
            <w:pPr>
              <w:keepNext/>
              <w:keepLines/>
              <w:widowControl/>
              <w:spacing w:before="0" w:after="40" w:line="247" w:lineRule="auto"/>
              <w:jc w:val="left"/>
            </w:pPr>
            <w:r>
              <w:rPr>
                <w:rFonts w:ascii="Liberation Serif" w:hAnsi="Liberation Serif" w:eastAsia="Liberation Serif" w:cs="Liberation Serif"/>
                <w:b/>
                <w:sz w:val="19"/>
                <w:szCs w:val="19"/>
                <w:lang w:val="en-GB" w:bidi="ur-PK"/>
              </w:rPr>
              <w:t>Reference 186  |  Qur’an</w:t>
            </w:r>
          </w:p>
          <w:p>
            <w:pPr>
              <w:keepNext/>
              <w:keepLines/>
              <w:widowControl/>
              <w:spacing w:before="0" w:after="40" w:line="247" w:lineRule="auto"/>
              <w:jc w:val="left"/>
            </w:pPr>
            <w:r>
              <w:rPr>
                <w:rFonts w:ascii="Liberation Serif" w:hAnsi="Liberation Serif" w:eastAsia="Liberation Serif" w:cs="Liberation Serif"/>
                <w:b/>
                <w:sz w:val="22"/>
                <w:szCs w:val="22"/>
                <w:lang w:val="en-GB" w:bidi="ur-PK"/>
              </w:rPr>
              <w:t>No transferred burden of wrongdoing</w:t>
            </w:r>
          </w:p>
          <w:p>
            <w:pPr>
              <w:keepNext/>
              <w:keepLines/>
              <w:widowControl/>
              <w:spacing w:before="0" w:after="0" w:line="247" w:lineRule="auto"/>
              <w:jc w:val="left"/>
            </w:pPr>
            <w:r>
              <w:rPr>
                <w:rFonts w:ascii="Liberation Serif" w:hAnsi="Liberation Serif" w:eastAsia="Liberation Serif" w:cs="Liberation Serif"/>
                <w:b w:val="0"/>
                <w:sz w:val="19"/>
                <w:szCs w:val="19"/>
                <w:lang w:val="en-GB" w:bidi="ur-PK"/>
              </w:rPr>
              <w:t>Arabic below: verified contiguous excerpt.</w:t>
            </w:r>
          </w:p>
        </w:tc>
        <w:tc>
          <w:tcPr>
            <w:tcW w:type="dxa" w:w="5089"/>
            <w:vAlign w:val="top"/>
            <w:shd w:fill="EDF2F5" w:val="clear"/>
          </w:tcPr>
          <w:p>
            <w:pPr>
              <w:bidi w:val="1"/>
              <w:keepNext/>
              <w:keepLines/>
              <w:widowControl/>
              <w:spacing w:before="0" w:after="40" w:line="247" w:lineRule="auto"/>
              <w:jc w:val="start"/>
            </w:pPr>
            <w:r>
              <w:rPr>
                <w:rFonts w:ascii="Noto Naskh Arabic" w:hAnsi="Noto Naskh Arabic" w:eastAsia="Noto Naskh Arabic" w:cs="Noto Naskh Arabic"/>
                <w:b/>
                <w:sz w:val="21"/>
                <w:szCs w:val="21"/>
                <w:lang w:val="ur-PK" w:bidi="ur-PK"/>
                <w:rtl w:val="1"/>
                <w:bCs w:val="1"/>
              </w:rPr>
              <w:t>حوالہ 186  |  قرآنِ کریم</w:t>
            </w:r>
          </w:p>
          <w:p>
            <w:pPr>
              <w:bidi w:val="1"/>
              <w:keepNext/>
              <w:keepLines/>
              <w:widowControl/>
              <w:spacing w:before="0" w:after="40" w:line="247" w:lineRule="auto"/>
              <w:jc w:val="start"/>
            </w:pPr>
            <w:r>
              <w:rPr>
                <w:rFonts w:ascii="Noto Naskh Arabic" w:hAnsi="Noto Naskh Arabic" w:eastAsia="Noto Naskh Arabic" w:cs="Noto Naskh Arabic"/>
                <w:b/>
                <w:sz w:val="22"/>
                <w:szCs w:val="22"/>
                <w:lang w:val="ur-PK" w:bidi="ur-PK"/>
                <w:rtl w:val="1"/>
                <w:bCs w:val="1"/>
              </w:rPr>
              <w:t>جرم کی ذمہ داری کی عدمِ منتقلی</w:t>
            </w:r>
          </w:p>
          <w:p>
            <w:pPr>
              <w:bidi w:val="1"/>
              <w:keepNext/>
              <w:keepLines/>
              <w:widowControl/>
              <w:spacing w:before="0" w:after="0" w:line="247" w:lineRule="auto"/>
              <w:jc w:val="start"/>
            </w:pPr>
            <w:r>
              <w:rPr>
                <w:rFonts w:ascii="Noto Naskh Arabic" w:hAnsi="Noto Naskh Arabic" w:eastAsia="Noto Naskh Arabic" w:cs="Noto Naskh Arabic"/>
                <w:b w:val="0"/>
                <w:sz w:val="20"/>
                <w:szCs w:val="20"/>
                <w:lang w:val="ur-PK" w:bidi="ur-PK"/>
                <w:rtl w:val="1"/>
              </w:rPr>
              <w:t>ذیل میں عربی: مصدقہ مسلسل اقتباس۔</w:t>
            </w:r>
          </w:p>
        </w:tc>
      </w:tr>
      <w:tr>
        <w:trPr>
          <w:cantSplit/>
        </w:trPr>
        <w:tc>
          <w:tcPr>
            <w:tcW w:type="dxa" w:w="10178"/>
            <w:gridSpan w:val="2"/>
            <w:vAlign w:val="top"/>
          </w:tcPr>
          <w:p>
            <w:pPr>
              <w:bidi w:val="1"/>
              <w:keepNext/>
              <w:keepLines/>
              <w:widowControl/>
              <w:spacing w:before="0" w:after="40" w:line="247" w:lineRule="auto"/>
              <w:jc w:val="center"/>
            </w:pPr>
            <w:r>
              <w:rPr>
                <w:rFonts w:ascii="Noto Naskh Arabic" w:hAnsi="Noto Naskh Arabic" w:eastAsia="Noto Naskh Arabic" w:cs="Noto Naskh Arabic"/>
                <w:b w:val="0"/>
                <w:sz w:val="24"/>
                <w:szCs w:val="24"/>
                <w:lang w:val="ar-SA" w:bidi="ar-SA"/>
                <w:rtl w:val="1"/>
              </w:rPr>
              <w:t>وَلَا تَزِرُ وَازِرَةٌ وِزْرَ أُخْرَىٰ</w:t>
            </w:r>
          </w:p>
        </w:tc>
      </w:tr>
      <w:tr>
        <w:trPr>
          <w:cantSplit/>
        </w:trPr>
        <w:tc>
          <w:tcPr>
            <w:tcW w:type="dxa" w:w="5089"/>
            <w:vAlign w:val="top"/>
          </w:tcPr>
          <w:p>
            <w:pPr>
              <w:keepNext w:val="0"/>
              <w:keepLines/>
              <w:widowControl/>
              <w:spacing w:before="0" w:after="40" w:line="247" w:lineRule="auto"/>
              <w:jc w:val="left"/>
            </w:pPr>
            <w:r>
              <w:rPr>
                <w:rFonts w:ascii="Liberation Serif" w:hAnsi="Liberation Serif" w:eastAsia="Liberation Serif" w:cs="Liberation Serif"/>
                <w:b/>
                <w:sz w:val="21"/>
                <w:szCs w:val="21"/>
                <w:lang w:val="en-GB" w:bidi="ur-PK"/>
              </w:rPr>
              <w:t xml:space="preserve">Source / locator: </w:t>
            </w:r>
            <w:r>
              <w:rPr>
                <w:rFonts w:ascii="Liberation Serif" w:hAnsi="Liberation Serif" w:eastAsia="Liberation Serif" w:cs="Liberation Serif"/>
                <w:b w:val="0"/>
                <w:sz w:val="21"/>
                <w:szCs w:val="21"/>
                <w:lang w:val="en-GB" w:bidi="ur-PK"/>
              </w:rPr>
              <w:t>Qur’an, al-Anam, 6:164. Arabic and Jalandhari: SurahQuran; Pickthall: Quranic Arabic Corpus.</w:t>
            </w:r>
          </w:p>
          <w:p>
            <w:pPr>
              <w:keepNext w:val="0"/>
              <w:keepLines/>
              <w:widowControl/>
              <w:spacing w:before="0" w:after="40" w:line="247" w:lineRule="auto"/>
              <w:jc w:val="left"/>
            </w:pPr>
            <w:r>
              <w:rPr>
                <w:rFonts w:ascii="Liberation Serif" w:hAnsi="Liberation Serif" w:eastAsia="Liberation Serif" w:cs="Liberation Serif"/>
                <w:b/>
                <w:sz w:val="21"/>
                <w:szCs w:val="21"/>
                <w:lang w:val="en-GB" w:bidi="ur-PK"/>
              </w:rPr>
              <w:t xml:space="preserve">Published English excerpt: </w:t>
            </w:r>
            <w:r>
              <w:rPr>
                <w:rFonts w:ascii="Liberation Serif" w:hAnsi="Liberation Serif" w:eastAsia="Liberation Serif" w:cs="Liberation Serif"/>
                <w:b w:val="0"/>
                <w:sz w:val="21"/>
                <w:szCs w:val="21"/>
                <w:lang w:val="en-GB" w:bidi="ur-PK"/>
              </w:rPr>
              <w:t>nor doth any laden bear another's load.</w:t>
            </w:r>
          </w:p>
          <w:p>
            <w:pPr>
              <w:keepNext w:val="0"/>
              <w:keepLines/>
              <w:widowControl/>
              <w:spacing w:before="0" w:after="40" w:line="247" w:lineRule="auto"/>
              <w:jc w:val="left"/>
            </w:pPr>
            <w:r>
              <w:rPr>
                <w:rFonts w:ascii="Liberation Serif" w:hAnsi="Liberation Serif" w:eastAsia="Liberation Serif" w:cs="Liberation Serif"/>
                <w:b/>
                <w:sz w:val="19"/>
                <w:szCs w:val="19"/>
                <w:lang w:val="en-GB" w:bidi="ur-PK"/>
              </w:rPr>
              <w:t xml:space="preserve">Verification / translation sources: </w:t>
            </w:r>
            <w:r>
              <w:rPr>
                <w:rFonts w:ascii="Liberation Serif" w:hAnsi="Liberation Serif" w:eastAsia="Liberation Serif" w:cs="Liberation Serif"/>
                <w:b w:val="0"/>
                <w:sz w:val="19"/>
                <w:szCs w:val="19"/>
                <w:lang w:val="en-GB" w:bidi="ur-PK"/>
              </w:rPr>
              <w:t>Verified Arabic and published translation excerpts. English: Marmaduke Pickthall. Urdu: Fateh Muhammad Jalandhari.</w:t>
            </w:r>
          </w:p>
          <w:p>
            <w:pPr>
              <w:keepNext w:val="0"/>
              <w:keepLines/>
              <w:widowControl/>
              <w:spacing w:before="0" w:after="40" w:line="247" w:lineRule="auto"/>
              <w:jc w:val="left"/>
            </w:pPr>
            <w:r>
              <w:rPr>
                <w:rFonts w:ascii="Liberation Serif" w:hAnsi="Liberation Serif" w:eastAsia="Liberation Serif" w:cs="Liberation Serif"/>
                <w:b/>
                <w:sz w:val="21"/>
                <w:szCs w:val="21"/>
                <w:lang w:val="en-GB" w:bidi="ur-PK"/>
              </w:rPr>
              <w:t xml:space="preserve">Relevance: </w:t>
            </w:r>
            <w:r>
              <w:rPr>
                <w:rFonts w:ascii="Liberation Serif" w:hAnsi="Liberation Serif" w:eastAsia="Liberation Serif" w:cs="Liberation Serif"/>
                <w:b w:val="0"/>
                <w:sz w:val="21"/>
                <w:szCs w:val="21"/>
                <w:lang w:val="en-GB" w:bidi="ur-PK"/>
              </w:rPr>
              <w:t>States individual moral accountability. Its use against guilt by family or communal affiliation is an application; technical rules of civil liability require separate juristic analysis.</w:t>
            </w:r>
          </w:p>
          <w:p>
            <w:pPr>
              <w:keepNext w:val="0"/>
              <w:keepLines/>
              <w:widowControl/>
              <w:spacing w:before="0" w:after="40" w:line="247" w:lineRule="auto"/>
              <w:jc w:val="left"/>
            </w:pPr>
            <w:r>
              <w:rPr>
                <w:rFonts w:ascii="Liberation Serif" w:hAnsi="Liberation Serif" w:eastAsia="Liberation Serif" w:cs="Liberation Serif"/>
                <w:b/>
                <w:sz w:val="19"/>
                <w:szCs w:val="19"/>
                <w:lang w:val="en-GB" w:bidi="ur-PK"/>
              </w:rPr>
              <w:t xml:space="preserve">Best use: </w:t>
            </w:r>
            <w:r>
              <w:rPr>
                <w:rFonts w:ascii="Liberation Serif" w:hAnsi="Liberation Serif" w:eastAsia="Liberation Serif" w:cs="Liberation Serif"/>
                <w:b w:val="0"/>
                <w:sz w:val="19"/>
                <w:szCs w:val="19"/>
                <w:lang w:val="en-GB" w:bidi="ur-PK"/>
              </w:rPr>
              <w:t>Argument</w:t>
            </w:r>
          </w:p>
          <w:p>
            <w:pPr>
              <w:keepNext w:val="0"/>
              <w:keepLines/>
              <w:widowControl/>
              <w:spacing w:before="0" w:after="0" w:line="247" w:lineRule="auto"/>
              <w:jc w:val="left"/>
            </w:pPr>
            <w:r>
              <w:rPr>
                <w:rFonts w:ascii="Liberation Serif" w:hAnsi="Liberation Serif" w:eastAsia="Liberation Serif" w:cs="Liberation Serif"/>
                <w:b/>
                <w:sz w:val="19"/>
                <w:szCs w:val="19"/>
                <w:lang w:val="en-GB" w:bidi="ur-PK"/>
              </w:rPr>
              <w:t xml:space="preserve">Verify: </w:t>
            </w:r>
            <w:hyperlink r:id="rId272">
              <w:r>
                <w:rPr>
                  <w:rFonts w:ascii="Liberation Serif" w:hAnsi="Liberation Serif" w:eastAsia="Liberation Serif" w:cs="Liberation Serif"/>
                  <w:b w:val="0"/>
                  <w:color w:val="1F5774"/>
                  <w:sz w:val="20"/>
                  <w:szCs w:val="20"/>
                  <w:u w:val="single"/>
                  <w:lang w:val="en-GB" w:bidi="ur-PK"/>
                </w:rPr>
                <w:t>Arabic / Jalandhari</w:t>
              </w:r>
            </w:hyperlink>
            <w:r>
              <w:rPr>
                <w:rFonts w:ascii="Liberation Serif" w:hAnsi="Liberation Serif" w:eastAsia="Liberation Serif" w:cs="Liberation Serif"/>
                <w:b w:val="0"/>
                <w:sz w:val="19"/>
                <w:szCs w:val="19"/>
                <w:lang w:val="en-GB" w:bidi="ur-PK"/>
              </w:rPr>
              <w:t xml:space="preserve">  |  </w:t>
            </w:r>
            <w:hyperlink r:id="rId273">
              <w:r>
                <w:rPr>
                  <w:rFonts w:ascii="Liberation Serif" w:hAnsi="Liberation Serif" w:eastAsia="Liberation Serif" w:cs="Liberation Serif"/>
                  <w:b w:val="0"/>
                  <w:color w:val="1F5774"/>
                  <w:sz w:val="20"/>
                  <w:szCs w:val="20"/>
                  <w:u w:val="single"/>
                  <w:lang w:val="en-GB" w:bidi="ur-PK"/>
                </w:rPr>
                <w:t>Pickthall</w:t>
              </w:r>
            </w:hyperlink>
          </w:p>
        </w:tc>
        <w:tc>
          <w:tcPr>
            <w:tcW w:type="dxa" w:w="5089"/>
            <w:vAlign w:val="top"/>
          </w:tcPr>
          <w:p>
            <w:pPr>
              <w:bidi w:val="1"/>
              <w:keepNext w:val="0"/>
              <w:keepLines/>
              <w:widowControl/>
              <w:spacing w:before="0" w:after="40" w:line="247" w:lineRule="auto"/>
              <w:jc w:val="start"/>
            </w:pPr>
            <w:r>
              <w:rPr>
                <w:rFonts w:ascii="Noto Naskh Arabic" w:hAnsi="Noto Naskh Arabic" w:eastAsia="Noto Naskh Arabic" w:cs="Noto Naskh Arabic"/>
                <w:b/>
                <w:sz w:val="22"/>
                <w:szCs w:val="22"/>
                <w:lang w:val="ur-PK" w:bidi="ur-PK"/>
                <w:rtl w:val="1"/>
                <w:bCs w:val="1"/>
              </w:rPr>
              <w:t xml:space="preserve">ماخذ / محل: </w:t>
            </w:r>
            <w:r>
              <w:rPr>
                <w:rFonts w:ascii="Noto Naskh Arabic" w:hAnsi="Noto Naskh Arabic" w:eastAsia="Noto Naskh Arabic" w:cs="Noto Naskh Arabic"/>
                <w:b w:val="0"/>
                <w:sz w:val="22"/>
                <w:szCs w:val="22"/>
                <w:lang w:val="ur-PK" w:bidi="ur-PK"/>
                <w:rtl w:val="1"/>
              </w:rPr>
              <w:t>قرآن، سورۃ الانعام، 6:164۔ عربی اور جالندھری: سورۃ قرآن؛ پکتھال: قرآنی عربی کارپس۔</w:t>
            </w:r>
          </w:p>
          <w:p>
            <w:pPr>
              <w:bidi w:val="1"/>
              <w:keepNext w:val="0"/>
              <w:keepLines/>
              <w:widowControl/>
              <w:spacing w:before="0" w:after="40" w:line="247" w:lineRule="auto"/>
              <w:jc w:val="start"/>
            </w:pPr>
            <w:r>
              <w:rPr>
                <w:rFonts w:ascii="Noto Naskh Arabic" w:hAnsi="Noto Naskh Arabic" w:eastAsia="Noto Naskh Arabic" w:cs="Noto Naskh Arabic"/>
                <w:b/>
                <w:sz w:val="22"/>
                <w:szCs w:val="22"/>
                <w:lang w:val="ur-PK" w:bidi="ur-PK"/>
                <w:rtl w:val="1"/>
                <w:bCs w:val="1"/>
              </w:rPr>
              <w:t xml:space="preserve">شائع شدہ اردو اقتباس: </w:t>
            </w:r>
            <w:r>
              <w:rPr>
                <w:rFonts w:ascii="Noto Naskh Arabic" w:hAnsi="Noto Naskh Arabic" w:eastAsia="Noto Naskh Arabic" w:cs="Noto Naskh Arabic"/>
                <w:b w:val="0"/>
                <w:sz w:val="22"/>
                <w:szCs w:val="22"/>
                <w:lang w:val="ur-PK" w:bidi="ur-PK"/>
                <w:rtl w:val="1"/>
              </w:rPr>
              <w:t>اور کوئی شخص کسی (کے گناہ) کا بوجھ نہیں اٹھائے گا</w:t>
            </w:r>
          </w:p>
          <w:p>
            <w:pPr>
              <w:bidi w:val="1"/>
              <w:keepNext w:val="0"/>
              <w:keepLines/>
              <w:widowControl/>
              <w:spacing w:before="0" w:after="40" w:line="247" w:lineRule="auto"/>
              <w:jc w:val="start"/>
            </w:pPr>
            <w:r>
              <w:rPr>
                <w:rFonts w:ascii="Noto Naskh Arabic" w:hAnsi="Noto Naskh Arabic" w:eastAsia="Noto Naskh Arabic" w:cs="Noto Naskh Arabic"/>
                <w:b/>
                <w:sz w:val="20"/>
                <w:szCs w:val="20"/>
                <w:lang w:val="ur-PK" w:bidi="ur-PK"/>
                <w:rtl w:val="1"/>
                <w:bCs w:val="1"/>
              </w:rPr>
              <w:t xml:space="preserve">تصدیق / تراجم کے ماخذ: </w:t>
            </w:r>
            <w:r>
              <w:rPr>
                <w:rFonts w:ascii="Noto Naskh Arabic" w:hAnsi="Noto Naskh Arabic" w:eastAsia="Noto Naskh Arabic" w:cs="Noto Naskh Arabic"/>
                <w:b w:val="0"/>
                <w:sz w:val="20"/>
                <w:szCs w:val="20"/>
                <w:lang w:val="ur-PK" w:bidi="ur-PK"/>
                <w:rtl w:val="1"/>
              </w:rPr>
              <w:t>عربی اور شائع شدہ ترجمے کے اقتباسات کی تصدیق۔ انگریزی: مارماڈیوک پکتھال۔ اردو: فتح محمد جالندھری۔</w:t>
            </w:r>
          </w:p>
          <w:p>
            <w:pPr>
              <w:bidi w:val="1"/>
              <w:keepNext w:val="0"/>
              <w:keepLines/>
              <w:widowControl/>
              <w:spacing w:before="0" w:after="40" w:line="247" w:lineRule="auto"/>
              <w:jc w:val="start"/>
            </w:pPr>
            <w:r>
              <w:rPr>
                <w:rFonts w:ascii="Noto Naskh Arabic" w:hAnsi="Noto Naskh Arabic" w:eastAsia="Noto Naskh Arabic" w:cs="Noto Naskh Arabic"/>
                <w:b/>
                <w:sz w:val="22"/>
                <w:szCs w:val="22"/>
                <w:lang w:val="ur-PK" w:bidi="ur-PK"/>
                <w:rtl w:val="1"/>
                <w:bCs w:val="1"/>
              </w:rPr>
              <w:t xml:space="preserve">مطابقت: </w:t>
            </w:r>
            <w:r>
              <w:rPr>
                <w:rFonts w:ascii="Noto Naskh Arabic" w:hAnsi="Noto Naskh Arabic" w:eastAsia="Noto Naskh Arabic" w:cs="Noto Naskh Arabic"/>
                <w:b w:val="0"/>
                <w:sz w:val="22"/>
                <w:szCs w:val="22"/>
                <w:lang w:val="ur-PK" w:bidi="ur-PK"/>
                <w:rtl w:val="1"/>
              </w:rPr>
              <w:t>انفرادی اخلاقی جواب دہی بیان ہوتی ہے۔ خاندان یا گروہ کی نسبت سے جرم عائد کرنے کے خلاف استعمال اطلاقی ہے؛ شہری ذمہ داری کے فنی احکام الگ فقہی بحث چاہتے ہیں۔</w:t>
            </w:r>
          </w:p>
          <w:p>
            <w:pPr>
              <w:bidi w:val="1"/>
              <w:keepNext w:val="0"/>
              <w:keepLines/>
              <w:widowControl/>
              <w:spacing w:before="0" w:after="40" w:line="247" w:lineRule="auto"/>
              <w:jc w:val="start"/>
            </w:pPr>
            <w:r>
              <w:rPr>
                <w:rFonts w:ascii="Noto Naskh Arabic" w:hAnsi="Noto Naskh Arabic" w:eastAsia="Noto Naskh Arabic" w:cs="Noto Naskh Arabic"/>
                <w:b/>
                <w:sz w:val="20"/>
                <w:szCs w:val="20"/>
                <w:lang w:val="ur-PK" w:bidi="ur-PK"/>
                <w:rtl w:val="1"/>
                <w:bCs w:val="1"/>
              </w:rPr>
              <w:t xml:space="preserve">بہترین استعمال: </w:t>
            </w:r>
            <w:r>
              <w:rPr>
                <w:rFonts w:ascii="Noto Naskh Arabic" w:hAnsi="Noto Naskh Arabic" w:eastAsia="Noto Naskh Arabic" w:cs="Noto Naskh Arabic"/>
                <w:b w:val="0"/>
                <w:sz w:val="20"/>
                <w:szCs w:val="20"/>
                <w:lang w:val="ur-PK" w:bidi="ur-PK"/>
                <w:rtl w:val="1"/>
              </w:rPr>
              <w:t>استدلال</w:t>
            </w:r>
          </w:p>
          <w:p>
            <w:pPr>
              <w:bidi w:val="1"/>
              <w:keepNext w:val="0"/>
              <w:keepLines/>
              <w:widowControl/>
              <w:spacing w:before="0" w:after="0" w:line="247" w:lineRule="auto"/>
              <w:jc w:val="start"/>
            </w:pPr>
            <w:r>
              <w:rPr>
                <w:rFonts w:ascii="Noto Naskh Arabic" w:hAnsi="Noto Naskh Arabic" w:eastAsia="Noto Naskh Arabic" w:cs="Noto Naskh Arabic"/>
                <w:b/>
                <w:sz w:val="20"/>
                <w:szCs w:val="20"/>
                <w:lang w:val="ur-PK" w:bidi="ur-PK"/>
                <w:rtl w:val="1"/>
                <w:bCs w:val="1"/>
              </w:rPr>
              <w:t xml:space="preserve">تصدیق: </w:t>
            </w:r>
            <w:hyperlink r:id="rId272">
              <w:r>
                <w:rPr>
                  <w:rFonts w:ascii="Noto Naskh Arabic" w:hAnsi="Noto Naskh Arabic" w:eastAsia="Noto Naskh Arabic" w:cs="Noto Naskh Arabic"/>
                  <w:b w:val="0"/>
                  <w:color w:val="1F5774"/>
                  <w:sz w:val="21"/>
                  <w:szCs w:val="21"/>
                  <w:lang w:val="ur-PK" w:bidi="ur-PK"/>
                  <w:u w:val="single"/>
                  <w:rtl w:val="1"/>
                </w:rPr>
                <w:t>عربی / جالندھری</w:t>
              </w:r>
            </w:hyperlink>
            <w:r>
              <w:rPr>
                <w:rFonts w:ascii="Noto Naskh Arabic" w:hAnsi="Noto Naskh Arabic" w:eastAsia="Noto Naskh Arabic" w:cs="Noto Naskh Arabic"/>
                <w:b w:val="0"/>
                <w:sz w:val="19"/>
                <w:szCs w:val="19"/>
                <w:lang w:val="ur-PK" w:bidi="ur-PK"/>
                <w:rtl w:val="1"/>
              </w:rPr>
              <w:t xml:space="preserve">  |  </w:t>
            </w:r>
            <w:hyperlink r:id="rId273">
              <w:r>
                <w:rPr>
                  <w:rFonts w:ascii="Noto Naskh Arabic" w:hAnsi="Noto Naskh Arabic" w:eastAsia="Noto Naskh Arabic" w:cs="Noto Naskh Arabic"/>
                  <w:b w:val="0"/>
                  <w:color w:val="1F5774"/>
                  <w:sz w:val="21"/>
                  <w:szCs w:val="21"/>
                  <w:lang w:val="ur-PK" w:bidi="ur-PK"/>
                  <w:u w:val="single"/>
                  <w:rtl w:val="1"/>
                </w:rPr>
                <w:t>پکتھال</w:t>
              </w:r>
            </w:hyperlink>
          </w:p>
        </w:tc>
      </w:tr>
    </w:tbl>
    <w:p>
      <w:pPr>
        <w:keepNext w:val="0"/>
        <w:keepLines/>
        <w:widowControl/>
        <w:spacing w:before="0" w:after="0" w:line="80" w:lineRule="exact"/>
        <w:jc w:val="left"/>
      </w:pPr>
      <w:r>
        <w:rPr>
          <w:rFonts w:ascii="Liberation Serif" w:hAnsi="Liberation Serif" w:eastAsia="Liberation Serif" w:cs="Liberation Serif"/>
          <w:b w:val="0"/>
          <w:sz w:val="8"/>
          <w:szCs w:val="8"/>
          <w:lang w:val="en-GB" w:bidi="ur-PK"/>
        </w:rPr>
      </w:r>
    </w:p>
    <w:tbl>
      <w:tblPr>
        <w:jc w:val="center"/>
        <w:tblLayout w:type="fixed"/>
        <w:tblLook w:firstColumn="1" w:firstRow="1" w:lastColumn="0" w:lastRow="0" w:noHBand="0" w:noVBand="1" w:val="04A0"/>
        <w:tblW w:w="10178" w:type="dxa"/>
        <w:tblBorders>
          <w:top w:val="single" w:sz="4" w:color="CCD5DC"/>
          <w:left w:val="single" w:sz="4" w:color="CCD5DC"/>
          <w:bottom w:val="single" w:sz="4" w:color="CCD5DC"/>
          <w:right w:val="single" w:sz="4" w:color="CCD5DC"/>
          <w:insideH w:val="single" w:sz="4" w:color="CCD5DC"/>
          <w:insideV w:val="single" w:sz="4" w:color="CCD5DC"/>
        </w:tblBorders>
        <w:tblCellMar>
          <w:top w:w="60" w:type="dxa"/>
          <w:bottom w:w="60" w:type="dxa"/>
          <w:left w:w="100" w:type="dxa"/>
          <w:right w:w="100" w:type="dxa"/>
        </w:tblCellMar>
      </w:tblPr>
      <w:tblGrid>
        <w:gridCol w:w="5089"/>
        <w:gridCol w:w="5089"/>
      </w:tblGrid>
      <w:tr>
        <w:trPr>
          <w:cantSplit/>
        </w:trPr>
        <w:tc>
          <w:tcPr>
            <w:tcW w:type="dxa" w:w="5089"/>
            <w:vAlign w:val="top"/>
            <w:shd w:fill="EDF2F5" w:val="clear"/>
          </w:tcPr>
          <w:p>
            <w:pPr>
              <w:keepNext/>
              <w:keepLines/>
              <w:widowControl/>
              <w:spacing w:before="0" w:after="40" w:line="247" w:lineRule="auto"/>
              <w:jc w:val="left"/>
            </w:pPr>
            <w:r>
              <w:rPr>
                <w:rFonts w:ascii="Liberation Serif" w:hAnsi="Liberation Serif" w:eastAsia="Liberation Serif" w:cs="Liberation Serif"/>
                <w:b/>
                <w:sz w:val="19"/>
                <w:szCs w:val="19"/>
                <w:lang w:val="en-GB" w:bidi="ur-PK"/>
              </w:rPr>
              <w:t>Reference 187  |  Qur’an</w:t>
            </w:r>
          </w:p>
          <w:p>
            <w:pPr>
              <w:keepNext/>
              <w:keepLines/>
              <w:widowControl/>
              <w:spacing w:before="0" w:after="40" w:line="247" w:lineRule="auto"/>
              <w:jc w:val="left"/>
            </w:pPr>
            <w:r>
              <w:rPr>
                <w:rFonts w:ascii="Liberation Serif" w:hAnsi="Liberation Serif" w:eastAsia="Liberation Serif" w:cs="Liberation Serif"/>
                <w:b/>
                <w:sz w:val="22"/>
                <w:szCs w:val="22"/>
                <w:lang w:val="en-GB" w:bidi="ur-PK"/>
              </w:rPr>
              <w:t>Condemnation of framing the innocent</w:t>
            </w:r>
          </w:p>
          <w:p>
            <w:pPr>
              <w:keepNext/>
              <w:keepLines/>
              <w:widowControl/>
              <w:spacing w:before="0" w:after="0" w:line="247" w:lineRule="auto"/>
              <w:jc w:val="left"/>
            </w:pPr>
            <w:r>
              <w:rPr>
                <w:rFonts w:ascii="Liberation Serif" w:hAnsi="Liberation Serif" w:eastAsia="Liberation Serif" w:cs="Liberation Serif"/>
                <w:b w:val="0"/>
                <w:sz w:val="19"/>
                <w:szCs w:val="19"/>
                <w:lang w:val="en-GB" w:bidi="ur-PK"/>
              </w:rPr>
              <w:t>Arabic below: verified contiguous excerpt.</w:t>
            </w:r>
          </w:p>
        </w:tc>
        <w:tc>
          <w:tcPr>
            <w:tcW w:type="dxa" w:w="5089"/>
            <w:vAlign w:val="top"/>
            <w:shd w:fill="EDF2F5" w:val="clear"/>
          </w:tcPr>
          <w:p>
            <w:pPr>
              <w:bidi w:val="1"/>
              <w:keepNext/>
              <w:keepLines/>
              <w:widowControl/>
              <w:spacing w:before="0" w:after="40" w:line="247" w:lineRule="auto"/>
              <w:jc w:val="start"/>
            </w:pPr>
            <w:r>
              <w:rPr>
                <w:rFonts w:ascii="Noto Naskh Arabic" w:hAnsi="Noto Naskh Arabic" w:eastAsia="Noto Naskh Arabic" w:cs="Noto Naskh Arabic"/>
                <w:b/>
                <w:sz w:val="21"/>
                <w:szCs w:val="21"/>
                <w:lang w:val="ur-PK" w:bidi="ur-PK"/>
                <w:rtl w:val="1"/>
                <w:bCs w:val="1"/>
              </w:rPr>
              <w:t>حوالہ 187  |  قرآنِ کریم</w:t>
            </w:r>
          </w:p>
          <w:p>
            <w:pPr>
              <w:bidi w:val="1"/>
              <w:keepNext/>
              <w:keepLines/>
              <w:widowControl/>
              <w:spacing w:before="0" w:after="40" w:line="247" w:lineRule="auto"/>
              <w:jc w:val="start"/>
            </w:pPr>
            <w:r>
              <w:rPr>
                <w:rFonts w:ascii="Noto Naskh Arabic" w:hAnsi="Noto Naskh Arabic" w:eastAsia="Noto Naskh Arabic" w:cs="Noto Naskh Arabic"/>
                <w:b/>
                <w:sz w:val="22"/>
                <w:szCs w:val="22"/>
                <w:lang w:val="ur-PK" w:bidi="ur-PK"/>
                <w:rtl w:val="1"/>
                <w:bCs w:val="1"/>
              </w:rPr>
              <w:t>بے گناہ پر الزام ڈالنے کی مذمت</w:t>
            </w:r>
          </w:p>
          <w:p>
            <w:pPr>
              <w:bidi w:val="1"/>
              <w:keepNext/>
              <w:keepLines/>
              <w:widowControl/>
              <w:spacing w:before="0" w:after="0" w:line="247" w:lineRule="auto"/>
              <w:jc w:val="start"/>
            </w:pPr>
            <w:r>
              <w:rPr>
                <w:rFonts w:ascii="Noto Naskh Arabic" w:hAnsi="Noto Naskh Arabic" w:eastAsia="Noto Naskh Arabic" w:cs="Noto Naskh Arabic"/>
                <w:b w:val="0"/>
                <w:sz w:val="20"/>
                <w:szCs w:val="20"/>
                <w:lang w:val="ur-PK" w:bidi="ur-PK"/>
                <w:rtl w:val="1"/>
              </w:rPr>
              <w:t>ذیل میں عربی: مصدقہ مسلسل اقتباس۔</w:t>
            </w:r>
          </w:p>
        </w:tc>
      </w:tr>
      <w:tr>
        <w:trPr>
          <w:cantSplit/>
        </w:trPr>
        <w:tc>
          <w:tcPr>
            <w:tcW w:type="dxa" w:w="10178"/>
            <w:gridSpan w:val="2"/>
            <w:vAlign w:val="top"/>
          </w:tcPr>
          <w:p>
            <w:pPr>
              <w:bidi w:val="1"/>
              <w:keepNext/>
              <w:keepLines/>
              <w:widowControl/>
              <w:spacing w:before="0" w:after="40" w:line="247" w:lineRule="auto"/>
              <w:jc w:val="center"/>
            </w:pPr>
            <w:r>
              <w:rPr>
                <w:rFonts w:ascii="Noto Naskh Arabic" w:hAnsi="Noto Naskh Arabic" w:eastAsia="Noto Naskh Arabic" w:cs="Noto Naskh Arabic"/>
                <w:b w:val="0"/>
                <w:sz w:val="24"/>
                <w:szCs w:val="24"/>
                <w:lang w:val="ar-SA" w:bidi="ar-SA"/>
                <w:rtl w:val="1"/>
              </w:rPr>
              <w:t>ثُمَّ يَرْمِ بِهِ بَرِيئًا فَقَدِ احْتَمَلَ بُهْتَانًا وَإِثْمًا مُّبِينًا</w:t>
            </w:r>
          </w:p>
        </w:tc>
      </w:tr>
      <w:tr>
        <w:trPr>
          <w:cantSplit/>
        </w:trPr>
        <w:tc>
          <w:tcPr>
            <w:tcW w:type="dxa" w:w="5089"/>
            <w:vAlign w:val="top"/>
          </w:tcPr>
          <w:p>
            <w:pPr>
              <w:keepNext w:val="0"/>
              <w:keepLines/>
              <w:widowControl/>
              <w:spacing w:before="0" w:after="40" w:line="247" w:lineRule="auto"/>
              <w:jc w:val="left"/>
            </w:pPr>
            <w:r>
              <w:rPr>
                <w:rFonts w:ascii="Liberation Serif" w:hAnsi="Liberation Serif" w:eastAsia="Liberation Serif" w:cs="Liberation Serif"/>
                <w:b/>
                <w:sz w:val="21"/>
                <w:szCs w:val="21"/>
                <w:lang w:val="en-GB" w:bidi="ur-PK"/>
              </w:rPr>
              <w:t xml:space="preserve">Source / locator: </w:t>
            </w:r>
            <w:r>
              <w:rPr>
                <w:rFonts w:ascii="Liberation Serif" w:hAnsi="Liberation Serif" w:eastAsia="Liberation Serif" w:cs="Liberation Serif"/>
                <w:b w:val="0"/>
                <w:sz w:val="21"/>
                <w:szCs w:val="21"/>
                <w:lang w:val="en-GB" w:bidi="ur-PK"/>
              </w:rPr>
              <w:t>Qur’an, al-Nisa, 4:112. Arabic and Jalandhari: SurahQuran; Pickthall: Quranic Arabic Corpus.</w:t>
            </w:r>
          </w:p>
          <w:p>
            <w:pPr>
              <w:keepNext w:val="0"/>
              <w:keepLines/>
              <w:widowControl/>
              <w:spacing w:before="0" w:after="40" w:line="247" w:lineRule="auto"/>
              <w:jc w:val="left"/>
            </w:pPr>
            <w:r>
              <w:rPr>
                <w:rFonts w:ascii="Liberation Serif" w:hAnsi="Liberation Serif" w:eastAsia="Liberation Serif" w:cs="Liberation Serif"/>
                <w:b/>
                <w:sz w:val="21"/>
                <w:szCs w:val="21"/>
                <w:lang w:val="en-GB" w:bidi="ur-PK"/>
              </w:rPr>
              <w:t xml:space="preserve">Published English excerpt: </w:t>
            </w:r>
            <w:r>
              <w:rPr>
                <w:rFonts w:ascii="Liberation Serif" w:hAnsi="Liberation Serif" w:eastAsia="Liberation Serif" w:cs="Liberation Serif"/>
                <w:b w:val="0"/>
                <w:sz w:val="21"/>
                <w:szCs w:val="21"/>
                <w:lang w:val="en-GB" w:bidi="ur-PK"/>
              </w:rPr>
              <w:t>then throweth (the blame) thereof upon the innocent, hath burdened himself with falsehood and a flagrant crime.</w:t>
            </w:r>
          </w:p>
          <w:p>
            <w:pPr>
              <w:keepNext w:val="0"/>
              <w:keepLines/>
              <w:widowControl/>
              <w:spacing w:before="0" w:after="40" w:line="247" w:lineRule="auto"/>
              <w:jc w:val="left"/>
            </w:pPr>
            <w:r>
              <w:rPr>
                <w:rFonts w:ascii="Liberation Serif" w:hAnsi="Liberation Serif" w:eastAsia="Liberation Serif" w:cs="Liberation Serif"/>
                <w:b/>
                <w:sz w:val="19"/>
                <w:szCs w:val="19"/>
                <w:lang w:val="en-GB" w:bidi="ur-PK"/>
              </w:rPr>
              <w:t xml:space="preserve">Verification / translation sources: </w:t>
            </w:r>
            <w:r>
              <w:rPr>
                <w:rFonts w:ascii="Liberation Serif" w:hAnsi="Liberation Serif" w:eastAsia="Liberation Serif" w:cs="Liberation Serif"/>
                <w:b w:val="0"/>
                <w:sz w:val="19"/>
                <w:szCs w:val="19"/>
                <w:lang w:val="en-GB" w:bidi="ur-PK"/>
              </w:rPr>
              <w:t>Verified Arabic and published translation excerpts. English: Marmaduke Pickthall. Urdu: Fateh Muhammad Jalandhari.</w:t>
            </w:r>
          </w:p>
          <w:p>
            <w:pPr>
              <w:keepNext w:val="0"/>
              <w:keepLines/>
              <w:widowControl/>
              <w:spacing w:before="0" w:after="40" w:line="247" w:lineRule="auto"/>
              <w:jc w:val="left"/>
            </w:pPr>
            <w:r>
              <w:rPr>
                <w:rFonts w:ascii="Liberation Serif" w:hAnsi="Liberation Serif" w:eastAsia="Liberation Serif" w:cs="Liberation Serif"/>
                <w:b/>
                <w:sz w:val="21"/>
                <w:szCs w:val="21"/>
                <w:lang w:val="en-GB" w:bidi="ur-PK"/>
              </w:rPr>
              <w:t xml:space="preserve">Relevance: </w:t>
            </w:r>
            <w:r>
              <w:rPr>
                <w:rFonts w:ascii="Liberation Serif" w:hAnsi="Liberation Serif" w:eastAsia="Liberation Serif" w:cs="Liberation Serif"/>
                <w:b w:val="0"/>
                <w:sz w:val="21"/>
                <w:szCs w:val="21"/>
                <w:lang w:val="en-GB" w:bidi="ur-PK"/>
              </w:rPr>
              <w:t>The full verse concerns someone who commits wrongdoing and shifts blame to an innocent person. It supplies a direct ethical foundation for fair accusation and fact-finding.</w:t>
            </w:r>
          </w:p>
          <w:p>
            <w:pPr>
              <w:keepNext w:val="0"/>
              <w:keepLines/>
              <w:widowControl/>
              <w:spacing w:before="0" w:after="40" w:line="247" w:lineRule="auto"/>
              <w:jc w:val="left"/>
            </w:pPr>
            <w:r>
              <w:rPr>
                <w:rFonts w:ascii="Liberation Serif" w:hAnsi="Liberation Serif" w:eastAsia="Liberation Serif" w:cs="Liberation Serif"/>
                <w:b/>
                <w:sz w:val="19"/>
                <w:szCs w:val="19"/>
                <w:lang w:val="en-GB" w:bidi="ur-PK"/>
              </w:rPr>
              <w:t xml:space="preserve">Best use: </w:t>
            </w:r>
            <w:r>
              <w:rPr>
                <w:rFonts w:ascii="Liberation Serif" w:hAnsi="Liberation Serif" w:eastAsia="Liberation Serif" w:cs="Liberation Serif"/>
                <w:b w:val="0"/>
                <w:sz w:val="19"/>
                <w:szCs w:val="19"/>
                <w:lang w:val="en-GB" w:bidi="ur-PK"/>
              </w:rPr>
              <w:t>Argument</w:t>
            </w:r>
          </w:p>
          <w:p>
            <w:pPr>
              <w:keepNext w:val="0"/>
              <w:keepLines/>
              <w:widowControl/>
              <w:spacing w:before="0" w:after="0" w:line="247" w:lineRule="auto"/>
              <w:jc w:val="left"/>
            </w:pPr>
            <w:r>
              <w:rPr>
                <w:rFonts w:ascii="Liberation Serif" w:hAnsi="Liberation Serif" w:eastAsia="Liberation Serif" w:cs="Liberation Serif"/>
                <w:b/>
                <w:sz w:val="19"/>
                <w:szCs w:val="19"/>
                <w:lang w:val="en-GB" w:bidi="ur-PK"/>
              </w:rPr>
              <w:t xml:space="preserve">Verify: </w:t>
            </w:r>
            <w:hyperlink r:id="rId274">
              <w:r>
                <w:rPr>
                  <w:rFonts w:ascii="Liberation Serif" w:hAnsi="Liberation Serif" w:eastAsia="Liberation Serif" w:cs="Liberation Serif"/>
                  <w:b w:val="0"/>
                  <w:color w:val="1F5774"/>
                  <w:sz w:val="20"/>
                  <w:szCs w:val="20"/>
                  <w:u w:val="single"/>
                  <w:lang w:val="en-GB" w:bidi="ur-PK"/>
                </w:rPr>
                <w:t>Arabic / Jalandhari</w:t>
              </w:r>
            </w:hyperlink>
            <w:r>
              <w:rPr>
                <w:rFonts w:ascii="Liberation Serif" w:hAnsi="Liberation Serif" w:eastAsia="Liberation Serif" w:cs="Liberation Serif"/>
                <w:b w:val="0"/>
                <w:sz w:val="19"/>
                <w:szCs w:val="19"/>
                <w:lang w:val="en-GB" w:bidi="ur-PK"/>
              </w:rPr>
              <w:t xml:space="preserve">  |  </w:t>
            </w:r>
            <w:hyperlink r:id="rId275">
              <w:r>
                <w:rPr>
                  <w:rFonts w:ascii="Liberation Serif" w:hAnsi="Liberation Serif" w:eastAsia="Liberation Serif" w:cs="Liberation Serif"/>
                  <w:b w:val="0"/>
                  <w:color w:val="1F5774"/>
                  <w:sz w:val="20"/>
                  <w:szCs w:val="20"/>
                  <w:u w:val="single"/>
                  <w:lang w:val="en-GB" w:bidi="ur-PK"/>
                </w:rPr>
                <w:t>Pickthall</w:t>
              </w:r>
            </w:hyperlink>
          </w:p>
        </w:tc>
        <w:tc>
          <w:tcPr>
            <w:tcW w:type="dxa" w:w="5089"/>
            <w:vAlign w:val="top"/>
          </w:tcPr>
          <w:p>
            <w:pPr>
              <w:bidi w:val="1"/>
              <w:keepNext w:val="0"/>
              <w:keepLines/>
              <w:widowControl/>
              <w:spacing w:before="0" w:after="40" w:line="247" w:lineRule="auto"/>
              <w:jc w:val="start"/>
            </w:pPr>
            <w:r>
              <w:rPr>
                <w:rFonts w:ascii="Noto Naskh Arabic" w:hAnsi="Noto Naskh Arabic" w:eastAsia="Noto Naskh Arabic" w:cs="Noto Naskh Arabic"/>
                <w:b/>
                <w:sz w:val="22"/>
                <w:szCs w:val="22"/>
                <w:lang w:val="ur-PK" w:bidi="ur-PK"/>
                <w:rtl w:val="1"/>
                <w:bCs w:val="1"/>
              </w:rPr>
              <w:t xml:space="preserve">ماخذ / محل: </w:t>
            </w:r>
            <w:r>
              <w:rPr>
                <w:rFonts w:ascii="Noto Naskh Arabic" w:hAnsi="Noto Naskh Arabic" w:eastAsia="Noto Naskh Arabic" w:cs="Noto Naskh Arabic"/>
                <w:b w:val="0"/>
                <w:sz w:val="22"/>
                <w:szCs w:val="22"/>
                <w:lang w:val="ur-PK" w:bidi="ur-PK"/>
                <w:rtl w:val="1"/>
              </w:rPr>
              <w:t>قرآن، سورۃ النساء، 4:112۔ عربی اور جالندھری: سورۃ قرآن؛ پکتھال: قرآنی عربی کارپس۔</w:t>
            </w:r>
          </w:p>
          <w:p>
            <w:pPr>
              <w:bidi w:val="1"/>
              <w:keepNext w:val="0"/>
              <w:keepLines/>
              <w:widowControl/>
              <w:spacing w:before="0" w:after="40" w:line="247" w:lineRule="auto"/>
              <w:jc w:val="start"/>
            </w:pPr>
            <w:r>
              <w:rPr>
                <w:rFonts w:ascii="Noto Naskh Arabic" w:hAnsi="Noto Naskh Arabic" w:eastAsia="Noto Naskh Arabic" w:cs="Noto Naskh Arabic"/>
                <w:b/>
                <w:sz w:val="22"/>
                <w:szCs w:val="22"/>
                <w:lang w:val="ur-PK" w:bidi="ur-PK"/>
                <w:rtl w:val="1"/>
                <w:bCs w:val="1"/>
              </w:rPr>
              <w:t xml:space="preserve">شائع شدہ اردو اقتباس: </w:t>
            </w:r>
            <w:r>
              <w:rPr>
                <w:rFonts w:ascii="Noto Naskh Arabic" w:hAnsi="Noto Naskh Arabic" w:eastAsia="Noto Naskh Arabic" w:cs="Noto Naskh Arabic"/>
                <w:b w:val="0"/>
                <w:sz w:val="22"/>
                <w:szCs w:val="22"/>
                <w:lang w:val="ur-PK" w:bidi="ur-PK"/>
                <w:rtl w:val="1"/>
              </w:rPr>
              <w:t>لیکن اس سے کسی بےگناہ کو مہتم کردے تو اس نے بہتان اور صریح گناہ کا بوجھ اپنے سر پر رکھا</w:t>
            </w:r>
          </w:p>
          <w:p>
            <w:pPr>
              <w:bidi w:val="1"/>
              <w:keepNext w:val="0"/>
              <w:keepLines/>
              <w:widowControl/>
              <w:spacing w:before="0" w:after="40" w:line="247" w:lineRule="auto"/>
              <w:jc w:val="start"/>
            </w:pPr>
            <w:r>
              <w:rPr>
                <w:rFonts w:ascii="Noto Naskh Arabic" w:hAnsi="Noto Naskh Arabic" w:eastAsia="Noto Naskh Arabic" w:cs="Noto Naskh Arabic"/>
                <w:b/>
                <w:sz w:val="20"/>
                <w:szCs w:val="20"/>
                <w:lang w:val="ur-PK" w:bidi="ur-PK"/>
                <w:rtl w:val="1"/>
                <w:bCs w:val="1"/>
              </w:rPr>
              <w:t xml:space="preserve">تصدیق / تراجم کے ماخذ: </w:t>
            </w:r>
            <w:r>
              <w:rPr>
                <w:rFonts w:ascii="Noto Naskh Arabic" w:hAnsi="Noto Naskh Arabic" w:eastAsia="Noto Naskh Arabic" w:cs="Noto Naskh Arabic"/>
                <w:b w:val="0"/>
                <w:sz w:val="20"/>
                <w:szCs w:val="20"/>
                <w:lang w:val="ur-PK" w:bidi="ur-PK"/>
                <w:rtl w:val="1"/>
              </w:rPr>
              <w:t>عربی اور شائع شدہ ترجمے کے اقتباسات کی تصدیق۔ انگریزی: مارماڈیوک پکتھال۔ اردو: فتح محمد جالندھری۔</w:t>
            </w:r>
          </w:p>
          <w:p>
            <w:pPr>
              <w:bidi w:val="1"/>
              <w:keepNext w:val="0"/>
              <w:keepLines/>
              <w:widowControl/>
              <w:spacing w:before="0" w:after="40" w:line="247" w:lineRule="auto"/>
              <w:jc w:val="start"/>
            </w:pPr>
            <w:r>
              <w:rPr>
                <w:rFonts w:ascii="Noto Naskh Arabic" w:hAnsi="Noto Naskh Arabic" w:eastAsia="Noto Naskh Arabic" w:cs="Noto Naskh Arabic"/>
                <w:b/>
                <w:sz w:val="22"/>
                <w:szCs w:val="22"/>
                <w:lang w:val="ur-PK" w:bidi="ur-PK"/>
                <w:rtl w:val="1"/>
                <w:bCs w:val="1"/>
              </w:rPr>
              <w:t xml:space="preserve">مطابقت: </w:t>
            </w:r>
            <w:r>
              <w:rPr>
                <w:rFonts w:ascii="Noto Naskh Arabic" w:hAnsi="Noto Naskh Arabic" w:eastAsia="Noto Naskh Arabic" w:cs="Noto Naskh Arabic"/>
                <w:b w:val="0"/>
                <w:sz w:val="22"/>
                <w:szCs w:val="22"/>
                <w:lang w:val="ur-PK" w:bidi="ur-PK"/>
                <w:rtl w:val="1"/>
              </w:rPr>
              <w:t>مکمل آیت خود قصور کرکے بے گناہ کو ذمہ دار ٹھہرانے والے کے بارے میں ہے۔ الزام اور تحقیق میں انصاف کی براہِ راست اخلاقی بنیاد فراہم کرتی ہے۔</w:t>
            </w:r>
          </w:p>
          <w:p>
            <w:pPr>
              <w:bidi w:val="1"/>
              <w:keepNext w:val="0"/>
              <w:keepLines/>
              <w:widowControl/>
              <w:spacing w:before="0" w:after="40" w:line="247" w:lineRule="auto"/>
              <w:jc w:val="start"/>
            </w:pPr>
            <w:r>
              <w:rPr>
                <w:rFonts w:ascii="Noto Naskh Arabic" w:hAnsi="Noto Naskh Arabic" w:eastAsia="Noto Naskh Arabic" w:cs="Noto Naskh Arabic"/>
                <w:b/>
                <w:sz w:val="20"/>
                <w:szCs w:val="20"/>
                <w:lang w:val="ur-PK" w:bidi="ur-PK"/>
                <w:rtl w:val="1"/>
                <w:bCs w:val="1"/>
              </w:rPr>
              <w:t xml:space="preserve">بہترین استعمال: </w:t>
            </w:r>
            <w:r>
              <w:rPr>
                <w:rFonts w:ascii="Noto Naskh Arabic" w:hAnsi="Noto Naskh Arabic" w:eastAsia="Noto Naskh Arabic" w:cs="Noto Naskh Arabic"/>
                <w:b w:val="0"/>
                <w:sz w:val="20"/>
                <w:szCs w:val="20"/>
                <w:lang w:val="ur-PK" w:bidi="ur-PK"/>
                <w:rtl w:val="1"/>
              </w:rPr>
              <w:t>استدلال</w:t>
            </w:r>
          </w:p>
          <w:p>
            <w:pPr>
              <w:bidi w:val="1"/>
              <w:keepNext w:val="0"/>
              <w:keepLines/>
              <w:widowControl/>
              <w:spacing w:before="0" w:after="0" w:line="247" w:lineRule="auto"/>
              <w:jc w:val="start"/>
            </w:pPr>
            <w:r>
              <w:rPr>
                <w:rFonts w:ascii="Noto Naskh Arabic" w:hAnsi="Noto Naskh Arabic" w:eastAsia="Noto Naskh Arabic" w:cs="Noto Naskh Arabic"/>
                <w:b/>
                <w:sz w:val="20"/>
                <w:szCs w:val="20"/>
                <w:lang w:val="ur-PK" w:bidi="ur-PK"/>
                <w:rtl w:val="1"/>
                <w:bCs w:val="1"/>
              </w:rPr>
              <w:t xml:space="preserve">تصدیق: </w:t>
            </w:r>
            <w:hyperlink r:id="rId274">
              <w:r>
                <w:rPr>
                  <w:rFonts w:ascii="Noto Naskh Arabic" w:hAnsi="Noto Naskh Arabic" w:eastAsia="Noto Naskh Arabic" w:cs="Noto Naskh Arabic"/>
                  <w:b w:val="0"/>
                  <w:color w:val="1F5774"/>
                  <w:sz w:val="21"/>
                  <w:szCs w:val="21"/>
                  <w:lang w:val="ur-PK" w:bidi="ur-PK"/>
                  <w:u w:val="single"/>
                  <w:rtl w:val="1"/>
                </w:rPr>
                <w:t>عربی / جالندھری</w:t>
              </w:r>
            </w:hyperlink>
            <w:r>
              <w:rPr>
                <w:rFonts w:ascii="Noto Naskh Arabic" w:hAnsi="Noto Naskh Arabic" w:eastAsia="Noto Naskh Arabic" w:cs="Noto Naskh Arabic"/>
                <w:b w:val="0"/>
                <w:sz w:val="19"/>
                <w:szCs w:val="19"/>
                <w:lang w:val="ur-PK" w:bidi="ur-PK"/>
                <w:rtl w:val="1"/>
              </w:rPr>
              <w:t xml:space="preserve">  |  </w:t>
            </w:r>
            <w:hyperlink r:id="rId275">
              <w:r>
                <w:rPr>
                  <w:rFonts w:ascii="Noto Naskh Arabic" w:hAnsi="Noto Naskh Arabic" w:eastAsia="Noto Naskh Arabic" w:cs="Noto Naskh Arabic"/>
                  <w:b w:val="0"/>
                  <w:color w:val="1F5774"/>
                  <w:sz w:val="21"/>
                  <w:szCs w:val="21"/>
                  <w:lang w:val="ur-PK" w:bidi="ur-PK"/>
                  <w:u w:val="single"/>
                  <w:rtl w:val="1"/>
                </w:rPr>
                <w:t>پکتھال</w:t>
              </w:r>
            </w:hyperlink>
          </w:p>
        </w:tc>
      </w:tr>
    </w:tbl>
    <w:p>
      <w:pPr>
        <w:keepNext w:val="0"/>
        <w:keepLines/>
        <w:widowControl/>
        <w:spacing w:before="0" w:after="0" w:line="80" w:lineRule="exact"/>
        <w:jc w:val="left"/>
      </w:pPr>
      <w:r>
        <w:rPr>
          <w:rFonts w:ascii="Liberation Serif" w:hAnsi="Liberation Serif" w:eastAsia="Liberation Serif" w:cs="Liberation Serif"/>
          <w:b w:val="0"/>
          <w:sz w:val="8"/>
          <w:szCs w:val="8"/>
          <w:lang w:val="en-GB" w:bidi="ur-PK"/>
        </w:rPr>
      </w:r>
    </w:p>
    <w:tbl>
      <w:tblPr>
        <w:jc w:val="center"/>
        <w:tblLayout w:type="fixed"/>
        <w:tblLook w:firstColumn="1" w:firstRow="1" w:lastColumn="0" w:lastRow="0" w:noHBand="0" w:noVBand="1" w:val="04A0"/>
        <w:tblW w:w="10178" w:type="dxa"/>
        <w:tblBorders>
          <w:top w:val="single" w:sz="4" w:color="CCD5DC"/>
          <w:left w:val="single" w:sz="4" w:color="CCD5DC"/>
          <w:bottom w:val="single" w:sz="4" w:color="CCD5DC"/>
          <w:right w:val="single" w:sz="4" w:color="CCD5DC"/>
          <w:insideH w:val="single" w:sz="4" w:color="CCD5DC"/>
          <w:insideV w:val="single" w:sz="4" w:color="CCD5DC"/>
        </w:tblBorders>
        <w:tblCellMar>
          <w:top w:w="60" w:type="dxa"/>
          <w:bottom w:w="60" w:type="dxa"/>
          <w:left w:w="100" w:type="dxa"/>
          <w:right w:w="100" w:type="dxa"/>
        </w:tblCellMar>
      </w:tblPr>
      <w:tblGrid>
        <w:gridCol w:w="5089"/>
        <w:gridCol w:w="5089"/>
      </w:tblGrid>
      <w:tr>
        <w:trPr>
          <w:cantSplit/>
        </w:trPr>
        <w:tc>
          <w:tcPr>
            <w:tcW w:type="dxa" w:w="5089"/>
            <w:vAlign w:val="top"/>
            <w:shd w:fill="EDF2F5" w:val="clear"/>
          </w:tcPr>
          <w:p>
            <w:pPr>
              <w:keepNext/>
              <w:keepLines/>
              <w:widowControl/>
              <w:spacing w:before="0" w:after="40" w:line="247" w:lineRule="auto"/>
              <w:jc w:val="left"/>
            </w:pPr>
            <w:r>
              <w:rPr>
                <w:rFonts w:ascii="Liberation Serif" w:hAnsi="Liberation Serif" w:eastAsia="Liberation Serif" w:cs="Liberation Serif"/>
                <w:b/>
                <w:sz w:val="19"/>
                <w:szCs w:val="19"/>
                <w:lang w:val="en-GB" w:bidi="ur-PK"/>
              </w:rPr>
              <w:t>Reference 188  |  Hadith</w:t>
            </w:r>
          </w:p>
          <w:p>
            <w:pPr>
              <w:keepNext/>
              <w:keepLines/>
              <w:widowControl/>
              <w:spacing w:before="0" w:after="40" w:line="247" w:lineRule="auto"/>
              <w:jc w:val="left"/>
            </w:pPr>
            <w:r>
              <w:rPr>
                <w:rFonts w:ascii="Liberation Serif" w:hAnsi="Liberation Serif" w:eastAsia="Liberation Serif" w:cs="Liberation Serif"/>
                <w:b/>
                <w:sz w:val="22"/>
                <w:szCs w:val="22"/>
                <w:lang w:val="en-GB" w:bidi="ur-PK"/>
              </w:rPr>
              <w:t>Gifts obtained through public office</w:t>
            </w:r>
          </w:p>
          <w:p>
            <w:pPr>
              <w:keepNext/>
              <w:keepLines/>
              <w:widowControl/>
              <w:spacing w:before="0" w:after="0" w:line="247" w:lineRule="auto"/>
              <w:jc w:val="left"/>
            </w:pPr>
            <w:r>
              <w:rPr>
                <w:rFonts w:ascii="Liberation Serif" w:hAnsi="Liberation Serif" w:eastAsia="Liberation Serif" w:cs="Liberation Serif"/>
                <w:b w:val="0"/>
                <w:sz w:val="19"/>
                <w:szCs w:val="19"/>
                <w:lang w:val="en-GB" w:bidi="ur-PK"/>
              </w:rPr>
              <w:t>Arabic below: verified contiguous excerpt.</w:t>
            </w:r>
          </w:p>
        </w:tc>
        <w:tc>
          <w:tcPr>
            <w:tcW w:type="dxa" w:w="5089"/>
            <w:vAlign w:val="top"/>
            <w:shd w:fill="EDF2F5" w:val="clear"/>
          </w:tcPr>
          <w:p>
            <w:pPr>
              <w:bidi w:val="1"/>
              <w:keepNext/>
              <w:keepLines/>
              <w:widowControl/>
              <w:spacing w:before="0" w:after="40" w:line="247" w:lineRule="auto"/>
              <w:jc w:val="start"/>
            </w:pPr>
            <w:r>
              <w:rPr>
                <w:rFonts w:ascii="Noto Naskh Arabic" w:hAnsi="Noto Naskh Arabic" w:eastAsia="Noto Naskh Arabic" w:cs="Noto Naskh Arabic"/>
                <w:b/>
                <w:sz w:val="21"/>
                <w:szCs w:val="21"/>
                <w:lang w:val="ur-PK" w:bidi="ur-PK"/>
                <w:rtl w:val="1"/>
                <w:bCs w:val="1"/>
              </w:rPr>
              <w:t>حوالہ 188  |  حدیث</w:t>
            </w:r>
          </w:p>
          <w:p>
            <w:pPr>
              <w:bidi w:val="1"/>
              <w:keepNext/>
              <w:keepLines/>
              <w:widowControl/>
              <w:spacing w:before="0" w:after="40" w:line="247" w:lineRule="auto"/>
              <w:jc w:val="start"/>
            </w:pPr>
            <w:r>
              <w:rPr>
                <w:rFonts w:ascii="Noto Naskh Arabic" w:hAnsi="Noto Naskh Arabic" w:eastAsia="Noto Naskh Arabic" w:cs="Noto Naskh Arabic"/>
                <w:b/>
                <w:sz w:val="22"/>
                <w:szCs w:val="22"/>
                <w:lang w:val="ur-PK" w:bidi="ur-PK"/>
                <w:rtl w:val="1"/>
                <w:bCs w:val="1"/>
              </w:rPr>
              <w:t>منصب کی وجہ سے حاصل ہونے والے تحائف</w:t>
            </w:r>
          </w:p>
          <w:p>
            <w:pPr>
              <w:bidi w:val="1"/>
              <w:keepNext/>
              <w:keepLines/>
              <w:widowControl/>
              <w:spacing w:before="0" w:after="0" w:line="247" w:lineRule="auto"/>
              <w:jc w:val="start"/>
            </w:pPr>
            <w:r>
              <w:rPr>
                <w:rFonts w:ascii="Noto Naskh Arabic" w:hAnsi="Noto Naskh Arabic" w:eastAsia="Noto Naskh Arabic" w:cs="Noto Naskh Arabic"/>
                <w:b w:val="0"/>
                <w:sz w:val="20"/>
                <w:szCs w:val="20"/>
                <w:lang w:val="ur-PK" w:bidi="ur-PK"/>
                <w:rtl w:val="1"/>
              </w:rPr>
              <w:t>ذیل میں عربی: مصدقہ مسلسل اقتباس۔</w:t>
            </w:r>
          </w:p>
        </w:tc>
      </w:tr>
      <w:tr>
        <w:trPr>
          <w:cantSplit/>
        </w:trPr>
        <w:tc>
          <w:tcPr>
            <w:tcW w:type="dxa" w:w="10178"/>
            <w:gridSpan w:val="2"/>
            <w:vAlign w:val="top"/>
          </w:tcPr>
          <w:p>
            <w:pPr>
              <w:bidi w:val="1"/>
              <w:keepNext/>
              <w:keepLines/>
              <w:widowControl/>
              <w:spacing w:before="0" w:after="40" w:line="247" w:lineRule="auto"/>
              <w:jc w:val="center"/>
            </w:pPr>
            <w:r>
              <w:rPr>
                <w:rFonts w:ascii="Noto Naskh Arabic" w:hAnsi="Noto Naskh Arabic" w:eastAsia="Noto Naskh Arabic" w:cs="Noto Naskh Arabic"/>
                <w:b w:val="0"/>
                <w:sz w:val="24"/>
                <w:szCs w:val="24"/>
                <w:lang w:val="ar-SA" w:bidi="ar-SA"/>
                <w:rtl w:val="1"/>
              </w:rPr>
              <w:t>فَهَلاَّ جَلَسَ فِي بَيْتِ أَبِيهِ وَأُمِّهِ فَيَنْظُرُ أَيُهْدَى لَهُ أَمْ لاَ</w:t>
            </w:r>
          </w:p>
        </w:tc>
      </w:tr>
      <w:tr>
        <w:trPr>
          <w:cantSplit/>
        </w:trPr>
        <w:tc>
          <w:tcPr>
            <w:tcW w:type="dxa" w:w="5089"/>
            <w:vAlign w:val="top"/>
          </w:tcPr>
          <w:p>
            <w:pPr>
              <w:keepNext w:val="0"/>
              <w:keepLines/>
              <w:widowControl/>
              <w:spacing w:before="0" w:after="40" w:line="247" w:lineRule="auto"/>
              <w:jc w:val="left"/>
            </w:pPr>
            <w:r>
              <w:rPr>
                <w:rFonts w:ascii="Liberation Serif" w:hAnsi="Liberation Serif" w:eastAsia="Liberation Serif" w:cs="Liberation Serif"/>
                <w:b/>
                <w:sz w:val="21"/>
                <w:szCs w:val="21"/>
                <w:lang w:val="en-GB" w:bidi="ur-PK"/>
              </w:rPr>
              <w:t xml:space="preserve">Source / locator: </w:t>
            </w:r>
            <w:r>
              <w:rPr>
                <w:rFonts w:ascii="Liberation Serif" w:hAnsi="Liberation Serif" w:eastAsia="Liberation Serif" w:cs="Liberation Serif"/>
                <w:b w:val="0"/>
                <w:sz w:val="21"/>
                <w:szCs w:val="21"/>
                <w:lang w:val="en-GB" w:bidi="ur-PK"/>
              </w:rPr>
              <w:t>Sahih al-Bukhari, Book of Judgments; chapter 24, no. 7174. Narrator: Abu Humayd al-Saidi.</w:t>
            </w:r>
          </w:p>
          <w:p>
            <w:pPr>
              <w:keepNext w:val="0"/>
              <w:keepLines/>
              <w:widowControl/>
              <w:spacing w:before="0" w:after="40" w:line="247" w:lineRule="auto"/>
              <w:jc w:val="left"/>
            </w:pPr>
            <w:r>
              <w:rPr>
                <w:rFonts w:ascii="Liberation Serif" w:hAnsi="Liberation Serif" w:eastAsia="Liberation Serif" w:cs="Liberation Serif"/>
                <w:b/>
                <w:sz w:val="21"/>
                <w:szCs w:val="21"/>
                <w:lang w:val="en-GB" w:bidi="ur-PK"/>
              </w:rPr>
              <w:t xml:space="preserve">Published English excerpt: </w:t>
            </w:r>
            <w:r>
              <w:rPr>
                <w:rFonts w:ascii="Liberation Serif" w:hAnsi="Liberation Serif" w:eastAsia="Liberation Serif" w:cs="Liberation Serif"/>
                <w:b w:val="0"/>
                <w:sz w:val="21"/>
                <w:szCs w:val="21"/>
                <w:lang w:val="en-GB" w:bidi="ur-PK"/>
              </w:rPr>
              <w:t>Why didn't he stay at his father's and mother's house to see whether he will be given gifts or not?</w:t>
            </w:r>
          </w:p>
          <w:p>
            <w:pPr>
              <w:keepNext w:val="0"/>
              <w:keepLines/>
              <w:widowControl/>
              <w:spacing w:before="0" w:after="40" w:line="247" w:lineRule="auto"/>
              <w:jc w:val="left"/>
            </w:pPr>
            <w:r>
              <w:rPr>
                <w:rFonts w:ascii="Liberation Serif" w:hAnsi="Liberation Serif" w:eastAsia="Liberation Serif" w:cs="Liberation Serif"/>
                <w:b/>
                <w:sz w:val="19"/>
                <w:szCs w:val="19"/>
                <w:lang w:val="en-GB" w:bidi="ur-PK"/>
              </w:rPr>
              <w:t xml:space="preserve">Verification / translation sources: </w:t>
            </w:r>
            <w:r>
              <w:rPr>
                <w:rFonts w:ascii="Liberation Serif" w:hAnsi="Liberation Serif" w:eastAsia="Liberation Serif" w:cs="Liberation Serif"/>
                <w:b w:val="0"/>
                <w:sz w:val="19"/>
                <w:szCs w:val="19"/>
                <w:lang w:val="en-GB" w:bidi="ur-PK"/>
              </w:rPr>
              <w:t>Sahih: included in Sahih al-Bukhari. Arabic and established English excerpt checked on Sunnah.com; its numbering is used. Urdu: Maulana Dawud Raz, as displayed by IslamicUrduBooks; the matching text, not only the page title, was checked.</w:t>
            </w:r>
          </w:p>
          <w:p>
            <w:pPr>
              <w:keepNext w:val="0"/>
              <w:keepLines/>
              <w:widowControl/>
              <w:spacing w:before="0" w:after="40" w:line="247" w:lineRule="auto"/>
              <w:jc w:val="left"/>
            </w:pPr>
            <w:r>
              <w:rPr>
                <w:rFonts w:ascii="Liberation Serif" w:hAnsi="Liberation Serif" w:eastAsia="Liberation Serif" w:cs="Liberation Serif"/>
                <w:b/>
                <w:sz w:val="21"/>
                <w:szCs w:val="21"/>
                <w:lang w:val="en-GB" w:bidi="ur-PK"/>
              </w:rPr>
              <w:t xml:space="preserve">Relevance: </w:t>
            </w:r>
            <w:r>
              <w:rPr>
                <w:rFonts w:ascii="Liberation Serif" w:hAnsi="Liberation Serif" w:eastAsia="Liberation Serif" w:cs="Liberation Serif"/>
                <w:b w:val="0"/>
                <w:sz w:val="21"/>
                <w:szCs w:val="21"/>
                <w:lang w:val="en-GB" w:bidi="ur-PK"/>
              </w:rPr>
              <w:t>The report concerns a collector who separated receipts into public collections and personal gifts. It supplies a test for benefits arising from office, not a prohibition of every private gift.</w:t>
            </w:r>
          </w:p>
          <w:p>
            <w:pPr>
              <w:keepNext w:val="0"/>
              <w:keepLines/>
              <w:widowControl/>
              <w:spacing w:before="0" w:after="40" w:line="247" w:lineRule="auto"/>
              <w:jc w:val="left"/>
            </w:pPr>
            <w:r>
              <w:rPr>
                <w:rFonts w:ascii="Liberation Serif" w:hAnsi="Liberation Serif" w:eastAsia="Liberation Serif" w:cs="Liberation Serif"/>
                <w:b/>
                <w:sz w:val="19"/>
                <w:szCs w:val="19"/>
                <w:lang w:val="en-GB" w:bidi="ur-PK"/>
              </w:rPr>
              <w:t xml:space="preserve">Best use: </w:t>
            </w:r>
            <w:r>
              <w:rPr>
                <w:rFonts w:ascii="Liberation Serif" w:hAnsi="Liberation Serif" w:eastAsia="Liberation Serif" w:cs="Liberation Serif"/>
                <w:b w:val="0"/>
                <w:sz w:val="19"/>
                <w:szCs w:val="19"/>
                <w:lang w:val="en-GB" w:bidi="ur-PK"/>
              </w:rPr>
              <w:t>Argument</w:t>
            </w:r>
          </w:p>
          <w:p>
            <w:pPr>
              <w:keepNext w:val="0"/>
              <w:keepLines/>
              <w:widowControl/>
              <w:spacing w:before="0" w:after="0" w:line="247" w:lineRule="auto"/>
              <w:jc w:val="left"/>
            </w:pPr>
            <w:r>
              <w:rPr>
                <w:rFonts w:ascii="Liberation Serif" w:hAnsi="Liberation Serif" w:eastAsia="Liberation Serif" w:cs="Liberation Serif"/>
                <w:b/>
                <w:sz w:val="19"/>
                <w:szCs w:val="19"/>
                <w:lang w:val="en-GB" w:bidi="ur-PK"/>
              </w:rPr>
              <w:t xml:space="preserve">Verify: </w:t>
            </w:r>
            <w:hyperlink r:id="rId276">
              <w:r>
                <w:rPr>
                  <w:rFonts w:ascii="Liberation Serif" w:hAnsi="Liberation Serif" w:eastAsia="Liberation Serif" w:cs="Liberation Serif"/>
                  <w:b w:val="0"/>
                  <w:color w:val="1F5774"/>
                  <w:sz w:val="20"/>
                  <w:szCs w:val="20"/>
                  <w:u w:val="single"/>
                  <w:lang w:val="en-GB" w:bidi="ur-PK"/>
                </w:rPr>
                <w:t>Source 1</w:t>
              </w:r>
            </w:hyperlink>
            <w:r>
              <w:rPr>
                <w:rFonts w:ascii="Liberation Serif" w:hAnsi="Liberation Serif" w:eastAsia="Liberation Serif" w:cs="Liberation Serif"/>
                <w:b w:val="0"/>
                <w:sz w:val="19"/>
                <w:szCs w:val="19"/>
                <w:lang w:val="en-GB" w:bidi="ur-PK"/>
              </w:rPr>
              <w:t xml:space="preserve">  |  </w:t>
            </w:r>
            <w:hyperlink r:id="rId277">
              <w:r>
                <w:rPr>
                  <w:rFonts w:ascii="Liberation Serif" w:hAnsi="Liberation Serif" w:eastAsia="Liberation Serif" w:cs="Liberation Serif"/>
                  <w:b w:val="0"/>
                  <w:color w:val="1F5774"/>
                  <w:sz w:val="20"/>
                  <w:szCs w:val="20"/>
                  <w:u w:val="single"/>
                  <w:lang w:val="en-GB" w:bidi="ur-PK"/>
                </w:rPr>
                <w:t>Source 2</w:t>
              </w:r>
            </w:hyperlink>
          </w:p>
        </w:tc>
        <w:tc>
          <w:tcPr>
            <w:tcW w:type="dxa" w:w="5089"/>
            <w:vAlign w:val="top"/>
          </w:tcPr>
          <w:p>
            <w:pPr>
              <w:bidi w:val="1"/>
              <w:keepNext w:val="0"/>
              <w:keepLines/>
              <w:widowControl/>
              <w:spacing w:before="0" w:after="40" w:line="247" w:lineRule="auto"/>
              <w:jc w:val="start"/>
            </w:pPr>
            <w:r>
              <w:rPr>
                <w:rFonts w:ascii="Noto Naskh Arabic" w:hAnsi="Noto Naskh Arabic" w:eastAsia="Noto Naskh Arabic" w:cs="Noto Naskh Arabic"/>
                <w:b/>
                <w:sz w:val="22"/>
                <w:szCs w:val="22"/>
                <w:lang w:val="ur-PK" w:bidi="ur-PK"/>
                <w:rtl w:val="1"/>
                <w:bCs w:val="1"/>
              </w:rPr>
              <w:t xml:space="preserve">ماخذ / محل: </w:t>
            </w:r>
            <w:r>
              <w:rPr>
                <w:rFonts w:ascii="Noto Naskh Arabic" w:hAnsi="Noto Naskh Arabic" w:eastAsia="Noto Naskh Arabic" w:cs="Noto Naskh Arabic"/>
                <w:b w:val="0"/>
                <w:sz w:val="22"/>
                <w:szCs w:val="22"/>
                <w:lang w:val="ur-PK" w:bidi="ur-PK"/>
                <w:rtl w:val="1"/>
              </w:rPr>
              <w:t>صحیح بخاری، کتاب الأحکام؛ باب 24، حدیث 7174۔ راوی: ابوحمید ساعدی۔</w:t>
            </w:r>
          </w:p>
          <w:p>
            <w:pPr>
              <w:bidi w:val="1"/>
              <w:keepNext w:val="0"/>
              <w:keepLines/>
              <w:widowControl/>
              <w:spacing w:before="0" w:after="40" w:line="247" w:lineRule="auto"/>
              <w:jc w:val="start"/>
            </w:pPr>
            <w:r>
              <w:rPr>
                <w:rFonts w:ascii="Noto Naskh Arabic" w:hAnsi="Noto Naskh Arabic" w:eastAsia="Noto Naskh Arabic" w:cs="Noto Naskh Arabic"/>
                <w:b/>
                <w:sz w:val="22"/>
                <w:szCs w:val="22"/>
                <w:lang w:val="ur-PK" w:bidi="ur-PK"/>
                <w:rtl w:val="1"/>
                <w:bCs w:val="1"/>
              </w:rPr>
              <w:t xml:space="preserve">شائع شدہ اردو اقتباس: </w:t>
            </w:r>
            <w:r>
              <w:rPr>
                <w:rFonts w:ascii="Noto Naskh Arabic" w:hAnsi="Noto Naskh Arabic" w:eastAsia="Noto Naskh Arabic" w:cs="Noto Naskh Arabic"/>
                <w:b w:val="0"/>
                <w:sz w:val="22"/>
                <w:szCs w:val="22"/>
                <w:lang w:val="ur-PK" w:bidi="ur-PK"/>
                <w:rtl w:val="1"/>
              </w:rPr>
              <w:t>اپنے باپ یا ماں کے گھر بیٹھا رہا اور دیکھا ہوتا کہ اسے ہدیہ دیا جاتا ہے یا نہیں۔</w:t>
            </w:r>
          </w:p>
          <w:p>
            <w:pPr>
              <w:bidi w:val="1"/>
              <w:keepNext w:val="0"/>
              <w:keepLines/>
              <w:widowControl/>
              <w:spacing w:before="0" w:after="40" w:line="247" w:lineRule="auto"/>
              <w:jc w:val="start"/>
            </w:pPr>
            <w:r>
              <w:rPr>
                <w:rFonts w:ascii="Noto Naskh Arabic" w:hAnsi="Noto Naskh Arabic" w:eastAsia="Noto Naskh Arabic" w:cs="Noto Naskh Arabic"/>
                <w:b/>
                <w:sz w:val="20"/>
                <w:szCs w:val="20"/>
                <w:lang w:val="ur-PK" w:bidi="ur-PK"/>
                <w:rtl w:val="1"/>
                <w:bCs w:val="1"/>
              </w:rPr>
              <w:t xml:space="preserve">تصدیق / تراجم کے ماخذ: </w:t>
            </w:r>
            <w:r>
              <w:rPr>
                <w:rFonts w:ascii="Noto Naskh Arabic" w:hAnsi="Noto Naskh Arabic" w:eastAsia="Noto Naskh Arabic" w:cs="Noto Naskh Arabic"/>
                <w:b w:val="0"/>
                <w:sz w:val="20"/>
                <w:szCs w:val="20"/>
                <w:lang w:val="ur-PK" w:bidi="ur-PK"/>
                <w:rtl w:val="1"/>
              </w:rPr>
              <w:t>صحیح: صحیح بخاری میں شامل ہے۔ عربی اور شائع شدہ انگریزی اقتباس سنہ ڈاٹ کام پر جانچا گیا؛ ترقیم اسی ماخذ کی ہے۔ اردو: مولانا داود راز، اسلامی اردو بکس پر دستیاب متن؛ صرف عنوان نہیں بلکہ متعلقہ عبارت بھی جانچی گئی۔</w:t>
            </w:r>
          </w:p>
          <w:p>
            <w:pPr>
              <w:bidi w:val="1"/>
              <w:keepNext w:val="0"/>
              <w:keepLines/>
              <w:widowControl/>
              <w:spacing w:before="0" w:after="40" w:line="247" w:lineRule="auto"/>
              <w:jc w:val="start"/>
            </w:pPr>
            <w:r>
              <w:rPr>
                <w:rFonts w:ascii="Noto Naskh Arabic" w:hAnsi="Noto Naskh Arabic" w:eastAsia="Noto Naskh Arabic" w:cs="Noto Naskh Arabic"/>
                <w:b/>
                <w:sz w:val="22"/>
                <w:szCs w:val="22"/>
                <w:lang w:val="ur-PK" w:bidi="ur-PK"/>
                <w:rtl w:val="1"/>
                <w:bCs w:val="1"/>
              </w:rPr>
              <w:t xml:space="preserve">مطابقت: </w:t>
            </w:r>
            <w:r>
              <w:rPr>
                <w:rFonts w:ascii="Noto Naskh Arabic" w:hAnsi="Noto Naskh Arabic" w:eastAsia="Noto Naskh Arabic" w:cs="Noto Naskh Arabic"/>
                <w:b w:val="0"/>
                <w:sz w:val="22"/>
                <w:szCs w:val="22"/>
                <w:lang w:val="ur-PK" w:bidi="ur-PK"/>
                <w:rtl w:val="1"/>
              </w:rPr>
              <w:t>روایت اس عامل کے بارے میں ہے جس نے وصولی کو سرکاری مال اور ذاتی ہدیوں میں تقسیم کیا۔ منصب سے وابستہ منفعت کی جانچ کا اصول ملتا ہے، ہر نجی ہدیے کی ممانعت نہیں۔</w:t>
            </w:r>
          </w:p>
          <w:p>
            <w:pPr>
              <w:bidi w:val="1"/>
              <w:keepNext w:val="0"/>
              <w:keepLines/>
              <w:widowControl/>
              <w:spacing w:before="0" w:after="40" w:line="247" w:lineRule="auto"/>
              <w:jc w:val="start"/>
            </w:pPr>
            <w:r>
              <w:rPr>
                <w:rFonts w:ascii="Noto Naskh Arabic" w:hAnsi="Noto Naskh Arabic" w:eastAsia="Noto Naskh Arabic" w:cs="Noto Naskh Arabic"/>
                <w:b/>
                <w:sz w:val="20"/>
                <w:szCs w:val="20"/>
                <w:lang w:val="ur-PK" w:bidi="ur-PK"/>
                <w:rtl w:val="1"/>
                <w:bCs w:val="1"/>
              </w:rPr>
              <w:t xml:space="preserve">بہترین استعمال: </w:t>
            </w:r>
            <w:r>
              <w:rPr>
                <w:rFonts w:ascii="Noto Naskh Arabic" w:hAnsi="Noto Naskh Arabic" w:eastAsia="Noto Naskh Arabic" w:cs="Noto Naskh Arabic"/>
                <w:b w:val="0"/>
                <w:sz w:val="20"/>
                <w:szCs w:val="20"/>
                <w:lang w:val="ur-PK" w:bidi="ur-PK"/>
                <w:rtl w:val="1"/>
              </w:rPr>
              <w:t>استدلال</w:t>
            </w:r>
          </w:p>
          <w:p>
            <w:pPr>
              <w:bidi w:val="1"/>
              <w:keepNext w:val="0"/>
              <w:keepLines/>
              <w:widowControl/>
              <w:spacing w:before="0" w:after="0" w:line="247" w:lineRule="auto"/>
              <w:jc w:val="start"/>
            </w:pPr>
            <w:r>
              <w:rPr>
                <w:rFonts w:ascii="Noto Naskh Arabic" w:hAnsi="Noto Naskh Arabic" w:eastAsia="Noto Naskh Arabic" w:cs="Noto Naskh Arabic"/>
                <w:b/>
                <w:sz w:val="20"/>
                <w:szCs w:val="20"/>
                <w:lang w:val="ur-PK" w:bidi="ur-PK"/>
                <w:rtl w:val="1"/>
                <w:bCs w:val="1"/>
              </w:rPr>
              <w:t xml:space="preserve">تصدیق: </w:t>
            </w:r>
            <w:hyperlink r:id="rId276">
              <w:r>
                <w:rPr>
                  <w:rFonts w:ascii="Noto Naskh Arabic" w:hAnsi="Noto Naskh Arabic" w:eastAsia="Noto Naskh Arabic" w:cs="Noto Naskh Arabic"/>
                  <w:b w:val="0"/>
                  <w:color w:val="1F5774"/>
                  <w:sz w:val="21"/>
                  <w:szCs w:val="21"/>
                  <w:lang w:val="ur-PK" w:bidi="ur-PK"/>
                  <w:u w:val="single"/>
                  <w:rtl w:val="1"/>
                </w:rPr>
                <w:t>ماخذ 1</w:t>
              </w:r>
            </w:hyperlink>
            <w:r>
              <w:rPr>
                <w:rFonts w:ascii="Noto Naskh Arabic" w:hAnsi="Noto Naskh Arabic" w:eastAsia="Noto Naskh Arabic" w:cs="Noto Naskh Arabic"/>
                <w:b w:val="0"/>
                <w:sz w:val="19"/>
                <w:szCs w:val="19"/>
                <w:lang w:val="ur-PK" w:bidi="ur-PK"/>
                <w:rtl w:val="1"/>
              </w:rPr>
              <w:t xml:space="preserve">  |  </w:t>
            </w:r>
            <w:hyperlink r:id="rId277">
              <w:r>
                <w:rPr>
                  <w:rFonts w:ascii="Noto Naskh Arabic" w:hAnsi="Noto Naskh Arabic" w:eastAsia="Noto Naskh Arabic" w:cs="Noto Naskh Arabic"/>
                  <w:b w:val="0"/>
                  <w:color w:val="1F5774"/>
                  <w:sz w:val="21"/>
                  <w:szCs w:val="21"/>
                  <w:lang w:val="ur-PK" w:bidi="ur-PK"/>
                  <w:u w:val="single"/>
                  <w:rtl w:val="1"/>
                </w:rPr>
                <w:t>ماخذ 2</w:t>
              </w:r>
            </w:hyperlink>
          </w:p>
        </w:tc>
      </w:tr>
    </w:tbl>
    <w:p>
      <w:pPr>
        <w:keepNext w:val="0"/>
        <w:keepLines/>
        <w:widowControl/>
        <w:spacing w:before="0" w:after="0" w:line="80" w:lineRule="exact"/>
        <w:jc w:val="left"/>
      </w:pPr>
      <w:r>
        <w:rPr>
          <w:rFonts w:ascii="Liberation Serif" w:hAnsi="Liberation Serif" w:eastAsia="Liberation Serif" w:cs="Liberation Serif"/>
          <w:b w:val="0"/>
          <w:sz w:val="8"/>
          <w:szCs w:val="8"/>
          <w:lang w:val="en-GB" w:bidi="ur-PK"/>
        </w:rPr>
      </w:r>
    </w:p>
    <w:tbl>
      <w:tblPr>
        <w:jc w:val="center"/>
        <w:tblLayout w:type="fixed"/>
        <w:tblLook w:firstColumn="1" w:firstRow="1" w:lastColumn="0" w:lastRow="0" w:noHBand="0" w:noVBand="1" w:val="04A0"/>
        <w:tblW w:w="10178" w:type="dxa"/>
        <w:tblBorders>
          <w:top w:val="single" w:sz="4" w:color="CCD5DC"/>
          <w:left w:val="single" w:sz="4" w:color="CCD5DC"/>
          <w:bottom w:val="single" w:sz="4" w:color="CCD5DC"/>
          <w:right w:val="single" w:sz="4" w:color="CCD5DC"/>
          <w:insideH w:val="single" w:sz="4" w:color="CCD5DC"/>
          <w:insideV w:val="single" w:sz="4" w:color="CCD5DC"/>
        </w:tblBorders>
        <w:tblCellMar>
          <w:top w:w="60" w:type="dxa"/>
          <w:bottom w:w="60" w:type="dxa"/>
          <w:left w:w="100" w:type="dxa"/>
          <w:right w:w="100" w:type="dxa"/>
        </w:tblCellMar>
      </w:tblPr>
      <w:tblGrid>
        <w:gridCol w:w="5089"/>
        <w:gridCol w:w="5089"/>
      </w:tblGrid>
      <w:tr>
        <w:trPr>
          <w:cantSplit/>
        </w:trPr>
        <w:tc>
          <w:tcPr>
            <w:tcW w:type="dxa" w:w="5089"/>
            <w:vAlign w:val="top"/>
            <w:shd w:fill="EDF2F5" w:val="clear"/>
          </w:tcPr>
          <w:p>
            <w:pPr>
              <w:keepNext/>
              <w:keepLines/>
              <w:widowControl/>
              <w:spacing w:before="0" w:after="40" w:line="247" w:lineRule="auto"/>
              <w:jc w:val="left"/>
            </w:pPr>
            <w:r>
              <w:rPr>
                <w:rFonts w:ascii="Liberation Serif" w:hAnsi="Liberation Serif" w:eastAsia="Liberation Serif" w:cs="Liberation Serif"/>
                <w:b/>
                <w:sz w:val="19"/>
                <w:szCs w:val="19"/>
                <w:lang w:val="en-GB" w:bidi="ur-PK"/>
              </w:rPr>
              <w:t>Reference 189  |  Hadith</w:t>
            </w:r>
          </w:p>
          <w:p>
            <w:pPr>
              <w:keepNext/>
              <w:keepLines/>
              <w:widowControl/>
              <w:spacing w:before="0" w:after="40" w:line="247" w:lineRule="auto"/>
              <w:jc w:val="left"/>
            </w:pPr>
            <w:r>
              <w:rPr>
                <w:rFonts w:ascii="Liberation Serif" w:hAnsi="Liberation Serif" w:eastAsia="Liberation Serif" w:cs="Liberation Serif"/>
                <w:b/>
                <w:sz w:val="22"/>
                <w:szCs w:val="22"/>
                <w:lang w:val="en-GB" w:bidi="ur-PK"/>
              </w:rPr>
              <w:t>Protection against unsupported claims</w:t>
            </w:r>
          </w:p>
          <w:p>
            <w:pPr>
              <w:keepNext/>
              <w:keepLines/>
              <w:widowControl/>
              <w:spacing w:before="0" w:after="0" w:line="247" w:lineRule="auto"/>
              <w:jc w:val="left"/>
            </w:pPr>
            <w:r>
              <w:rPr>
                <w:rFonts w:ascii="Liberation Serif" w:hAnsi="Liberation Serif" w:eastAsia="Liberation Serif" w:cs="Liberation Serif"/>
                <w:b w:val="0"/>
                <w:sz w:val="19"/>
                <w:szCs w:val="19"/>
                <w:lang w:val="en-GB" w:bidi="ur-PK"/>
              </w:rPr>
              <w:t>Arabic below: verified contiguous excerpt.</w:t>
            </w:r>
          </w:p>
        </w:tc>
        <w:tc>
          <w:tcPr>
            <w:tcW w:type="dxa" w:w="5089"/>
            <w:vAlign w:val="top"/>
            <w:shd w:fill="EDF2F5" w:val="clear"/>
          </w:tcPr>
          <w:p>
            <w:pPr>
              <w:bidi w:val="1"/>
              <w:keepNext/>
              <w:keepLines/>
              <w:widowControl/>
              <w:spacing w:before="0" w:after="40" w:line="247" w:lineRule="auto"/>
              <w:jc w:val="start"/>
            </w:pPr>
            <w:r>
              <w:rPr>
                <w:rFonts w:ascii="Noto Naskh Arabic" w:hAnsi="Noto Naskh Arabic" w:eastAsia="Noto Naskh Arabic" w:cs="Noto Naskh Arabic"/>
                <w:b/>
                <w:sz w:val="21"/>
                <w:szCs w:val="21"/>
                <w:lang w:val="ur-PK" w:bidi="ur-PK"/>
                <w:rtl w:val="1"/>
                <w:bCs w:val="1"/>
              </w:rPr>
              <w:t>حوالہ 189  |  حدیث</w:t>
            </w:r>
          </w:p>
          <w:p>
            <w:pPr>
              <w:bidi w:val="1"/>
              <w:keepNext/>
              <w:keepLines/>
              <w:widowControl/>
              <w:spacing w:before="0" w:after="40" w:line="247" w:lineRule="auto"/>
              <w:jc w:val="start"/>
            </w:pPr>
            <w:r>
              <w:rPr>
                <w:rFonts w:ascii="Noto Naskh Arabic" w:hAnsi="Noto Naskh Arabic" w:eastAsia="Noto Naskh Arabic" w:cs="Noto Naskh Arabic"/>
                <w:b/>
                <w:sz w:val="22"/>
                <w:szCs w:val="22"/>
                <w:lang w:val="ur-PK" w:bidi="ur-PK"/>
                <w:rtl w:val="1"/>
                <w:bCs w:val="1"/>
              </w:rPr>
              <w:t>بے دلیل دعووں سے تحفظ</w:t>
            </w:r>
          </w:p>
          <w:p>
            <w:pPr>
              <w:bidi w:val="1"/>
              <w:keepNext/>
              <w:keepLines/>
              <w:widowControl/>
              <w:spacing w:before="0" w:after="0" w:line="247" w:lineRule="auto"/>
              <w:jc w:val="start"/>
            </w:pPr>
            <w:r>
              <w:rPr>
                <w:rFonts w:ascii="Noto Naskh Arabic" w:hAnsi="Noto Naskh Arabic" w:eastAsia="Noto Naskh Arabic" w:cs="Noto Naskh Arabic"/>
                <w:b w:val="0"/>
                <w:sz w:val="20"/>
                <w:szCs w:val="20"/>
                <w:lang w:val="ur-PK" w:bidi="ur-PK"/>
                <w:rtl w:val="1"/>
              </w:rPr>
              <w:t>ذیل میں عربی: مصدقہ مسلسل اقتباس۔</w:t>
            </w:r>
          </w:p>
        </w:tc>
      </w:tr>
      <w:tr>
        <w:trPr>
          <w:cantSplit/>
        </w:trPr>
        <w:tc>
          <w:tcPr>
            <w:tcW w:type="dxa" w:w="10178"/>
            <w:gridSpan w:val="2"/>
            <w:vAlign w:val="top"/>
          </w:tcPr>
          <w:p>
            <w:pPr>
              <w:bidi w:val="1"/>
              <w:keepNext/>
              <w:keepLines/>
              <w:widowControl/>
              <w:spacing w:before="0" w:after="40" w:line="247" w:lineRule="auto"/>
              <w:jc w:val="center"/>
            </w:pPr>
            <w:r>
              <w:rPr>
                <w:rFonts w:ascii="Noto Naskh Arabic" w:hAnsi="Noto Naskh Arabic" w:eastAsia="Noto Naskh Arabic" w:cs="Noto Naskh Arabic"/>
                <w:b w:val="0"/>
                <w:sz w:val="24"/>
                <w:szCs w:val="24"/>
                <w:lang w:val="ar-SA" w:bidi="ar-SA"/>
                <w:rtl w:val="1"/>
              </w:rPr>
              <w:t>لَوْ يُعْطَى النَّاسُ بِدَعْوَاهُمْ لاَدَّعَى نَاسٌ دِمَاءَ رِجَالٍ وَأَمْوَالَهُمْ</w:t>
            </w:r>
          </w:p>
        </w:tc>
      </w:tr>
      <w:tr>
        <w:trPr>
          <w:cantSplit/>
        </w:trPr>
        <w:tc>
          <w:tcPr>
            <w:tcW w:type="dxa" w:w="5089"/>
            <w:vAlign w:val="top"/>
          </w:tcPr>
          <w:p>
            <w:pPr>
              <w:keepNext w:val="0"/>
              <w:keepLines/>
              <w:widowControl/>
              <w:spacing w:before="0" w:after="40" w:line="247" w:lineRule="auto"/>
              <w:jc w:val="left"/>
            </w:pPr>
            <w:r>
              <w:rPr>
                <w:rFonts w:ascii="Liberation Serif" w:hAnsi="Liberation Serif" w:eastAsia="Liberation Serif" w:cs="Liberation Serif"/>
                <w:b/>
                <w:sz w:val="21"/>
                <w:szCs w:val="21"/>
                <w:lang w:val="en-GB" w:bidi="ur-PK"/>
              </w:rPr>
              <w:t xml:space="preserve">Source / locator: </w:t>
            </w:r>
            <w:r>
              <w:rPr>
                <w:rFonts w:ascii="Liberation Serif" w:hAnsi="Liberation Serif" w:eastAsia="Liberation Serif" w:cs="Liberation Serif"/>
                <w:b w:val="0"/>
                <w:sz w:val="21"/>
                <w:szCs w:val="21"/>
                <w:lang w:val="en-GB" w:bidi="ur-PK"/>
              </w:rPr>
              <w:t>Sahih Muslim, Book of Judicial Decisions; chapter 1, no. 1711a. Narrator: Ibn Abbas.</w:t>
            </w:r>
          </w:p>
          <w:p>
            <w:pPr>
              <w:keepNext w:val="0"/>
              <w:keepLines/>
              <w:widowControl/>
              <w:spacing w:before="0" w:after="40" w:line="247" w:lineRule="auto"/>
              <w:jc w:val="left"/>
            </w:pPr>
            <w:r>
              <w:rPr>
                <w:rFonts w:ascii="Liberation Serif" w:hAnsi="Liberation Serif" w:eastAsia="Liberation Serif" w:cs="Liberation Serif"/>
                <w:b/>
                <w:sz w:val="21"/>
                <w:szCs w:val="21"/>
                <w:lang w:val="en-GB" w:bidi="ur-PK"/>
              </w:rPr>
              <w:t xml:space="preserve">Published English excerpt: </w:t>
            </w:r>
            <w:r>
              <w:rPr>
                <w:rFonts w:ascii="Liberation Serif" w:hAnsi="Liberation Serif" w:eastAsia="Liberation Serif" w:cs="Liberation Serif"/>
                <w:b w:val="0"/>
                <w:sz w:val="21"/>
                <w:szCs w:val="21"/>
                <w:lang w:val="en-GB" w:bidi="ur-PK"/>
              </w:rPr>
              <w:t>If the people were given according to their claims, they would claim the lives of persons and their properties,</w:t>
            </w:r>
          </w:p>
          <w:p>
            <w:pPr>
              <w:keepNext w:val="0"/>
              <w:keepLines/>
              <w:widowControl/>
              <w:spacing w:before="0" w:after="40" w:line="247" w:lineRule="auto"/>
              <w:jc w:val="left"/>
            </w:pPr>
            <w:r>
              <w:rPr>
                <w:rFonts w:ascii="Liberation Serif" w:hAnsi="Liberation Serif" w:eastAsia="Liberation Serif" w:cs="Liberation Serif"/>
                <w:b/>
                <w:sz w:val="19"/>
                <w:szCs w:val="19"/>
                <w:lang w:val="en-GB" w:bidi="ur-PK"/>
              </w:rPr>
              <w:t xml:space="preserve">Verification / translation sources: </w:t>
            </w:r>
            <w:r>
              <w:rPr>
                <w:rFonts w:ascii="Liberation Serif" w:hAnsi="Liberation Serif" w:eastAsia="Liberation Serif" w:cs="Liberation Serif"/>
                <w:b w:val="0"/>
                <w:sz w:val="19"/>
                <w:szCs w:val="19"/>
                <w:lang w:val="en-GB" w:bidi="ur-PK"/>
              </w:rPr>
              <w:t>Sahih: included in Sahih Muslim. Arabic and established English excerpt checked on Sunnah.com; its numbering is used. Published Urdu translation not verified for this addition; no substitute translation supplied.</w:t>
            </w:r>
          </w:p>
          <w:p>
            <w:pPr>
              <w:keepNext w:val="0"/>
              <w:keepLines/>
              <w:widowControl/>
              <w:spacing w:before="0" w:after="40" w:line="247" w:lineRule="auto"/>
              <w:jc w:val="left"/>
            </w:pPr>
            <w:r>
              <w:rPr>
                <w:rFonts w:ascii="Liberation Serif" w:hAnsi="Liberation Serif" w:eastAsia="Liberation Serif" w:cs="Liberation Serif"/>
                <w:b/>
                <w:sz w:val="21"/>
                <w:szCs w:val="21"/>
                <w:lang w:val="en-GB" w:bidi="ur-PK"/>
              </w:rPr>
              <w:t xml:space="preserve">Relevance: </w:t>
            </w:r>
            <w:r>
              <w:rPr>
                <w:rFonts w:ascii="Liberation Serif" w:hAnsi="Liberation Serif" w:eastAsia="Liberation Serif" w:cs="Liberation Serif"/>
                <w:b w:val="0"/>
                <w:sz w:val="21"/>
                <w:szCs w:val="21"/>
                <w:lang w:val="en-GB" w:bidi="ur-PK"/>
              </w:rPr>
              <w:t>The full Muslim report concludes with the defendant’s oath. This wording supports procedural safeguards; the longer familiar formula about a claimant’s proof is not inserted into this narration.</w:t>
            </w:r>
          </w:p>
          <w:p>
            <w:pPr>
              <w:keepNext w:val="0"/>
              <w:keepLines/>
              <w:widowControl/>
              <w:spacing w:before="0" w:after="40" w:line="247" w:lineRule="auto"/>
              <w:jc w:val="left"/>
            </w:pPr>
            <w:r>
              <w:rPr>
                <w:rFonts w:ascii="Liberation Serif" w:hAnsi="Liberation Serif" w:eastAsia="Liberation Serif" w:cs="Liberation Serif"/>
                <w:b/>
                <w:sz w:val="19"/>
                <w:szCs w:val="19"/>
                <w:lang w:val="en-GB" w:bidi="ur-PK"/>
              </w:rPr>
              <w:t xml:space="preserve">Best use: </w:t>
            </w:r>
            <w:r>
              <w:rPr>
                <w:rFonts w:ascii="Liberation Serif" w:hAnsi="Liberation Serif" w:eastAsia="Liberation Serif" w:cs="Liberation Serif"/>
                <w:b w:val="0"/>
                <w:sz w:val="19"/>
                <w:szCs w:val="19"/>
                <w:lang w:val="en-GB" w:bidi="ur-PK"/>
              </w:rPr>
              <w:t>Argument</w:t>
            </w:r>
          </w:p>
          <w:p>
            <w:pPr>
              <w:keepNext w:val="0"/>
              <w:keepLines/>
              <w:widowControl/>
              <w:spacing w:before="0" w:after="0" w:line="247" w:lineRule="auto"/>
              <w:jc w:val="left"/>
            </w:pPr>
            <w:r>
              <w:rPr>
                <w:rFonts w:ascii="Liberation Serif" w:hAnsi="Liberation Serif" w:eastAsia="Liberation Serif" w:cs="Liberation Serif"/>
                <w:b/>
                <w:sz w:val="19"/>
                <w:szCs w:val="19"/>
                <w:lang w:val="en-GB" w:bidi="ur-PK"/>
              </w:rPr>
              <w:t xml:space="preserve">Verify: </w:t>
            </w:r>
            <w:hyperlink r:id="rId278">
              <w:r>
                <w:rPr>
                  <w:rFonts w:ascii="Liberation Serif" w:hAnsi="Liberation Serif" w:eastAsia="Liberation Serif" w:cs="Liberation Serif"/>
                  <w:b w:val="0"/>
                  <w:color w:val="1F5774"/>
                  <w:sz w:val="20"/>
                  <w:szCs w:val="20"/>
                  <w:u w:val="single"/>
                  <w:lang w:val="en-GB" w:bidi="ur-PK"/>
                </w:rPr>
                <w:t>Source 1</w:t>
              </w:r>
            </w:hyperlink>
          </w:p>
        </w:tc>
        <w:tc>
          <w:tcPr>
            <w:tcW w:type="dxa" w:w="5089"/>
            <w:vAlign w:val="top"/>
          </w:tcPr>
          <w:p>
            <w:pPr>
              <w:bidi w:val="1"/>
              <w:keepNext w:val="0"/>
              <w:keepLines/>
              <w:widowControl/>
              <w:spacing w:before="0" w:after="40" w:line="247" w:lineRule="auto"/>
              <w:jc w:val="start"/>
            </w:pPr>
            <w:r>
              <w:rPr>
                <w:rFonts w:ascii="Noto Naskh Arabic" w:hAnsi="Noto Naskh Arabic" w:eastAsia="Noto Naskh Arabic" w:cs="Noto Naskh Arabic"/>
                <w:b/>
                <w:sz w:val="22"/>
                <w:szCs w:val="22"/>
                <w:lang w:val="ur-PK" w:bidi="ur-PK"/>
                <w:rtl w:val="1"/>
                <w:bCs w:val="1"/>
              </w:rPr>
              <w:t xml:space="preserve">ماخذ / محل: </w:t>
            </w:r>
            <w:r>
              <w:rPr>
                <w:rFonts w:ascii="Noto Naskh Arabic" w:hAnsi="Noto Naskh Arabic" w:eastAsia="Noto Naskh Arabic" w:cs="Noto Naskh Arabic"/>
                <w:b w:val="0"/>
                <w:sz w:val="22"/>
                <w:szCs w:val="22"/>
                <w:lang w:val="ur-PK" w:bidi="ur-PK"/>
                <w:rtl w:val="1"/>
              </w:rPr>
              <w:t>صحیح مسلم، کتاب الأقضیة؛ باب 1، حدیث 1711a۔ راوی: ابن عباس۔</w:t>
            </w:r>
          </w:p>
          <w:p>
            <w:pPr>
              <w:bidi w:val="1"/>
              <w:keepNext w:val="0"/>
              <w:keepLines/>
              <w:widowControl/>
              <w:spacing w:before="0" w:after="40" w:line="247" w:lineRule="auto"/>
              <w:jc w:val="start"/>
            </w:pPr>
            <w:r>
              <w:rPr>
                <w:rFonts w:ascii="Noto Naskh Arabic" w:hAnsi="Noto Naskh Arabic" w:eastAsia="Noto Naskh Arabic" w:cs="Noto Naskh Arabic"/>
                <w:b/>
                <w:sz w:val="22"/>
                <w:szCs w:val="22"/>
                <w:lang w:val="ur-PK" w:bidi="ur-PK"/>
                <w:rtl w:val="1"/>
                <w:bCs w:val="1"/>
              </w:rPr>
              <w:t xml:space="preserve">اردو ترجمے کی حیثیت: </w:t>
            </w:r>
            <w:r>
              <w:rPr>
                <w:rFonts w:ascii="Noto Naskh Arabic" w:hAnsi="Noto Naskh Arabic" w:eastAsia="Noto Naskh Arabic" w:cs="Noto Naskh Arabic"/>
                <w:b w:val="0"/>
                <w:sz w:val="22"/>
                <w:szCs w:val="22"/>
                <w:lang w:val="ur-PK" w:bidi="ur-PK"/>
                <w:rtl w:val="1"/>
              </w:rPr>
              <w:t>شائع شدہ اردو ترجمے کا قابلِ تصدیق متن اس اضافے کے لیے دستیاب نہیں ہوا؛ خودساختہ حدیثی ترجمہ شامل نہیں کیا گیا۔</w:t>
            </w:r>
          </w:p>
          <w:p>
            <w:pPr>
              <w:bidi w:val="1"/>
              <w:keepNext w:val="0"/>
              <w:keepLines/>
              <w:widowControl/>
              <w:spacing w:before="0" w:after="40" w:line="247" w:lineRule="auto"/>
              <w:jc w:val="start"/>
            </w:pPr>
            <w:r>
              <w:rPr>
                <w:rFonts w:ascii="Noto Naskh Arabic" w:hAnsi="Noto Naskh Arabic" w:eastAsia="Noto Naskh Arabic" w:cs="Noto Naskh Arabic"/>
                <w:b/>
                <w:sz w:val="20"/>
                <w:szCs w:val="20"/>
                <w:lang w:val="ur-PK" w:bidi="ur-PK"/>
                <w:rtl w:val="1"/>
                <w:bCs w:val="1"/>
              </w:rPr>
              <w:t xml:space="preserve">تصدیق / تراجم کے ماخذ: </w:t>
            </w:r>
            <w:r>
              <w:rPr>
                <w:rFonts w:ascii="Noto Naskh Arabic" w:hAnsi="Noto Naskh Arabic" w:eastAsia="Noto Naskh Arabic" w:cs="Noto Naskh Arabic"/>
                <w:b w:val="0"/>
                <w:sz w:val="20"/>
                <w:szCs w:val="20"/>
                <w:lang w:val="ur-PK" w:bidi="ur-PK"/>
                <w:rtl w:val="1"/>
              </w:rPr>
              <w:t>صحیح: صحیح مسلم میں شامل ہے۔ عربی اور شائع شدہ انگریزی اقتباس سنہ ڈاٹ کام پر جانچا گیا؛ ترقیم اسی ماخذ کی ہے۔ اس اضافے کے شائع شدہ اردو ترجمے کی تصدیق نہیں ہو سکی؛ کوئی متبادل خودساختہ ترجمہ نہیں دیا گیا۔</w:t>
            </w:r>
          </w:p>
          <w:p>
            <w:pPr>
              <w:bidi w:val="1"/>
              <w:keepNext w:val="0"/>
              <w:keepLines/>
              <w:widowControl/>
              <w:spacing w:before="0" w:after="40" w:line="247" w:lineRule="auto"/>
              <w:jc w:val="start"/>
            </w:pPr>
            <w:r>
              <w:rPr>
                <w:rFonts w:ascii="Noto Naskh Arabic" w:hAnsi="Noto Naskh Arabic" w:eastAsia="Noto Naskh Arabic" w:cs="Noto Naskh Arabic"/>
                <w:b/>
                <w:sz w:val="22"/>
                <w:szCs w:val="22"/>
                <w:lang w:val="ur-PK" w:bidi="ur-PK"/>
                <w:rtl w:val="1"/>
                <w:bCs w:val="1"/>
              </w:rPr>
              <w:t xml:space="preserve">مطابقت: </w:t>
            </w:r>
            <w:r>
              <w:rPr>
                <w:rFonts w:ascii="Noto Naskh Arabic" w:hAnsi="Noto Naskh Arabic" w:eastAsia="Noto Naskh Arabic" w:cs="Noto Naskh Arabic"/>
                <w:b w:val="0"/>
                <w:sz w:val="22"/>
                <w:szCs w:val="22"/>
                <w:lang w:val="ur-PK" w:bidi="ur-PK"/>
                <w:rtl w:val="1"/>
              </w:rPr>
              <w:t>صحیح مسلم کی مکمل روایت مدعا علیہ کی قسم پر ختم ہوتی ہے۔ یہ الفاظ ضابطۂ عدل کی تائید کرتے ہیں؛ مدعی کے ثبوت والی معروف مفصل عبارت اس روایت میں بڑھائی نہیں گئی۔</w:t>
            </w:r>
          </w:p>
          <w:p>
            <w:pPr>
              <w:bidi w:val="1"/>
              <w:keepNext w:val="0"/>
              <w:keepLines/>
              <w:widowControl/>
              <w:spacing w:before="0" w:after="40" w:line="247" w:lineRule="auto"/>
              <w:jc w:val="start"/>
            </w:pPr>
            <w:r>
              <w:rPr>
                <w:rFonts w:ascii="Noto Naskh Arabic" w:hAnsi="Noto Naskh Arabic" w:eastAsia="Noto Naskh Arabic" w:cs="Noto Naskh Arabic"/>
                <w:b/>
                <w:sz w:val="20"/>
                <w:szCs w:val="20"/>
                <w:lang w:val="ur-PK" w:bidi="ur-PK"/>
                <w:rtl w:val="1"/>
                <w:bCs w:val="1"/>
              </w:rPr>
              <w:t xml:space="preserve">بہترین استعمال: </w:t>
            </w:r>
            <w:r>
              <w:rPr>
                <w:rFonts w:ascii="Noto Naskh Arabic" w:hAnsi="Noto Naskh Arabic" w:eastAsia="Noto Naskh Arabic" w:cs="Noto Naskh Arabic"/>
                <w:b w:val="0"/>
                <w:sz w:val="20"/>
                <w:szCs w:val="20"/>
                <w:lang w:val="ur-PK" w:bidi="ur-PK"/>
                <w:rtl w:val="1"/>
              </w:rPr>
              <w:t>استدلال</w:t>
            </w:r>
          </w:p>
          <w:p>
            <w:pPr>
              <w:bidi w:val="1"/>
              <w:keepNext w:val="0"/>
              <w:keepLines/>
              <w:widowControl/>
              <w:spacing w:before="0" w:after="0" w:line="247" w:lineRule="auto"/>
              <w:jc w:val="start"/>
            </w:pPr>
            <w:r>
              <w:rPr>
                <w:rFonts w:ascii="Noto Naskh Arabic" w:hAnsi="Noto Naskh Arabic" w:eastAsia="Noto Naskh Arabic" w:cs="Noto Naskh Arabic"/>
                <w:b/>
                <w:sz w:val="20"/>
                <w:szCs w:val="20"/>
                <w:lang w:val="ur-PK" w:bidi="ur-PK"/>
                <w:rtl w:val="1"/>
                <w:bCs w:val="1"/>
              </w:rPr>
              <w:t xml:space="preserve">تصدیق: </w:t>
            </w:r>
            <w:hyperlink r:id="rId278">
              <w:r>
                <w:rPr>
                  <w:rFonts w:ascii="Noto Naskh Arabic" w:hAnsi="Noto Naskh Arabic" w:eastAsia="Noto Naskh Arabic" w:cs="Noto Naskh Arabic"/>
                  <w:b w:val="0"/>
                  <w:color w:val="1F5774"/>
                  <w:sz w:val="21"/>
                  <w:szCs w:val="21"/>
                  <w:lang w:val="ur-PK" w:bidi="ur-PK"/>
                  <w:u w:val="single"/>
                  <w:rtl w:val="1"/>
                </w:rPr>
                <w:t>ماخذ 1</w:t>
              </w:r>
            </w:hyperlink>
          </w:p>
        </w:tc>
      </w:tr>
    </w:tbl>
    <w:p>
      <w:pPr>
        <w:keepNext w:val="0"/>
        <w:keepLines/>
        <w:widowControl/>
        <w:spacing w:before="0" w:after="0" w:line="80" w:lineRule="exact"/>
        <w:jc w:val="left"/>
      </w:pPr>
      <w:r>
        <w:rPr>
          <w:rFonts w:ascii="Liberation Serif" w:hAnsi="Liberation Serif" w:eastAsia="Liberation Serif" w:cs="Liberation Serif"/>
          <w:b w:val="0"/>
          <w:sz w:val="8"/>
          <w:szCs w:val="8"/>
          <w:lang w:val="en-GB" w:bidi="ur-PK"/>
        </w:rPr>
      </w:r>
    </w:p>
    <w:tbl>
      <w:tblPr>
        <w:jc w:val="center"/>
        <w:tblLayout w:type="fixed"/>
        <w:tblLook w:firstColumn="1" w:firstRow="1" w:lastColumn="0" w:lastRow="0" w:noHBand="0" w:noVBand="1" w:val="04A0"/>
        <w:tblW w:w="10178" w:type="dxa"/>
        <w:tblBorders>
          <w:top w:val="single" w:sz="4" w:color="CCD5DC"/>
          <w:left w:val="single" w:sz="4" w:color="CCD5DC"/>
          <w:bottom w:val="single" w:sz="4" w:color="CCD5DC"/>
          <w:right w:val="single" w:sz="4" w:color="CCD5DC"/>
          <w:insideH w:val="single" w:sz="4" w:color="CCD5DC"/>
          <w:insideV w:val="single" w:sz="4" w:color="CCD5DC"/>
        </w:tblBorders>
        <w:tblCellMar>
          <w:top w:w="60" w:type="dxa"/>
          <w:bottom w:w="60" w:type="dxa"/>
          <w:left w:w="100" w:type="dxa"/>
          <w:right w:w="100" w:type="dxa"/>
        </w:tblCellMar>
      </w:tblPr>
      <w:tblGrid>
        <w:gridCol w:w="5089"/>
        <w:gridCol w:w="5089"/>
      </w:tblGrid>
      <w:tr>
        <w:trPr>
          <w:cantSplit/>
        </w:trPr>
        <w:tc>
          <w:tcPr>
            <w:tcW w:type="dxa" w:w="5089"/>
            <w:vAlign w:val="top"/>
            <w:shd w:fill="EDF2F5" w:val="clear"/>
          </w:tcPr>
          <w:p>
            <w:pPr>
              <w:keepNext/>
              <w:keepLines/>
              <w:widowControl/>
              <w:spacing w:before="0" w:after="40" w:line="247" w:lineRule="auto"/>
              <w:jc w:val="left"/>
            </w:pPr>
            <w:r>
              <w:rPr>
                <w:rFonts w:ascii="Liberation Serif" w:hAnsi="Liberation Serif" w:eastAsia="Liberation Serif" w:cs="Liberation Serif"/>
                <w:b/>
                <w:sz w:val="19"/>
                <w:szCs w:val="19"/>
                <w:lang w:val="en-GB" w:bidi="ur-PK"/>
              </w:rPr>
              <w:t>Reference 190  |  Hadith</w:t>
            </w:r>
          </w:p>
          <w:p>
            <w:pPr>
              <w:keepNext/>
              <w:keepLines/>
              <w:widowControl/>
              <w:spacing w:before="0" w:after="40" w:line="247" w:lineRule="auto"/>
              <w:jc w:val="left"/>
            </w:pPr>
            <w:r>
              <w:rPr>
                <w:rFonts w:ascii="Liberation Serif" w:hAnsi="Liberation Serif" w:eastAsia="Liberation Serif" w:cs="Liberation Serif"/>
                <w:b/>
                <w:sz w:val="22"/>
                <w:szCs w:val="22"/>
                <w:lang w:val="en-GB" w:bidi="ur-PK"/>
              </w:rPr>
              <w:t>Judicial effort and fallibility</w:t>
            </w:r>
          </w:p>
          <w:p>
            <w:pPr>
              <w:keepNext/>
              <w:keepLines/>
              <w:widowControl/>
              <w:spacing w:before="0" w:after="0" w:line="247" w:lineRule="auto"/>
              <w:jc w:val="left"/>
            </w:pPr>
            <w:r>
              <w:rPr>
                <w:rFonts w:ascii="Liberation Serif" w:hAnsi="Liberation Serif" w:eastAsia="Liberation Serif" w:cs="Liberation Serif"/>
                <w:b w:val="0"/>
                <w:sz w:val="19"/>
                <w:szCs w:val="19"/>
                <w:lang w:val="en-GB" w:bidi="ur-PK"/>
              </w:rPr>
              <w:t>Arabic below: verified contiguous excerpt.</w:t>
            </w:r>
          </w:p>
        </w:tc>
        <w:tc>
          <w:tcPr>
            <w:tcW w:type="dxa" w:w="5089"/>
            <w:vAlign w:val="top"/>
            <w:shd w:fill="EDF2F5" w:val="clear"/>
          </w:tcPr>
          <w:p>
            <w:pPr>
              <w:bidi w:val="1"/>
              <w:keepNext/>
              <w:keepLines/>
              <w:widowControl/>
              <w:spacing w:before="0" w:after="40" w:line="247" w:lineRule="auto"/>
              <w:jc w:val="start"/>
            </w:pPr>
            <w:r>
              <w:rPr>
                <w:rFonts w:ascii="Noto Naskh Arabic" w:hAnsi="Noto Naskh Arabic" w:eastAsia="Noto Naskh Arabic" w:cs="Noto Naskh Arabic"/>
                <w:b/>
                <w:sz w:val="21"/>
                <w:szCs w:val="21"/>
                <w:lang w:val="ur-PK" w:bidi="ur-PK"/>
                <w:rtl w:val="1"/>
                <w:bCs w:val="1"/>
              </w:rPr>
              <w:t>حوالہ 190  |  حدیث</w:t>
            </w:r>
          </w:p>
          <w:p>
            <w:pPr>
              <w:bidi w:val="1"/>
              <w:keepNext/>
              <w:keepLines/>
              <w:widowControl/>
              <w:spacing w:before="0" w:after="40" w:line="247" w:lineRule="auto"/>
              <w:jc w:val="start"/>
            </w:pPr>
            <w:r>
              <w:rPr>
                <w:rFonts w:ascii="Noto Naskh Arabic" w:hAnsi="Noto Naskh Arabic" w:eastAsia="Noto Naskh Arabic" w:cs="Noto Naskh Arabic"/>
                <w:b/>
                <w:sz w:val="22"/>
                <w:szCs w:val="22"/>
                <w:lang w:val="ur-PK" w:bidi="ur-PK"/>
                <w:rtl w:val="1"/>
                <w:bCs w:val="1"/>
              </w:rPr>
              <w:t>عدالتی اجتہاد اور امکانِ خطا</w:t>
            </w:r>
          </w:p>
          <w:p>
            <w:pPr>
              <w:bidi w:val="1"/>
              <w:keepNext/>
              <w:keepLines/>
              <w:widowControl/>
              <w:spacing w:before="0" w:after="0" w:line="247" w:lineRule="auto"/>
              <w:jc w:val="start"/>
            </w:pPr>
            <w:r>
              <w:rPr>
                <w:rFonts w:ascii="Noto Naskh Arabic" w:hAnsi="Noto Naskh Arabic" w:eastAsia="Noto Naskh Arabic" w:cs="Noto Naskh Arabic"/>
                <w:b w:val="0"/>
                <w:sz w:val="20"/>
                <w:szCs w:val="20"/>
                <w:lang w:val="ur-PK" w:bidi="ur-PK"/>
                <w:rtl w:val="1"/>
              </w:rPr>
              <w:t>ذیل میں عربی: مصدقہ مسلسل اقتباس۔</w:t>
            </w:r>
          </w:p>
        </w:tc>
      </w:tr>
      <w:tr>
        <w:trPr>
          <w:cantSplit/>
        </w:trPr>
        <w:tc>
          <w:tcPr>
            <w:tcW w:type="dxa" w:w="10178"/>
            <w:gridSpan w:val="2"/>
            <w:vAlign w:val="top"/>
          </w:tcPr>
          <w:p>
            <w:pPr>
              <w:bidi w:val="1"/>
              <w:keepNext/>
              <w:keepLines/>
              <w:widowControl/>
              <w:spacing w:before="0" w:after="40" w:line="247" w:lineRule="auto"/>
              <w:jc w:val="center"/>
            </w:pPr>
            <w:r>
              <w:rPr>
                <w:rFonts w:ascii="Noto Naskh Arabic" w:hAnsi="Noto Naskh Arabic" w:eastAsia="Noto Naskh Arabic" w:cs="Noto Naskh Arabic"/>
                <w:b w:val="0"/>
                <w:sz w:val="24"/>
                <w:szCs w:val="24"/>
                <w:lang w:val="ar-SA" w:bidi="ar-SA"/>
                <w:rtl w:val="1"/>
              </w:rPr>
              <w:t>إِذَا حَكَمَ الْحَاكِمُ فَاجْتَهَدَ ثُمَّ أَصَابَ فَلَهُ أَجْرَانِ</w:t>
            </w:r>
          </w:p>
        </w:tc>
      </w:tr>
      <w:tr>
        <w:trPr>
          <w:cantSplit/>
        </w:trPr>
        <w:tc>
          <w:tcPr>
            <w:tcW w:type="dxa" w:w="5089"/>
            <w:vAlign w:val="top"/>
          </w:tcPr>
          <w:p>
            <w:pPr>
              <w:keepNext w:val="0"/>
              <w:keepLines/>
              <w:widowControl/>
              <w:spacing w:before="0" w:after="40" w:line="247" w:lineRule="auto"/>
              <w:jc w:val="left"/>
            </w:pPr>
            <w:r>
              <w:rPr>
                <w:rFonts w:ascii="Liberation Serif" w:hAnsi="Liberation Serif" w:eastAsia="Liberation Serif" w:cs="Liberation Serif"/>
                <w:b/>
                <w:sz w:val="21"/>
                <w:szCs w:val="21"/>
                <w:lang w:val="en-GB" w:bidi="ur-PK"/>
              </w:rPr>
              <w:t xml:space="preserve">Source / locator: </w:t>
            </w:r>
            <w:r>
              <w:rPr>
                <w:rFonts w:ascii="Liberation Serif" w:hAnsi="Liberation Serif" w:eastAsia="Liberation Serif" w:cs="Liberation Serif"/>
                <w:b w:val="0"/>
                <w:sz w:val="21"/>
                <w:szCs w:val="21"/>
                <w:lang w:val="en-GB" w:bidi="ur-PK"/>
              </w:rPr>
              <w:t>Sahih al-Bukhari, no. 7352, Book of Holding Fast to the Qur’an and Sunnah, chapter 21; parallel: Sahih Muslim, no. 1716a, Book of Judicial Decisions, chapter 6. Narrator: Amr ibn al-As.</w:t>
            </w:r>
          </w:p>
          <w:p>
            <w:pPr>
              <w:keepNext w:val="0"/>
              <w:keepLines/>
              <w:widowControl/>
              <w:spacing w:before="0" w:after="40" w:line="247" w:lineRule="auto"/>
              <w:jc w:val="left"/>
            </w:pPr>
            <w:r>
              <w:rPr>
                <w:rFonts w:ascii="Liberation Serif" w:hAnsi="Liberation Serif" w:eastAsia="Liberation Serif" w:cs="Liberation Serif"/>
                <w:b/>
                <w:sz w:val="21"/>
                <w:szCs w:val="21"/>
                <w:lang w:val="en-GB" w:bidi="ur-PK"/>
              </w:rPr>
              <w:t xml:space="preserve">Published English excerpt: </w:t>
            </w:r>
            <w:r>
              <w:rPr>
                <w:rFonts w:ascii="Liberation Serif" w:hAnsi="Liberation Serif" w:eastAsia="Liberation Serif" w:cs="Liberation Serif"/>
                <w:b w:val="0"/>
                <w:sz w:val="21"/>
                <w:szCs w:val="21"/>
                <w:lang w:val="en-GB" w:bidi="ur-PK"/>
              </w:rPr>
              <w:t>When a judge gives a decision, having tried his best to decide correctly and is right, there are two rewards for him;</w:t>
            </w:r>
          </w:p>
          <w:p>
            <w:pPr>
              <w:keepNext w:val="0"/>
              <w:keepLines/>
              <w:widowControl/>
              <w:spacing w:before="0" w:after="40" w:line="247" w:lineRule="auto"/>
              <w:jc w:val="left"/>
            </w:pPr>
            <w:r>
              <w:rPr>
                <w:rFonts w:ascii="Liberation Serif" w:hAnsi="Liberation Serif" w:eastAsia="Liberation Serif" w:cs="Liberation Serif"/>
                <w:b/>
                <w:sz w:val="19"/>
                <w:szCs w:val="19"/>
                <w:lang w:val="en-GB" w:bidi="ur-PK"/>
              </w:rPr>
              <w:t xml:space="preserve">Verification / translation sources: </w:t>
            </w:r>
            <w:r>
              <w:rPr>
                <w:rFonts w:ascii="Liberation Serif" w:hAnsi="Liberation Serif" w:eastAsia="Liberation Serif" w:cs="Liberation Serif"/>
                <w:b w:val="0"/>
                <w:sz w:val="19"/>
                <w:szCs w:val="19"/>
                <w:lang w:val="en-GB" w:bidi="ur-PK"/>
              </w:rPr>
              <w:t>Sahih: included in Sahih al-Bukhari. Arabic and established English excerpt checked on Sunnah.com; its numbering is used. Urdu: Maulana Dawud Raz, as displayed by IslamicUrduBooks; the matching text, not only the page title, was checked.</w:t>
            </w:r>
          </w:p>
          <w:p>
            <w:pPr>
              <w:keepNext w:val="0"/>
              <w:keepLines/>
              <w:widowControl/>
              <w:spacing w:before="0" w:after="40" w:line="247" w:lineRule="auto"/>
              <w:jc w:val="left"/>
            </w:pPr>
            <w:r>
              <w:rPr>
                <w:rFonts w:ascii="Liberation Serif" w:hAnsi="Liberation Serif" w:eastAsia="Liberation Serif" w:cs="Liberation Serif"/>
                <w:b/>
                <w:sz w:val="21"/>
                <w:szCs w:val="21"/>
                <w:lang w:val="en-GB" w:bidi="ur-PK"/>
              </w:rPr>
              <w:t xml:space="preserve">Relevance: </w:t>
            </w:r>
            <w:r>
              <w:rPr>
                <w:rFonts w:ascii="Liberation Serif" w:hAnsi="Liberation Serif" w:eastAsia="Liberation Serif" w:cs="Liberation Serif"/>
                <w:b w:val="0"/>
                <w:sz w:val="21"/>
                <w:szCs w:val="21"/>
                <w:lang w:val="en-GB" w:bidi="ur-PK"/>
              </w:rPr>
              <w:t>The full parallel reports distinguish two rewards for a correct judgment after effort and one for an erroneous judgment after effort. They distinguish truth from error rather than declaring every conclusion equally correct.</w:t>
            </w:r>
          </w:p>
          <w:p>
            <w:pPr>
              <w:keepNext w:val="0"/>
              <w:keepLines/>
              <w:widowControl/>
              <w:spacing w:before="0" w:after="40" w:line="247" w:lineRule="auto"/>
              <w:jc w:val="left"/>
            </w:pPr>
            <w:r>
              <w:rPr>
                <w:rFonts w:ascii="Liberation Serif" w:hAnsi="Liberation Serif" w:eastAsia="Liberation Serif" w:cs="Liberation Serif"/>
                <w:b/>
                <w:sz w:val="19"/>
                <w:szCs w:val="19"/>
                <w:lang w:val="en-GB" w:bidi="ur-PK"/>
              </w:rPr>
              <w:t xml:space="preserve">Context / qualification: </w:t>
            </w:r>
            <w:r>
              <w:rPr>
                <w:rFonts w:ascii="Liberation Serif" w:hAnsi="Liberation Serif" w:eastAsia="Liberation Serif" w:cs="Liberation Serif"/>
                <w:b w:val="0"/>
                <w:sz w:val="19"/>
                <w:szCs w:val="19"/>
                <w:lang w:val="en-GB" w:bidi="ur-PK"/>
              </w:rPr>
              <w:t>Arabic excerpt and English quotation here follow Muslim 1716a; the verified Urdu excerpt follows Bukhari 7352. Both transmit the same substantive teaching and count once.</w:t>
            </w:r>
          </w:p>
          <w:p>
            <w:pPr>
              <w:keepNext w:val="0"/>
              <w:keepLines/>
              <w:widowControl/>
              <w:spacing w:before="0" w:after="40" w:line="247" w:lineRule="auto"/>
              <w:jc w:val="left"/>
            </w:pPr>
            <w:r>
              <w:rPr>
                <w:rFonts w:ascii="Liberation Serif" w:hAnsi="Liberation Serif" w:eastAsia="Liberation Serif" w:cs="Liberation Serif"/>
                <w:b/>
                <w:sz w:val="19"/>
                <w:szCs w:val="19"/>
                <w:lang w:val="en-GB" w:bidi="ur-PK"/>
              </w:rPr>
              <w:t xml:space="preserve">Best use: </w:t>
            </w:r>
            <w:r>
              <w:rPr>
                <w:rFonts w:ascii="Liberation Serif" w:hAnsi="Liberation Serif" w:eastAsia="Liberation Serif" w:cs="Liberation Serif"/>
                <w:b w:val="0"/>
                <w:sz w:val="19"/>
                <w:szCs w:val="19"/>
                <w:lang w:val="en-GB" w:bidi="ur-PK"/>
              </w:rPr>
              <w:t>Argument</w:t>
            </w:r>
          </w:p>
          <w:p>
            <w:pPr>
              <w:keepNext w:val="0"/>
              <w:keepLines/>
              <w:widowControl/>
              <w:spacing w:before="0" w:after="0" w:line="247" w:lineRule="auto"/>
              <w:jc w:val="left"/>
            </w:pPr>
            <w:r>
              <w:rPr>
                <w:rFonts w:ascii="Liberation Serif" w:hAnsi="Liberation Serif" w:eastAsia="Liberation Serif" w:cs="Liberation Serif"/>
                <w:b/>
                <w:sz w:val="19"/>
                <w:szCs w:val="19"/>
                <w:lang w:val="en-GB" w:bidi="ur-PK"/>
              </w:rPr>
              <w:t xml:space="preserve">Verify: </w:t>
            </w:r>
            <w:hyperlink r:id="rId279">
              <w:r>
                <w:rPr>
                  <w:rFonts w:ascii="Liberation Serif" w:hAnsi="Liberation Serif" w:eastAsia="Liberation Serif" w:cs="Liberation Serif"/>
                  <w:b w:val="0"/>
                  <w:color w:val="1F5774"/>
                  <w:sz w:val="20"/>
                  <w:szCs w:val="20"/>
                  <w:u w:val="single"/>
                  <w:lang w:val="en-GB" w:bidi="ur-PK"/>
                </w:rPr>
                <w:t>Source 1</w:t>
              </w:r>
            </w:hyperlink>
            <w:r>
              <w:rPr>
                <w:rFonts w:ascii="Liberation Serif" w:hAnsi="Liberation Serif" w:eastAsia="Liberation Serif" w:cs="Liberation Serif"/>
                <w:b w:val="0"/>
                <w:sz w:val="19"/>
                <w:szCs w:val="19"/>
                <w:lang w:val="en-GB" w:bidi="ur-PK"/>
              </w:rPr>
              <w:t xml:space="preserve">  |  </w:t>
            </w:r>
            <w:hyperlink r:id="rId280">
              <w:r>
                <w:rPr>
                  <w:rFonts w:ascii="Liberation Serif" w:hAnsi="Liberation Serif" w:eastAsia="Liberation Serif" w:cs="Liberation Serif"/>
                  <w:b w:val="0"/>
                  <w:color w:val="1F5774"/>
                  <w:sz w:val="20"/>
                  <w:szCs w:val="20"/>
                  <w:u w:val="single"/>
                  <w:lang w:val="en-GB" w:bidi="ur-PK"/>
                </w:rPr>
                <w:t>Source 2</w:t>
              </w:r>
            </w:hyperlink>
            <w:r>
              <w:rPr>
                <w:rFonts w:ascii="Liberation Serif" w:hAnsi="Liberation Serif" w:eastAsia="Liberation Serif" w:cs="Liberation Serif"/>
                <w:b w:val="0"/>
                <w:sz w:val="19"/>
                <w:szCs w:val="19"/>
                <w:lang w:val="en-GB" w:bidi="ur-PK"/>
              </w:rPr>
              <w:t xml:space="preserve">  |  </w:t>
            </w:r>
            <w:hyperlink r:id="rId281">
              <w:r>
                <w:rPr>
                  <w:rFonts w:ascii="Liberation Serif" w:hAnsi="Liberation Serif" w:eastAsia="Liberation Serif" w:cs="Liberation Serif"/>
                  <w:b w:val="0"/>
                  <w:color w:val="1F5774"/>
                  <w:sz w:val="20"/>
                  <w:szCs w:val="20"/>
                  <w:u w:val="single"/>
                  <w:lang w:val="en-GB" w:bidi="ur-PK"/>
                </w:rPr>
                <w:t>Source 3</w:t>
              </w:r>
            </w:hyperlink>
          </w:p>
        </w:tc>
        <w:tc>
          <w:tcPr>
            <w:tcW w:type="dxa" w:w="5089"/>
            <w:vAlign w:val="top"/>
          </w:tcPr>
          <w:p>
            <w:pPr>
              <w:bidi w:val="1"/>
              <w:keepNext w:val="0"/>
              <w:keepLines/>
              <w:widowControl/>
              <w:spacing w:before="0" w:after="40" w:line="247" w:lineRule="auto"/>
              <w:jc w:val="start"/>
            </w:pPr>
            <w:r>
              <w:rPr>
                <w:rFonts w:ascii="Noto Naskh Arabic" w:hAnsi="Noto Naskh Arabic" w:eastAsia="Noto Naskh Arabic" w:cs="Noto Naskh Arabic"/>
                <w:b/>
                <w:sz w:val="22"/>
                <w:szCs w:val="22"/>
                <w:lang w:val="ur-PK" w:bidi="ur-PK"/>
                <w:rtl w:val="1"/>
                <w:bCs w:val="1"/>
              </w:rPr>
              <w:t xml:space="preserve">ماخذ / محل: </w:t>
            </w:r>
            <w:r>
              <w:rPr>
                <w:rFonts w:ascii="Noto Naskh Arabic" w:hAnsi="Noto Naskh Arabic" w:eastAsia="Noto Naskh Arabic" w:cs="Noto Naskh Arabic"/>
                <w:b w:val="0"/>
                <w:sz w:val="22"/>
                <w:szCs w:val="22"/>
                <w:lang w:val="ur-PK" w:bidi="ur-PK"/>
                <w:rtl w:val="1"/>
              </w:rPr>
              <w:t>صحیح بخاری، حدیث 7352، کتاب الاعتصام بالکتاب والسنة، باب 21؛ متوازی: صحیح مسلم، حدیث 1716a، کتاب الأقضیة، باب 6۔ راوی: عمرو بن العاص۔</w:t>
            </w:r>
          </w:p>
          <w:p>
            <w:pPr>
              <w:bidi w:val="1"/>
              <w:keepNext w:val="0"/>
              <w:keepLines/>
              <w:widowControl/>
              <w:spacing w:before="0" w:after="40" w:line="247" w:lineRule="auto"/>
              <w:jc w:val="start"/>
            </w:pPr>
            <w:r>
              <w:rPr>
                <w:rFonts w:ascii="Noto Naskh Arabic" w:hAnsi="Noto Naskh Arabic" w:eastAsia="Noto Naskh Arabic" w:cs="Noto Naskh Arabic"/>
                <w:b/>
                <w:sz w:val="22"/>
                <w:szCs w:val="22"/>
                <w:lang w:val="ur-PK" w:bidi="ur-PK"/>
                <w:rtl w:val="1"/>
                <w:bCs w:val="1"/>
              </w:rPr>
              <w:t xml:space="preserve">شائع شدہ اردو اقتباس: </w:t>
            </w:r>
            <w:r>
              <w:rPr>
                <w:rFonts w:ascii="Noto Naskh Arabic" w:hAnsi="Noto Naskh Arabic" w:eastAsia="Noto Naskh Arabic" w:cs="Noto Naskh Arabic"/>
                <w:b w:val="0"/>
                <w:sz w:val="22"/>
                <w:szCs w:val="22"/>
                <w:lang w:val="ur-PK" w:bidi="ur-PK"/>
                <w:rtl w:val="1"/>
              </w:rPr>
              <w:t>جب حاکم کوئی فیصلہ اپنے اجتہاد سے کرے اور فیصلہ صحیح ہو تو اسے دہرا ثواب ملتا ہے</w:t>
            </w:r>
          </w:p>
          <w:p>
            <w:pPr>
              <w:bidi w:val="1"/>
              <w:keepNext w:val="0"/>
              <w:keepLines/>
              <w:widowControl/>
              <w:spacing w:before="0" w:after="40" w:line="247" w:lineRule="auto"/>
              <w:jc w:val="start"/>
            </w:pPr>
            <w:r>
              <w:rPr>
                <w:rFonts w:ascii="Noto Naskh Arabic" w:hAnsi="Noto Naskh Arabic" w:eastAsia="Noto Naskh Arabic" w:cs="Noto Naskh Arabic"/>
                <w:b/>
                <w:sz w:val="20"/>
                <w:szCs w:val="20"/>
                <w:lang w:val="ur-PK" w:bidi="ur-PK"/>
                <w:rtl w:val="1"/>
                <w:bCs w:val="1"/>
              </w:rPr>
              <w:t xml:space="preserve">تصدیق / تراجم کے ماخذ: </w:t>
            </w:r>
            <w:r>
              <w:rPr>
                <w:rFonts w:ascii="Noto Naskh Arabic" w:hAnsi="Noto Naskh Arabic" w:eastAsia="Noto Naskh Arabic" w:cs="Noto Naskh Arabic"/>
                <w:b w:val="0"/>
                <w:sz w:val="20"/>
                <w:szCs w:val="20"/>
                <w:lang w:val="ur-PK" w:bidi="ur-PK"/>
                <w:rtl w:val="1"/>
              </w:rPr>
              <w:t>صحیح: صحیح بخاری میں شامل ہے۔ عربی اور شائع شدہ انگریزی اقتباس سنہ ڈاٹ کام پر جانچا گیا؛ ترقیم اسی ماخذ کی ہے۔ اردو: مولانا داود راز، اسلامی اردو بکس پر دستیاب متن؛ صرف عنوان نہیں بلکہ متعلقہ عبارت بھی جانچی گئی۔</w:t>
            </w:r>
          </w:p>
          <w:p>
            <w:pPr>
              <w:bidi w:val="1"/>
              <w:keepNext w:val="0"/>
              <w:keepLines/>
              <w:widowControl/>
              <w:spacing w:before="0" w:after="40" w:line="247" w:lineRule="auto"/>
              <w:jc w:val="start"/>
            </w:pPr>
            <w:r>
              <w:rPr>
                <w:rFonts w:ascii="Noto Naskh Arabic" w:hAnsi="Noto Naskh Arabic" w:eastAsia="Noto Naskh Arabic" w:cs="Noto Naskh Arabic"/>
                <w:b/>
                <w:sz w:val="22"/>
                <w:szCs w:val="22"/>
                <w:lang w:val="ur-PK" w:bidi="ur-PK"/>
                <w:rtl w:val="1"/>
                <w:bCs w:val="1"/>
              </w:rPr>
              <w:t xml:space="preserve">مطابقت: </w:t>
            </w:r>
            <w:r>
              <w:rPr>
                <w:rFonts w:ascii="Noto Naskh Arabic" w:hAnsi="Noto Naskh Arabic" w:eastAsia="Noto Naskh Arabic" w:cs="Noto Naskh Arabic"/>
                <w:b w:val="0"/>
                <w:sz w:val="22"/>
                <w:szCs w:val="22"/>
                <w:lang w:val="ur-PK" w:bidi="ur-PK"/>
                <w:rtl w:val="1"/>
              </w:rPr>
              <w:t>مکمل متوازی روایات اجتہاد کے بعد درست فیصلے پر دو اور غلط فیصلے پر ایک اجر بیان کرتی ہیں۔ حق اور خطا کا فرق باقی رہتا ہے، ہر نتیجہ یکساں درست قرار نہیں پاتا۔</w:t>
            </w:r>
          </w:p>
          <w:p>
            <w:pPr>
              <w:bidi w:val="1"/>
              <w:keepNext w:val="0"/>
              <w:keepLines/>
              <w:widowControl/>
              <w:spacing w:before="0" w:after="40" w:line="247" w:lineRule="auto"/>
              <w:jc w:val="start"/>
            </w:pPr>
            <w:r>
              <w:rPr>
                <w:rFonts w:ascii="Noto Naskh Arabic" w:hAnsi="Noto Naskh Arabic" w:eastAsia="Noto Naskh Arabic" w:cs="Noto Naskh Arabic"/>
                <w:b/>
                <w:sz w:val="20"/>
                <w:szCs w:val="20"/>
                <w:lang w:val="ur-PK" w:bidi="ur-PK"/>
                <w:rtl w:val="1"/>
                <w:bCs w:val="1"/>
              </w:rPr>
              <w:t xml:space="preserve">سیاق / توضیح: </w:t>
            </w:r>
            <w:r>
              <w:rPr>
                <w:rFonts w:ascii="Noto Naskh Arabic" w:hAnsi="Noto Naskh Arabic" w:eastAsia="Noto Naskh Arabic" w:cs="Noto Naskh Arabic"/>
                <w:b w:val="0"/>
                <w:sz w:val="20"/>
                <w:szCs w:val="20"/>
                <w:lang w:val="ur-PK" w:bidi="ur-PK"/>
                <w:rtl w:val="1"/>
              </w:rPr>
              <w:t>یہاں عربی اور انگریزی اقتباس مسلم 1716a سے، جبکہ تصدیق شدہ اردو اقتباس بخاری 7352 سے ہے۔ دونوں ایک مضمون بیان کرتے ہیں اور ایک ہی بار شمار ہوئے ہیں۔</w:t>
            </w:r>
          </w:p>
          <w:p>
            <w:pPr>
              <w:bidi w:val="1"/>
              <w:keepNext w:val="0"/>
              <w:keepLines/>
              <w:widowControl/>
              <w:spacing w:before="0" w:after="40" w:line="247" w:lineRule="auto"/>
              <w:jc w:val="start"/>
            </w:pPr>
            <w:r>
              <w:rPr>
                <w:rFonts w:ascii="Noto Naskh Arabic" w:hAnsi="Noto Naskh Arabic" w:eastAsia="Noto Naskh Arabic" w:cs="Noto Naskh Arabic"/>
                <w:b/>
                <w:sz w:val="20"/>
                <w:szCs w:val="20"/>
                <w:lang w:val="ur-PK" w:bidi="ur-PK"/>
                <w:rtl w:val="1"/>
                <w:bCs w:val="1"/>
              </w:rPr>
              <w:t xml:space="preserve">بہترین استعمال: </w:t>
            </w:r>
            <w:r>
              <w:rPr>
                <w:rFonts w:ascii="Noto Naskh Arabic" w:hAnsi="Noto Naskh Arabic" w:eastAsia="Noto Naskh Arabic" w:cs="Noto Naskh Arabic"/>
                <w:b w:val="0"/>
                <w:sz w:val="20"/>
                <w:szCs w:val="20"/>
                <w:lang w:val="ur-PK" w:bidi="ur-PK"/>
                <w:rtl w:val="1"/>
              </w:rPr>
              <w:t>استدلال</w:t>
            </w:r>
          </w:p>
          <w:p>
            <w:pPr>
              <w:bidi w:val="1"/>
              <w:keepNext w:val="0"/>
              <w:keepLines/>
              <w:widowControl/>
              <w:spacing w:before="0" w:after="0" w:line="247" w:lineRule="auto"/>
              <w:jc w:val="start"/>
            </w:pPr>
            <w:r>
              <w:rPr>
                <w:rFonts w:ascii="Noto Naskh Arabic" w:hAnsi="Noto Naskh Arabic" w:eastAsia="Noto Naskh Arabic" w:cs="Noto Naskh Arabic"/>
                <w:b/>
                <w:sz w:val="20"/>
                <w:szCs w:val="20"/>
                <w:lang w:val="ur-PK" w:bidi="ur-PK"/>
                <w:rtl w:val="1"/>
                <w:bCs w:val="1"/>
              </w:rPr>
              <w:t xml:space="preserve">تصدیق: </w:t>
            </w:r>
            <w:hyperlink r:id="rId279">
              <w:r>
                <w:rPr>
                  <w:rFonts w:ascii="Noto Naskh Arabic" w:hAnsi="Noto Naskh Arabic" w:eastAsia="Noto Naskh Arabic" w:cs="Noto Naskh Arabic"/>
                  <w:b w:val="0"/>
                  <w:color w:val="1F5774"/>
                  <w:sz w:val="21"/>
                  <w:szCs w:val="21"/>
                  <w:lang w:val="ur-PK" w:bidi="ur-PK"/>
                  <w:u w:val="single"/>
                  <w:rtl w:val="1"/>
                </w:rPr>
                <w:t>ماخذ 1</w:t>
              </w:r>
            </w:hyperlink>
            <w:r>
              <w:rPr>
                <w:rFonts w:ascii="Noto Naskh Arabic" w:hAnsi="Noto Naskh Arabic" w:eastAsia="Noto Naskh Arabic" w:cs="Noto Naskh Arabic"/>
                <w:b w:val="0"/>
                <w:sz w:val="19"/>
                <w:szCs w:val="19"/>
                <w:lang w:val="ur-PK" w:bidi="ur-PK"/>
                <w:rtl w:val="1"/>
              </w:rPr>
              <w:t xml:space="preserve">  |  </w:t>
            </w:r>
            <w:hyperlink r:id="rId280">
              <w:r>
                <w:rPr>
                  <w:rFonts w:ascii="Noto Naskh Arabic" w:hAnsi="Noto Naskh Arabic" w:eastAsia="Noto Naskh Arabic" w:cs="Noto Naskh Arabic"/>
                  <w:b w:val="0"/>
                  <w:color w:val="1F5774"/>
                  <w:sz w:val="21"/>
                  <w:szCs w:val="21"/>
                  <w:lang w:val="ur-PK" w:bidi="ur-PK"/>
                  <w:u w:val="single"/>
                  <w:rtl w:val="1"/>
                </w:rPr>
                <w:t>ماخذ 2</w:t>
              </w:r>
            </w:hyperlink>
            <w:r>
              <w:rPr>
                <w:rFonts w:ascii="Noto Naskh Arabic" w:hAnsi="Noto Naskh Arabic" w:eastAsia="Noto Naskh Arabic" w:cs="Noto Naskh Arabic"/>
                <w:b w:val="0"/>
                <w:sz w:val="19"/>
                <w:szCs w:val="19"/>
                <w:lang w:val="ur-PK" w:bidi="ur-PK"/>
                <w:rtl w:val="1"/>
              </w:rPr>
              <w:t xml:space="preserve">  |  </w:t>
            </w:r>
            <w:hyperlink r:id="rId281">
              <w:r>
                <w:rPr>
                  <w:rFonts w:ascii="Noto Naskh Arabic" w:hAnsi="Noto Naskh Arabic" w:eastAsia="Noto Naskh Arabic" w:cs="Noto Naskh Arabic"/>
                  <w:b w:val="0"/>
                  <w:color w:val="1F5774"/>
                  <w:sz w:val="21"/>
                  <w:szCs w:val="21"/>
                  <w:lang w:val="ur-PK" w:bidi="ur-PK"/>
                  <w:u w:val="single"/>
                  <w:rtl w:val="1"/>
                </w:rPr>
                <w:t>ماخذ 3</w:t>
              </w:r>
            </w:hyperlink>
          </w:p>
        </w:tc>
      </w:tr>
    </w:tbl>
    <w:p>
      <w:pPr>
        <w:keepNext w:val="0"/>
        <w:keepLines/>
        <w:widowControl/>
        <w:spacing w:before="0" w:after="0" w:line="80" w:lineRule="exact"/>
        <w:jc w:val="left"/>
      </w:pPr>
      <w:r>
        <w:rPr>
          <w:rFonts w:ascii="Liberation Serif" w:hAnsi="Liberation Serif" w:eastAsia="Liberation Serif" w:cs="Liberation Serif"/>
          <w:b w:val="0"/>
          <w:sz w:val="8"/>
          <w:szCs w:val="8"/>
          <w:lang w:val="en-GB" w:bidi="ur-PK"/>
        </w:rPr>
      </w:r>
    </w:p>
    <w:tbl>
      <w:tblPr>
        <w:jc w:val="center"/>
        <w:tblLayout w:type="fixed"/>
        <w:tblLook w:firstColumn="1" w:firstRow="1" w:lastColumn="0" w:lastRow="0" w:noHBand="0" w:noVBand="1" w:val="04A0"/>
        <w:tblW w:w="10178" w:type="dxa"/>
        <w:tblBorders>
          <w:top w:val="single" w:sz="4" w:color="CCD5DC"/>
          <w:left w:val="single" w:sz="4" w:color="CCD5DC"/>
          <w:bottom w:val="single" w:sz="4" w:color="CCD5DC"/>
          <w:right w:val="single" w:sz="4" w:color="CCD5DC"/>
          <w:insideH w:val="single" w:sz="4" w:color="CCD5DC"/>
          <w:insideV w:val="single" w:sz="4" w:color="CCD5DC"/>
        </w:tblBorders>
        <w:tblCellMar>
          <w:top w:w="60" w:type="dxa"/>
          <w:bottom w:w="60" w:type="dxa"/>
          <w:left w:w="100" w:type="dxa"/>
          <w:right w:w="100" w:type="dxa"/>
        </w:tblCellMar>
      </w:tblPr>
      <w:tblGrid>
        <w:gridCol w:w="5089"/>
        <w:gridCol w:w="5089"/>
      </w:tblGrid>
      <w:tr>
        <w:trPr>
          <w:cantSplit/>
        </w:trPr>
        <w:tc>
          <w:tcPr>
            <w:tcW w:type="dxa" w:w="5089"/>
            <w:vAlign w:val="top"/>
            <w:shd w:fill="EDF2F5" w:val="clear"/>
          </w:tcPr>
          <w:p>
            <w:pPr>
              <w:keepNext/>
              <w:keepLines/>
              <w:widowControl/>
              <w:spacing w:before="0" w:after="40" w:line="247" w:lineRule="auto"/>
              <w:jc w:val="left"/>
            </w:pPr>
            <w:r>
              <w:rPr>
                <w:rFonts w:ascii="Liberation Serif" w:hAnsi="Liberation Serif" w:eastAsia="Liberation Serif" w:cs="Liberation Serif"/>
                <w:b/>
                <w:sz w:val="19"/>
                <w:szCs w:val="19"/>
                <w:lang w:val="en-GB" w:bidi="ur-PK"/>
              </w:rPr>
              <w:t>Reference 191  |  Classical scholarship</w:t>
            </w:r>
          </w:p>
          <w:p>
            <w:pPr>
              <w:keepNext/>
              <w:keepLines/>
              <w:widowControl/>
              <w:spacing w:before="0" w:after="40" w:line="247" w:lineRule="auto"/>
              <w:jc w:val="left"/>
            </w:pPr>
            <w:r>
              <w:rPr>
                <w:rFonts w:ascii="Liberation Serif" w:hAnsi="Liberation Serif" w:eastAsia="Liberation Serif" w:cs="Liberation Serif"/>
                <w:b/>
                <w:sz w:val="22"/>
                <w:szCs w:val="22"/>
                <w:lang w:val="en-GB" w:bidi="ur-PK"/>
              </w:rPr>
              <w:t>Ibn al-Qayyim: justice, welfare and changing fatwas</w:t>
            </w:r>
          </w:p>
          <w:p>
            <w:pPr>
              <w:keepNext/>
              <w:keepLines/>
              <w:widowControl/>
              <w:spacing w:before="0" w:after="0" w:line="247" w:lineRule="auto"/>
              <w:jc w:val="left"/>
            </w:pPr>
            <w:r>
              <w:rPr>
                <w:rFonts w:ascii="Liberation Serif" w:hAnsi="Liberation Serif" w:eastAsia="Liberation Serif" w:cs="Liberation Serif"/>
                <w:b w:val="0"/>
                <w:sz w:val="19"/>
                <w:szCs w:val="19"/>
                <w:lang w:val="en-GB" w:bidi="ur-PK"/>
              </w:rPr>
              <w:t>Arabic below: exact original-language excerpt; not a Hadith.</w:t>
            </w:r>
          </w:p>
        </w:tc>
        <w:tc>
          <w:tcPr>
            <w:tcW w:type="dxa" w:w="5089"/>
            <w:vAlign w:val="top"/>
            <w:shd w:fill="EDF2F5" w:val="clear"/>
          </w:tcPr>
          <w:p>
            <w:pPr>
              <w:bidi w:val="1"/>
              <w:keepNext/>
              <w:keepLines/>
              <w:widowControl/>
              <w:spacing w:before="0" w:after="40" w:line="247" w:lineRule="auto"/>
              <w:jc w:val="start"/>
            </w:pPr>
            <w:r>
              <w:rPr>
                <w:rFonts w:ascii="Noto Naskh Arabic" w:hAnsi="Noto Naskh Arabic" w:eastAsia="Noto Naskh Arabic" w:cs="Noto Naskh Arabic"/>
                <w:b/>
                <w:sz w:val="21"/>
                <w:szCs w:val="21"/>
                <w:lang w:val="ur-PK" w:bidi="ur-PK"/>
                <w:rtl w:val="1"/>
                <w:bCs w:val="1"/>
              </w:rPr>
              <w:t>حوالہ 191  |  کلاسیکی علمی و فقہی بحث</w:t>
            </w:r>
          </w:p>
          <w:p>
            <w:pPr>
              <w:bidi w:val="1"/>
              <w:keepNext/>
              <w:keepLines/>
              <w:widowControl/>
              <w:spacing w:before="0" w:after="40" w:line="247" w:lineRule="auto"/>
              <w:jc w:val="start"/>
            </w:pPr>
            <w:r>
              <w:rPr>
                <w:rFonts w:ascii="Noto Naskh Arabic" w:hAnsi="Noto Naskh Arabic" w:eastAsia="Noto Naskh Arabic" w:cs="Noto Naskh Arabic"/>
                <w:b/>
                <w:sz w:val="22"/>
                <w:szCs w:val="22"/>
                <w:lang w:val="ur-PK" w:bidi="ur-PK"/>
                <w:rtl w:val="1"/>
                <w:bCs w:val="1"/>
              </w:rPr>
              <w:t>ابن قیم: عدل، مصلحت اور تغیرِ فتویٰ</w:t>
            </w:r>
          </w:p>
          <w:p>
            <w:pPr>
              <w:bidi w:val="1"/>
              <w:keepNext/>
              <w:keepLines/>
              <w:widowControl/>
              <w:spacing w:before="0" w:after="0" w:line="247" w:lineRule="auto"/>
              <w:jc w:val="start"/>
            </w:pPr>
            <w:r>
              <w:rPr>
                <w:rFonts w:ascii="Noto Naskh Arabic" w:hAnsi="Noto Naskh Arabic" w:eastAsia="Noto Naskh Arabic" w:cs="Noto Naskh Arabic"/>
                <w:b w:val="0"/>
                <w:sz w:val="20"/>
                <w:szCs w:val="20"/>
                <w:lang w:val="ur-PK" w:bidi="ur-PK"/>
                <w:rtl w:val="1"/>
              </w:rPr>
              <w:t>ذیل میں عربی: اصل زبان کا لفظی اقتباس؛ حدیث نہیں۔</w:t>
            </w:r>
          </w:p>
        </w:tc>
      </w:tr>
      <w:tr>
        <w:trPr>
          <w:cantSplit/>
        </w:trPr>
        <w:tc>
          <w:tcPr>
            <w:tcW w:type="dxa" w:w="10178"/>
            <w:gridSpan w:val="2"/>
            <w:vAlign w:val="top"/>
          </w:tcPr>
          <w:p>
            <w:pPr>
              <w:bidi w:val="1"/>
              <w:keepNext/>
              <w:keepLines/>
              <w:widowControl/>
              <w:spacing w:before="0" w:after="40" w:line="247" w:lineRule="auto"/>
              <w:jc w:val="center"/>
            </w:pPr>
            <w:r>
              <w:rPr>
                <w:rFonts w:ascii="Noto Naskh Arabic" w:hAnsi="Noto Naskh Arabic" w:eastAsia="Noto Naskh Arabic" w:cs="Noto Naskh Arabic"/>
                <w:b w:val="0"/>
                <w:sz w:val="24"/>
                <w:szCs w:val="24"/>
                <w:lang w:val="ar-SA" w:bidi="ar-SA"/>
                <w:rtl w:val="1"/>
              </w:rPr>
              <w:t>وهي عدل كلها، ورحمة كلها، ومصالحُ كلها، وحكمة كلها</w:t>
            </w:r>
          </w:p>
        </w:tc>
      </w:tr>
      <w:tr>
        <w:trPr>
          <w:cantSplit/>
        </w:trPr>
        <w:tc>
          <w:tcPr>
            <w:tcW w:type="dxa" w:w="5089"/>
            <w:vAlign w:val="top"/>
          </w:tcPr>
          <w:p>
            <w:pPr>
              <w:keepNext w:val="0"/>
              <w:keepLines/>
              <w:widowControl/>
              <w:spacing w:before="0" w:after="40" w:line="247" w:lineRule="auto"/>
              <w:jc w:val="left"/>
            </w:pPr>
            <w:r>
              <w:rPr>
                <w:rFonts w:ascii="Liberation Serif" w:hAnsi="Liberation Serif" w:eastAsia="Liberation Serif" w:cs="Liberation Serif"/>
                <w:b/>
                <w:sz w:val="21"/>
                <w:szCs w:val="21"/>
                <w:lang w:val="en-GB" w:bidi="ur-PK"/>
              </w:rPr>
              <w:t xml:space="preserve">Source / locator: </w:t>
            </w:r>
            <w:r>
              <w:rPr>
                <w:rFonts w:ascii="Liberation Serif" w:hAnsi="Liberation Serif" w:eastAsia="Liberation Serif" w:cs="Liberation Serif"/>
                <w:b w:val="0"/>
                <w:sz w:val="21"/>
                <w:szCs w:val="21"/>
                <w:lang w:val="en-GB" w:bidi="ur-PK"/>
              </w:rPr>
              <w:t>Ibn Qayyim al-Jawziyya, Aʿlam al-Muwaqqiʿin ʿan Rabb al-ʿAlamin (أعلام الموقعين عن رب العالمين), chapter “في تغيُّر الفتوى واختلافها بحسب تغيُّر الأزمنة والأمكنة والأحوال والنيات والعوائد”, opening paragraph. Digital text labelled ʿAtaʾat al-ʿIlm; Shamela page 1596.</w:t>
            </w:r>
          </w:p>
          <w:p>
            <w:pPr>
              <w:keepNext w:val="0"/>
              <w:keepLines/>
              <w:widowControl/>
              <w:spacing w:before="0" w:after="40" w:line="247" w:lineRule="auto"/>
              <w:jc w:val="left"/>
            </w:pPr>
            <w:r>
              <w:rPr>
                <w:rFonts w:ascii="Liberation Serif" w:hAnsi="Liberation Serif" w:eastAsia="Liberation Serif" w:cs="Liberation Serif"/>
                <w:b/>
                <w:sz w:val="21"/>
                <w:szCs w:val="21"/>
                <w:lang w:val="en-GB" w:bidi="ur-PK"/>
              </w:rPr>
              <w:t xml:space="preserve">Scholarly position / paraphrased argument: </w:t>
            </w:r>
            <w:r>
              <w:rPr>
                <w:rFonts w:ascii="Liberation Serif" w:hAnsi="Liberation Serif" w:eastAsia="Liberation Serif" w:cs="Liberation Serif"/>
                <w:b w:val="0"/>
                <w:sz w:val="21"/>
                <w:szCs w:val="21"/>
                <w:lang w:val="en-GB" w:bidi="ur-PK"/>
              </w:rPr>
              <w:t>In his chapter on changes of fatwa with circumstances, Ibn al-Qayyim grounds the law in wisdom and human welfare in this life and the next. He argues that interpretations turning justice into oppression or mercy into its opposite fail to express the law properly.</w:t>
            </w:r>
          </w:p>
          <w:p>
            <w:pPr>
              <w:keepNext w:val="0"/>
              <w:keepLines/>
              <w:widowControl/>
              <w:spacing w:before="0" w:after="40" w:line="247" w:lineRule="auto"/>
              <w:jc w:val="left"/>
            </w:pPr>
            <w:r>
              <w:rPr>
                <w:rFonts w:ascii="Liberation Serif" w:hAnsi="Liberation Serif" w:eastAsia="Liberation Serif" w:cs="Liberation Serif"/>
                <w:b/>
                <w:sz w:val="19"/>
                <w:szCs w:val="19"/>
                <w:lang w:val="en-GB" w:bidi="ur-PK"/>
              </w:rPr>
              <w:t xml:space="preserve">Verification / translation sources: </w:t>
            </w:r>
            <w:r>
              <w:rPr>
                <w:rFonts w:ascii="Liberation Serif" w:hAnsi="Liberation Serif" w:eastAsia="Liberation Serif" w:cs="Liberation Serif"/>
                <w:b w:val="0"/>
                <w:sz w:val="19"/>
                <w:szCs w:val="19"/>
                <w:lang w:val="en-GB" w:bidi="ur-PK"/>
              </w:rPr>
              <w:t>The cited passage was inspected in the specified digital text. English and Urdu are the compiler’s labelled paraphrases, not published translations or exact quotations.</w:t>
            </w:r>
          </w:p>
          <w:p>
            <w:pPr>
              <w:keepNext w:val="0"/>
              <w:keepLines/>
              <w:widowControl/>
              <w:spacing w:before="0" w:after="40" w:line="247" w:lineRule="auto"/>
              <w:jc w:val="left"/>
            </w:pPr>
            <w:r>
              <w:rPr>
                <w:rFonts w:ascii="Liberation Serif" w:hAnsi="Liberation Serif" w:eastAsia="Liberation Serif" w:cs="Liberation Serif"/>
                <w:b/>
                <w:sz w:val="21"/>
                <w:szCs w:val="21"/>
                <w:lang w:val="en-GB" w:bidi="ur-PK"/>
              </w:rPr>
              <w:t xml:space="preserve">Relevance: </w:t>
            </w:r>
            <w:r>
              <w:rPr>
                <w:rFonts w:ascii="Liberation Serif" w:hAnsi="Liberation Serif" w:eastAsia="Liberation Serif" w:cs="Liberation Serif"/>
                <w:b w:val="0"/>
                <w:sz w:val="21"/>
                <w:szCs w:val="21"/>
                <w:lang w:val="en-GB" w:bidi="ur-PK"/>
              </w:rPr>
              <w:t>Provides a juristic test of interpretation and a distinction between enduring purposes and context-dependent application.</w:t>
            </w:r>
          </w:p>
          <w:p>
            <w:pPr>
              <w:keepNext w:val="0"/>
              <w:keepLines/>
              <w:widowControl/>
              <w:spacing w:before="0" w:after="40" w:line="247" w:lineRule="auto"/>
              <w:jc w:val="left"/>
            </w:pPr>
            <w:r>
              <w:rPr>
                <w:rFonts w:ascii="Liberation Serif" w:hAnsi="Liberation Serif" w:eastAsia="Liberation Serif" w:cs="Liberation Serif"/>
                <w:b/>
                <w:sz w:val="19"/>
                <w:szCs w:val="19"/>
                <w:lang w:val="en-GB" w:bidi="ur-PK"/>
              </w:rPr>
              <w:t xml:space="preserve">Context / qualification: </w:t>
            </w:r>
            <w:r>
              <w:rPr>
                <w:rFonts w:ascii="Liberation Serif" w:hAnsi="Liberation Serif" w:eastAsia="Liberation Serif" w:cs="Liberation Serif"/>
                <w:b w:val="0"/>
                <w:sz w:val="19"/>
                <w:szCs w:val="19"/>
                <w:lang w:val="en-GB" w:bidi="ur-PK"/>
              </w:rPr>
              <w:t>Attributed juristic argument, not a licence to override texts whenever a reader asserts a preference. The Arabic excerpt and contextual argument are counted together as one passage.</w:t>
            </w:r>
          </w:p>
          <w:p>
            <w:pPr>
              <w:keepNext w:val="0"/>
              <w:keepLines/>
              <w:widowControl/>
              <w:spacing w:before="0" w:after="40" w:line="247" w:lineRule="auto"/>
              <w:jc w:val="left"/>
            </w:pPr>
            <w:r>
              <w:rPr>
                <w:rFonts w:ascii="Liberation Serif" w:hAnsi="Liberation Serif" w:eastAsia="Liberation Serif" w:cs="Liberation Serif"/>
                <w:b/>
                <w:sz w:val="19"/>
                <w:szCs w:val="19"/>
                <w:lang w:val="en-GB" w:bidi="ur-PK"/>
              </w:rPr>
              <w:t xml:space="preserve">Best use: </w:t>
            </w:r>
            <w:r>
              <w:rPr>
                <w:rFonts w:ascii="Liberation Serif" w:hAnsi="Liberation Serif" w:eastAsia="Liberation Serif" w:cs="Liberation Serif"/>
                <w:b w:val="0"/>
                <w:sz w:val="19"/>
                <w:szCs w:val="19"/>
                <w:lang w:val="en-GB" w:bidi="ur-PK"/>
              </w:rPr>
              <w:t>Critical analysis / conceptual framework</w:t>
            </w:r>
          </w:p>
          <w:p>
            <w:pPr>
              <w:keepNext w:val="0"/>
              <w:keepLines/>
              <w:widowControl/>
              <w:spacing w:before="0" w:after="0" w:line="247" w:lineRule="auto"/>
              <w:jc w:val="left"/>
            </w:pPr>
            <w:r>
              <w:rPr>
                <w:rFonts w:ascii="Liberation Serif" w:hAnsi="Liberation Serif" w:eastAsia="Liberation Serif" w:cs="Liberation Serif"/>
                <w:b/>
                <w:sz w:val="19"/>
                <w:szCs w:val="19"/>
                <w:lang w:val="en-GB" w:bidi="ur-PK"/>
              </w:rPr>
              <w:t xml:space="preserve">Verify: </w:t>
            </w:r>
            <w:hyperlink r:id="rId282">
              <w:r>
                <w:rPr>
                  <w:rFonts w:ascii="Liberation Serif" w:hAnsi="Liberation Serif" w:eastAsia="Liberation Serif" w:cs="Liberation Serif"/>
                  <w:b w:val="0"/>
                  <w:color w:val="1F5774"/>
                  <w:sz w:val="20"/>
                  <w:szCs w:val="20"/>
                  <w:u w:val="single"/>
                  <w:lang w:val="en-GB" w:bidi="ur-PK"/>
                </w:rPr>
                <w:t>Source 1</w:t>
              </w:r>
            </w:hyperlink>
          </w:p>
        </w:tc>
        <w:tc>
          <w:tcPr>
            <w:tcW w:type="dxa" w:w="5089"/>
            <w:vAlign w:val="top"/>
          </w:tcPr>
          <w:p>
            <w:pPr>
              <w:bidi w:val="1"/>
              <w:keepNext w:val="0"/>
              <w:keepLines/>
              <w:widowControl/>
              <w:spacing w:before="0" w:after="40" w:line="247" w:lineRule="auto"/>
              <w:jc w:val="start"/>
            </w:pPr>
            <w:r>
              <w:rPr>
                <w:rFonts w:ascii="Noto Naskh Arabic" w:hAnsi="Noto Naskh Arabic" w:eastAsia="Noto Naskh Arabic" w:cs="Noto Naskh Arabic"/>
                <w:b/>
                <w:sz w:val="22"/>
                <w:szCs w:val="22"/>
                <w:lang w:val="ur-PK" w:bidi="ur-PK"/>
                <w:rtl w:val="1"/>
                <w:bCs w:val="1"/>
              </w:rPr>
              <w:t xml:space="preserve">ماخذ / محل: </w:t>
            </w:r>
            <w:r>
              <w:rPr>
                <w:rFonts w:ascii="Noto Naskh Arabic" w:hAnsi="Noto Naskh Arabic" w:eastAsia="Noto Naskh Arabic" w:cs="Noto Naskh Arabic"/>
                <w:b w:val="0"/>
                <w:sz w:val="22"/>
                <w:szCs w:val="22"/>
                <w:lang w:val="ur-PK" w:bidi="ur-PK"/>
                <w:rtl w:val="1"/>
              </w:rPr>
              <w:t>ابن قیم الجوزیہ، أعلام الموقعين عن رب العالمين، فصل «في تغيُّر الفتوى واختلافها بحسب تغيُّر الأزمنة والأمكنة والأحوال والنيات والعوائد»، ابتدائی پیراگراف۔ عطاآت العلم کے نام سے دستیاب برقی متن؛ شاملہ صفحہ 1596۔</w:t>
            </w:r>
          </w:p>
          <w:p>
            <w:pPr>
              <w:bidi w:val="1"/>
              <w:keepNext w:val="0"/>
              <w:keepLines/>
              <w:widowControl/>
              <w:spacing w:before="0" w:after="40" w:line="247" w:lineRule="auto"/>
              <w:jc w:val="start"/>
            </w:pPr>
            <w:r>
              <w:rPr>
                <w:rFonts w:ascii="Noto Naskh Arabic" w:hAnsi="Noto Naskh Arabic" w:eastAsia="Noto Naskh Arabic" w:cs="Noto Naskh Arabic"/>
                <w:b/>
                <w:sz w:val="22"/>
                <w:szCs w:val="22"/>
                <w:lang w:val="ur-PK" w:bidi="ur-PK"/>
                <w:rtl w:val="1"/>
                <w:bCs w:val="1"/>
              </w:rPr>
              <w:t xml:space="preserve">علمی مؤقف / مفہومی خلاصہ: </w:t>
            </w:r>
            <w:r>
              <w:rPr>
                <w:rFonts w:ascii="Noto Naskh Arabic" w:hAnsi="Noto Naskh Arabic" w:eastAsia="Noto Naskh Arabic" w:cs="Noto Naskh Arabic"/>
                <w:b w:val="0"/>
                <w:sz w:val="22"/>
                <w:szCs w:val="22"/>
                <w:lang w:val="ur-PK" w:bidi="ur-PK"/>
                <w:rtl w:val="1"/>
              </w:rPr>
              <w:t>احوال کے ساتھ فتوے کے تغیر والے باب میں ابن قیم شریعت کی بنیاد حکمت اور دنیا و آخرت میں بندوں کی مصلحت پر رکھتے ہیں۔ ان کے نزدیک عدل کو ظلم یا رحمت کو اس کی ضد بنا دینے والی تاویل شریعت کی درست نمائندگی نہیں کرتی۔</w:t>
            </w:r>
          </w:p>
          <w:p>
            <w:pPr>
              <w:bidi w:val="1"/>
              <w:keepNext w:val="0"/>
              <w:keepLines/>
              <w:widowControl/>
              <w:spacing w:before="0" w:after="40" w:line="247" w:lineRule="auto"/>
              <w:jc w:val="start"/>
            </w:pPr>
            <w:r>
              <w:rPr>
                <w:rFonts w:ascii="Noto Naskh Arabic" w:hAnsi="Noto Naskh Arabic" w:eastAsia="Noto Naskh Arabic" w:cs="Noto Naskh Arabic"/>
                <w:b/>
                <w:sz w:val="20"/>
                <w:szCs w:val="20"/>
                <w:lang w:val="ur-PK" w:bidi="ur-PK"/>
                <w:rtl w:val="1"/>
                <w:bCs w:val="1"/>
              </w:rPr>
              <w:t xml:space="preserve">تصدیق / تراجم کے ماخذ: </w:t>
            </w:r>
            <w:r>
              <w:rPr>
                <w:rFonts w:ascii="Noto Naskh Arabic" w:hAnsi="Noto Naskh Arabic" w:eastAsia="Noto Naskh Arabic" w:cs="Noto Naskh Arabic"/>
                <w:b w:val="0"/>
                <w:sz w:val="20"/>
                <w:szCs w:val="20"/>
                <w:lang w:val="ur-PK" w:bidi="ur-PK"/>
                <w:rtl w:val="1"/>
              </w:rPr>
              <w:t>متعلقہ عبارت مذکورہ برقی متن میں دیکھی گئی۔ انگریزی اور اردو مرتب کے واضح کردہ مفہومی خلاصے ہیں، شائع شدہ ترجمے یا لفظی اقتباسات نہیں۔</w:t>
            </w:r>
          </w:p>
          <w:p>
            <w:pPr>
              <w:bidi w:val="1"/>
              <w:keepNext w:val="0"/>
              <w:keepLines/>
              <w:widowControl/>
              <w:spacing w:before="0" w:after="40" w:line="247" w:lineRule="auto"/>
              <w:jc w:val="start"/>
            </w:pPr>
            <w:r>
              <w:rPr>
                <w:rFonts w:ascii="Noto Naskh Arabic" w:hAnsi="Noto Naskh Arabic" w:eastAsia="Noto Naskh Arabic" w:cs="Noto Naskh Arabic"/>
                <w:b/>
                <w:sz w:val="22"/>
                <w:szCs w:val="22"/>
                <w:lang w:val="ur-PK" w:bidi="ur-PK"/>
                <w:rtl w:val="1"/>
                <w:bCs w:val="1"/>
              </w:rPr>
              <w:t xml:space="preserve">مطابقت: </w:t>
            </w:r>
            <w:r>
              <w:rPr>
                <w:rFonts w:ascii="Noto Naskh Arabic" w:hAnsi="Noto Naskh Arabic" w:eastAsia="Noto Naskh Arabic" w:cs="Noto Naskh Arabic"/>
                <w:b w:val="0"/>
                <w:sz w:val="22"/>
                <w:szCs w:val="22"/>
                <w:lang w:val="ur-PK" w:bidi="ur-PK"/>
                <w:rtl w:val="1"/>
              </w:rPr>
              <w:t>تعبیر کی فقہی جانچ اور مستقل مقاصد و احوال سے متعلق اطلاق کے درمیان فرق کے لیے مفید ہے۔</w:t>
            </w:r>
          </w:p>
          <w:p>
            <w:pPr>
              <w:bidi w:val="1"/>
              <w:keepNext w:val="0"/>
              <w:keepLines/>
              <w:widowControl/>
              <w:spacing w:before="0" w:after="40" w:line="247" w:lineRule="auto"/>
              <w:jc w:val="start"/>
            </w:pPr>
            <w:r>
              <w:rPr>
                <w:rFonts w:ascii="Noto Naskh Arabic" w:hAnsi="Noto Naskh Arabic" w:eastAsia="Noto Naskh Arabic" w:cs="Noto Naskh Arabic"/>
                <w:b/>
                <w:sz w:val="20"/>
                <w:szCs w:val="20"/>
                <w:lang w:val="ur-PK" w:bidi="ur-PK"/>
                <w:rtl w:val="1"/>
                <w:bCs w:val="1"/>
              </w:rPr>
              <w:t xml:space="preserve">سیاق / توضیح: </w:t>
            </w:r>
            <w:r>
              <w:rPr>
                <w:rFonts w:ascii="Noto Naskh Arabic" w:hAnsi="Noto Naskh Arabic" w:eastAsia="Noto Naskh Arabic" w:cs="Noto Naskh Arabic"/>
                <w:b w:val="0"/>
                <w:sz w:val="20"/>
                <w:szCs w:val="20"/>
                <w:lang w:val="ur-PK" w:bidi="ur-PK"/>
                <w:rtl w:val="1"/>
              </w:rPr>
              <w:t>یہ منسوب فقہی استدلال ہے، قاری کی پسند پر نصوص نظرانداز کرنے کی اجازت نہیں۔ عربی اقتباس اور سیاقی استدلال ایک ہی عبارت کے طور پر شمار ہیں۔</w:t>
            </w:r>
          </w:p>
          <w:p>
            <w:pPr>
              <w:bidi w:val="1"/>
              <w:keepNext w:val="0"/>
              <w:keepLines/>
              <w:widowControl/>
              <w:spacing w:before="0" w:after="40" w:line="247" w:lineRule="auto"/>
              <w:jc w:val="start"/>
            </w:pPr>
            <w:r>
              <w:rPr>
                <w:rFonts w:ascii="Noto Naskh Arabic" w:hAnsi="Noto Naskh Arabic" w:eastAsia="Noto Naskh Arabic" w:cs="Noto Naskh Arabic"/>
                <w:b/>
                <w:sz w:val="20"/>
                <w:szCs w:val="20"/>
                <w:lang w:val="ur-PK" w:bidi="ur-PK"/>
                <w:rtl w:val="1"/>
                <w:bCs w:val="1"/>
              </w:rPr>
              <w:t xml:space="preserve">بہترین استعمال: </w:t>
            </w:r>
            <w:r>
              <w:rPr>
                <w:rFonts w:ascii="Noto Naskh Arabic" w:hAnsi="Noto Naskh Arabic" w:eastAsia="Noto Naskh Arabic" w:cs="Noto Naskh Arabic"/>
                <w:b w:val="0"/>
                <w:sz w:val="20"/>
                <w:szCs w:val="20"/>
                <w:lang w:val="ur-PK" w:bidi="ur-PK"/>
                <w:rtl w:val="1"/>
              </w:rPr>
              <w:t>تنقیدی تجزیہ / تصوری بنیاد</w:t>
            </w:r>
          </w:p>
          <w:p>
            <w:pPr>
              <w:bidi w:val="1"/>
              <w:keepNext w:val="0"/>
              <w:keepLines/>
              <w:widowControl/>
              <w:spacing w:before="0" w:after="0" w:line="247" w:lineRule="auto"/>
              <w:jc w:val="start"/>
            </w:pPr>
            <w:r>
              <w:rPr>
                <w:rFonts w:ascii="Noto Naskh Arabic" w:hAnsi="Noto Naskh Arabic" w:eastAsia="Noto Naskh Arabic" w:cs="Noto Naskh Arabic"/>
                <w:b/>
                <w:sz w:val="20"/>
                <w:szCs w:val="20"/>
                <w:lang w:val="ur-PK" w:bidi="ur-PK"/>
                <w:rtl w:val="1"/>
                <w:bCs w:val="1"/>
              </w:rPr>
              <w:t xml:space="preserve">تصدیق: </w:t>
            </w:r>
            <w:hyperlink r:id="rId282">
              <w:r>
                <w:rPr>
                  <w:rFonts w:ascii="Noto Naskh Arabic" w:hAnsi="Noto Naskh Arabic" w:eastAsia="Noto Naskh Arabic" w:cs="Noto Naskh Arabic"/>
                  <w:b w:val="0"/>
                  <w:color w:val="1F5774"/>
                  <w:sz w:val="21"/>
                  <w:szCs w:val="21"/>
                  <w:lang w:val="ur-PK" w:bidi="ur-PK"/>
                  <w:u w:val="single"/>
                  <w:rtl w:val="1"/>
                </w:rPr>
                <w:t>ماخذ 1</w:t>
              </w:r>
            </w:hyperlink>
          </w:p>
        </w:tc>
      </w:tr>
    </w:tbl>
    <w:p>
      <w:pPr>
        <w:keepNext w:val="0"/>
        <w:keepLines/>
        <w:widowControl/>
        <w:spacing w:before="0" w:after="0" w:line="80" w:lineRule="exact"/>
        <w:jc w:val="left"/>
      </w:pPr>
      <w:r>
        <w:rPr>
          <w:rFonts w:ascii="Liberation Serif" w:hAnsi="Liberation Serif" w:eastAsia="Liberation Serif" w:cs="Liberation Serif"/>
          <w:b w:val="0"/>
          <w:sz w:val="8"/>
          <w:szCs w:val="8"/>
          <w:lang w:val="en-GB" w:bidi="ur-PK"/>
        </w:rPr>
      </w:r>
    </w:p>
    <w:tbl>
      <w:tblPr>
        <w:jc w:val="center"/>
        <w:tblLayout w:type="fixed"/>
        <w:tblLook w:firstColumn="1" w:firstRow="1" w:lastColumn="0" w:lastRow="0" w:noHBand="0" w:noVBand="1" w:val="04A0"/>
        <w:tblW w:w="10178" w:type="dxa"/>
        <w:tblBorders>
          <w:top w:val="single" w:sz="4" w:color="CCD5DC"/>
          <w:left w:val="single" w:sz="4" w:color="CCD5DC"/>
          <w:bottom w:val="single" w:sz="4" w:color="CCD5DC"/>
          <w:right w:val="single" w:sz="4" w:color="CCD5DC"/>
          <w:insideH w:val="single" w:sz="4" w:color="CCD5DC"/>
          <w:insideV w:val="single" w:sz="4" w:color="CCD5DC"/>
        </w:tblBorders>
        <w:tblCellMar>
          <w:top w:w="60" w:type="dxa"/>
          <w:bottom w:w="60" w:type="dxa"/>
          <w:left w:w="100" w:type="dxa"/>
          <w:right w:w="100" w:type="dxa"/>
        </w:tblCellMar>
      </w:tblPr>
      <w:tblGrid>
        <w:gridCol w:w="5089"/>
        <w:gridCol w:w="5089"/>
      </w:tblGrid>
      <w:tr>
        <w:trPr>
          <w:cantSplit/>
        </w:trPr>
        <w:tc>
          <w:tcPr>
            <w:tcW w:type="dxa" w:w="5089"/>
            <w:vAlign w:val="top"/>
            <w:shd w:fill="EDF2F5" w:val="clear"/>
          </w:tcPr>
          <w:p>
            <w:pPr>
              <w:keepNext/>
              <w:keepLines/>
              <w:widowControl/>
              <w:spacing w:before="0" w:after="40" w:line="247" w:lineRule="auto"/>
              <w:jc w:val="left"/>
            </w:pPr>
            <w:r>
              <w:rPr>
                <w:rFonts w:ascii="Liberation Serif" w:hAnsi="Liberation Serif" w:eastAsia="Liberation Serif" w:cs="Liberation Serif"/>
                <w:b/>
                <w:sz w:val="19"/>
                <w:szCs w:val="19"/>
                <w:lang w:val="en-GB" w:bidi="ur-PK"/>
              </w:rPr>
              <w:t>Reference 192  |  Classical scholarship</w:t>
            </w:r>
          </w:p>
          <w:p>
            <w:pPr>
              <w:keepNext/>
              <w:keepLines/>
              <w:widowControl/>
              <w:spacing w:before="0" w:after="40" w:line="247" w:lineRule="auto"/>
              <w:jc w:val="left"/>
            </w:pPr>
            <w:r>
              <w:rPr>
                <w:rFonts w:ascii="Liberation Serif" w:hAnsi="Liberation Serif" w:eastAsia="Liberation Serif" w:cs="Liberation Serif"/>
                <w:b/>
                <w:sz w:val="22"/>
                <w:szCs w:val="22"/>
                <w:lang w:val="en-GB" w:bidi="ur-PK"/>
              </w:rPr>
              <w:t>Al-Shatibi: necessities, needs and refinements</w:t>
            </w:r>
          </w:p>
        </w:tc>
        <w:tc>
          <w:tcPr>
            <w:tcW w:type="dxa" w:w="5089"/>
            <w:vAlign w:val="top"/>
            <w:shd w:fill="EDF2F5" w:val="clear"/>
          </w:tcPr>
          <w:p>
            <w:pPr>
              <w:bidi w:val="1"/>
              <w:keepNext/>
              <w:keepLines/>
              <w:widowControl/>
              <w:spacing w:before="0" w:after="40" w:line="247" w:lineRule="auto"/>
              <w:jc w:val="start"/>
            </w:pPr>
            <w:r>
              <w:rPr>
                <w:rFonts w:ascii="Noto Naskh Arabic" w:hAnsi="Noto Naskh Arabic" w:eastAsia="Noto Naskh Arabic" w:cs="Noto Naskh Arabic"/>
                <w:b/>
                <w:sz w:val="21"/>
                <w:szCs w:val="21"/>
                <w:lang w:val="ur-PK" w:bidi="ur-PK"/>
                <w:rtl w:val="1"/>
                <w:bCs w:val="1"/>
              </w:rPr>
              <w:t>حوالہ 192  |  کلاسیکی علمی و فقہی بحث</w:t>
            </w:r>
          </w:p>
          <w:p>
            <w:pPr>
              <w:bidi w:val="1"/>
              <w:keepNext/>
              <w:keepLines/>
              <w:widowControl/>
              <w:spacing w:before="0" w:after="40" w:line="247" w:lineRule="auto"/>
              <w:jc w:val="start"/>
            </w:pPr>
            <w:r>
              <w:rPr>
                <w:rFonts w:ascii="Noto Naskh Arabic" w:hAnsi="Noto Naskh Arabic" w:eastAsia="Noto Naskh Arabic" w:cs="Noto Naskh Arabic"/>
                <w:b/>
                <w:sz w:val="22"/>
                <w:szCs w:val="22"/>
                <w:lang w:val="ur-PK" w:bidi="ur-PK"/>
                <w:rtl w:val="1"/>
                <w:bCs w:val="1"/>
              </w:rPr>
              <w:t>شاطبی: ضروریات، حاجیات اور تحسینیات</w:t>
            </w:r>
          </w:p>
        </w:tc>
      </w:tr>
      <w:tr>
        <w:trPr>
          <w:cantSplit/>
        </w:trPr>
        <w:tc>
          <w:tcPr>
            <w:tcW w:type="dxa" w:w="5089"/>
            <w:vAlign w:val="top"/>
          </w:tcPr>
          <w:p>
            <w:pPr>
              <w:keepNext w:val="0"/>
              <w:keepLines/>
              <w:widowControl/>
              <w:spacing w:before="0" w:after="40" w:line="247" w:lineRule="auto"/>
              <w:jc w:val="left"/>
            </w:pPr>
            <w:r>
              <w:rPr>
                <w:rFonts w:ascii="Liberation Serif" w:hAnsi="Liberation Serif" w:eastAsia="Liberation Serif" w:cs="Liberation Serif"/>
                <w:b/>
                <w:sz w:val="21"/>
                <w:szCs w:val="21"/>
                <w:lang w:val="en-GB" w:bidi="ur-PK"/>
              </w:rPr>
              <w:t xml:space="preserve">Source / locator: </w:t>
            </w:r>
            <w:r>
              <w:rPr>
                <w:rFonts w:ascii="Liberation Serif" w:hAnsi="Liberation Serif" w:eastAsia="Liberation Serif" w:cs="Liberation Serif"/>
                <w:b w:val="0"/>
                <w:sz w:val="21"/>
                <w:szCs w:val="21"/>
                <w:lang w:val="en-GB" w:bidi="ur-PK"/>
              </w:rPr>
              <w:t>Abu Ishaq al-Shatibi, al-Muwafaqat, Kitab al-Maqasid, Part I: Maqasid al-Shari, Type I, first issue; vol. 2, pp. 17–20 in the digital edition’s print mapping. Ed. Abu Ubayda Mashhur ibn Hasan Al Salman; Dar Ibn Affan, 1st ed., 1417 AH / 1997 CE.</w:t>
            </w:r>
          </w:p>
          <w:p>
            <w:pPr>
              <w:keepNext w:val="0"/>
              <w:keepLines/>
              <w:widowControl/>
              <w:spacing w:before="0" w:after="40" w:line="247" w:lineRule="auto"/>
              <w:jc w:val="left"/>
            </w:pPr>
            <w:r>
              <w:rPr>
                <w:rFonts w:ascii="Liberation Serif" w:hAnsi="Liberation Serif" w:eastAsia="Liberation Serif" w:cs="Liberation Serif"/>
                <w:b/>
                <w:sz w:val="21"/>
                <w:szCs w:val="21"/>
                <w:lang w:val="en-GB" w:bidi="ur-PK"/>
              </w:rPr>
              <w:t xml:space="preserve">Scholarly position / paraphrased argument: </w:t>
            </w:r>
            <w:r>
              <w:rPr>
                <w:rFonts w:ascii="Liberation Serif" w:hAnsi="Liberation Serif" w:eastAsia="Liberation Serif" w:cs="Liberation Serif"/>
                <w:b w:val="0"/>
                <w:sz w:val="21"/>
                <w:szCs w:val="21"/>
                <w:lang w:val="en-GB" w:bidi="ur-PK"/>
              </w:rPr>
              <w:t>Al-Shatibi divides legal objectives into necessities, needs and refinements. His account of necessities covers religion, life, progeny, property and intellect, and distinguishes establishing their supports from preventing their destruction.</w:t>
            </w:r>
          </w:p>
          <w:p>
            <w:pPr>
              <w:keepNext w:val="0"/>
              <w:keepLines/>
              <w:widowControl/>
              <w:spacing w:before="0" w:after="40" w:line="247" w:lineRule="auto"/>
              <w:jc w:val="left"/>
            </w:pPr>
            <w:r>
              <w:rPr>
                <w:rFonts w:ascii="Liberation Serif" w:hAnsi="Liberation Serif" w:eastAsia="Liberation Serif" w:cs="Liberation Serif"/>
                <w:b/>
                <w:sz w:val="19"/>
                <w:szCs w:val="19"/>
                <w:lang w:val="en-GB" w:bidi="ur-PK"/>
              </w:rPr>
              <w:t xml:space="preserve">Verification / translation sources: </w:t>
            </w:r>
            <w:r>
              <w:rPr>
                <w:rFonts w:ascii="Liberation Serif" w:hAnsi="Liberation Serif" w:eastAsia="Liberation Serif" w:cs="Liberation Serif"/>
                <w:b w:val="0"/>
                <w:sz w:val="19"/>
                <w:szCs w:val="19"/>
                <w:lang w:val="en-GB" w:bidi="ur-PK"/>
              </w:rPr>
              <w:t>The cited passage was inspected in the specified digital text. English and Urdu are the compiler’s labelled paraphrases, not published translations or exact quotations.</w:t>
            </w:r>
          </w:p>
          <w:p>
            <w:pPr>
              <w:keepNext w:val="0"/>
              <w:keepLines/>
              <w:widowControl/>
              <w:spacing w:before="0" w:after="40" w:line="247" w:lineRule="auto"/>
              <w:jc w:val="left"/>
            </w:pPr>
            <w:r>
              <w:rPr>
                <w:rFonts w:ascii="Liberation Serif" w:hAnsi="Liberation Serif" w:eastAsia="Liberation Serif" w:cs="Liberation Serif"/>
                <w:b/>
                <w:sz w:val="21"/>
                <w:szCs w:val="21"/>
                <w:lang w:val="en-GB" w:bidi="ur-PK"/>
              </w:rPr>
              <w:t xml:space="preserve">Relevance: </w:t>
            </w:r>
            <w:r>
              <w:rPr>
                <w:rFonts w:ascii="Liberation Serif" w:hAnsi="Liberation Serif" w:eastAsia="Liberation Serif" w:cs="Liberation Serif"/>
                <w:b w:val="0"/>
                <w:sz w:val="21"/>
                <w:szCs w:val="21"/>
                <w:lang w:val="en-GB" w:bidi="ur-PK"/>
              </w:rPr>
              <w:t>Connects the chapter’s moral, social and legal dimensions with an explicit juristic framework of human interests.</w:t>
            </w:r>
          </w:p>
          <w:p>
            <w:pPr>
              <w:keepNext w:val="0"/>
              <w:keepLines/>
              <w:widowControl/>
              <w:spacing w:before="0" w:after="40" w:line="247" w:lineRule="auto"/>
              <w:jc w:val="left"/>
            </w:pPr>
            <w:r>
              <w:rPr>
                <w:rFonts w:ascii="Liberation Serif" w:hAnsi="Liberation Serif" w:eastAsia="Liberation Serif" w:cs="Liberation Serif"/>
                <w:b/>
                <w:sz w:val="19"/>
                <w:szCs w:val="19"/>
                <w:lang w:val="en-GB" w:bidi="ur-PK"/>
              </w:rPr>
              <w:t xml:space="preserve">Context / qualification: </w:t>
            </w:r>
            <w:r>
              <w:rPr>
                <w:rFonts w:ascii="Liberation Serif" w:hAnsi="Liberation Serif" w:eastAsia="Liberation Serif" w:cs="Liberation Serif"/>
                <w:b w:val="0"/>
                <w:sz w:val="19"/>
                <w:szCs w:val="19"/>
                <w:lang w:val="en-GB" w:bidi="ur-PK"/>
              </w:rPr>
              <w:t>The edition card and corresponding digital text were checked; a physical copy was not inspected. Footnotes by editors/commentators are not attributed to al-Shatibi.</w:t>
            </w:r>
          </w:p>
          <w:p>
            <w:pPr>
              <w:keepNext w:val="0"/>
              <w:keepLines/>
              <w:widowControl/>
              <w:spacing w:before="0" w:after="40" w:line="247" w:lineRule="auto"/>
              <w:jc w:val="left"/>
            </w:pPr>
            <w:r>
              <w:rPr>
                <w:rFonts w:ascii="Liberation Serif" w:hAnsi="Liberation Serif" w:eastAsia="Liberation Serif" w:cs="Liberation Serif"/>
                <w:b/>
                <w:sz w:val="19"/>
                <w:szCs w:val="19"/>
                <w:lang w:val="en-GB" w:bidi="ur-PK"/>
              </w:rPr>
              <w:t xml:space="preserve">Best use: </w:t>
            </w:r>
            <w:r>
              <w:rPr>
                <w:rFonts w:ascii="Liberation Serif" w:hAnsi="Liberation Serif" w:eastAsia="Liberation Serif" w:cs="Liberation Serif"/>
                <w:b w:val="0"/>
                <w:sz w:val="19"/>
                <w:szCs w:val="19"/>
                <w:lang w:val="en-GB" w:bidi="ur-PK"/>
              </w:rPr>
              <w:t>Critical analysis / conceptual framework</w:t>
            </w:r>
          </w:p>
          <w:p>
            <w:pPr>
              <w:keepNext w:val="0"/>
              <w:keepLines/>
              <w:widowControl/>
              <w:spacing w:before="0" w:after="0" w:line="247" w:lineRule="auto"/>
              <w:jc w:val="left"/>
            </w:pPr>
            <w:r>
              <w:rPr>
                <w:rFonts w:ascii="Liberation Serif" w:hAnsi="Liberation Serif" w:eastAsia="Liberation Serif" w:cs="Liberation Serif"/>
                <w:b/>
                <w:sz w:val="19"/>
                <w:szCs w:val="19"/>
                <w:lang w:val="en-GB" w:bidi="ur-PK"/>
              </w:rPr>
              <w:t xml:space="preserve">Verify: </w:t>
            </w:r>
            <w:hyperlink r:id="rId283">
              <w:r>
                <w:rPr>
                  <w:rFonts w:ascii="Liberation Serif" w:hAnsi="Liberation Serif" w:eastAsia="Liberation Serif" w:cs="Liberation Serif"/>
                  <w:b w:val="0"/>
                  <w:color w:val="1F5774"/>
                  <w:sz w:val="20"/>
                  <w:szCs w:val="20"/>
                  <w:u w:val="single"/>
                  <w:lang w:val="en-GB" w:bidi="ur-PK"/>
                </w:rPr>
                <w:t>Source 1</w:t>
              </w:r>
            </w:hyperlink>
            <w:r>
              <w:rPr>
                <w:rFonts w:ascii="Liberation Serif" w:hAnsi="Liberation Serif" w:eastAsia="Liberation Serif" w:cs="Liberation Serif"/>
                <w:b w:val="0"/>
                <w:sz w:val="19"/>
                <w:szCs w:val="19"/>
                <w:lang w:val="en-GB" w:bidi="ur-PK"/>
              </w:rPr>
              <w:t xml:space="preserve">  |  </w:t>
            </w:r>
            <w:hyperlink r:id="rId284">
              <w:r>
                <w:rPr>
                  <w:rFonts w:ascii="Liberation Serif" w:hAnsi="Liberation Serif" w:eastAsia="Liberation Serif" w:cs="Liberation Serif"/>
                  <w:b w:val="0"/>
                  <w:color w:val="1F5774"/>
                  <w:sz w:val="20"/>
                  <w:szCs w:val="20"/>
                  <w:u w:val="single"/>
                  <w:lang w:val="en-GB" w:bidi="ur-PK"/>
                </w:rPr>
                <w:t>Source 2</w:t>
              </w:r>
            </w:hyperlink>
            <w:r>
              <w:rPr>
                <w:rFonts w:ascii="Liberation Serif" w:hAnsi="Liberation Serif" w:eastAsia="Liberation Serif" w:cs="Liberation Serif"/>
                <w:b w:val="0"/>
                <w:sz w:val="19"/>
                <w:szCs w:val="19"/>
                <w:lang w:val="en-GB" w:bidi="ur-PK"/>
              </w:rPr>
              <w:t xml:space="preserve">  |  </w:t>
            </w:r>
            <w:hyperlink r:id="rId285">
              <w:r>
                <w:rPr>
                  <w:rFonts w:ascii="Liberation Serif" w:hAnsi="Liberation Serif" w:eastAsia="Liberation Serif" w:cs="Liberation Serif"/>
                  <w:b w:val="0"/>
                  <w:color w:val="1F5774"/>
                  <w:sz w:val="20"/>
                  <w:szCs w:val="20"/>
                  <w:u w:val="single"/>
                  <w:lang w:val="en-GB" w:bidi="ur-PK"/>
                </w:rPr>
                <w:t>Source 3</w:t>
              </w:r>
            </w:hyperlink>
            <w:r>
              <w:rPr>
                <w:rFonts w:ascii="Liberation Serif" w:hAnsi="Liberation Serif" w:eastAsia="Liberation Serif" w:cs="Liberation Serif"/>
                <w:b w:val="0"/>
                <w:sz w:val="19"/>
                <w:szCs w:val="19"/>
                <w:lang w:val="en-GB" w:bidi="ur-PK"/>
              </w:rPr>
              <w:t xml:space="preserve">  |  </w:t>
            </w:r>
            <w:hyperlink r:id="rId286">
              <w:r>
                <w:rPr>
                  <w:rFonts w:ascii="Liberation Serif" w:hAnsi="Liberation Serif" w:eastAsia="Liberation Serif" w:cs="Liberation Serif"/>
                  <w:b w:val="0"/>
                  <w:color w:val="1F5774"/>
                  <w:sz w:val="20"/>
                  <w:szCs w:val="20"/>
                  <w:u w:val="single"/>
                  <w:lang w:val="en-GB" w:bidi="ur-PK"/>
                </w:rPr>
                <w:t>Source 4</w:t>
              </w:r>
            </w:hyperlink>
          </w:p>
        </w:tc>
        <w:tc>
          <w:tcPr>
            <w:tcW w:type="dxa" w:w="5089"/>
            <w:vAlign w:val="top"/>
          </w:tcPr>
          <w:p>
            <w:pPr>
              <w:bidi w:val="1"/>
              <w:keepNext w:val="0"/>
              <w:keepLines/>
              <w:widowControl/>
              <w:spacing w:before="0" w:after="40" w:line="247" w:lineRule="auto"/>
              <w:jc w:val="start"/>
            </w:pPr>
            <w:r>
              <w:rPr>
                <w:rFonts w:ascii="Noto Naskh Arabic" w:hAnsi="Noto Naskh Arabic" w:eastAsia="Noto Naskh Arabic" w:cs="Noto Naskh Arabic"/>
                <w:b/>
                <w:sz w:val="22"/>
                <w:szCs w:val="22"/>
                <w:lang w:val="ur-PK" w:bidi="ur-PK"/>
                <w:rtl w:val="1"/>
                <w:bCs w:val="1"/>
              </w:rPr>
              <w:t xml:space="preserve">ماخذ / محل: </w:t>
            </w:r>
            <w:r>
              <w:rPr>
                <w:rFonts w:ascii="Noto Naskh Arabic" w:hAnsi="Noto Naskh Arabic" w:eastAsia="Noto Naskh Arabic" w:cs="Noto Naskh Arabic"/>
                <w:b w:val="0"/>
                <w:sz w:val="22"/>
                <w:szCs w:val="22"/>
                <w:lang w:val="ur-PK" w:bidi="ur-PK"/>
                <w:rtl w:val="1"/>
              </w:rPr>
              <w:t>ابواسحاق شاطبی، الموافقات، کتاب المقاصد، قسم اول: مقاصد الشارع، نوع اول، مسئلہ اول؛ برقی ایڈیشن کی مطبوعہ ترقیم کے مطابق جلد 2، صفحات 17–20۔ تحقیق: ابوعبیدہ مشہور بن حسن آل سلمان؛ دار ابن عفان، طبع اول، 1417ھ / 1997ء۔</w:t>
            </w:r>
          </w:p>
          <w:p>
            <w:pPr>
              <w:bidi w:val="1"/>
              <w:keepNext w:val="0"/>
              <w:keepLines/>
              <w:widowControl/>
              <w:spacing w:before="0" w:after="40" w:line="247" w:lineRule="auto"/>
              <w:jc w:val="start"/>
            </w:pPr>
            <w:r>
              <w:rPr>
                <w:rFonts w:ascii="Noto Naskh Arabic" w:hAnsi="Noto Naskh Arabic" w:eastAsia="Noto Naskh Arabic" w:cs="Noto Naskh Arabic"/>
                <w:b/>
                <w:sz w:val="22"/>
                <w:szCs w:val="22"/>
                <w:lang w:val="ur-PK" w:bidi="ur-PK"/>
                <w:rtl w:val="1"/>
                <w:bCs w:val="1"/>
              </w:rPr>
              <w:t xml:space="preserve">علمی مؤقف / مفہومی خلاصہ: </w:t>
            </w:r>
            <w:r>
              <w:rPr>
                <w:rFonts w:ascii="Noto Naskh Arabic" w:hAnsi="Noto Naskh Arabic" w:eastAsia="Noto Naskh Arabic" w:cs="Noto Naskh Arabic"/>
                <w:b w:val="0"/>
                <w:sz w:val="22"/>
                <w:szCs w:val="22"/>
                <w:lang w:val="ur-PK" w:bidi="ur-PK"/>
                <w:rtl w:val="1"/>
              </w:rPr>
              <w:t>شاطبی شرعی مقاصد کو ضروریات، حاجیات اور تحسینیات میں تقسیم کرتے ہیں۔ ضروریات میں دین، جان، نسل، مال اور عقل کا تحفظ شامل ہے؛ وہ ان کی بنیادیں قائم رکھنے اور ان کے انہدام کو روکنے میں فرق کرتے ہیں۔</w:t>
            </w:r>
          </w:p>
          <w:p>
            <w:pPr>
              <w:bidi w:val="1"/>
              <w:keepNext w:val="0"/>
              <w:keepLines/>
              <w:widowControl/>
              <w:spacing w:before="0" w:after="40" w:line="247" w:lineRule="auto"/>
              <w:jc w:val="start"/>
            </w:pPr>
            <w:r>
              <w:rPr>
                <w:rFonts w:ascii="Noto Naskh Arabic" w:hAnsi="Noto Naskh Arabic" w:eastAsia="Noto Naskh Arabic" w:cs="Noto Naskh Arabic"/>
                <w:b/>
                <w:sz w:val="20"/>
                <w:szCs w:val="20"/>
                <w:lang w:val="ur-PK" w:bidi="ur-PK"/>
                <w:rtl w:val="1"/>
                <w:bCs w:val="1"/>
              </w:rPr>
              <w:t xml:space="preserve">تصدیق / تراجم کے ماخذ: </w:t>
            </w:r>
            <w:r>
              <w:rPr>
                <w:rFonts w:ascii="Noto Naskh Arabic" w:hAnsi="Noto Naskh Arabic" w:eastAsia="Noto Naskh Arabic" w:cs="Noto Naskh Arabic"/>
                <w:b w:val="0"/>
                <w:sz w:val="20"/>
                <w:szCs w:val="20"/>
                <w:lang w:val="ur-PK" w:bidi="ur-PK"/>
                <w:rtl w:val="1"/>
              </w:rPr>
              <w:t>متعلقہ عبارت مذکورہ برقی متن میں دیکھی گئی۔ انگریزی اور اردو مرتب کے واضح کردہ مفہومی خلاصے ہیں، شائع شدہ ترجمے یا لفظی اقتباسات نہیں۔</w:t>
            </w:r>
          </w:p>
          <w:p>
            <w:pPr>
              <w:bidi w:val="1"/>
              <w:keepNext w:val="0"/>
              <w:keepLines/>
              <w:widowControl/>
              <w:spacing w:before="0" w:after="40" w:line="247" w:lineRule="auto"/>
              <w:jc w:val="start"/>
            </w:pPr>
            <w:r>
              <w:rPr>
                <w:rFonts w:ascii="Noto Naskh Arabic" w:hAnsi="Noto Naskh Arabic" w:eastAsia="Noto Naskh Arabic" w:cs="Noto Naskh Arabic"/>
                <w:b/>
                <w:sz w:val="22"/>
                <w:szCs w:val="22"/>
                <w:lang w:val="ur-PK" w:bidi="ur-PK"/>
                <w:rtl w:val="1"/>
                <w:bCs w:val="1"/>
              </w:rPr>
              <w:t xml:space="preserve">مطابقت: </w:t>
            </w:r>
            <w:r>
              <w:rPr>
                <w:rFonts w:ascii="Noto Naskh Arabic" w:hAnsi="Noto Naskh Arabic" w:eastAsia="Noto Naskh Arabic" w:cs="Noto Naskh Arabic"/>
                <w:b w:val="0"/>
                <w:sz w:val="22"/>
                <w:szCs w:val="22"/>
                <w:lang w:val="ur-PK" w:bidi="ur-PK"/>
                <w:rtl w:val="1"/>
              </w:rPr>
              <w:t>باب کی اخلاقی، سماجی اور قانونی جہتوں کو انسانی مصالح کی واضح فقہی ترتیب سے مربوط کرتا ہے۔</w:t>
            </w:r>
          </w:p>
          <w:p>
            <w:pPr>
              <w:bidi w:val="1"/>
              <w:keepNext w:val="0"/>
              <w:keepLines/>
              <w:widowControl/>
              <w:spacing w:before="0" w:after="40" w:line="247" w:lineRule="auto"/>
              <w:jc w:val="start"/>
            </w:pPr>
            <w:r>
              <w:rPr>
                <w:rFonts w:ascii="Noto Naskh Arabic" w:hAnsi="Noto Naskh Arabic" w:eastAsia="Noto Naskh Arabic" w:cs="Noto Naskh Arabic"/>
                <w:b/>
                <w:sz w:val="20"/>
                <w:szCs w:val="20"/>
                <w:lang w:val="ur-PK" w:bidi="ur-PK"/>
                <w:rtl w:val="1"/>
                <w:bCs w:val="1"/>
              </w:rPr>
              <w:t xml:space="preserve">سیاق / توضیح: </w:t>
            </w:r>
            <w:r>
              <w:rPr>
                <w:rFonts w:ascii="Noto Naskh Arabic" w:hAnsi="Noto Naskh Arabic" w:eastAsia="Noto Naskh Arabic" w:cs="Noto Naskh Arabic"/>
                <w:b w:val="0"/>
                <w:sz w:val="20"/>
                <w:szCs w:val="20"/>
                <w:lang w:val="ur-PK" w:bidi="ur-PK"/>
                <w:rtl w:val="1"/>
              </w:rPr>
              <w:t>ایڈیشن کا تعارف اور متعلقہ برقی متن جانچا گیا؛ مطبوعہ نسخہ براہِ راست نہیں دیکھا گیا۔ محققین اور شارحین کے حواشی شاطبی کی طرف منسوب نہیں کیے گئے۔</w:t>
            </w:r>
          </w:p>
          <w:p>
            <w:pPr>
              <w:bidi w:val="1"/>
              <w:keepNext w:val="0"/>
              <w:keepLines/>
              <w:widowControl/>
              <w:spacing w:before="0" w:after="40" w:line="247" w:lineRule="auto"/>
              <w:jc w:val="start"/>
            </w:pPr>
            <w:r>
              <w:rPr>
                <w:rFonts w:ascii="Noto Naskh Arabic" w:hAnsi="Noto Naskh Arabic" w:eastAsia="Noto Naskh Arabic" w:cs="Noto Naskh Arabic"/>
                <w:b/>
                <w:sz w:val="20"/>
                <w:szCs w:val="20"/>
                <w:lang w:val="ur-PK" w:bidi="ur-PK"/>
                <w:rtl w:val="1"/>
                <w:bCs w:val="1"/>
              </w:rPr>
              <w:t xml:space="preserve">بہترین استعمال: </w:t>
            </w:r>
            <w:r>
              <w:rPr>
                <w:rFonts w:ascii="Noto Naskh Arabic" w:hAnsi="Noto Naskh Arabic" w:eastAsia="Noto Naskh Arabic" w:cs="Noto Naskh Arabic"/>
                <w:b w:val="0"/>
                <w:sz w:val="20"/>
                <w:szCs w:val="20"/>
                <w:lang w:val="ur-PK" w:bidi="ur-PK"/>
                <w:rtl w:val="1"/>
              </w:rPr>
              <w:t>تنقیدی تجزیہ / تصوری بنیاد</w:t>
            </w:r>
          </w:p>
          <w:p>
            <w:pPr>
              <w:bidi w:val="1"/>
              <w:keepNext w:val="0"/>
              <w:keepLines/>
              <w:widowControl/>
              <w:spacing w:before="0" w:after="0" w:line="247" w:lineRule="auto"/>
              <w:jc w:val="start"/>
            </w:pPr>
            <w:r>
              <w:rPr>
                <w:rFonts w:ascii="Noto Naskh Arabic" w:hAnsi="Noto Naskh Arabic" w:eastAsia="Noto Naskh Arabic" w:cs="Noto Naskh Arabic"/>
                <w:b/>
                <w:sz w:val="20"/>
                <w:szCs w:val="20"/>
                <w:lang w:val="ur-PK" w:bidi="ur-PK"/>
                <w:rtl w:val="1"/>
                <w:bCs w:val="1"/>
              </w:rPr>
              <w:t xml:space="preserve">تصدیق: </w:t>
            </w:r>
            <w:hyperlink r:id="rId283">
              <w:r>
                <w:rPr>
                  <w:rFonts w:ascii="Noto Naskh Arabic" w:hAnsi="Noto Naskh Arabic" w:eastAsia="Noto Naskh Arabic" w:cs="Noto Naskh Arabic"/>
                  <w:b w:val="0"/>
                  <w:color w:val="1F5774"/>
                  <w:sz w:val="21"/>
                  <w:szCs w:val="21"/>
                  <w:lang w:val="ur-PK" w:bidi="ur-PK"/>
                  <w:u w:val="single"/>
                  <w:rtl w:val="1"/>
                </w:rPr>
                <w:t>ماخذ 1</w:t>
              </w:r>
            </w:hyperlink>
            <w:r>
              <w:rPr>
                <w:rFonts w:ascii="Noto Naskh Arabic" w:hAnsi="Noto Naskh Arabic" w:eastAsia="Noto Naskh Arabic" w:cs="Noto Naskh Arabic"/>
                <w:b w:val="0"/>
                <w:sz w:val="19"/>
                <w:szCs w:val="19"/>
                <w:lang w:val="ur-PK" w:bidi="ur-PK"/>
                <w:rtl w:val="1"/>
              </w:rPr>
              <w:t xml:space="preserve">  |  </w:t>
            </w:r>
            <w:hyperlink r:id="rId284">
              <w:r>
                <w:rPr>
                  <w:rFonts w:ascii="Noto Naskh Arabic" w:hAnsi="Noto Naskh Arabic" w:eastAsia="Noto Naskh Arabic" w:cs="Noto Naskh Arabic"/>
                  <w:b w:val="0"/>
                  <w:color w:val="1F5774"/>
                  <w:sz w:val="21"/>
                  <w:szCs w:val="21"/>
                  <w:lang w:val="ur-PK" w:bidi="ur-PK"/>
                  <w:u w:val="single"/>
                  <w:rtl w:val="1"/>
                </w:rPr>
                <w:t>ماخذ 2</w:t>
              </w:r>
            </w:hyperlink>
            <w:r>
              <w:rPr>
                <w:rFonts w:ascii="Noto Naskh Arabic" w:hAnsi="Noto Naskh Arabic" w:eastAsia="Noto Naskh Arabic" w:cs="Noto Naskh Arabic"/>
                <w:b w:val="0"/>
                <w:sz w:val="19"/>
                <w:szCs w:val="19"/>
                <w:lang w:val="ur-PK" w:bidi="ur-PK"/>
                <w:rtl w:val="1"/>
              </w:rPr>
              <w:t xml:space="preserve">  |  </w:t>
            </w:r>
            <w:hyperlink r:id="rId285">
              <w:r>
                <w:rPr>
                  <w:rFonts w:ascii="Noto Naskh Arabic" w:hAnsi="Noto Naskh Arabic" w:eastAsia="Noto Naskh Arabic" w:cs="Noto Naskh Arabic"/>
                  <w:b w:val="0"/>
                  <w:color w:val="1F5774"/>
                  <w:sz w:val="21"/>
                  <w:szCs w:val="21"/>
                  <w:lang w:val="ur-PK" w:bidi="ur-PK"/>
                  <w:u w:val="single"/>
                  <w:rtl w:val="1"/>
                </w:rPr>
                <w:t>ماخذ 3</w:t>
              </w:r>
            </w:hyperlink>
            <w:r>
              <w:rPr>
                <w:rFonts w:ascii="Noto Naskh Arabic" w:hAnsi="Noto Naskh Arabic" w:eastAsia="Noto Naskh Arabic" w:cs="Noto Naskh Arabic"/>
                <w:b w:val="0"/>
                <w:sz w:val="19"/>
                <w:szCs w:val="19"/>
                <w:lang w:val="ur-PK" w:bidi="ur-PK"/>
                <w:rtl w:val="1"/>
              </w:rPr>
              <w:t xml:space="preserve">  |  </w:t>
            </w:r>
            <w:hyperlink r:id="rId286">
              <w:r>
                <w:rPr>
                  <w:rFonts w:ascii="Noto Naskh Arabic" w:hAnsi="Noto Naskh Arabic" w:eastAsia="Noto Naskh Arabic" w:cs="Noto Naskh Arabic"/>
                  <w:b w:val="0"/>
                  <w:color w:val="1F5774"/>
                  <w:sz w:val="21"/>
                  <w:szCs w:val="21"/>
                  <w:lang w:val="ur-PK" w:bidi="ur-PK"/>
                  <w:u w:val="single"/>
                  <w:rtl w:val="1"/>
                </w:rPr>
                <w:t>ماخذ 4</w:t>
              </w:r>
            </w:hyperlink>
          </w:p>
        </w:tc>
      </w:tr>
    </w:tbl>
    <w:p>
      <w:pPr>
        <w:keepNext w:val="0"/>
        <w:keepLines/>
        <w:widowControl/>
        <w:spacing w:before="0" w:after="0" w:line="80" w:lineRule="exact"/>
        <w:jc w:val="left"/>
      </w:pPr>
      <w:r>
        <w:rPr>
          <w:rFonts w:ascii="Liberation Serif" w:hAnsi="Liberation Serif" w:eastAsia="Liberation Serif" w:cs="Liberation Serif"/>
          <w:b w:val="0"/>
          <w:sz w:val="8"/>
          <w:szCs w:val="8"/>
          <w:lang w:val="en-GB" w:bidi="ur-PK"/>
        </w:rPr>
      </w:r>
    </w:p>
    <w:p>
      <w:pPr>
        <w:keepNext/>
        <w:keepLines/>
        <w:pageBreakBefore/>
        <w:widowControl/>
        <w:spacing w:before="0" w:after="0" w:line="247" w:lineRule="auto"/>
        <w:jc w:val="left"/>
      </w:pPr>
      <w:r>
        <w:rPr>
          <w:rFonts w:ascii="Liberation Serif" w:hAnsi="Liberation Serif" w:eastAsia="Liberation Serif" w:cs="Liberation Serif"/>
          <w:b w:val="0"/>
          <w:sz w:val="2"/>
          <w:szCs w:val="2"/>
          <w:lang w:val="en-GB" w:bidi="ur-PK"/>
        </w:rPr>
      </w:r>
    </w:p>
    <w:tbl>
      <w:tblPr>
        <w:jc w:val="center"/>
        <w:tblLayout w:type="fixed"/>
        <w:tblLook w:firstColumn="1" w:firstRow="1" w:lastColumn="0" w:lastRow="0" w:noHBand="0" w:noVBand="1" w:val="04A0"/>
        <w:tblW w:w="10178" w:type="dxa"/>
        <w:tblBorders>
          <w:top w:val="single" w:sz="4" w:color="CCD5DC"/>
          <w:left w:val="single" w:sz="4" w:color="CCD5DC"/>
          <w:bottom w:val="single" w:sz="4" w:color="CCD5DC"/>
          <w:right w:val="single" w:sz="4" w:color="CCD5DC"/>
          <w:insideH w:val="single" w:sz="4" w:color="CCD5DC"/>
          <w:insideV w:val="single" w:sz="4" w:color="CCD5DC"/>
        </w:tblBorders>
        <w:tblCellMar>
          <w:top w:w="60" w:type="dxa"/>
          <w:bottom w:w="60" w:type="dxa"/>
          <w:left w:w="100" w:type="dxa"/>
          <w:right w:w="100" w:type="dxa"/>
        </w:tblCellMar>
      </w:tblPr>
      <w:tblGrid>
        <w:gridCol w:w="5089"/>
        <w:gridCol w:w="5089"/>
      </w:tblGrid>
      <w:tr>
        <w:trPr>
          <w:cantSplit/>
        </w:trPr>
        <w:tc>
          <w:tcPr>
            <w:tcW w:type="dxa" w:w="5089"/>
            <w:vAlign w:val="top"/>
            <w:shd w:fill="EDF2F5" w:val="clear"/>
          </w:tcPr>
          <w:p>
            <w:pPr>
              <w:keepNext/>
              <w:keepLines/>
              <w:widowControl/>
              <w:spacing w:before="0" w:after="0" w:line="247" w:lineRule="auto"/>
              <w:jc w:val="left"/>
            </w:pPr>
            <w:r>
              <w:rPr>
                <w:rFonts w:ascii="Liberation Serif" w:hAnsi="Liberation Serif" w:eastAsia="Liberation Serif" w:cs="Liberation Serif"/>
                <w:b/>
                <w:sz w:val="24"/>
                <w:szCs w:val="24"/>
                <w:lang w:val="en-GB" w:bidi="ur-PK"/>
              </w:rPr>
              <w:t>18. Cultural practice, books, ornament and the city</w:t>
            </w:r>
          </w:p>
        </w:tc>
        <w:tc>
          <w:tcPr>
            <w:tcW w:type="dxa" w:w="5089"/>
            <w:vAlign w:val="top"/>
            <w:shd w:fill="EDF2F5" w:val="clear"/>
          </w:tcPr>
          <w:p>
            <w:pPr>
              <w:bidi w:val="1"/>
              <w:keepNext/>
              <w:keepLines/>
              <w:widowControl/>
              <w:spacing w:before="0" w:after="0" w:line="247" w:lineRule="auto"/>
              <w:jc w:val="start"/>
            </w:pPr>
            <w:r>
              <w:rPr>
                <w:rFonts w:ascii="Noto Naskh Arabic" w:hAnsi="Noto Naskh Arabic" w:eastAsia="Noto Naskh Arabic" w:cs="Noto Naskh Arabic"/>
                <w:b/>
                <w:sz w:val="24"/>
                <w:szCs w:val="24"/>
                <w:lang w:val="ur-PK" w:bidi="ur-PK"/>
                <w:rtl w:val="1"/>
                <w:bCs w:val="1"/>
              </w:rPr>
              <w:t>18۔ ثقافتی عمل، کتاب، تزئین اور شہر</w:t>
            </w:r>
          </w:p>
        </w:tc>
      </w:tr>
    </w:tbl>
    <w:tbl>
      <w:tblPr>
        <w:jc w:val="center"/>
        <w:tblLayout w:type="fixed"/>
        <w:tblLook w:firstColumn="1" w:firstRow="1" w:lastColumn="0" w:lastRow="0" w:noHBand="0" w:noVBand="1" w:val="04A0"/>
        <w:tblW w:w="10178" w:type="dxa"/>
        <w:tblBorders>
          <w:top w:val="single" w:sz="4" w:color="CCD5DC"/>
          <w:left w:val="single" w:sz="4" w:color="CCD5DC"/>
          <w:bottom w:val="single" w:sz="4" w:color="CCD5DC"/>
          <w:right w:val="single" w:sz="4" w:color="CCD5DC"/>
          <w:insideH w:val="single" w:sz="4" w:color="CCD5DC"/>
          <w:insideV w:val="single" w:sz="4" w:color="CCD5DC"/>
        </w:tblBorders>
        <w:tblCellMar>
          <w:top w:w="60" w:type="dxa"/>
          <w:bottom w:w="60" w:type="dxa"/>
          <w:left w:w="100" w:type="dxa"/>
          <w:right w:w="100" w:type="dxa"/>
        </w:tblCellMar>
      </w:tblPr>
      <w:tblGrid>
        <w:gridCol w:w="5089"/>
        <w:gridCol w:w="5089"/>
      </w:tblGrid>
      <w:tr>
        <w:trPr>
          <w:cantSplit/>
        </w:trPr>
        <w:tc>
          <w:tcPr>
            <w:tcW w:type="dxa" w:w="5089"/>
            <w:vAlign w:val="top"/>
          </w:tcPr>
          <w:p>
            <w:pPr>
              <w:keepNext/>
              <w:keepLines/>
              <w:widowControl/>
              <w:spacing w:before="0" w:after="0" w:line="247" w:lineRule="auto"/>
              <w:jc w:val="left"/>
            </w:pPr>
            <w:r>
              <w:rPr>
                <w:rFonts w:ascii="Liberation Serif" w:hAnsi="Liberation Serif" w:eastAsia="Liberation Serif" w:cs="Liberation Serif"/>
                <w:b w:val="0"/>
                <w:sz w:val="21"/>
                <w:szCs w:val="21"/>
                <w:lang w:val="en-GB" w:bidi="ur-PK"/>
              </w:rPr>
              <w:t>References 193–196</w:t>
            </w:r>
          </w:p>
        </w:tc>
        <w:tc>
          <w:tcPr>
            <w:tcW w:type="dxa" w:w="5089"/>
            <w:vAlign w:val="top"/>
          </w:tcPr>
          <w:p>
            <w:pPr>
              <w:bidi w:val="1"/>
              <w:keepNext/>
              <w:keepLines/>
              <w:widowControl/>
              <w:spacing w:before="0" w:after="0" w:line="247" w:lineRule="auto"/>
              <w:jc w:val="start"/>
            </w:pPr>
            <w:r>
              <w:rPr>
                <w:rFonts w:ascii="Noto Naskh Arabic" w:hAnsi="Noto Naskh Arabic" w:eastAsia="Noto Naskh Arabic" w:cs="Noto Naskh Arabic"/>
                <w:b w:val="0"/>
                <w:sz w:val="22"/>
                <w:szCs w:val="22"/>
                <w:lang w:val="ur-PK" w:bidi="ur-PK"/>
                <w:rtl w:val="1"/>
              </w:rPr>
              <w:t>حوالہ جات 193 تا 196</w:t>
            </w:r>
          </w:p>
        </w:tc>
      </w:tr>
    </w:tbl>
    <w:p>
      <w:pPr>
        <w:keepNext w:val="0"/>
        <w:keepLines/>
        <w:widowControl/>
        <w:spacing w:before="0" w:after="0" w:line="40" w:lineRule="exact"/>
        <w:jc w:val="left"/>
      </w:pPr>
      <w:r>
        <w:rPr>
          <w:rFonts w:ascii="Liberation Serif" w:hAnsi="Liberation Serif" w:eastAsia="Liberation Serif" w:cs="Liberation Serif"/>
          <w:b w:val="0"/>
          <w:sz w:val="4"/>
          <w:szCs w:val="4"/>
          <w:lang w:val="en-GB" w:bidi="ur-PK"/>
        </w:rPr>
      </w:r>
    </w:p>
    <w:tbl>
      <w:tblPr>
        <w:jc w:val="center"/>
        <w:tblLayout w:type="fixed"/>
        <w:tblLook w:firstColumn="1" w:firstRow="1" w:lastColumn="0" w:lastRow="0" w:noHBand="0" w:noVBand="1" w:val="04A0"/>
        <w:tblW w:w="10178" w:type="dxa"/>
        <w:tblBorders>
          <w:top w:val="single" w:sz="4" w:color="CCD5DC"/>
          <w:left w:val="single" w:sz="4" w:color="CCD5DC"/>
          <w:bottom w:val="single" w:sz="4" w:color="CCD5DC"/>
          <w:right w:val="single" w:sz="4" w:color="CCD5DC"/>
          <w:insideH w:val="single" w:sz="4" w:color="CCD5DC"/>
          <w:insideV w:val="single" w:sz="4" w:color="CCD5DC"/>
        </w:tblBorders>
        <w:tblCellMar>
          <w:top w:w="60" w:type="dxa"/>
          <w:bottom w:w="60" w:type="dxa"/>
          <w:left w:w="100" w:type="dxa"/>
          <w:right w:w="100" w:type="dxa"/>
        </w:tblCellMar>
      </w:tblPr>
      <w:tblGrid>
        <w:gridCol w:w="5089"/>
        <w:gridCol w:w="5089"/>
      </w:tblGrid>
      <w:tr>
        <w:trPr>
          <w:cantSplit/>
        </w:trPr>
        <w:tc>
          <w:tcPr>
            <w:tcW w:type="dxa" w:w="5089"/>
            <w:vAlign w:val="top"/>
            <w:shd w:fill="EDF2F5" w:val="clear"/>
          </w:tcPr>
          <w:p>
            <w:pPr>
              <w:keepNext/>
              <w:keepLines/>
              <w:widowControl/>
              <w:spacing w:before="0" w:after="40" w:line="247" w:lineRule="auto"/>
              <w:jc w:val="left"/>
            </w:pPr>
            <w:r>
              <w:rPr>
                <w:rFonts w:ascii="Liberation Serif" w:hAnsi="Liberation Serif" w:eastAsia="Liberation Serif" w:cs="Liberation Serif"/>
                <w:b/>
                <w:sz w:val="19"/>
                <w:szCs w:val="19"/>
                <w:lang w:val="en-GB" w:bidi="ur-PK"/>
              </w:rPr>
              <w:t>Reference 193  |  Academic / institutional</w:t>
            </w:r>
          </w:p>
          <w:p>
            <w:pPr>
              <w:keepNext/>
              <w:keepLines/>
              <w:widowControl/>
              <w:spacing w:before="0" w:after="40" w:line="247" w:lineRule="auto"/>
              <w:jc w:val="left"/>
            </w:pPr>
            <w:r>
              <w:rPr>
                <w:rFonts w:ascii="Liberation Serif" w:hAnsi="Liberation Serif" w:eastAsia="Liberation Serif" w:cs="Liberation Serif"/>
                <w:b/>
                <w:sz w:val="22"/>
                <w:szCs w:val="22"/>
                <w:lang w:val="en-GB" w:bidi="ur-PK"/>
              </w:rPr>
              <w:t>Vegetal ornament and cultural adaptation</w:t>
            </w:r>
          </w:p>
        </w:tc>
        <w:tc>
          <w:tcPr>
            <w:tcW w:type="dxa" w:w="5089"/>
            <w:vAlign w:val="top"/>
            <w:shd w:fill="EDF2F5" w:val="clear"/>
          </w:tcPr>
          <w:p>
            <w:pPr>
              <w:bidi w:val="1"/>
              <w:keepNext/>
              <w:keepLines/>
              <w:widowControl/>
              <w:spacing w:before="0" w:after="40" w:line="247" w:lineRule="auto"/>
              <w:jc w:val="start"/>
            </w:pPr>
            <w:r>
              <w:rPr>
                <w:rFonts w:ascii="Noto Naskh Arabic" w:hAnsi="Noto Naskh Arabic" w:eastAsia="Noto Naskh Arabic" w:cs="Noto Naskh Arabic"/>
                <w:b/>
                <w:sz w:val="21"/>
                <w:szCs w:val="21"/>
                <w:lang w:val="ur-PK" w:bidi="ur-PK"/>
                <w:rtl w:val="1"/>
                <w:bCs w:val="1"/>
              </w:rPr>
              <w:t>حوالہ 193  |  علمی و ادارہ جاتی ماخذ</w:t>
            </w:r>
          </w:p>
          <w:p>
            <w:pPr>
              <w:bidi w:val="1"/>
              <w:keepNext/>
              <w:keepLines/>
              <w:widowControl/>
              <w:spacing w:before="0" w:after="40" w:line="247" w:lineRule="auto"/>
              <w:jc w:val="start"/>
            </w:pPr>
            <w:r>
              <w:rPr>
                <w:rFonts w:ascii="Noto Naskh Arabic" w:hAnsi="Noto Naskh Arabic" w:eastAsia="Noto Naskh Arabic" w:cs="Noto Naskh Arabic"/>
                <w:b/>
                <w:sz w:val="22"/>
                <w:szCs w:val="22"/>
                <w:lang w:val="ur-PK" w:bidi="ur-PK"/>
                <w:rtl w:val="1"/>
                <w:bCs w:val="1"/>
              </w:rPr>
              <w:t>نباتاتی نقش و نگار اور ثقافتی اخذ</w:t>
            </w:r>
          </w:p>
        </w:tc>
      </w:tr>
      <w:tr>
        <w:trPr>
          <w:cantSplit/>
        </w:trPr>
        <w:tc>
          <w:tcPr>
            <w:tcW w:type="dxa" w:w="5089"/>
            <w:vAlign w:val="top"/>
          </w:tcPr>
          <w:p>
            <w:pPr>
              <w:keepNext w:val="0"/>
              <w:keepLines/>
              <w:widowControl/>
              <w:spacing w:before="0" w:after="40" w:line="247" w:lineRule="auto"/>
              <w:jc w:val="left"/>
            </w:pPr>
            <w:r>
              <w:rPr>
                <w:rFonts w:ascii="Liberation Serif" w:hAnsi="Liberation Serif" w:eastAsia="Liberation Serif" w:cs="Liberation Serif"/>
                <w:b/>
                <w:sz w:val="21"/>
                <w:szCs w:val="21"/>
                <w:lang w:val="en-GB" w:bidi="ur-PK"/>
              </w:rPr>
              <w:t xml:space="preserve">Source / locator: </w:t>
            </w:r>
            <w:r>
              <w:rPr>
                <w:rFonts w:ascii="Liberation Serif" w:hAnsi="Liberation Serif" w:eastAsia="Liberation Serif" w:cs="Liberation Serif"/>
                <w:b w:val="0"/>
                <w:sz w:val="21"/>
                <w:szCs w:val="21"/>
                <w:lang w:val="en-GB" w:bidi="ur-PK"/>
              </w:rPr>
              <w:t>Department of Islamic Art, “Vegetal Patterns in Islamic Art”, The Metropolitan Museum of Art, Heilbrunn Timeline of Art History, October 2001; historical overview and paragraph beginning “Unlike calligraphy”.</w:t>
            </w:r>
          </w:p>
          <w:p>
            <w:pPr>
              <w:keepNext w:val="0"/>
              <w:keepLines/>
              <w:widowControl/>
              <w:spacing w:before="0" w:after="40" w:line="247" w:lineRule="auto"/>
              <w:jc w:val="left"/>
            </w:pPr>
            <w:r>
              <w:rPr>
                <w:rFonts w:ascii="Liberation Serif" w:hAnsi="Liberation Serif" w:eastAsia="Liberation Serif" w:cs="Liberation Serif"/>
                <w:b/>
                <w:sz w:val="21"/>
                <w:szCs w:val="21"/>
                <w:lang w:val="en-GB" w:bidi="ur-PK"/>
              </w:rPr>
              <w:t xml:space="preserve">Scholarly position / paraphrased argument: </w:t>
            </w:r>
            <w:r>
              <w:rPr>
                <w:rFonts w:ascii="Liberation Serif" w:hAnsi="Liberation Serif" w:eastAsia="Liberation Serif" w:cs="Liberation Serif"/>
                <w:b w:val="0"/>
                <w:sz w:val="21"/>
                <w:szCs w:val="21"/>
                <w:lang w:val="en-GB" w:bidi="ur-PK"/>
              </w:rPr>
              <w:t>The museum essay traces adaptation of Byzantine and Sasanian ornamental vocabularies, and later Chinese elements, within changing Islamic artistic settings. It cautions that vegetal patterns generally lack the definite symbolic meanings that modern viewers sometimes assume.</w:t>
            </w:r>
          </w:p>
          <w:p>
            <w:pPr>
              <w:keepNext w:val="0"/>
              <w:keepLines/>
              <w:widowControl/>
              <w:spacing w:before="0" w:after="40" w:line="247" w:lineRule="auto"/>
              <w:jc w:val="left"/>
            </w:pPr>
            <w:r>
              <w:rPr>
                <w:rFonts w:ascii="Liberation Serif" w:hAnsi="Liberation Serif" w:eastAsia="Liberation Serif" w:cs="Liberation Serif"/>
                <w:b/>
                <w:sz w:val="19"/>
                <w:szCs w:val="19"/>
                <w:lang w:val="en-GB" w:bidi="ur-PK"/>
              </w:rPr>
              <w:t xml:space="preserve">Verification / translation sources: </w:t>
            </w:r>
            <w:r>
              <w:rPr>
                <w:rFonts w:ascii="Liberation Serif" w:hAnsi="Liberation Serif" w:eastAsia="Liberation Serif" w:cs="Liberation Serif"/>
                <w:b w:val="0"/>
                <w:sz w:val="19"/>
                <w:szCs w:val="19"/>
                <w:lang w:val="en-GB" w:bidi="ur-PK"/>
              </w:rPr>
              <w:t>Official institutional essay or heritage statement inspected. The English and Urdu text is the compiler’s paraphrase of secondary historical analysis; no underlying manuscript or archaeological object was independently examined.</w:t>
            </w:r>
          </w:p>
          <w:p>
            <w:pPr>
              <w:keepNext w:val="0"/>
              <w:keepLines/>
              <w:widowControl/>
              <w:spacing w:before="0" w:after="40" w:line="247" w:lineRule="auto"/>
              <w:jc w:val="left"/>
            </w:pPr>
            <w:r>
              <w:rPr>
                <w:rFonts w:ascii="Liberation Serif" w:hAnsi="Liberation Serif" w:eastAsia="Liberation Serif" w:cs="Liberation Serif"/>
                <w:b/>
                <w:sz w:val="21"/>
                <w:szCs w:val="21"/>
                <w:lang w:val="en-GB" w:bidi="ur-PK"/>
              </w:rPr>
              <w:t xml:space="preserve">Relevance: </w:t>
            </w:r>
            <w:r>
              <w:rPr>
                <w:rFonts w:ascii="Liberation Serif" w:hAnsi="Liberation Serif" w:eastAsia="Liberation Serif" w:cs="Liberation Serif"/>
                <w:b w:val="0"/>
                <w:sz w:val="21"/>
                <w:szCs w:val="21"/>
                <w:lang w:val="en-GB" w:bidi="ur-PK"/>
              </w:rPr>
              <w:t>Illustrates creative cultural exchange; do not treat every decorative motif as an explicit expression of a single theological doctrine.</w:t>
            </w:r>
          </w:p>
          <w:p>
            <w:pPr>
              <w:keepNext w:val="0"/>
              <w:keepLines/>
              <w:widowControl/>
              <w:spacing w:before="0" w:after="40" w:line="247" w:lineRule="auto"/>
              <w:jc w:val="left"/>
            </w:pPr>
            <w:r>
              <w:rPr>
                <w:rFonts w:ascii="Liberation Serif" w:hAnsi="Liberation Serif" w:eastAsia="Liberation Serif" w:cs="Liberation Serif"/>
                <w:b/>
                <w:sz w:val="19"/>
                <w:szCs w:val="19"/>
                <w:lang w:val="en-GB" w:bidi="ur-PK"/>
              </w:rPr>
              <w:t xml:space="preserve">Best use: </w:t>
            </w:r>
            <w:r>
              <w:rPr>
                <w:rFonts w:ascii="Liberation Serif" w:hAnsi="Liberation Serif" w:eastAsia="Liberation Serif" w:cs="Liberation Serif"/>
                <w:b w:val="0"/>
                <w:sz w:val="19"/>
                <w:szCs w:val="19"/>
                <w:lang w:val="en-GB" w:bidi="ur-PK"/>
              </w:rPr>
              <w:t>Critical analysis / conceptual framework</w:t>
            </w:r>
          </w:p>
          <w:p>
            <w:pPr>
              <w:keepNext w:val="0"/>
              <w:keepLines/>
              <w:widowControl/>
              <w:spacing w:before="0" w:after="0" w:line="247" w:lineRule="auto"/>
              <w:jc w:val="left"/>
            </w:pPr>
            <w:r>
              <w:rPr>
                <w:rFonts w:ascii="Liberation Serif" w:hAnsi="Liberation Serif" w:eastAsia="Liberation Serif" w:cs="Liberation Serif"/>
                <w:b/>
                <w:sz w:val="19"/>
                <w:szCs w:val="19"/>
                <w:lang w:val="en-GB" w:bidi="ur-PK"/>
              </w:rPr>
              <w:t xml:space="preserve">Verify: </w:t>
            </w:r>
            <w:hyperlink r:id="rId287">
              <w:r>
                <w:rPr>
                  <w:rFonts w:ascii="Liberation Serif" w:hAnsi="Liberation Serif" w:eastAsia="Liberation Serif" w:cs="Liberation Serif"/>
                  <w:b w:val="0"/>
                  <w:color w:val="1F5774"/>
                  <w:sz w:val="20"/>
                  <w:szCs w:val="20"/>
                  <w:u w:val="single"/>
                  <w:lang w:val="en-GB" w:bidi="ur-PK"/>
                </w:rPr>
                <w:t>Source 1</w:t>
              </w:r>
            </w:hyperlink>
          </w:p>
        </w:tc>
        <w:tc>
          <w:tcPr>
            <w:tcW w:type="dxa" w:w="5089"/>
            <w:vAlign w:val="top"/>
          </w:tcPr>
          <w:p>
            <w:pPr>
              <w:bidi w:val="1"/>
              <w:keepNext w:val="0"/>
              <w:keepLines/>
              <w:widowControl/>
              <w:spacing w:before="0" w:after="40" w:line="247" w:lineRule="auto"/>
              <w:jc w:val="start"/>
            </w:pPr>
            <w:r>
              <w:rPr>
                <w:rFonts w:ascii="Noto Naskh Arabic" w:hAnsi="Noto Naskh Arabic" w:eastAsia="Noto Naskh Arabic" w:cs="Noto Naskh Arabic"/>
                <w:b/>
                <w:sz w:val="22"/>
                <w:szCs w:val="22"/>
                <w:lang w:val="ur-PK" w:bidi="ur-PK"/>
                <w:rtl w:val="1"/>
                <w:bCs w:val="1"/>
              </w:rPr>
              <w:t xml:space="preserve">ماخذ / محل: </w:t>
            </w:r>
            <w:r>
              <w:rPr>
                <w:rFonts w:ascii="Noto Naskh Arabic" w:hAnsi="Noto Naskh Arabic" w:eastAsia="Noto Naskh Arabic" w:cs="Noto Naskh Arabic"/>
                <w:b w:val="0"/>
                <w:sz w:val="22"/>
                <w:szCs w:val="22"/>
                <w:lang w:val="ur-PK" w:bidi="ur-PK"/>
                <w:rtl w:val="1"/>
              </w:rPr>
              <w:t>شعبۂ اسلامی فن، «Vegetal Patterns in Islamic Art»، میٹروپولیٹن میوزیم آف آرٹ، ہائل برن تاریخِ فن سلسلہ، اکتوبر 2001؛ تاریخی جائزہ اور «Unlike calligraphy» سے شروع ہونے والا پیراگراف۔</w:t>
            </w:r>
          </w:p>
          <w:p>
            <w:pPr>
              <w:bidi w:val="1"/>
              <w:keepNext w:val="0"/>
              <w:keepLines/>
              <w:widowControl/>
              <w:spacing w:before="0" w:after="40" w:line="247" w:lineRule="auto"/>
              <w:jc w:val="start"/>
            </w:pPr>
            <w:r>
              <w:rPr>
                <w:rFonts w:ascii="Noto Naskh Arabic" w:hAnsi="Noto Naskh Arabic" w:eastAsia="Noto Naskh Arabic" w:cs="Noto Naskh Arabic"/>
                <w:b/>
                <w:sz w:val="22"/>
                <w:szCs w:val="22"/>
                <w:lang w:val="ur-PK" w:bidi="ur-PK"/>
                <w:rtl w:val="1"/>
                <w:bCs w:val="1"/>
              </w:rPr>
              <w:t xml:space="preserve">علمی مؤقف / مفہومی خلاصہ: </w:t>
            </w:r>
            <w:r>
              <w:rPr>
                <w:rFonts w:ascii="Noto Naskh Arabic" w:hAnsi="Noto Naskh Arabic" w:eastAsia="Noto Naskh Arabic" w:cs="Noto Naskh Arabic"/>
                <w:b w:val="0"/>
                <w:sz w:val="22"/>
                <w:szCs w:val="22"/>
                <w:lang w:val="ur-PK" w:bidi="ur-PK"/>
                <w:rtl w:val="1"/>
              </w:rPr>
              <w:t>میوزیم کا مضمون اسلامی فن کے بدلتے ماحول میں بازنطینی اور ساسانی تزئینی عناصر اور بعد میں چینی اثرات کے اخذ کی نشان دہی کرتا ہے۔ اس کے مطابق نباتاتی نقوش میں عموماً وہ متعین علامتی معنی نہیں ہوتے جو جدید ناظر فرض کر لیتے ہیں۔</w:t>
            </w:r>
          </w:p>
          <w:p>
            <w:pPr>
              <w:bidi w:val="1"/>
              <w:keepNext w:val="0"/>
              <w:keepLines/>
              <w:widowControl/>
              <w:spacing w:before="0" w:after="40" w:line="247" w:lineRule="auto"/>
              <w:jc w:val="start"/>
            </w:pPr>
            <w:r>
              <w:rPr>
                <w:rFonts w:ascii="Noto Naskh Arabic" w:hAnsi="Noto Naskh Arabic" w:eastAsia="Noto Naskh Arabic" w:cs="Noto Naskh Arabic"/>
                <w:b/>
                <w:sz w:val="20"/>
                <w:szCs w:val="20"/>
                <w:lang w:val="ur-PK" w:bidi="ur-PK"/>
                <w:rtl w:val="1"/>
                <w:bCs w:val="1"/>
              </w:rPr>
              <w:t xml:space="preserve">تصدیق / تراجم کے ماخذ: </w:t>
            </w:r>
            <w:r>
              <w:rPr>
                <w:rFonts w:ascii="Noto Naskh Arabic" w:hAnsi="Noto Naskh Arabic" w:eastAsia="Noto Naskh Arabic" w:cs="Noto Naskh Arabic"/>
                <w:b w:val="0"/>
                <w:sz w:val="20"/>
                <w:szCs w:val="20"/>
                <w:lang w:val="ur-PK" w:bidi="ur-PK"/>
                <w:rtl w:val="1"/>
              </w:rPr>
              <w:t>ادارے کا اصل توضیحی مضمون یا ورثے کا بیان دیکھا گیا۔ انگریزی اور اردو متن ثانوی تاریخی تجزیے کا مرتب کردہ مفہومی خلاصہ ہے؛ متعلقہ مخطوطے یا آثار کا مستقل معائنہ نہیں کیا گیا۔</w:t>
            </w:r>
          </w:p>
          <w:p>
            <w:pPr>
              <w:bidi w:val="1"/>
              <w:keepNext w:val="0"/>
              <w:keepLines/>
              <w:widowControl/>
              <w:spacing w:before="0" w:after="40" w:line="247" w:lineRule="auto"/>
              <w:jc w:val="start"/>
            </w:pPr>
            <w:r>
              <w:rPr>
                <w:rFonts w:ascii="Noto Naskh Arabic" w:hAnsi="Noto Naskh Arabic" w:eastAsia="Noto Naskh Arabic" w:cs="Noto Naskh Arabic"/>
                <w:b/>
                <w:sz w:val="22"/>
                <w:szCs w:val="22"/>
                <w:lang w:val="ur-PK" w:bidi="ur-PK"/>
                <w:rtl w:val="1"/>
                <w:bCs w:val="1"/>
              </w:rPr>
              <w:t xml:space="preserve">مطابقت: </w:t>
            </w:r>
            <w:r>
              <w:rPr>
                <w:rFonts w:ascii="Noto Naskh Arabic" w:hAnsi="Noto Naskh Arabic" w:eastAsia="Noto Naskh Arabic" w:cs="Noto Naskh Arabic"/>
                <w:b w:val="0"/>
                <w:sz w:val="22"/>
                <w:szCs w:val="22"/>
                <w:lang w:val="ur-PK" w:bidi="ur-PK"/>
                <w:rtl w:val="1"/>
              </w:rPr>
              <w:t>تخلیقی ثقافتی تبادلے کی مثال؛ ہر تزئینی نقش کو کسی ایک عقیدے کی صریح ترجمانی نہ سمجھا جائے۔</w:t>
            </w:r>
          </w:p>
          <w:p>
            <w:pPr>
              <w:bidi w:val="1"/>
              <w:keepNext w:val="0"/>
              <w:keepLines/>
              <w:widowControl/>
              <w:spacing w:before="0" w:after="40" w:line="247" w:lineRule="auto"/>
              <w:jc w:val="start"/>
            </w:pPr>
            <w:r>
              <w:rPr>
                <w:rFonts w:ascii="Noto Naskh Arabic" w:hAnsi="Noto Naskh Arabic" w:eastAsia="Noto Naskh Arabic" w:cs="Noto Naskh Arabic"/>
                <w:b/>
                <w:sz w:val="20"/>
                <w:szCs w:val="20"/>
                <w:lang w:val="ur-PK" w:bidi="ur-PK"/>
                <w:rtl w:val="1"/>
                <w:bCs w:val="1"/>
              </w:rPr>
              <w:t xml:space="preserve">بہترین استعمال: </w:t>
            </w:r>
            <w:r>
              <w:rPr>
                <w:rFonts w:ascii="Noto Naskh Arabic" w:hAnsi="Noto Naskh Arabic" w:eastAsia="Noto Naskh Arabic" w:cs="Noto Naskh Arabic"/>
                <w:b w:val="0"/>
                <w:sz w:val="20"/>
                <w:szCs w:val="20"/>
                <w:lang w:val="ur-PK" w:bidi="ur-PK"/>
                <w:rtl w:val="1"/>
              </w:rPr>
              <w:t>تنقیدی تجزیہ / تصوری بنیاد</w:t>
            </w:r>
          </w:p>
          <w:p>
            <w:pPr>
              <w:bidi w:val="1"/>
              <w:keepNext w:val="0"/>
              <w:keepLines/>
              <w:widowControl/>
              <w:spacing w:before="0" w:after="0" w:line="247" w:lineRule="auto"/>
              <w:jc w:val="start"/>
            </w:pPr>
            <w:r>
              <w:rPr>
                <w:rFonts w:ascii="Noto Naskh Arabic" w:hAnsi="Noto Naskh Arabic" w:eastAsia="Noto Naskh Arabic" w:cs="Noto Naskh Arabic"/>
                <w:b/>
                <w:sz w:val="20"/>
                <w:szCs w:val="20"/>
                <w:lang w:val="ur-PK" w:bidi="ur-PK"/>
                <w:rtl w:val="1"/>
                <w:bCs w:val="1"/>
              </w:rPr>
              <w:t xml:space="preserve">تصدیق: </w:t>
            </w:r>
            <w:hyperlink r:id="rId287">
              <w:r>
                <w:rPr>
                  <w:rFonts w:ascii="Noto Naskh Arabic" w:hAnsi="Noto Naskh Arabic" w:eastAsia="Noto Naskh Arabic" w:cs="Noto Naskh Arabic"/>
                  <w:b w:val="0"/>
                  <w:color w:val="1F5774"/>
                  <w:sz w:val="21"/>
                  <w:szCs w:val="21"/>
                  <w:lang w:val="ur-PK" w:bidi="ur-PK"/>
                  <w:u w:val="single"/>
                  <w:rtl w:val="1"/>
                </w:rPr>
                <w:t>ماخذ 1</w:t>
              </w:r>
            </w:hyperlink>
          </w:p>
        </w:tc>
      </w:tr>
    </w:tbl>
    <w:p>
      <w:pPr>
        <w:keepNext w:val="0"/>
        <w:keepLines/>
        <w:widowControl/>
        <w:spacing w:before="0" w:after="0" w:line="80" w:lineRule="exact"/>
        <w:jc w:val="left"/>
      </w:pPr>
      <w:r>
        <w:rPr>
          <w:rFonts w:ascii="Liberation Serif" w:hAnsi="Liberation Serif" w:eastAsia="Liberation Serif" w:cs="Liberation Serif"/>
          <w:b w:val="0"/>
          <w:sz w:val="8"/>
          <w:szCs w:val="8"/>
          <w:lang w:val="en-GB" w:bidi="ur-PK"/>
        </w:rPr>
      </w:r>
    </w:p>
    <w:tbl>
      <w:tblPr>
        <w:jc w:val="center"/>
        <w:tblLayout w:type="fixed"/>
        <w:tblLook w:firstColumn="1" w:firstRow="1" w:lastColumn="0" w:lastRow="0" w:noHBand="0" w:noVBand="1" w:val="04A0"/>
        <w:tblW w:w="10178" w:type="dxa"/>
        <w:tblBorders>
          <w:top w:val="single" w:sz="4" w:color="CCD5DC"/>
          <w:left w:val="single" w:sz="4" w:color="CCD5DC"/>
          <w:bottom w:val="single" w:sz="4" w:color="CCD5DC"/>
          <w:right w:val="single" w:sz="4" w:color="CCD5DC"/>
          <w:insideH w:val="single" w:sz="4" w:color="CCD5DC"/>
          <w:insideV w:val="single" w:sz="4" w:color="CCD5DC"/>
        </w:tblBorders>
        <w:tblCellMar>
          <w:top w:w="60" w:type="dxa"/>
          <w:bottom w:w="60" w:type="dxa"/>
          <w:left w:w="100" w:type="dxa"/>
          <w:right w:w="100" w:type="dxa"/>
        </w:tblCellMar>
      </w:tblPr>
      <w:tblGrid>
        <w:gridCol w:w="5089"/>
        <w:gridCol w:w="5089"/>
      </w:tblGrid>
      <w:tr>
        <w:trPr>
          <w:cantSplit/>
        </w:trPr>
        <w:tc>
          <w:tcPr>
            <w:tcW w:type="dxa" w:w="5089"/>
            <w:vAlign w:val="top"/>
            <w:shd w:fill="EDF2F5" w:val="clear"/>
          </w:tcPr>
          <w:p>
            <w:pPr>
              <w:keepNext/>
              <w:keepLines/>
              <w:widowControl/>
              <w:spacing w:before="0" w:after="40" w:line="247" w:lineRule="auto"/>
              <w:jc w:val="left"/>
            </w:pPr>
            <w:r>
              <w:rPr>
                <w:rFonts w:ascii="Liberation Serif" w:hAnsi="Liberation Serif" w:eastAsia="Liberation Serif" w:cs="Liberation Serif"/>
                <w:b/>
                <w:sz w:val="19"/>
                <w:szCs w:val="19"/>
                <w:lang w:val="en-GB" w:bidi="ur-PK"/>
              </w:rPr>
              <w:t>Reference 194  |  Academic / institutional</w:t>
            </w:r>
          </w:p>
          <w:p>
            <w:pPr>
              <w:keepNext/>
              <w:keepLines/>
              <w:widowControl/>
              <w:spacing w:before="0" w:after="40" w:line="247" w:lineRule="auto"/>
              <w:jc w:val="left"/>
            </w:pPr>
            <w:r>
              <w:rPr>
                <w:rFonts w:ascii="Liberation Serif" w:hAnsi="Liberation Serif" w:eastAsia="Liberation Serif" w:cs="Liberation Serif"/>
                <w:b/>
                <w:sz w:val="22"/>
                <w:szCs w:val="22"/>
                <w:lang w:val="en-GB" w:bidi="ur-PK"/>
              </w:rPr>
              <w:t>Ilkhanid book production and workshops</w:t>
            </w:r>
          </w:p>
        </w:tc>
        <w:tc>
          <w:tcPr>
            <w:tcW w:type="dxa" w:w="5089"/>
            <w:vAlign w:val="top"/>
            <w:shd w:fill="EDF2F5" w:val="clear"/>
          </w:tcPr>
          <w:p>
            <w:pPr>
              <w:bidi w:val="1"/>
              <w:keepNext/>
              <w:keepLines/>
              <w:widowControl/>
              <w:spacing w:before="0" w:after="40" w:line="247" w:lineRule="auto"/>
              <w:jc w:val="start"/>
            </w:pPr>
            <w:r>
              <w:rPr>
                <w:rFonts w:ascii="Noto Naskh Arabic" w:hAnsi="Noto Naskh Arabic" w:eastAsia="Noto Naskh Arabic" w:cs="Noto Naskh Arabic"/>
                <w:b/>
                <w:sz w:val="21"/>
                <w:szCs w:val="21"/>
                <w:lang w:val="ur-PK" w:bidi="ur-PK"/>
                <w:rtl w:val="1"/>
                <w:bCs w:val="1"/>
              </w:rPr>
              <w:t>حوالہ 194  |  علمی و ادارہ جاتی ماخذ</w:t>
            </w:r>
          </w:p>
          <w:p>
            <w:pPr>
              <w:bidi w:val="1"/>
              <w:keepNext/>
              <w:keepLines/>
              <w:widowControl/>
              <w:spacing w:before="0" w:after="40" w:line="247" w:lineRule="auto"/>
              <w:jc w:val="start"/>
            </w:pPr>
            <w:r>
              <w:rPr>
                <w:rFonts w:ascii="Noto Naskh Arabic" w:hAnsi="Noto Naskh Arabic" w:eastAsia="Noto Naskh Arabic" w:cs="Noto Naskh Arabic"/>
                <w:b/>
                <w:sz w:val="22"/>
                <w:szCs w:val="22"/>
                <w:lang w:val="ur-PK" w:bidi="ur-PK"/>
                <w:rtl w:val="1"/>
                <w:bCs w:val="1"/>
              </w:rPr>
              <w:t>ایلخانی عہد میں کتاب سازی اور کارگاہیں</w:t>
            </w:r>
          </w:p>
        </w:tc>
      </w:tr>
      <w:tr>
        <w:trPr>
          <w:cantSplit/>
        </w:trPr>
        <w:tc>
          <w:tcPr>
            <w:tcW w:type="dxa" w:w="5089"/>
            <w:vAlign w:val="top"/>
          </w:tcPr>
          <w:p>
            <w:pPr>
              <w:keepNext w:val="0"/>
              <w:keepLines/>
              <w:widowControl/>
              <w:spacing w:before="0" w:after="40" w:line="247" w:lineRule="auto"/>
              <w:jc w:val="left"/>
            </w:pPr>
            <w:r>
              <w:rPr>
                <w:rFonts w:ascii="Liberation Serif" w:hAnsi="Liberation Serif" w:eastAsia="Liberation Serif" w:cs="Liberation Serif"/>
                <w:b/>
                <w:sz w:val="21"/>
                <w:szCs w:val="21"/>
                <w:lang w:val="en-GB" w:bidi="ur-PK"/>
              </w:rPr>
              <w:t xml:space="preserve">Source / locator: </w:t>
            </w:r>
            <w:r>
              <w:rPr>
                <w:rFonts w:ascii="Liberation Serif" w:hAnsi="Liberation Serif" w:eastAsia="Liberation Serif" w:cs="Liberation Serif"/>
                <w:b w:val="0"/>
                <w:sz w:val="21"/>
                <w:szCs w:val="21"/>
                <w:lang w:val="en-GB" w:bidi="ur-PK"/>
              </w:rPr>
              <w:t>Stefano Carboni and Qamar Adamjee, “The Art of the Book in the Ilkhanid Period”, The Metropolitan Museum of Art, Heilbrunn Timeline of Art History, October 2003; opening discussion and examples of illustrated historical and epic manuscripts.</w:t>
            </w:r>
          </w:p>
          <w:p>
            <w:pPr>
              <w:keepNext w:val="0"/>
              <w:keepLines/>
              <w:widowControl/>
              <w:spacing w:before="0" w:after="40" w:line="247" w:lineRule="auto"/>
              <w:jc w:val="left"/>
            </w:pPr>
            <w:r>
              <w:rPr>
                <w:rFonts w:ascii="Liberation Serif" w:hAnsi="Liberation Serif" w:eastAsia="Liberation Serif" w:cs="Liberation Serif"/>
                <w:b/>
                <w:sz w:val="21"/>
                <w:szCs w:val="21"/>
                <w:lang w:val="en-GB" w:bidi="ur-PK"/>
              </w:rPr>
              <w:t xml:space="preserve">Scholarly position / paraphrased argument: </w:t>
            </w:r>
            <w:r>
              <w:rPr>
                <w:rFonts w:ascii="Liberation Serif" w:hAnsi="Liberation Serif" w:eastAsia="Liberation Serif" w:cs="Liberation Serif"/>
                <w:b w:val="0"/>
                <w:sz w:val="21"/>
                <w:szCs w:val="21"/>
                <w:lang w:val="en-GB" w:bidi="ur-PK"/>
              </w:rPr>
              <w:t>Carboni and Adamjee describe manuscript production through patronage, calligraphy, illumination and illustration. Their examples connect local book arts with Chinese visual elements and works such as Rashid al-Din’s Jami al-Tawarikh and the Great Mongol Shahnama.</w:t>
            </w:r>
          </w:p>
          <w:p>
            <w:pPr>
              <w:keepNext w:val="0"/>
              <w:keepLines/>
              <w:widowControl/>
              <w:spacing w:before="0" w:after="40" w:line="247" w:lineRule="auto"/>
              <w:jc w:val="left"/>
            </w:pPr>
            <w:r>
              <w:rPr>
                <w:rFonts w:ascii="Liberation Serif" w:hAnsi="Liberation Serif" w:eastAsia="Liberation Serif" w:cs="Liberation Serif"/>
                <w:b/>
                <w:sz w:val="19"/>
                <w:szCs w:val="19"/>
                <w:lang w:val="en-GB" w:bidi="ur-PK"/>
              </w:rPr>
              <w:t xml:space="preserve">Verification / translation sources: </w:t>
            </w:r>
            <w:r>
              <w:rPr>
                <w:rFonts w:ascii="Liberation Serif" w:hAnsi="Liberation Serif" w:eastAsia="Liberation Serif" w:cs="Liberation Serif"/>
                <w:b w:val="0"/>
                <w:sz w:val="19"/>
                <w:szCs w:val="19"/>
                <w:lang w:val="en-GB" w:bidi="ur-PK"/>
              </w:rPr>
              <w:t>Official institutional essay or heritage statement inspected. The English and Urdu text is the compiler’s paraphrase of secondary historical analysis; no underlying manuscript or archaeological object was independently examined.</w:t>
            </w:r>
          </w:p>
          <w:p>
            <w:pPr>
              <w:keepNext w:val="0"/>
              <w:keepLines/>
              <w:widowControl/>
              <w:spacing w:before="0" w:after="40" w:line="247" w:lineRule="auto"/>
              <w:jc w:val="left"/>
            </w:pPr>
            <w:r>
              <w:rPr>
                <w:rFonts w:ascii="Liberation Serif" w:hAnsi="Liberation Serif" w:eastAsia="Liberation Serif" w:cs="Liberation Serif"/>
                <w:b/>
                <w:sz w:val="21"/>
                <w:szCs w:val="21"/>
                <w:lang w:val="en-GB" w:bidi="ur-PK"/>
              </w:rPr>
              <w:t xml:space="preserve">Relevance: </w:t>
            </w:r>
            <w:r>
              <w:rPr>
                <w:rFonts w:ascii="Liberation Serif" w:hAnsi="Liberation Serif" w:eastAsia="Liberation Serif" w:cs="Liberation Serif"/>
                <w:b w:val="0"/>
                <w:sz w:val="21"/>
                <w:szCs w:val="21"/>
                <w:lang w:val="en-GB" w:bidi="ur-PK"/>
              </w:rPr>
              <w:t>Makes cultural production concrete: skilled work, material techniques, patronage and exchange.</w:t>
            </w:r>
          </w:p>
          <w:p>
            <w:pPr>
              <w:keepNext w:val="0"/>
              <w:keepLines/>
              <w:widowControl/>
              <w:spacing w:before="0" w:after="40" w:line="247" w:lineRule="auto"/>
              <w:jc w:val="left"/>
            </w:pPr>
            <w:r>
              <w:rPr>
                <w:rFonts w:ascii="Liberation Serif" w:hAnsi="Liberation Serif" w:eastAsia="Liberation Serif" w:cs="Liberation Serif"/>
                <w:b/>
                <w:sz w:val="19"/>
                <w:szCs w:val="19"/>
                <w:lang w:val="en-GB" w:bidi="ur-PK"/>
              </w:rPr>
              <w:t xml:space="preserve">Context / qualification: </w:t>
            </w:r>
            <w:r>
              <w:rPr>
                <w:rFonts w:ascii="Liberation Serif" w:hAnsi="Liberation Serif" w:eastAsia="Liberation Serif" w:cs="Liberation Serif"/>
                <w:b w:val="0"/>
                <w:sz w:val="19"/>
                <w:szCs w:val="19"/>
                <w:lang w:val="en-GB" w:bidi="ur-PK"/>
              </w:rPr>
              <w:t>Historical evidence of figural book art is not a claim of unanimous juristic approval of images.</w:t>
            </w:r>
          </w:p>
          <w:p>
            <w:pPr>
              <w:keepNext w:val="0"/>
              <w:keepLines/>
              <w:widowControl/>
              <w:spacing w:before="0" w:after="40" w:line="247" w:lineRule="auto"/>
              <w:jc w:val="left"/>
            </w:pPr>
            <w:r>
              <w:rPr>
                <w:rFonts w:ascii="Liberation Serif" w:hAnsi="Liberation Serif" w:eastAsia="Liberation Serif" w:cs="Liberation Serif"/>
                <w:b/>
                <w:sz w:val="19"/>
                <w:szCs w:val="19"/>
                <w:lang w:val="en-GB" w:bidi="ur-PK"/>
              </w:rPr>
              <w:t xml:space="preserve">Best use: </w:t>
            </w:r>
            <w:r>
              <w:rPr>
                <w:rFonts w:ascii="Liberation Serif" w:hAnsi="Liberation Serif" w:eastAsia="Liberation Serif" w:cs="Liberation Serif"/>
                <w:b w:val="0"/>
                <w:sz w:val="19"/>
                <w:szCs w:val="19"/>
                <w:lang w:val="en-GB" w:bidi="ur-PK"/>
              </w:rPr>
              <w:t>Critical analysis / conceptual framework</w:t>
            </w:r>
          </w:p>
          <w:p>
            <w:pPr>
              <w:keepNext w:val="0"/>
              <w:keepLines/>
              <w:widowControl/>
              <w:spacing w:before="0" w:after="0" w:line="247" w:lineRule="auto"/>
              <w:jc w:val="left"/>
            </w:pPr>
            <w:r>
              <w:rPr>
                <w:rFonts w:ascii="Liberation Serif" w:hAnsi="Liberation Serif" w:eastAsia="Liberation Serif" w:cs="Liberation Serif"/>
                <w:b/>
                <w:sz w:val="19"/>
                <w:szCs w:val="19"/>
                <w:lang w:val="en-GB" w:bidi="ur-PK"/>
              </w:rPr>
              <w:t xml:space="preserve">Verify: </w:t>
            </w:r>
            <w:hyperlink r:id="rId288">
              <w:r>
                <w:rPr>
                  <w:rFonts w:ascii="Liberation Serif" w:hAnsi="Liberation Serif" w:eastAsia="Liberation Serif" w:cs="Liberation Serif"/>
                  <w:b w:val="0"/>
                  <w:color w:val="1F5774"/>
                  <w:sz w:val="20"/>
                  <w:szCs w:val="20"/>
                  <w:u w:val="single"/>
                  <w:lang w:val="en-GB" w:bidi="ur-PK"/>
                </w:rPr>
                <w:t>Source 1</w:t>
              </w:r>
            </w:hyperlink>
          </w:p>
        </w:tc>
        <w:tc>
          <w:tcPr>
            <w:tcW w:type="dxa" w:w="5089"/>
            <w:vAlign w:val="top"/>
          </w:tcPr>
          <w:p>
            <w:pPr>
              <w:bidi w:val="1"/>
              <w:keepNext w:val="0"/>
              <w:keepLines/>
              <w:widowControl/>
              <w:spacing w:before="0" w:after="40" w:line="247" w:lineRule="auto"/>
              <w:jc w:val="start"/>
            </w:pPr>
            <w:r>
              <w:rPr>
                <w:rFonts w:ascii="Noto Naskh Arabic" w:hAnsi="Noto Naskh Arabic" w:eastAsia="Noto Naskh Arabic" w:cs="Noto Naskh Arabic"/>
                <w:b/>
                <w:sz w:val="22"/>
                <w:szCs w:val="22"/>
                <w:lang w:val="ur-PK" w:bidi="ur-PK"/>
                <w:rtl w:val="1"/>
                <w:bCs w:val="1"/>
              </w:rPr>
              <w:t xml:space="preserve">ماخذ / محل: </w:t>
            </w:r>
            <w:r>
              <w:rPr>
                <w:rFonts w:ascii="Noto Naskh Arabic" w:hAnsi="Noto Naskh Arabic" w:eastAsia="Noto Naskh Arabic" w:cs="Noto Naskh Arabic"/>
                <w:b w:val="0"/>
                <w:sz w:val="22"/>
                <w:szCs w:val="22"/>
                <w:lang w:val="ur-PK" w:bidi="ur-PK"/>
                <w:rtl w:val="1"/>
              </w:rPr>
              <w:t>اسٹیفانو کاربونی اور قمر آدم جی، «The Art of the Book in the Ilkhanid Period»، میٹروپولیٹن میوزیم آف آرٹ، ہائل برن تاریخِ فن سلسلہ، اکتوبر 2003؛ ابتدائی بحث اور مصور تاریخی و رزمیہ مخطوطات کی مثالیں۔</w:t>
            </w:r>
          </w:p>
          <w:p>
            <w:pPr>
              <w:bidi w:val="1"/>
              <w:keepNext w:val="0"/>
              <w:keepLines/>
              <w:widowControl/>
              <w:spacing w:before="0" w:after="40" w:line="247" w:lineRule="auto"/>
              <w:jc w:val="start"/>
            </w:pPr>
            <w:r>
              <w:rPr>
                <w:rFonts w:ascii="Noto Naskh Arabic" w:hAnsi="Noto Naskh Arabic" w:eastAsia="Noto Naskh Arabic" w:cs="Noto Naskh Arabic"/>
                <w:b/>
                <w:sz w:val="22"/>
                <w:szCs w:val="22"/>
                <w:lang w:val="ur-PK" w:bidi="ur-PK"/>
                <w:rtl w:val="1"/>
                <w:bCs w:val="1"/>
              </w:rPr>
              <w:t xml:space="preserve">علمی مؤقف / مفہومی خلاصہ: </w:t>
            </w:r>
            <w:r>
              <w:rPr>
                <w:rFonts w:ascii="Noto Naskh Arabic" w:hAnsi="Noto Naskh Arabic" w:eastAsia="Noto Naskh Arabic" w:cs="Noto Naskh Arabic"/>
                <w:b w:val="0"/>
                <w:sz w:val="22"/>
                <w:szCs w:val="22"/>
                <w:lang w:val="ur-PK" w:bidi="ur-PK"/>
                <w:rtl w:val="1"/>
              </w:rPr>
              <w:t>کاربونی اور آدم جی سرپرستی، خطاطی، تذہیب اور مصوری کے ذریعے مخطوطات کی تیاری بیان کرتے ہیں۔ ان کی مثالیں مقامی فنِ کتاب کو چینی بصری عناصر اور رشید الدین کی جامع التواریخ و عظیم مغلی شاہنامے جیسی تصانیف سے مربوط کرتی ہیں۔</w:t>
            </w:r>
          </w:p>
          <w:p>
            <w:pPr>
              <w:bidi w:val="1"/>
              <w:keepNext w:val="0"/>
              <w:keepLines/>
              <w:widowControl/>
              <w:spacing w:before="0" w:after="40" w:line="247" w:lineRule="auto"/>
              <w:jc w:val="start"/>
            </w:pPr>
            <w:r>
              <w:rPr>
                <w:rFonts w:ascii="Noto Naskh Arabic" w:hAnsi="Noto Naskh Arabic" w:eastAsia="Noto Naskh Arabic" w:cs="Noto Naskh Arabic"/>
                <w:b/>
                <w:sz w:val="20"/>
                <w:szCs w:val="20"/>
                <w:lang w:val="ur-PK" w:bidi="ur-PK"/>
                <w:rtl w:val="1"/>
                <w:bCs w:val="1"/>
              </w:rPr>
              <w:t xml:space="preserve">تصدیق / تراجم کے ماخذ: </w:t>
            </w:r>
            <w:r>
              <w:rPr>
                <w:rFonts w:ascii="Noto Naskh Arabic" w:hAnsi="Noto Naskh Arabic" w:eastAsia="Noto Naskh Arabic" w:cs="Noto Naskh Arabic"/>
                <w:b w:val="0"/>
                <w:sz w:val="20"/>
                <w:szCs w:val="20"/>
                <w:lang w:val="ur-PK" w:bidi="ur-PK"/>
                <w:rtl w:val="1"/>
              </w:rPr>
              <w:t>ادارے کا اصل توضیحی مضمون یا ورثے کا بیان دیکھا گیا۔ انگریزی اور اردو متن ثانوی تاریخی تجزیے کا مرتب کردہ مفہومی خلاصہ ہے؛ متعلقہ مخطوطے یا آثار کا مستقل معائنہ نہیں کیا گیا۔</w:t>
            </w:r>
          </w:p>
          <w:p>
            <w:pPr>
              <w:bidi w:val="1"/>
              <w:keepNext w:val="0"/>
              <w:keepLines/>
              <w:widowControl/>
              <w:spacing w:before="0" w:after="40" w:line="247" w:lineRule="auto"/>
              <w:jc w:val="start"/>
            </w:pPr>
            <w:r>
              <w:rPr>
                <w:rFonts w:ascii="Noto Naskh Arabic" w:hAnsi="Noto Naskh Arabic" w:eastAsia="Noto Naskh Arabic" w:cs="Noto Naskh Arabic"/>
                <w:b/>
                <w:sz w:val="22"/>
                <w:szCs w:val="22"/>
                <w:lang w:val="ur-PK" w:bidi="ur-PK"/>
                <w:rtl w:val="1"/>
                <w:bCs w:val="1"/>
              </w:rPr>
              <w:t xml:space="preserve">مطابقت: </w:t>
            </w:r>
            <w:r>
              <w:rPr>
                <w:rFonts w:ascii="Noto Naskh Arabic" w:hAnsi="Noto Naskh Arabic" w:eastAsia="Noto Naskh Arabic" w:cs="Noto Naskh Arabic"/>
                <w:b w:val="0"/>
                <w:sz w:val="22"/>
                <w:szCs w:val="22"/>
                <w:lang w:val="ur-PK" w:bidi="ur-PK"/>
                <w:rtl w:val="1"/>
              </w:rPr>
              <w:t>ثقافتی پیداوار کو ہنر، مادی طریقوں، سرپرستی اور تبادلے کی ٹھوس صورت میں دکھاتا ہے۔</w:t>
            </w:r>
          </w:p>
          <w:p>
            <w:pPr>
              <w:bidi w:val="1"/>
              <w:keepNext w:val="0"/>
              <w:keepLines/>
              <w:widowControl/>
              <w:spacing w:before="0" w:after="40" w:line="247" w:lineRule="auto"/>
              <w:jc w:val="start"/>
            </w:pPr>
            <w:r>
              <w:rPr>
                <w:rFonts w:ascii="Noto Naskh Arabic" w:hAnsi="Noto Naskh Arabic" w:eastAsia="Noto Naskh Arabic" w:cs="Noto Naskh Arabic"/>
                <w:b/>
                <w:sz w:val="20"/>
                <w:szCs w:val="20"/>
                <w:lang w:val="ur-PK" w:bidi="ur-PK"/>
                <w:rtl w:val="1"/>
                <w:bCs w:val="1"/>
              </w:rPr>
              <w:t xml:space="preserve">سیاق / توضیح: </w:t>
            </w:r>
            <w:r>
              <w:rPr>
                <w:rFonts w:ascii="Noto Naskh Arabic" w:hAnsi="Noto Naskh Arabic" w:eastAsia="Noto Naskh Arabic" w:cs="Noto Naskh Arabic"/>
                <w:b w:val="0"/>
                <w:sz w:val="20"/>
                <w:szCs w:val="20"/>
                <w:lang w:val="ur-PK" w:bidi="ur-PK"/>
                <w:rtl w:val="1"/>
              </w:rPr>
              <w:t>کتابوں میں تصویری فن کی تاریخی موجودگی، تصاویر کے بارے میں متفقہ فقہی اجازت کا دعویٰ نہیں۔</w:t>
            </w:r>
          </w:p>
          <w:p>
            <w:pPr>
              <w:bidi w:val="1"/>
              <w:keepNext w:val="0"/>
              <w:keepLines/>
              <w:widowControl/>
              <w:spacing w:before="0" w:after="40" w:line="247" w:lineRule="auto"/>
              <w:jc w:val="start"/>
            </w:pPr>
            <w:r>
              <w:rPr>
                <w:rFonts w:ascii="Noto Naskh Arabic" w:hAnsi="Noto Naskh Arabic" w:eastAsia="Noto Naskh Arabic" w:cs="Noto Naskh Arabic"/>
                <w:b/>
                <w:sz w:val="20"/>
                <w:szCs w:val="20"/>
                <w:lang w:val="ur-PK" w:bidi="ur-PK"/>
                <w:rtl w:val="1"/>
                <w:bCs w:val="1"/>
              </w:rPr>
              <w:t xml:space="preserve">بہترین استعمال: </w:t>
            </w:r>
            <w:r>
              <w:rPr>
                <w:rFonts w:ascii="Noto Naskh Arabic" w:hAnsi="Noto Naskh Arabic" w:eastAsia="Noto Naskh Arabic" w:cs="Noto Naskh Arabic"/>
                <w:b w:val="0"/>
                <w:sz w:val="20"/>
                <w:szCs w:val="20"/>
                <w:lang w:val="ur-PK" w:bidi="ur-PK"/>
                <w:rtl w:val="1"/>
              </w:rPr>
              <w:t>تنقیدی تجزیہ / تصوری بنیاد</w:t>
            </w:r>
          </w:p>
          <w:p>
            <w:pPr>
              <w:bidi w:val="1"/>
              <w:keepNext w:val="0"/>
              <w:keepLines/>
              <w:widowControl/>
              <w:spacing w:before="0" w:after="0" w:line="247" w:lineRule="auto"/>
              <w:jc w:val="start"/>
            </w:pPr>
            <w:r>
              <w:rPr>
                <w:rFonts w:ascii="Noto Naskh Arabic" w:hAnsi="Noto Naskh Arabic" w:eastAsia="Noto Naskh Arabic" w:cs="Noto Naskh Arabic"/>
                <w:b/>
                <w:sz w:val="20"/>
                <w:szCs w:val="20"/>
                <w:lang w:val="ur-PK" w:bidi="ur-PK"/>
                <w:rtl w:val="1"/>
                <w:bCs w:val="1"/>
              </w:rPr>
              <w:t xml:space="preserve">تصدیق: </w:t>
            </w:r>
            <w:hyperlink r:id="rId288">
              <w:r>
                <w:rPr>
                  <w:rFonts w:ascii="Noto Naskh Arabic" w:hAnsi="Noto Naskh Arabic" w:eastAsia="Noto Naskh Arabic" w:cs="Noto Naskh Arabic"/>
                  <w:b w:val="0"/>
                  <w:color w:val="1F5774"/>
                  <w:sz w:val="21"/>
                  <w:szCs w:val="21"/>
                  <w:lang w:val="ur-PK" w:bidi="ur-PK"/>
                  <w:u w:val="single"/>
                  <w:rtl w:val="1"/>
                </w:rPr>
                <w:t>ماخذ 1</w:t>
              </w:r>
            </w:hyperlink>
          </w:p>
        </w:tc>
      </w:tr>
    </w:tbl>
    <w:p>
      <w:pPr>
        <w:keepNext w:val="0"/>
        <w:keepLines/>
        <w:widowControl/>
        <w:spacing w:before="0" w:after="0" w:line="80" w:lineRule="exact"/>
        <w:jc w:val="left"/>
      </w:pPr>
      <w:r>
        <w:rPr>
          <w:rFonts w:ascii="Liberation Serif" w:hAnsi="Liberation Serif" w:eastAsia="Liberation Serif" w:cs="Liberation Serif"/>
          <w:b w:val="0"/>
          <w:sz w:val="8"/>
          <w:szCs w:val="8"/>
          <w:lang w:val="en-GB" w:bidi="ur-PK"/>
        </w:rPr>
      </w:r>
    </w:p>
    <w:tbl>
      <w:tblPr>
        <w:jc w:val="center"/>
        <w:tblLayout w:type="fixed"/>
        <w:tblLook w:firstColumn="1" w:firstRow="1" w:lastColumn="0" w:lastRow="0" w:noHBand="0" w:noVBand="1" w:val="04A0"/>
        <w:tblW w:w="10178" w:type="dxa"/>
        <w:tblBorders>
          <w:top w:val="single" w:sz="4" w:color="CCD5DC"/>
          <w:left w:val="single" w:sz="4" w:color="CCD5DC"/>
          <w:bottom w:val="single" w:sz="4" w:color="CCD5DC"/>
          <w:right w:val="single" w:sz="4" w:color="CCD5DC"/>
          <w:insideH w:val="single" w:sz="4" w:color="CCD5DC"/>
          <w:insideV w:val="single" w:sz="4" w:color="CCD5DC"/>
        </w:tblBorders>
        <w:tblCellMar>
          <w:top w:w="60" w:type="dxa"/>
          <w:bottom w:w="60" w:type="dxa"/>
          <w:left w:w="100" w:type="dxa"/>
          <w:right w:w="100" w:type="dxa"/>
        </w:tblCellMar>
      </w:tblPr>
      <w:tblGrid>
        <w:gridCol w:w="5089"/>
        <w:gridCol w:w="5089"/>
      </w:tblGrid>
      <w:tr>
        <w:trPr>
          <w:cantSplit/>
        </w:trPr>
        <w:tc>
          <w:tcPr>
            <w:tcW w:type="dxa" w:w="5089"/>
            <w:vAlign w:val="top"/>
            <w:shd w:fill="EDF2F5" w:val="clear"/>
          </w:tcPr>
          <w:p>
            <w:pPr>
              <w:keepNext/>
              <w:keepLines/>
              <w:widowControl/>
              <w:spacing w:before="0" w:after="40" w:line="247" w:lineRule="auto"/>
              <w:jc w:val="left"/>
            </w:pPr>
            <w:r>
              <w:rPr>
                <w:rFonts w:ascii="Liberation Serif" w:hAnsi="Liberation Serif" w:eastAsia="Liberation Serif" w:cs="Liberation Serif"/>
                <w:b/>
                <w:sz w:val="19"/>
                <w:szCs w:val="19"/>
                <w:lang w:val="en-GB" w:bidi="ur-PK"/>
              </w:rPr>
              <w:t>Reference 195  |  Academic / institutional</w:t>
            </w:r>
          </w:p>
          <w:p>
            <w:pPr>
              <w:keepNext/>
              <w:keepLines/>
              <w:widowControl/>
              <w:spacing w:before="0" w:after="40" w:line="247" w:lineRule="auto"/>
              <w:jc w:val="left"/>
            </w:pPr>
            <w:r>
              <w:rPr>
                <w:rFonts w:ascii="Liberation Serif" w:hAnsi="Liberation Serif" w:eastAsia="Liberation Serif" w:cs="Liberation Serif"/>
                <w:b/>
                <w:sz w:val="22"/>
                <w:szCs w:val="22"/>
                <w:lang w:val="en-GB" w:bidi="ur-PK"/>
              </w:rPr>
              <w:t>Fez: the city as a bearer of living culture</w:t>
            </w:r>
          </w:p>
        </w:tc>
        <w:tc>
          <w:tcPr>
            <w:tcW w:type="dxa" w:w="5089"/>
            <w:vAlign w:val="top"/>
            <w:shd w:fill="EDF2F5" w:val="clear"/>
          </w:tcPr>
          <w:p>
            <w:pPr>
              <w:bidi w:val="1"/>
              <w:keepNext/>
              <w:keepLines/>
              <w:widowControl/>
              <w:spacing w:before="0" w:after="40" w:line="247" w:lineRule="auto"/>
              <w:jc w:val="start"/>
            </w:pPr>
            <w:r>
              <w:rPr>
                <w:rFonts w:ascii="Noto Naskh Arabic" w:hAnsi="Noto Naskh Arabic" w:eastAsia="Noto Naskh Arabic" w:cs="Noto Naskh Arabic"/>
                <w:b/>
                <w:sz w:val="21"/>
                <w:szCs w:val="21"/>
                <w:lang w:val="ur-PK" w:bidi="ur-PK"/>
                <w:rtl w:val="1"/>
                <w:bCs w:val="1"/>
              </w:rPr>
              <w:t>حوالہ 195  |  علمی و ادارہ جاتی ماخذ</w:t>
            </w:r>
          </w:p>
          <w:p>
            <w:pPr>
              <w:bidi w:val="1"/>
              <w:keepNext/>
              <w:keepLines/>
              <w:widowControl/>
              <w:spacing w:before="0" w:after="40" w:line="247" w:lineRule="auto"/>
              <w:jc w:val="start"/>
            </w:pPr>
            <w:r>
              <w:rPr>
                <w:rFonts w:ascii="Noto Naskh Arabic" w:hAnsi="Noto Naskh Arabic" w:eastAsia="Noto Naskh Arabic" w:cs="Noto Naskh Arabic"/>
                <w:b/>
                <w:sz w:val="22"/>
                <w:szCs w:val="22"/>
                <w:lang w:val="ur-PK" w:bidi="ur-PK"/>
                <w:rtl w:val="1"/>
                <w:bCs w:val="1"/>
              </w:rPr>
              <w:t>فاس: زندہ ثقافت کے حامل شہر کی مثال</w:t>
            </w:r>
          </w:p>
        </w:tc>
      </w:tr>
      <w:tr>
        <w:trPr>
          <w:cantSplit/>
        </w:trPr>
        <w:tc>
          <w:tcPr>
            <w:tcW w:type="dxa" w:w="5089"/>
            <w:vAlign w:val="top"/>
          </w:tcPr>
          <w:p>
            <w:pPr>
              <w:keepNext w:val="0"/>
              <w:keepLines/>
              <w:widowControl/>
              <w:spacing w:before="0" w:after="40" w:line="247" w:lineRule="auto"/>
              <w:jc w:val="left"/>
            </w:pPr>
            <w:r>
              <w:rPr>
                <w:rFonts w:ascii="Liberation Serif" w:hAnsi="Liberation Serif" w:eastAsia="Liberation Serif" w:cs="Liberation Serif"/>
                <w:b/>
                <w:sz w:val="21"/>
                <w:szCs w:val="21"/>
                <w:lang w:val="en-GB" w:bidi="ur-PK"/>
              </w:rPr>
              <w:t xml:space="preserve">Source / locator: </w:t>
            </w:r>
            <w:r>
              <w:rPr>
                <w:rFonts w:ascii="Liberation Serif" w:hAnsi="Liberation Serif" w:eastAsia="Liberation Serif" w:cs="Liberation Serif"/>
                <w:b w:val="0"/>
                <w:sz w:val="21"/>
                <w:szCs w:val="21"/>
                <w:lang w:val="en-GB" w:bidi="ur-PK"/>
              </w:rPr>
              <w:t>UNESCO World Heritage Centre, “Medina of Fez”, World Heritage List no. 170; Outstanding Universal Value, “Brief synthesis”. Web statement consulted 18 September 2026; no unverified original publication date assigned.</w:t>
            </w:r>
          </w:p>
          <w:p>
            <w:pPr>
              <w:keepNext w:val="0"/>
              <w:keepLines/>
              <w:widowControl/>
              <w:spacing w:before="0" w:after="40" w:line="247" w:lineRule="auto"/>
              <w:jc w:val="left"/>
            </w:pPr>
            <w:r>
              <w:rPr>
                <w:rFonts w:ascii="Liberation Serif" w:hAnsi="Liberation Serif" w:eastAsia="Liberation Serif" w:cs="Liberation Serif"/>
                <w:b/>
                <w:sz w:val="21"/>
                <w:szCs w:val="21"/>
                <w:lang w:val="en-GB" w:bidi="ur-PK"/>
              </w:rPr>
              <w:t xml:space="preserve">Scholarly position / paraphrased argument: </w:t>
            </w:r>
            <w:r>
              <w:rPr>
                <w:rFonts w:ascii="Liberation Serif" w:hAnsi="Liberation Serif" w:eastAsia="Liberation Serif" w:cs="Liberation Serif"/>
                <w:b w:val="0"/>
                <w:sz w:val="21"/>
                <w:szCs w:val="21"/>
                <w:lang w:val="en-GB" w:bidi="ur-PK"/>
              </w:rPr>
              <w:t>UNESCO’s account presents the medina through its layered urban development, religious and civil buildings, crafts and continuing traditions. It identifies Andalusian, Oriental and African contributions rather than a culturally isolated origin.</w:t>
            </w:r>
          </w:p>
          <w:p>
            <w:pPr>
              <w:keepNext w:val="0"/>
              <w:keepLines/>
              <w:widowControl/>
              <w:spacing w:before="0" w:after="40" w:line="247" w:lineRule="auto"/>
              <w:jc w:val="left"/>
            </w:pPr>
            <w:r>
              <w:rPr>
                <w:rFonts w:ascii="Liberation Serif" w:hAnsi="Liberation Serif" w:eastAsia="Liberation Serif" w:cs="Liberation Serif"/>
                <w:b/>
                <w:sz w:val="19"/>
                <w:szCs w:val="19"/>
                <w:lang w:val="en-GB" w:bidi="ur-PK"/>
              </w:rPr>
              <w:t xml:space="preserve">Verification / translation sources: </w:t>
            </w:r>
            <w:r>
              <w:rPr>
                <w:rFonts w:ascii="Liberation Serif" w:hAnsi="Liberation Serif" w:eastAsia="Liberation Serif" w:cs="Liberation Serif"/>
                <w:b w:val="0"/>
                <w:sz w:val="19"/>
                <w:szCs w:val="19"/>
                <w:lang w:val="en-GB" w:bidi="ur-PK"/>
              </w:rPr>
              <w:t>Official institutional essay or heritage statement inspected. The English and Urdu text is the compiler’s paraphrase of secondary historical analysis; no underlying manuscript or archaeological object was independently examined.</w:t>
            </w:r>
          </w:p>
          <w:p>
            <w:pPr>
              <w:keepNext w:val="0"/>
              <w:keepLines/>
              <w:widowControl/>
              <w:spacing w:before="0" w:after="40" w:line="247" w:lineRule="auto"/>
              <w:jc w:val="left"/>
            </w:pPr>
            <w:r>
              <w:rPr>
                <w:rFonts w:ascii="Liberation Serif" w:hAnsi="Liberation Serif" w:eastAsia="Liberation Serif" w:cs="Liberation Serif"/>
                <w:b/>
                <w:sz w:val="21"/>
                <w:szCs w:val="21"/>
                <w:lang w:val="en-GB" w:bidi="ur-PK"/>
              </w:rPr>
              <w:t xml:space="preserve">Relevance: </w:t>
            </w:r>
            <w:r>
              <w:rPr>
                <w:rFonts w:ascii="Liberation Serif" w:hAnsi="Liberation Serif" w:eastAsia="Liberation Serif" w:cs="Liberation Serif"/>
                <w:b w:val="0"/>
                <w:sz w:val="21"/>
                <w:szCs w:val="21"/>
                <w:lang w:val="en-GB" w:bidi="ur-PK"/>
              </w:rPr>
              <w:t>A sourced example of interaction among urban form, skilled communities and cultural continuity.</w:t>
            </w:r>
          </w:p>
          <w:p>
            <w:pPr>
              <w:keepNext w:val="0"/>
              <w:keepLines/>
              <w:widowControl/>
              <w:spacing w:before="0" w:after="40" w:line="247" w:lineRule="auto"/>
              <w:jc w:val="left"/>
            </w:pPr>
            <w:r>
              <w:rPr>
                <w:rFonts w:ascii="Liberation Serif" w:hAnsi="Liberation Serif" w:eastAsia="Liberation Serif" w:cs="Liberation Serif"/>
                <w:b/>
                <w:sz w:val="19"/>
                <w:szCs w:val="19"/>
                <w:lang w:val="en-GB" w:bidi="ur-PK"/>
              </w:rPr>
              <w:t xml:space="preserve">Context / qualification: </w:t>
            </w:r>
            <w:r>
              <w:rPr>
                <w:rFonts w:ascii="Liberation Serif" w:hAnsi="Liberation Serif" w:eastAsia="Liberation Serif" w:cs="Liberation Serif"/>
                <w:b w:val="0"/>
                <w:sz w:val="19"/>
                <w:szCs w:val="19"/>
                <w:lang w:val="en-GB" w:bidi="ur-PK"/>
              </w:rPr>
              <w:t>Institutional heritage assessment, not a claim that every feature of historical life embodied Islamic ethical ideals. No contested “oldest university” assertion is required.</w:t>
            </w:r>
          </w:p>
          <w:p>
            <w:pPr>
              <w:keepNext w:val="0"/>
              <w:keepLines/>
              <w:widowControl/>
              <w:spacing w:before="0" w:after="40" w:line="247" w:lineRule="auto"/>
              <w:jc w:val="left"/>
            </w:pPr>
            <w:r>
              <w:rPr>
                <w:rFonts w:ascii="Liberation Serif" w:hAnsi="Liberation Serif" w:eastAsia="Liberation Serif" w:cs="Liberation Serif"/>
                <w:b/>
                <w:sz w:val="19"/>
                <w:szCs w:val="19"/>
                <w:lang w:val="en-GB" w:bidi="ur-PK"/>
              </w:rPr>
              <w:t xml:space="preserve">Best use: </w:t>
            </w:r>
            <w:r>
              <w:rPr>
                <w:rFonts w:ascii="Liberation Serif" w:hAnsi="Liberation Serif" w:eastAsia="Liberation Serif" w:cs="Liberation Serif"/>
                <w:b w:val="0"/>
                <w:sz w:val="19"/>
                <w:szCs w:val="19"/>
                <w:lang w:val="en-GB" w:bidi="ur-PK"/>
              </w:rPr>
              <w:t>Critical analysis / conceptual framework</w:t>
            </w:r>
          </w:p>
          <w:p>
            <w:pPr>
              <w:keepNext w:val="0"/>
              <w:keepLines/>
              <w:widowControl/>
              <w:spacing w:before="0" w:after="0" w:line="247" w:lineRule="auto"/>
              <w:jc w:val="left"/>
            </w:pPr>
            <w:r>
              <w:rPr>
                <w:rFonts w:ascii="Liberation Serif" w:hAnsi="Liberation Serif" w:eastAsia="Liberation Serif" w:cs="Liberation Serif"/>
                <w:b/>
                <w:sz w:val="19"/>
                <w:szCs w:val="19"/>
                <w:lang w:val="en-GB" w:bidi="ur-PK"/>
              </w:rPr>
              <w:t xml:space="preserve">Verify: </w:t>
            </w:r>
            <w:hyperlink r:id="rId289">
              <w:r>
                <w:rPr>
                  <w:rFonts w:ascii="Liberation Serif" w:hAnsi="Liberation Serif" w:eastAsia="Liberation Serif" w:cs="Liberation Serif"/>
                  <w:b w:val="0"/>
                  <w:color w:val="1F5774"/>
                  <w:sz w:val="20"/>
                  <w:szCs w:val="20"/>
                  <w:u w:val="single"/>
                  <w:lang w:val="en-GB" w:bidi="ur-PK"/>
                </w:rPr>
                <w:t>Source 1</w:t>
              </w:r>
            </w:hyperlink>
          </w:p>
        </w:tc>
        <w:tc>
          <w:tcPr>
            <w:tcW w:type="dxa" w:w="5089"/>
            <w:vAlign w:val="top"/>
          </w:tcPr>
          <w:p>
            <w:pPr>
              <w:bidi w:val="1"/>
              <w:keepNext w:val="0"/>
              <w:keepLines/>
              <w:widowControl/>
              <w:spacing w:before="0" w:after="40" w:line="247" w:lineRule="auto"/>
              <w:jc w:val="start"/>
            </w:pPr>
            <w:r>
              <w:rPr>
                <w:rFonts w:ascii="Noto Naskh Arabic" w:hAnsi="Noto Naskh Arabic" w:eastAsia="Noto Naskh Arabic" w:cs="Noto Naskh Arabic"/>
                <w:b/>
                <w:sz w:val="22"/>
                <w:szCs w:val="22"/>
                <w:lang w:val="ur-PK" w:bidi="ur-PK"/>
                <w:rtl w:val="1"/>
                <w:bCs w:val="1"/>
              </w:rPr>
              <w:t xml:space="preserve">ماخذ / محل: </w:t>
            </w:r>
            <w:r>
              <w:rPr>
                <w:rFonts w:ascii="Noto Naskh Arabic" w:hAnsi="Noto Naskh Arabic" w:eastAsia="Noto Naskh Arabic" w:cs="Noto Naskh Arabic"/>
                <w:b w:val="0"/>
                <w:sz w:val="22"/>
                <w:szCs w:val="22"/>
                <w:lang w:val="ur-PK" w:bidi="ur-PK"/>
                <w:rtl w:val="1"/>
              </w:rPr>
              <w:t>یونیسکو عالمی ورثہ مرکز، «Medina of Fez»، عالمی ورثہ فہرست نمبر 170؛ غیرمعمولی عالمی قدر، «Brief synthesis»۔ برقی بیان 18 ستمبر 2026 کو دیکھا گیا؛ اصل اشاعت کی غیرمحقق تاریخ درج نہیں کی گئی۔</w:t>
            </w:r>
          </w:p>
          <w:p>
            <w:pPr>
              <w:bidi w:val="1"/>
              <w:keepNext w:val="0"/>
              <w:keepLines/>
              <w:widowControl/>
              <w:spacing w:before="0" w:after="40" w:line="247" w:lineRule="auto"/>
              <w:jc w:val="start"/>
            </w:pPr>
            <w:r>
              <w:rPr>
                <w:rFonts w:ascii="Noto Naskh Arabic" w:hAnsi="Noto Naskh Arabic" w:eastAsia="Noto Naskh Arabic" w:cs="Noto Naskh Arabic"/>
                <w:b/>
                <w:sz w:val="22"/>
                <w:szCs w:val="22"/>
                <w:lang w:val="ur-PK" w:bidi="ur-PK"/>
                <w:rtl w:val="1"/>
                <w:bCs w:val="1"/>
              </w:rPr>
              <w:t xml:space="preserve">علمی مؤقف / مفہومی خلاصہ: </w:t>
            </w:r>
            <w:r>
              <w:rPr>
                <w:rFonts w:ascii="Noto Naskh Arabic" w:hAnsi="Noto Naskh Arabic" w:eastAsia="Noto Naskh Arabic" w:cs="Noto Naskh Arabic"/>
                <w:b w:val="0"/>
                <w:sz w:val="22"/>
                <w:szCs w:val="22"/>
                <w:lang w:val="ur-PK" w:bidi="ur-PK"/>
                <w:rtl w:val="1"/>
              </w:rPr>
              <w:t>یونیسکو کا بیان مدینۂ فاس کی تدریجی شہری ترقی، مذہبی اور شہری عمارتوں، ہنروں اور جاری روایات کو یکجا کرتا ہے۔ اس میں اندلسی، مشرقی اور افریقی اثرات مذکور ہیں، الگ تھلگ ثقافتی آغاز نہیں۔</w:t>
            </w:r>
          </w:p>
          <w:p>
            <w:pPr>
              <w:bidi w:val="1"/>
              <w:keepNext w:val="0"/>
              <w:keepLines/>
              <w:widowControl/>
              <w:spacing w:before="0" w:after="40" w:line="247" w:lineRule="auto"/>
              <w:jc w:val="start"/>
            </w:pPr>
            <w:r>
              <w:rPr>
                <w:rFonts w:ascii="Noto Naskh Arabic" w:hAnsi="Noto Naskh Arabic" w:eastAsia="Noto Naskh Arabic" w:cs="Noto Naskh Arabic"/>
                <w:b/>
                <w:sz w:val="20"/>
                <w:szCs w:val="20"/>
                <w:lang w:val="ur-PK" w:bidi="ur-PK"/>
                <w:rtl w:val="1"/>
                <w:bCs w:val="1"/>
              </w:rPr>
              <w:t xml:space="preserve">تصدیق / تراجم کے ماخذ: </w:t>
            </w:r>
            <w:r>
              <w:rPr>
                <w:rFonts w:ascii="Noto Naskh Arabic" w:hAnsi="Noto Naskh Arabic" w:eastAsia="Noto Naskh Arabic" w:cs="Noto Naskh Arabic"/>
                <w:b w:val="0"/>
                <w:sz w:val="20"/>
                <w:szCs w:val="20"/>
                <w:lang w:val="ur-PK" w:bidi="ur-PK"/>
                <w:rtl w:val="1"/>
              </w:rPr>
              <w:t>ادارے کا اصل توضیحی مضمون یا ورثے کا بیان دیکھا گیا۔ انگریزی اور اردو متن ثانوی تاریخی تجزیے کا مرتب کردہ مفہومی خلاصہ ہے؛ متعلقہ مخطوطے یا آثار کا مستقل معائنہ نہیں کیا گیا۔</w:t>
            </w:r>
          </w:p>
          <w:p>
            <w:pPr>
              <w:bidi w:val="1"/>
              <w:keepNext w:val="0"/>
              <w:keepLines/>
              <w:widowControl/>
              <w:spacing w:before="0" w:after="40" w:line="247" w:lineRule="auto"/>
              <w:jc w:val="start"/>
            </w:pPr>
            <w:r>
              <w:rPr>
                <w:rFonts w:ascii="Noto Naskh Arabic" w:hAnsi="Noto Naskh Arabic" w:eastAsia="Noto Naskh Arabic" w:cs="Noto Naskh Arabic"/>
                <w:b/>
                <w:sz w:val="22"/>
                <w:szCs w:val="22"/>
                <w:lang w:val="ur-PK" w:bidi="ur-PK"/>
                <w:rtl w:val="1"/>
                <w:bCs w:val="1"/>
              </w:rPr>
              <w:t xml:space="preserve">مطابقت: </w:t>
            </w:r>
            <w:r>
              <w:rPr>
                <w:rFonts w:ascii="Noto Naskh Arabic" w:hAnsi="Noto Naskh Arabic" w:eastAsia="Noto Naskh Arabic" w:cs="Noto Naskh Arabic"/>
                <w:b w:val="0"/>
                <w:sz w:val="22"/>
                <w:szCs w:val="22"/>
                <w:lang w:val="ur-PK" w:bidi="ur-PK"/>
                <w:rtl w:val="1"/>
              </w:rPr>
              <w:t>شہری ساخت، ہنرمند برادریوں اور ثقافتی تسلسل کے تعامل کی ماخذی مثال۔</w:t>
            </w:r>
          </w:p>
          <w:p>
            <w:pPr>
              <w:bidi w:val="1"/>
              <w:keepNext w:val="0"/>
              <w:keepLines/>
              <w:widowControl/>
              <w:spacing w:before="0" w:after="40" w:line="247" w:lineRule="auto"/>
              <w:jc w:val="start"/>
            </w:pPr>
            <w:r>
              <w:rPr>
                <w:rFonts w:ascii="Noto Naskh Arabic" w:hAnsi="Noto Naskh Arabic" w:eastAsia="Noto Naskh Arabic" w:cs="Noto Naskh Arabic"/>
                <w:b/>
                <w:sz w:val="20"/>
                <w:szCs w:val="20"/>
                <w:lang w:val="ur-PK" w:bidi="ur-PK"/>
                <w:rtl w:val="1"/>
                <w:bCs w:val="1"/>
              </w:rPr>
              <w:t xml:space="preserve">سیاق / توضیح: </w:t>
            </w:r>
            <w:r>
              <w:rPr>
                <w:rFonts w:ascii="Noto Naskh Arabic" w:hAnsi="Noto Naskh Arabic" w:eastAsia="Noto Naskh Arabic" w:cs="Noto Naskh Arabic"/>
                <w:b w:val="0"/>
                <w:sz w:val="20"/>
                <w:szCs w:val="20"/>
                <w:lang w:val="ur-PK" w:bidi="ur-PK"/>
                <w:rtl w:val="1"/>
              </w:rPr>
              <w:t>یہ ادارہ جاتی ورثے کا جائزہ ہے، تاریخی زندگی کے ہر پہلو میں اسلامی اخلاق کی کامل عملی صورت کا دعویٰ نہیں۔ «قدیم ترین یونیورسٹی» کا متنازع دعویٰ نہیں کیا گیا۔</w:t>
            </w:r>
          </w:p>
          <w:p>
            <w:pPr>
              <w:bidi w:val="1"/>
              <w:keepNext w:val="0"/>
              <w:keepLines/>
              <w:widowControl/>
              <w:spacing w:before="0" w:after="40" w:line="247" w:lineRule="auto"/>
              <w:jc w:val="start"/>
            </w:pPr>
            <w:r>
              <w:rPr>
                <w:rFonts w:ascii="Noto Naskh Arabic" w:hAnsi="Noto Naskh Arabic" w:eastAsia="Noto Naskh Arabic" w:cs="Noto Naskh Arabic"/>
                <w:b/>
                <w:sz w:val="20"/>
                <w:szCs w:val="20"/>
                <w:lang w:val="ur-PK" w:bidi="ur-PK"/>
                <w:rtl w:val="1"/>
                <w:bCs w:val="1"/>
              </w:rPr>
              <w:t xml:space="preserve">بہترین استعمال: </w:t>
            </w:r>
            <w:r>
              <w:rPr>
                <w:rFonts w:ascii="Noto Naskh Arabic" w:hAnsi="Noto Naskh Arabic" w:eastAsia="Noto Naskh Arabic" w:cs="Noto Naskh Arabic"/>
                <w:b w:val="0"/>
                <w:sz w:val="20"/>
                <w:szCs w:val="20"/>
                <w:lang w:val="ur-PK" w:bidi="ur-PK"/>
                <w:rtl w:val="1"/>
              </w:rPr>
              <w:t>تنقیدی تجزیہ / تصوری بنیاد</w:t>
            </w:r>
          </w:p>
          <w:p>
            <w:pPr>
              <w:bidi w:val="1"/>
              <w:keepNext w:val="0"/>
              <w:keepLines/>
              <w:widowControl/>
              <w:spacing w:before="0" w:after="0" w:line="247" w:lineRule="auto"/>
              <w:jc w:val="start"/>
            </w:pPr>
            <w:r>
              <w:rPr>
                <w:rFonts w:ascii="Noto Naskh Arabic" w:hAnsi="Noto Naskh Arabic" w:eastAsia="Noto Naskh Arabic" w:cs="Noto Naskh Arabic"/>
                <w:b/>
                <w:sz w:val="20"/>
                <w:szCs w:val="20"/>
                <w:lang w:val="ur-PK" w:bidi="ur-PK"/>
                <w:rtl w:val="1"/>
                <w:bCs w:val="1"/>
              </w:rPr>
              <w:t xml:space="preserve">تصدیق: </w:t>
            </w:r>
            <w:hyperlink r:id="rId289">
              <w:r>
                <w:rPr>
                  <w:rFonts w:ascii="Noto Naskh Arabic" w:hAnsi="Noto Naskh Arabic" w:eastAsia="Noto Naskh Arabic" w:cs="Noto Naskh Arabic"/>
                  <w:b w:val="0"/>
                  <w:color w:val="1F5774"/>
                  <w:sz w:val="21"/>
                  <w:szCs w:val="21"/>
                  <w:lang w:val="ur-PK" w:bidi="ur-PK"/>
                  <w:u w:val="single"/>
                  <w:rtl w:val="1"/>
                </w:rPr>
                <w:t>ماخذ 1</w:t>
              </w:r>
            </w:hyperlink>
          </w:p>
        </w:tc>
      </w:tr>
    </w:tbl>
    <w:p>
      <w:pPr>
        <w:keepNext w:val="0"/>
        <w:keepLines/>
        <w:widowControl/>
        <w:spacing w:before="0" w:after="0" w:line="80" w:lineRule="exact"/>
        <w:jc w:val="left"/>
      </w:pPr>
      <w:r>
        <w:rPr>
          <w:rFonts w:ascii="Liberation Serif" w:hAnsi="Liberation Serif" w:eastAsia="Liberation Serif" w:cs="Liberation Serif"/>
          <w:b w:val="0"/>
          <w:sz w:val="8"/>
          <w:szCs w:val="8"/>
          <w:lang w:val="en-GB" w:bidi="ur-PK"/>
        </w:rPr>
      </w:r>
    </w:p>
    <w:tbl>
      <w:tblPr>
        <w:jc w:val="center"/>
        <w:tblLayout w:type="fixed"/>
        <w:tblLook w:firstColumn="1" w:firstRow="1" w:lastColumn="0" w:lastRow="0" w:noHBand="0" w:noVBand="1" w:val="04A0"/>
        <w:tblW w:w="10178" w:type="dxa"/>
        <w:tblBorders>
          <w:top w:val="single" w:sz="4" w:color="CCD5DC"/>
          <w:left w:val="single" w:sz="4" w:color="CCD5DC"/>
          <w:bottom w:val="single" w:sz="4" w:color="CCD5DC"/>
          <w:right w:val="single" w:sz="4" w:color="CCD5DC"/>
          <w:insideH w:val="single" w:sz="4" w:color="CCD5DC"/>
          <w:insideV w:val="single" w:sz="4" w:color="CCD5DC"/>
        </w:tblBorders>
        <w:tblCellMar>
          <w:top w:w="60" w:type="dxa"/>
          <w:bottom w:w="60" w:type="dxa"/>
          <w:left w:w="100" w:type="dxa"/>
          <w:right w:w="100" w:type="dxa"/>
        </w:tblCellMar>
      </w:tblPr>
      <w:tblGrid>
        <w:gridCol w:w="5089"/>
        <w:gridCol w:w="5089"/>
      </w:tblGrid>
      <w:tr>
        <w:trPr>
          <w:cantSplit/>
        </w:trPr>
        <w:tc>
          <w:tcPr>
            <w:tcW w:type="dxa" w:w="5089"/>
            <w:vAlign w:val="top"/>
            <w:shd w:fill="EDF2F5" w:val="clear"/>
          </w:tcPr>
          <w:p>
            <w:pPr>
              <w:keepNext/>
              <w:keepLines/>
              <w:widowControl/>
              <w:spacing w:before="0" w:after="40" w:line="247" w:lineRule="auto"/>
              <w:jc w:val="left"/>
            </w:pPr>
            <w:r>
              <w:rPr>
                <w:rFonts w:ascii="Liberation Serif" w:hAnsi="Liberation Serif" w:eastAsia="Liberation Serif" w:cs="Liberation Serif"/>
                <w:b/>
                <w:sz w:val="19"/>
                <w:szCs w:val="19"/>
                <w:lang w:val="en-GB" w:bidi="ur-PK"/>
              </w:rPr>
              <w:t>Reference 196  |  Hadith</w:t>
            </w:r>
          </w:p>
          <w:p>
            <w:pPr>
              <w:keepNext/>
              <w:keepLines/>
              <w:widowControl/>
              <w:spacing w:before="0" w:after="40" w:line="247" w:lineRule="auto"/>
              <w:jc w:val="left"/>
            </w:pPr>
            <w:r>
              <w:rPr>
                <w:rFonts w:ascii="Liberation Serif" w:hAnsi="Liberation Serif" w:eastAsia="Liberation Serif" w:cs="Liberation Serif"/>
                <w:b/>
                <w:sz w:val="22"/>
                <w:szCs w:val="22"/>
                <w:lang w:val="en-GB" w:bidi="ur-PK"/>
              </w:rPr>
              <w:t>An Ethiopian spear display witnessed by Aisha</w:t>
            </w:r>
          </w:p>
          <w:p>
            <w:pPr>
              <w:keepNext/>
              <w:keepLines/>
              <w:widowControl/>
              <w:spacing w:before="0" w:after="0" w:line="247" w:lineRule="auto"/>
              <w:jc w:val="left"/>
            </w:pPr>
            <w:r>
              <w:rPr>
                <w:rFonts w:ascii="Liberation Serif" w:hAnsi="Liberation Serif" w:eastAsia="Liberation Serif" w:cs="Liberation Serif"/>
                <w:b w:val="0"/>
                <w:sz w:val="19"/>
                <w:szCs w:val="19"/>
                <w:lang w:val="en-GB" w:bidi="ur-PK"/>
              </w:rPr>
              <w:t>Arabic below: verified contiguous excerpt.</w:t>
            </w:r>
          </w:p>
        </w:tc>
        <w:tc>
          <w:tcPr>
            <w:tcW w:type="dxa" w:w="5089"/>
            <w:vAlign w:val="top"/>
            <w:shd w:fill="EDF2F5" w:val="clear"/>
          </w:tcPr>
          <w:p>
            <w:pPr>
              <w:bidi w:val="1"/>
              <w:keepNext/>
              <w:keepLines/>
              <w:widowControl/>
              <w:spacing w:before="0" w:after="40" w:line="247" w:lineRule="auto"/>
              <w:jc w:val="start"/>
            </w:pPr>
            <w:r>
              <w:rPr>
                <w:rFonts w:ascii="Noto Naskh Arabic" w:hAnsi="Noto Naskh Arabic" w:eastAsia="Noto Naskh Arabic" w:cs="Noto Naskh Arabic"/>
                <w:b/>
                <w:sz w:val="21"/>
                <w:szCs w:val="21"/>
                <w:lang w:val="ur-PK" w:bidi="ur-PK"/>
                <w:rtl w:val="1"/>
                <w:bCs w:val="1"/>
              </w:rPr>
              <w:t>حوالہ 196  |  حدیث</w:t>
            </w:r>
          </w:p>
          <w:p>
            <w:pPr>
              <w:bidi w:val="1"/>
              <w:keepNext/>
              <w:keepLines/>
              <w:widowControl/>
              <w:spacing w:before="0" w:after="40" w:line="247" w:lineRule="auto"/>
              <w:jc w:val="start"/>
            </w:pPr>
            <w:r>
              <w:rPr>
                <w:rFonts w:ascii="Noto Naskh Arabic" w:hAnsi="Noto Naskh Arabic" w:eastAsia="Noto Naskh Arabic" w:cs="Noto Naskh Arabic"/>
                <w:b/>
                <w:sz w:val="22"/>
                <w:szCs w:val="22"/>
                <w:lang w:val="ur-PK" w:bidi="ur-PK"/>
                <w:rtl w:val="1"/>
                <w:bCs w:val="1"/>
              </w:rPr>
              <w:t>عائشہ کا حبشیوں کا نیزہ بازی کا مظاہرہ دیکھنا</w:t>
            </w:r>
          </w:p>
          <w:p>
            <w:pPr>
              <w:bidi w:val="1"/>
              <w:keepNext/>
              <w:keepLines/>
              <w:widowControl/>
              <w:spacing w:before="0" w:after="0" w:line="247" w:lineRule="auto"/>
              <w:jc w:val="start"/>
            </w:pPr>
            <w:r>
              <w:rPr>
                <w:rFonts w:ascii="Noto Naskh Arabic" w:hAnsi="Noto Naskh Arabic" w:eastAsia="Noto Naskh Arabic" w:cs="Noto Naskh Arabic"/>
                <w:b w:val="0"/>
                <w:sz w:val="20"/>
                <w:szCs w:val="20"/>
                <w:lang w:val="ur-PK" w:bidi="ur-PK"/>
                <w:rtl w:val="1"/>
              </w:rPr>
              <w:t>ذیل میں عربی: مصدقہ مسلسل اقتباس۔</w:t>
            </w:r>
          </w:p>
        </w:tc>
      </w:tr>
      <w:tr>
        <w:trPr>
          <w:cantSplit/>
        </w:trPr>
        <w:tc>
          <w:tcPr>
            <w:tcW w:type="dxa" w:w="10178"/>
            <w:gridSpan w:val="2"/>
            <w:vAlign w:val="top"/>
          </w:tcPr>
          <w:p>
            <w:pPr>
              <w:bidi w:val="1"/>
              <w:keepNext/>
              <w:keepLines/>
              <w:widowControl/>
              <w:spacing w:before="0" w:after="40" w:line="247" w:lineRule="auto"/>
              <w:jc w:val="center"/>
            </w:pPr>
            <w:r>
              <w:rPr>
                <w:rFonts w:ascii="Noto Naskh Arabic" w:hAnsi="Noto Naskh Arabic" w:eastAsia="Noto Naskh Arabic" w:cs="Noto Naskh Arabic"/>
                <w:b w:val="0"/>
                <w:sz w:val="24"/>
                <w:szCs w:val="24"/>
                <w:lang w:val="ar-SA" w:bidi="ar-SA"/>
                <w:rtl w:val="1"/>
              </w:rPr>
              <w:t>رَأَيْتُ النَّبِيَّ صلى الله عليه وسلم وَالْحَبَشَةُ يَلْعَبُونَ بِحِرَابِهِمْ</w:t>
            </w:r>
          </w:p>
        </w:tc>
      </w:tr>
      <w:tr>
        <w:trPr>
          <w:cantSplit/>
        </w:trPr>
        <w:tc>
          <w:tcPr>
            <w:tcW w:type="dxa" w:w="5089"/>
            <w:vAlign w:val="top"/>
          </w:tcPr>
          <w:p>
            <w:pPr>
              <w:keepNext w:val="0"/>
              <w:keepLines/>
              <w:widowControl/>
              <w:spacing w:before="0" w:after="40" w:line="247" w:lineRule="auto"/>
              <w:jc w:val="left"/>
            </w:pPr>
            <w:r>
              <w:rPr>
                <w:rFonts w:ascii="Liberation Serif" w:hAnsi="Liberation Serif" w:eastAsia="Liberation Serif" w:cs="Liberation Serif"/>
                <w:b/>
                <w:sz w:val="21"/>
                <w:szCs w:val="21"/>
                <w:lang w:val="en-GB" w:bidi="ur-PK"/>
              </w:rPr>
              <w:t xml:space="preserve">Source / locator: </w:t>
            </w:r>
            <w:r>
              <w:rPr>
                <w:rFonts w:ascii="Liberation Serif" w:hAnsi="Liberation Serif" w:eastAsia="Liberation Serif" w:cs="Liberation Serif"/>
                <w:b w:val="0"/>
                <w:sz w:val="21"/>
                <w:szCs w:val="21"/>
                <w:lang w:val="en-GB" w:bidi="ur-PK"/>
              </w:rPr>
              <w:t>Sahih al-Bukhari, Book of Prayer; chapter 69; combined online record 454–455, no. 455. Narrator: Aisha.</w:t>
            </w:r>
          </w:p>
          <w:p>
            <w:pPr>
              <w:keepNext w:val="0"/>
              <w:keepLines/>
              <w:widowControl/>
              <w:spacing w:before="0" w:after="40" w:line="247" w:lineRule="auto"/>
              <w:jc w:val="left"/>
            </w:pPr>
            <w:r>
              <w:rPr>
                <w:rFonts w:ascii="Liberation Serif" w:hAnsi="Liberation Serif" w:eastAsia="Liberation Serif" w:cs="Liberation Serif"/>
                <w:b/>
                <w:sz w:val="21"/>
                <w:szCs w:val="21"/>
                <w:lang w:val="en-GB" w:bidi="ur-PK"/>
              </w:rPr>
              <w:t xml:space="preserve">Published English excerpt: </w:t>
            </w:r>
            <w:r>
              <w:rPr>
                <w:rFonts w:ascii="Liberation Serif" w:hAnsi="Liberation Serif" w:eastAsia="Liberation Serif" w:cs="Liberation Serif"/>
                <w:b w:val="0"/>
                <w:sz w:val="21"/>
                <w:szCs w:val="21"/>
                <w:lang w:val="en-GB" w:bidi="ur-PK"/>
              </w:rPr>
              <w:t>I saw the Prophet (ﷺ) and the Ethiopians were playing with their spears.</w:t>
            </w:r>
          </w:p>
          <w:p>
            <w:pPr>
              <w:keepNext w:val="0"/>
              <w:keepLines/>
              <w:widowControl/>
              <w:spacing w:before="0" w:after="40" w:line="247" w:lineRule="auto"/>
              <w:jc w:val="left"/>
            </w:pPr>
            <w:r>
              <w:rPr>
                <w:rFonts w:ascii="Liberation Serif" w:hAnsi="Liberation Serif" w:eastAsia="Liberation Serif" w:cs="Liberation Serif"/>
                <w:b/>
                <w:sz w:val="19"/>
                <w:szCs w:val="19"/>
                <w:lang w:val="en-GB" w:bidi="ur-PK"/>
              </w:rPr>
              <w:t xml:space="preserve">Verification / translation sources: </w:t>
            </w:r>
            <w:r>
              <w:rPr>
                <w:rFonts w:ascii="Liberation Serif" w:hAnsi="Liberation Serif" w:eastAsia="Liberation Serif" w:cs="Liberation Serif"/>
                <w:b w:val="0"/>
                <w:sz w:val="19"/>
                <w:szCs w:val="19"/>
                <w:lang w:val="en-GB" w:bidi="ur-PK"/>
              </w:rPr>
              <w:t>Sahih: included in Sahih al-Bukhari. Arabic and established English excerpt checked on Sunnah.com; its numbering is used. Urdu: Maulana Dawud Raz, as displayed by IslamicUrduBooks; the matching text, not only the page title, was checked.</w:t>
            </w:r>
          </w:p>
          <w:p>
            <w:pPr>
              <w:keepNext w:val="0"/>
              <w:keepLines/>
              <w:widowControl/>
              <w:spacing w:before="0" w:after="40" w:line="247" w:lineRule="auto"/>
              <w:jc w:val="left"/>
            </w:pPr>
            <w:r>
              <w:rPr>
                <w:rFonts w:ascii="Liberation Serif" w:hAnsi="Liberation Serif" w:eastAsia="Liberation Serif" w:cs="Liberation Serif"/>
                <w:b/>
                <w:sz w:val="21"/>
                <w:szCs w:val="21"/>
                <w:lang w:val="en-GB" w:bidi="ur-PK"/>
              </w:rPr>
              <w:t xml:space="preserve">Relevance: </w:t>
            </w:r>
            <w:r>
              <w:rPr>
                <w:rFonts w:ascii="Liberation Serif" w:hAnsi="Liberation Serif" w:eastAsia="Liberation Serif" w:cs="Liberation Serif"/>
                <w:b w:val="0"/>
                <w:sz w:val="21"/>
                <w:szCs w:val="21"/>
                <w:lang w:val="en-GB" w:bidi="ur-PK"/>
              </w:rPr>
              <w:t>The combined narration describes a display in the mosque and the Prophet enabling Aisha to watch. It is a specific cultural and recreational precedent, not unrestricted permission for every activity in a mosque.</w:t>
            </w:r>
          </w:p>
          <w:p>
            <w:pPr>
              <w:keepNext w:val="0"/>
              <w:keepLines/>
              <w:widowControl/>
              <w:spacing w:before="0" w:after="40" w:line="247" w:lineRule="auto"/>
              <w:jc w:val="left"/>
            </w:pPr>
            <w:r>
              <w:rPr>
                <w:rFonts w:ascii="Liberation Serif" w:hAnsi="Liberation Serif" w:eastAsia="Liberation Serif" w:cs="Liberation Serif"/>
                <w:b/>
                <w:sz w:val="19"/>
                <w:szCs w:val="19"/>
                <w:lang w:val="en-GB" w:bidi="ur-PK"/>
              </w:rPr>
              <w:t xml:space="preserve">Context / qualification: </w:t>
            </w:r>
            <w:r>
              <w:rPr>
                <w:rFonts w:ascii="Liberation Serif" w:hAnsi="Liberation Serif" w:eastAsia="Liberation Serif" w:cs="Liberation Serif"/>
                <w:b w:val="0"/>
                <w:sz w:val="19"/>
                <w:szCs w:val="19"/>
                <w:lang w:val="en-GB" w:bidi="ur-PK"/>
              </w:rPr>
              <w:t>Sunnah.com combines 454 and its additional transmission 455. The Urdu excerpt is from Dawud Raz’s rendering of 455. This material is counted as one evidence entry.</w:t>
            </w:r>
          </w:p>
          <w:p>
            <w:pPr>
              <w:keepNext w:val="0"/>
              <w:keepLines/>
              <w:widowControl/>
              <w:spacing w:before="0" w:after="40" w:line="247" w:lineRule="auto"/>
              <w:jc w:val="left"/>
            </w:pPr>
            <w:r>
              <w:rPr>
                <w:rFonts w:ascii="Liberation Serif" w:hAnsi="Liberation Serif" w:eastAsia="Liberation Serif" w:cs="Liberation Serif"/>
                <w:b/>
                <w:sz w:val="19"/>
                <w:szCs w:val="19"/>
                <w:lang w:val="en-GB" w:bidi="ur-PK"/>
              </w:rPr>
              <w:t xml:space="preserve">Best use: </w:t>
            </w:r>
            <w:r>
              <w:rPr>
                <w:rFonts w:ascii="Liberation Serif" w:hAnsi="Liberation Serif" w:eastAsia="Liberation Serif" w:cs="Liberation Serif"/>
                <w:b w:val="0"/>
                <w:sz w:val="19"/>
                <w:szCs w:val="19"/>
                <w:lang w:val="en-GB" w:bidi="ur-PK"/>
              </w:rPr>
              <w:t>Argument</w:t>
            </w:r>
          </w:p>
          <w:p>
            <w:pPr>
              <w:keepNext w:val="0"/>
              <w:keepLines/>
              <w:widowControl/>
              <w:spacing w:before="0" w:after="0" w:line="247" w:lineRule="auto"/>
              <w:jc w:val="left"/>
            </w:pPr>
            <w:r>
              <w:rPr>
                <w:rFonts w:ascii="Liberation Serif" w:hAnsi="Liberation Serif" w:eastAsia="Liberation Serif" w:cs="Liberation Serif"/>
                <w:b/>
                <w:sz w:val="19"/>
                <w:szCs w:val="19"/>
                <w:lang w:val="en-GB" w:bidi="ur-PK"/>
              </w:rPr>
              <w:t xml:space="preserve">Verify: </w:t>
            </w:r>
            <w:hyperlink r:id="rId290">
              <w:r>
                <w:rPr>
                  <w:rFonts w:ascii="Liberation Serif" w:hAnsi="Liberation Serif" w:eastAsia="Liberation Serif" w:cs="Liberation Serif"/>
                  <w:b w:val="0"/>
                  <w:color w:val="1F5774"/>
                  <w:sz w:val="20"/>
                  <w:szCs w:val="20"/>
                  <w:u w:val="single"/>
                  <w:lang w:val="en-GB" w:bidi="ur-PK"/>
                </w:rPr>
                <w:t>Source 1</w:t>
              </w:r>
            </w:hyperlink>
            <w:r>
              <w:rPr>
                <w:rFonts w:ascii="Liberation Serif" w:hAnsi="Liberation Serif" w:eastAsia="Liberation Serif" w:cs="Liberation Serif"/>
                <w:b w:val="0"/>
                <w:sz w:val="19"/>
                <w:szCs w:val="19"/>
                <w:lang w:val="en-GB" w:bidi="ur-PK"/>
              </w:rPr>
              <w:t xml:space="preserve">  |  </w:t>
            </w:r>
            <w:hyperlink r:id="rId291">
              <w:r>
                <w:rPr>
                  <w:rFonts w:ascii="Liberation Serif" w:hAnsi="Liberation Serif" w:eastAsia="Liberation Serif" w:cs="Liberation Serif"/>
                  <w:b w:val="0"/>
                  <w:color w:val="1F5774"/>
                  <w:sz w:val="20"/>
                  <w:szCs w:val="20"/>
                  <w:u w:val="single"/>
                  <w:lang w:val="en-GB" w:bidi="ur-PK"/>
                </w:rPr>
                <w:t>Source 2</w:t>
              </w:r>
            </w:hyperlink>
          </w:p>
        </w:tc>
        <w:tc>
          <w:tcPr>
            <w:tcW w:type="dxa" w:w="5089"/>
            <w:vAlign w:val="top"/>
          </w:tcPr>
          <w:p>
            <w:pPr>
              <w:bidi w:val="1"/>
              <w:keepNext w:val="0"/>
              <w:keepLines/>
              <w:widowControl/>
              <w:spacing w:before="0" w:after="40" w:line="247" w:lineRule="auto"/>
              <w:jc w:val="start"/>
            </w:pPr>
            <w:r>
              <w:rPr>
                <w:rFonts w:ascii="Noto Naskh Arabic" w:hAnsi="Noto Naskh Arabic" w:eastAsia="Noto Naskh Arabic" w:cs="Noto Naskh Arabic"/>
                <w:b/>
                <w:sz w:val="22"/>
                <w:szCs w:val="22"/>
                <w:lang w:val="ur-PK" w:bidi="ur-PK"/>
                <w:rtl w:val="1"/>
                <w:bCs w:val="1"/>
              </w:rPr>
              <w:t xml:space="preserve">ماخذ / محل: </w:t>
            </w:r>
            <w:r>
              <w:rPr>
                <w:rFonts w:ascii="Noto Naskh Arabic" w:hAnsi="Noto Naskh Arabic" w:eastAsia="Noto Naskh Arabic" w:cs="Noto Naskh Arabic"/>
                <w:b w:val="0"/>
                <w:sz w:val="22"/>
                <w:szCs w:val="22"/>
                <w:lang w:val="ur-PK" w:bidi="ur-PK"/>
                <w:rtl w:val="1"/>
              </w:rPr>
              <w:t>صحیح بخاری، کتاب الصلاة؛ باب 69؛ مشترک برقی اندراج 454–455، حدیث 455۔ راوی: عائشہ۔</w:t>
            </w:r>
          </w:p>
          <w:p>
            <w:pPr>
              <w:bidi w:val="1"/>
              <w:keepNext w:val="0"/>
              <w:keepLines/>
              <w:widowControl/>
              <w:spacing w:before="0" w:after="40" w:line="247" w:lineRule="auto"/>
              <w:jc w:val="start"/>
            </w:pPr>
            <w:r>
              <w:rPr>
                <w:rFonts w:ascii="Noto Naskh Arabic" w:hAnsi="Noto Naskh Arabic" w:eastAsia="Noto Naskh Arabic" w:cs="Noto Naskh Arabic"/>
                <w:b/>
                <w:sz w:val="22"/>
                <w:szCs w:val="22"/>
                <w:lang w:val="ur-PK" w:bidi="ur-PK"/>
                <w:rtl w:val="1"/>
                <w:bCs w:val="1"/>
              </w:rPr>
              <w:t xml:space="preserve">شائع شدہ اردو اقتباس: </w:t>
            </w:r>
            <w:r>
              <w:rPr>
                <w:rFonts w:ascii="Noto Naskh Arabic" w:hAnsi="Noto Naskh Arabic" w:eastAsia="Noto Naskh Arabic" w:cs="Noto Naskh Arabic"/>
                <w:b w:val="0"/>
                <w:sz w:val="22"/>
                <w:szCs w:val="22"/>
                <w:lang w:val="ur-PK" w:bidi="ur-PK"/>
                <w:rtl w:val="1"/>
              </w:rPr>
              <w:t>جب کہ حبشہ کے لوگ چھوٹے نیزوں (بھالوں) سے مسجد میں کھیل رہے تھے۔</w:t>
            </w:r>
          </w:p>
          <w:p>
            <w:pPr>
              <w:bidi w:val="1"/>
              <w:keepNext w:val="0"/>
              <w:keepLines/>
              <w:widowControl/>
              <w:spacing w:before="0" w:after="40" w:line="247" w:lineRule="auto"/>
              <w:jc w:val="start"/>
            </w:pPr>
            <w:r>
              <w:rPr>
                <w:rFonts w:ascii="Noto Naskh Arabic" w:hAnsi="Noto Naskh Arabic" w:eastAsia="Noto Naskh Arabic" w:cs="Noto Naskh Arabic"/>
                <w:b/>
                <w:sz w:val="20"/>
                <w:szCs w:val="20"/>
                <w:lang w:val="ur-PK" w:bidi="ur-PK"/>
                <w:rtl w:val="1"/>
                <w:bCs w:val="1"/>
              </w:rPr>
              <w:t xml:space="preserve">تصدیق / تراجم کے ماخذ: </w:t>
            </w:r>
            <w:r>
              <w:rPr>
                <w:rFonts w:ascii="Noto Naskh Arabic" w:hAnsi="Noto Naskh Arabic" w:eastAsia="Noto Naskh Arabic" w:cs="Noto Naskh Arabic"/>
                <w:b w:val="0"/>
                <w:sz w:val="20"/>
                <w:szCs w:val="20"/>
                <w:lang w:val="ur-PK" w:bidi="ur-PK"/>
                <w:rtl w:val="1"/>
              </w:rPr>
              <w:t>صحیح: صحیح بخاری میں شامل ہے۔ عربی اور شائع شدہ انگریزی اقتباس سنہ ڈاٹ کام پر جانچا گیا؛ ترقیم اسی ماخذ کی ہے۔ اردو: مولانا داود راز، اسلامی اردو بکس پر دستیاب متن؛ صرف عنوان نہیں بلکہ متعلقہ عبارت بھی جانچی گئی۔</w:t>
            </w:r>
          </w:p>
          <w:p>
            <w:pPr>
              <w:bidi w:val="1"/>
              <w:keepNext w:val="0"/>
              <w:keepLines/>
              <w:widowControl/>
              <w:spacing w:before="0" w:after="40" w:line="247" w:lineRule="auto"/>
              <w:jc w:val="start"/>
            </w:pPr>
            <w:r>
              <w:rPr>
                <w:rFonts w:ascii="Noto Naskh Arabic" w:hAnsi="Noto Naskh Arabic" w:eastAsia="Noto Naskh Arabic" w:cs="Noto Naskh Arabic"/>
                <w:b/>
                <w:sz w:val="22"/>
                <w:szCs w:val="22"/>
                <w:lang w:val="ur-PK" w:bidi="ur-PK"/>
                <w:rtl w:val="1"/>
                <w:bCs w:val="1"/>
              </w:rPr>
              <w:t xml:space="preserve">مطابقت: </w:t>
            </w:r>
            <w:r>
              <w:rPr>
                <w:rFonts w:ascii="Noto Naskh Arabic" w:hAnsi="Noto Naskh Arabic" w:eastAsia="Noto Naskh Arabic" w:cs="Noto Naskh Arabic"/>
                <w:b w:val="0"/>
                <w:sz w:val="22"/>
                <w:szCs w:val="22"/>
                <w:lang w:val="ur-PK" w:bidi="ur-PK"/>
                <w:rtl w:val="1"/>
              </w:rPr>
              <w:t>مشترک روایت مسجد میں مظاہرے اور عائشہ کو اسے دیکھنے کا موقع دینے کا ذکر کرتی ہے۔ یہ مخصوص ثقافتی و تفریحی مثال ہے، مسجد میں ہر سرگرمی کی غیرمشروط اجازت نہیں۔</w:t>
            </w:r>
          </w:p>
          <w:p>
            <w:pPr>
              <w:bidi w:val="1"/>
              <w:keepNext w:val="0"/>
              <w:keepLines/>
              <w:widowControl/>
              <w:spacing w:before="0" w:after="40" w:line="247" w:lineRule="auto"/>
              <w:jc w:val="start"/>
            </w:pPr>
            <w:r>
              <w:rPr>
                <w:rFonts w:ascii="Noto Naskh Arabic" w:hAnsi="Noto Naskh Arabic" w:eastAsia="Noto Naskh Arabic" w:cs="Noto Naskh Arabic"/>
                <w:b/>
                <w:sz w:val="20"/>
                <w:szCs w:val="20"/>
                <w:lang w:val="ur-PK" w:bidi="ur-PK"/>
                <w:rtl w:val="1"/>
                <w:bCs w:val="1"/>
              </w:rPr>
              <w:t xml:space="preserve">سیاق / توضیح: </w:t>
            </w:r>
            <w:r>
              <w:rPr>
                <w:rFonts w:ascii="Noto Naskh Arabic" w:hAnsi="Noto Naskh Arabic" w:eastAsia="Noto Naskh Arabic" w:cs="Noto Naskh Arabic"/>
                <w:b w:val="0"/>
                <w:sz w:val="20"/>
                <w:szCs w:val="20"/>
                <w:lang w:val="ur-PK" w:bidi="ur-PK"/>
                <w:rtl w:val="1"/>
              </w:rPr>
              <w:t>سنہ ڈاٹ کام میں 454 اور اس کی اضافی روایت 455 یکجا ہیں۔ اردو اقتباس 455 کے داود راز کے ترجمے سے ہے۔ یہ مواد ایک ہی حوالہ شمار ہے۔</w:t>
            </w:r>
          </w:p>
          <w:p>
            <w:pPr>
              <w:bidi w:val="1"/>
              <w:keepNext w:val="0"/>
              <w:keepLines/>
              <w:widowControl/>
              <w:spacing w:before="0" w:after="40" w:line="247" w:lineRule="auto"/>
              <w:jc w:val="start"/>
            </w:pPr>
            <w:r>
              <w:rPr>
                <w:rFonts w:ascii="Noto Naskh Arabic" w:hAnsi="Noto Naskh Arabic" w:eastAsia="Noto Naskh Arabic" w:cs="Noto Naskh Arabic"/>
                <w:b/>
                <w:sz w:val="20"/>
                <w:szCs w:val="20"/>
                <w:lang w:val="ur-PK" w:bidi="ur-PK"/>
                <w:rtl w:val="1"/>
                <w:bCs w:val="1"/>
              </w:rPr>
              <w:t xml:space="preserve">بہترین استعمال: </w:t>
            </w:r>
            <w:r>
              <w:rPr>
                <w:rFonts w:ascii="Noto Naskh Arabic" w:hAnsi="Noto Naskh Arabic" w:eastAsia="Noto Naskh Arabic" w:cs="Noto Naskh Arabic"/>
                <w:b w:val="0"/>
                <w:sz w:val="20"/>
                <w:szCs w:val="20"/>
                <w:lang w:val="ur-PK" w:bidi="ur-PK"/>
                <w:rtl w:val="1"/>
              </w:rPr>
              <w:t>استدلال</w:t>
            </w:r>
          </w:p>
          <w:p>
            <w:pPr>
              <w:bidi w:val="1"/>
              <w:keepNext w:val="0"/>
              <w:keepLines/>
              <w:widowControl/>
              <w:spacing w:before="0" w:after="0" w:line="247" w:lineRule="auto"/>
              <w:jc w:val="start"/>
            </w:pPr>
            <w:r>
              <w:rPr>
                <w:rFonts w:ascii="Noto Naskh Arabic" w:hAnsi="Noto Naskh Arabic" w:eastAsia="Noto Naskh Arabic" w:cs="Noto Naskh Arabic"/>
                <w:b/>
                <w:sz w:val="20"/>
                <w:szCs w:val="20"/>
                <w:lang w:val="ur-PK" w:bidi="ur-PK"/>
                <w:rtl w:val="1"/>
                <w:bCs w:val="1"/>
              </w:rPr>
              <w:t xml:space="preserve">تصدیق: </w:t>
            </w:r>
            <w:hyperlink r:id="rId290">
              <w:r>
                <w:rPr>
                  <w:rFonts w:ascii="Noto Naskh Arabic" w:hAnsi="Noto Naskh Arabic" w:eastAsia="Noto Naskh Arabic" w:cs="Noto Naskh Arabic"/>
                  <w:b w:val="0"/>
                  <w:color w:val="1F5774"/>
                  <w:sz w:val="21"/>
                  <w:szCs w:val="21"/>
                  <w:lang w:val="ur-PK" w:bidi="ur-PK"/>
                  <w:u w:val="single"/>
                  <w:rtl w:val="1"/>
                </w:rPr>
                <w:t>ماخذ 1</w:t>
              </w:r>
            </w:hyperlink>
            <w:r>
              <w:rPr>
                <w:rFonts w:ascii="Noto Naskh Arabic" w:hAnsi="Noto Naskh Arabic" w:eastAsia="Noto Naskh Arabic" w:cs="Noto Naskh Arabic"/>
                <w:b w:val="0"/>
                <w:sz w:val="19"/>
                <w:szCs w:val="19"/>
                <w:lang w:val="ur-PK" w:bidi="ur-PK"/>
                <w:rtl w:val="1"/>
              </w:rPr>
              <w:t xml:space="preserve">  |  </w:t>
            </w:r>
            <w:hyperlink r:id="rId291">
              <w:r>
                <w:rPr>
                  <w:rFonts w:ascii="Noto Naskh Arabic" w:hAnsi="Noto Naskh Arabic" w:eastAsia="Noto Naskh Arabic" w:cs="Noto Naskh Arabic"/>
                  <w:b w:val="0"/>
                  <w:color w:val="1F5774"/>
                  <w:sz w:val="21"/>
                  <w:szCs w:val="21"/>
                  <w:lang w:val="ur-PK" w:bidi="ur-PK"/>
                  <w:u w:val="single"/>
                  <w:rtl w:val="1"/>
                </w:rPr>
                <w:t>ماخذ 2</w:t>
              </w:r>
            </w:hyperlink>
          </w:p>
        </w:tc>
      </w:tr>
    </w:tbl>
    <w:p>
      <w:pPr>
        <w:keepNext w:val="0"/>
        <w:keepLines/>
        <w:widowControl/>
        <w:spacing w:before="0" w:after="0" w:line="80" w:lineRule="exact"/>
        <w:jc w:val="left"/>
      </w:pPr>
      <w:r>
        <w:rPr>
          <w:rFonts w:ascii="Liberation Serif" w:hAnsi="Liberation Serif" w:eastAsia="Liberation Serif" w:cs="Liberation Serif"/>
          <w:b w:val="0"/>
          <w:sz w:val="8"/>
          <w:szCs w:val="8"/>
          <w:lang w:val="en-GB" w:bidi="ur-PK"/>
        </w:rPr>
      </w:r>
    </w:p>
    <w:p>
      <w:pPr>
        <w:keepNext/>
        <w:keepLines/>
        <w:pageBreakBefore/>
        <w:widowControl/>
        <w:spacing w:before="0" w:after="0" w:line="247" w:lineRule="auto"/>
        <w:jc w:val="left"/>
      </w:pPr>
      <w:r>
        <w:rPr>
          <w:rFonts w:ascii="Liberation Serif" w:hAnsi="Liberation Serif" w:eastAsia="Liberation Serif" w:cs="Liberation Serif"/>
          <w:b w:val="0"/>
          <w:sz w:val="2"/>
          <w:szCs w:val="2"/>
          <w:lang w:val="en-GB" w:bidi="ur-PK"/>
        </w:rPr>
      </w:r>
    </w:p>
    <w:tbl>
      <w:tblPr>
        <w:jc w:val="center"/>
        <w:tblLayout w:type="fixed"/>
        <w:tblLook w:firstColumn="1" w:firstRow="1" w:lastColumn="0" w:lastRow="0" w:noHBand="0" w:noVBand="1" w:val="04A0"/>
        <w:tblW w:w="10178" w:type="dxa"/>
        <w:tblBorders>
          <w:top w:val="single" w:sz="4" w:color="CCD5DC"/>
          <w:left w:val="single" w:sz="4" w:color="CCD5DC"/>
          <w:bottom w:val="single" w:sz="4" w:color="CCD5DC"/>
          <w:right w:val="single" w:sz="4" w:color="CCD5DC"/>
          <w:insideH w:val="single" w:sz="4" w:color="CCD5DC"/>
          <w:insideV w:val="single" w:sz="4" w:color="CCD5DC"/>
        </w:tblBorders>
        <w:tblCellMar>
          <w:top w:w="60" w:type="dxa"/>
          <w:bottom w:w="60" w:type="dxa"/>
          <w:left w:w="100" w:type="dxa"/>
          <w:right w:w="100" w:type="dxa"/>
        </w:tblCellMar>
      </w:tblPr>
      <w:tblGrid>
        <w:gridCol w:w="5089"/>
        <w:gridCol w:w="5089"/>
      </w:tblGrid>
      <w:tr>
        <w:trPr>
          <w:cantSplit/>
        </w:trPr>
        <w:tc>
          <w:tcPr>
            <w:tcW w:type="dxa" w:w="5089"/>
            <w:vAlign w:val="top"/>
            <w:shd w:fill="EDF2F5" w:val="clear"/>
          </w:tcPr>
          <w:p>
            <w:pPr>
              <w:keepNext/>
              <w:keepLines/>
              <w:widowControl/>
              <w:spacing w:before="0" w:after="0" w:line="247" w:lineRule="auto"/>
              <w:jc w:val="left"/>
            </w:pPr>
            <w:r>
              <w:rPr>
                <w:rFonts w:ascii="Liberation Serif" w:hAnsi="Liberation Serif" w:eastAsia="Liberation Serif" w:cs="Liberation Serif"/>
                <w:b/>
                <w:sz w:val="24"/>
                <w:szCs w:val="24"/>
                <w:lang w:val="en-GB" w:bidi="ur-PK"/>
              </w:rPr>
              <w:t>Final audit and verification limitations</w:t>
            </w:r>
          </w:p>
        </w:tc>
        <w:tc>
          <w:tcPr>
            <w:tcW w:type="dxa" w:w="5089"/>
            <w:vAlign w:val="top"/>
            <w:shd w:fill="EDF2F5" w:val="clear"/>
          </w:tcPr>
          <w:p>
            <w:pPr>
              <w:bidi w:val="1"/>
              <w:keepNext/>
              <w:keepLines/>
              <w:widowControl/>
              <w:spacing w:before="0" w:after="0" w:line="247" w:lineRule="auto"/>
              <w:jc w:val="start"/>
            </w:pPr>
            <w:r>
              <w:rPr>
                <w:rFonts w:ascii="Noto Naskh Arabic" w:hAnsi="Noto Naskh Arabic" w:eastAsia="Noto Naskh Arabic" w:cs="Noto Naskh Arabic"/>
                <w:b/>
                <w:sz w:val="24"/>
                <w:szCs w:val="24"/>
                <w:lang w:val="ur-PK" w:bidi="ur-PK"/>
                <w:rtl w:val="1"/>
                <w:bCs w:val="1"/>
              </w:rPr>
              <w:t>حتمی جانچ اور حدودِ تصدیق</w:t>
            </w:r>
          </w:p>
        </w:tc>
      </w:tr>
    </w:tbl>
    <w:tbl>
      <w:tblPr>
        <w:jc w:val="center"/>
        <w:tblLayout w:type="fixed"/>
        <w:tblLook w:firstColumn="1" w:firstRow="1" w:lastColumn="0" w:lastRow="0" w:noHBand="0" w:noVBand="1" w:val="04A0"/>
        <w:tblW w:w="10178" w:type="dxa"/>
        <w:tblBorders>
          <w:top w:val="single" w:sz="4" w:color="CCD5DC"/>
          <w:left w:val="single" w:sz="4" w:color="CCD5DC"/>
          <w:bottom w:val="single" w:sz="4" w:color="CCD5DC"/>
          <w:right w:val="single" w:sz="4" w:color="CCD5DC"/>
          <w:insideH w:val="single" w:sz="4" w:color="CCD5DC"/>
          <w:insideV w:val="single" w:sz="4" w:color="CCD5DC"/>
        </w:tblBorders>
        <w:tblCellMar>
          <w:top w:w="60" w:type="dxa"/>
          <w:bottom w:w="60" w:type="dxa"/>
          <w:left w:w="100" w:type="dxa"/>
          <w:right w:w="100" w:type="dxa"/>
        </w:tblCellMar>
      </w:tblPr>
      <w:tblGrid>
        <w:gridCol w:w="5089"/>
        <w:gridCol w:w="5089"/>
      </w:tblGrid>
      <w:tr>
        <w:trPr>
          <w:cantSplit/>
        </w:trPr>
        <w:tc>
          <w:tcPr>
            <w:tcW w:type="dxa" w:w="5089"/>
            <w:vAlign w:val="top"/>
            <w:shd w:fill="EDF2F5" w:val="clear"/>
          </w:tcPr>
          <w:p>
            <w:pPr>
              <w:keepNext/>
              <w:keepLines/>
              <w:widowControl/>
              <w:spacing w:before="0" w:after="0" w:line="247" w:lineRule="auto"/>
              <w:jc w:val="left"/>
            </w:pPr>
            <w:r>
              <w:rPr>
                <w:rFonts w:ascii="Liberation Serif" w:hAnsi="Liberation Serif" w:eastAsia="Liberation Serif" w:cs="Liberation Serif"/>
                <w:b/>
                <w:sz w:val="22"/>
                <w:szCs w:val="22"/>
                <w:lang w:val="en-GB" w:bidi="ur-PK"/>
              </w:rPr>
              <w:t>Distinct references: original + added = combined total</w:t>
            </w:r>
          </w:p>
        </w:tc>
        <w:tc>
          <w:tcPr>
            <w:tcW w:type="dxa" w:w="5089"/>
            <w:vAlign w:val="top"/>
            <w:shd w:fill="EDF2F5" w:val="clear"/>
          </w:tcPr>
          <w:p>
            <w:pPr>
              <w:bidi w:val="1"/>
              <w:keepNext/>
              <w:keepLines/>
              <w:widowControl/>
              <w:spacing w:before="0" w:after="0" w:line="247" w:lineRule="auto"/>
              <w:jc w:val="start"/>
            </w:pPr>
            <w:r>
              <w:rPr>
                <w:rFonts w:ascii="Noto Naskh Arabic" w:hAnsi="Noto Naskh Arabic" w:eastAsia="Noto Naskh Arabic" w:cs="Noto Naskh Arabic"/>
                <w:b/>
                <w:sz w:val="22"/>
                <w:szCs w:val="22"/>
                <w:lang w:val="ur-PK" w:bidi="ur-PK"/>
                <w:rtl w:val="1"/>
                <w:bCs w:val="1"/>
              </w:rPr>
              <w:t>منفرد حوالے: اصل + اضافی = مجموعہ</w:t>
            </w:r>
          </w:p>
        </w:tc>
      </w:tr>
    </w:tbl>
    <w:tbl>
      <w:tblPr>
        <w:jc w:val="center"/>
        <w:tblLayout w:type="fixed"/>
        <w:tblLook w:firstColumn="1" w:firstRow="1" w:lastColumn="0" w:lastRow="0" w:noHBand="0" w:noVBand="1" w:val="04A0"/>
        <w:tblW w:w="10178" w:type="dxa"/>
        <w:tblBorders>
          <w:top w:val="single" w:sz="4" w:color="CCD5DC"/>
          <w:left w:val="single" w:sz="4" w:color="CCD5DC"/>
          <w:bottom w:val="single" w:sz="4" w:color="CCD5DC"/>
          <w:right w:val="single" w:sz="4" w:color="CCD5DC"/>
          <w:insideH w:val="single" w:sz="4" w:color="CCD5DC"/>
          <w:insideV w:val="single" w:sz="4" w:color="CCD5DC"/>
        </w:tblBorders>
        <w:tblCellMar>
          <w:top w:w="60" w:type="dxa"/>
          <w:bottom w:w="60" w:type="dxa"/>
          <w:left w:w="100" w:type="dxa"/>
          <w:right w:w="100" w:type="dxa"/>
        </w:tblCellMar>
      </w:tblPr>
      <w:tblGrid>
        <w:gridCol w:w="5089"/>
        <w:gridCol w:w="5089"/>
      </w:tblGrid>
      <w:tr>
        <w:trPr>
          <w:cantSplit/>
        </w:trPr>
        <w:tc>
          <w:tcPr>
            <w:tcW w:type="dxa" w:w="5089"/>
            <w:vAlign w:val="top"/>
          </w:tcPr>
          <w:p>
            <w:pPr>
              <w:keepNext w:val="0"/>
              <w:keepLines/>
              <w:widowControl/>
              <w:spacing w:before="0" w:after="0" w:line="247" w:lineRule="auto"/>
              <w:jc w:val="left"/>
            </w:pPr>
            <w:r>
              <w:rPr>
                <w:rFonts w:ascii="Liberation Serif" w:hAnsi="Liberation Serif" w:eastAsia="Liberation Serif" w:cs="Liberation Serif"/>
                <w:b w:val="0"/>
                <w:sz w:val="21"/>
                <w:szCs w:val="21"/>
                <w:lang w:val="en-GB" w:bidi="ur-PK"/>
              </w:rPr>
              <w:t>Qur’an: 60 + 13 = 73</w:t>
            </w:r>
          </w:p>
        </w:tc>
        <w:tc>
          <w:tcPr>
            <w:tcW w:type="dxa" w:w="5089"/>
            <w:vAlign w:val="top"/>
          </w:tcPr>
          <w:p>
            <w:pPr>
              <w:bidi w:val="1"/>
              <w:keepNext w:val="0"/>
              <w:keepLines/>
              <w:widowControl/>
              <w:spacing w:before="0" w:after="0" w:line="247" w:lineRule="auto"/>
              <w:jc w:val="start"/>
            </w:pPr>
            <w:r>
              <w:rPr>
                <w:rFonts w:ascii="Noto Naskh Arabic" w:hAnsi="Noto Naskh Arabic" w:eastAsia="Noto Naskh Arabic" w:cs="Noto Naskh Arabic"/>
                <w:b w:val="0"/>
                <w:sz w:val="22"/>
                <w:szCs w:val="22"/>
                <w:lang w:val="ur-PK" w:bidi="ur-PK"/>
                <w:rtl w:val="1"/>
              </w:rPr>
              <w:t>قرآنِ کریم: 60 + 13 = 73</w:t>
            </w:r>
          </w:p>
        </w:tc>
      </w:tr>
    </w:tbl>
    <w:tbl>
      <w:tblPr>
        <w:jc w:val="center"/>
        <w:tblLayout w:type="fixed"/>
        <w:tblLook w:firstColumn="1" w:firstRow="1" w:lastColumn="0" w:lastRow="0" w:noHBand="0" w:noVBand="1" w:val="04A0"/>
        <w:tblW w:w="10178" w:type="dxa"/>
        <w:tblBorders>
          <w:top w:val="single" w:sz="4" w:color="CCD5DC"/>
          <w:left w:val="single" w:sz="4" w:color="CCD5DC"/>
          <w:bottom w:val="single" w:sz="4" w:color="CCD5DC"/>
          <w:right w:val="single" w:sz="4" w:color="CCD5DC"/>
          <w:insideH w:val="single" w:sz="4" w:color="CCD5DC"/>
          <w:insideV w:val="single" w:sz="4" w:color="CCD5DC"/>
        </w:tblBorders>
        <w:tblCellMar>
          <w:top w:w="60" w:type="dxa"/>
          <w:bottom w:w="60" w:type="dxa"/>
          <w:left w:w="100" w:type="dxa"/>
          <w:right w:w="100" w:type="dxa"/>
        </w:tblCellMar>
      </w:tblPr>
      <w:tblGrid>
        <w:gridCol w:w="5089"/>
        <w:gridCol w:w="5089"/>
      </w:tblGrid>
      <w:tr>
        <w:trPr>
          <w:cantSplit/>
        </w:trPr>
        <w:tc>
          <w:tcPr>
            <w:tcW w:type="dxa" w:w="5089"/>
            <w:vAlign w:val="top"/>
          </w:tcPr>
          <w:p>
            <w:pPr>
              <w:keepNext w:val="0"/>
              <w:keepLines/>
              <w:widowControl/>
              <w:spacing w:before="0" w:after="0" w:line="247" w:lineRule="auto"/>
              <w:jc w:val="left"/>
            </w:pPr>
            <w:r>
              <w:rPr>
                <w:rFonts w:ascii="Liberation Serif" w:hAnsi="Liberation Serif" w:eastAsia="Liberation Serif" w:cs="Liberation Serif"/>
                <w:b w:val="0"/>
                <w:sz w:val="21"/>
                <w:szCs w:val="21"/>
                <w:lang w:val="en-GB" w:bidi="ur-PK"/>
              </w:rPr>
              <w:t>Hadith: 50 + 19 = 69</w:t>
            </w:r>
          </w:p>
        </w:tc>
        <w:tc>
          <w:tcPr>
            <w:tcW w:type="dxa" w:w="5089"/>
            <w:vAlign w:val="top"/>
          </w:tcPr>
          <w:p>
            <w:pPr>
              <w:bidi w:val="1"/>
              <w:keepNext w:val="0"/>
              <w:keepLines/>
              <w:widowControl/>
              <w:spacing w:before="0" w:after="0" w:line="247" w:lineRule="auto"/>
              <w:jc w:val="start"/>
            </w:pPr>
            <w:r>
              <w:rPr>
                <w:rFonts w:ascii="Noto Naskh Arabic" w:hAnsi="Noto Naskh Arabic" w:eastAsia="Noto Naskh Arabic" w:cs="Noto Naskh Arabic"/>
                <w:b w:val="0"/>
                <w:sz w:val="22"/>
                <w:szCs w:val="22"/>
                <w:lang w:val="ur-PK" w:bidi="ur-PK"/>
                <w:rtl w:val="1"/>
              </w:rPr>
              <w:t>حدیث: 50 + 19 = 69</w:t>
            </w:r>
          </w:p>
        </w:tc>
      </w:tr>
    </w:tbl>
    <w:tbl>
      <w:tblPr>
        <w:jc w:val="center"/>
        <w:tblLayout w:type="fixed"/>
        <w:tblLook w:firstColumn="1" w:firstRow="1" w:lastColumn="0" w:lastRow="0" w:noHBand="0" w:noVBand="1" w:val="04A0"/>
        <w:tblW w:w="10178" w:type="dxa"/>
        <w:tblBorders>
          <w:top w:val="single" w:sz="4" w:color="CCD5DC"/>
          <w:left w:val="single" w:sz="4" w:color="CCD5DC"/>
          <w:bottom w:val="single" w:sz="4" w:color="CCD5DC"/>
          <w:right w:val="single" w:sz="4" w:color="CCD5DC"/>
          <w:insideH w:val="single" w:sz="4" w:color="CCD5DC"/>
          <w:insideV w:val="single" w:sz="4" w:color="CCD5DC"/>
        </w:tblBorders>
        <w:tblCellMar>
          <w:top w:w="60" w:type="dxa"/>
          <w:bottom w:w="60" w:type="dxa"/>
          <w:left w:w="100" w:type="dxa"/>
          <w:right w:w="100" w:type="dxa"/>
        </w:tblCellMar>
      </w:tblPr>
      <w:tblGrid>
        <w:gridCol w:w="5089"/>
        <w:gridCol w:w="5089"/>
      </w:tblGrid>
      <w:tr>
        <w:trPr>
          <w:cantSplit/>
        </w:trPr>
        <w:tc>
          <w:tcPr>
            <w:tcW w:type="dxa" w:w="5089"/>
            <w:vAlign w:val="top"/>
          </w:tcPr>
          <w:p>
            <w:pPr>
              <w:keepNext w:val="0"/>
              <w:keepLines/>
              <w:widowControl/>
              <w:spacing w:before="0" w:after="0" w:line="247" w:lineRule="auto"/>
              <w:jc w:val="left"/>
            </w:pPr>
            <w:r>
              <w:rPr>
                <w:rFonts w:ascii="Liberation Serif" w:hAnsi="Liberation Serif" w:eastAsia="Liberation Serif" w:cs="Liberation Serif"/>
                <w:b w:val="0"/>
                <w:sz w:val="21"/>
                <w:szCs w:val="21"/>
                <w:lang w:val="en-GB" w:bidi="ur-PK"/>
              </w:rPr>
              <w:t>Tafsir: 20 + 6 = 26</w:t>
            </w:r>
          </w:p>
        </w:tc>
        <w:tc>
          <w:tcPr>
            <w:tcW w:type="dxa" w:w="5089"/>
            <w:vAlign w:val="top"/>
          </w:tcPr>
          <w:p>
            <w:pPr>
              <w:bidi w:val="1"/>
              <w:keepNext w:val="0"/>
              <w:keepLines/>
              <w:widowControl/>
              <w:spacing w:before="0" w:after="0" w:line="247" w:lineRule="auto"/>
              <w:jc w:val="start"/>
            </w:pPr>
            <w:r>
              <w:rPr>
                <w:rFonts w:ascii="Noto Naskh Arabic" w:hAnsi="Noto Naskh Arabic" w:eastAsia="Noto Naskh Arabic" w:cs="Noto Naskh Arabic"/>
                <w:b w:val="0"/>
                <w:sz w:val="22"/>
                <w:szCs w:val="22"/>
                <w:lang w:val="ur-PK" w:bidi="ur-PK"/>
                <w:rtl w:val="1"/>
              </w:rPr>
              <w:t>تفسیر: 20 + 6 = 26</w:t>
            </w:r>
          </w:p>
        </w:tc>
      </w:tr>
    </w:tbl>
    <w:tbl>
      <w:tblPr>
        <w:jc w:val="center"/>
        <w:tblLayout w:type="fixed"/>
        <w:tblLook w:firstColumn="1" w:firstRow="1" w:lastColumn="0" w:lastRow="0" w:noHBand="0" w:noVBand="1" w:val="04A0"/>
        <w:tblW w:w="10178" w:type="dxa"/>
        <w:tblBorders>
          <w:top w:val="single" w:sz="4" w:color="CCD5DC"/>
          <w:left w:val="single" w:sz="4" w:color="CCD5DC"/>
          <w:bottom w:val="single" w:sz="4" w:color="CCD5DC"/>
          <w:right w:val="single" w:sz="4" w:color="CCD5DC"/>
          <w:insideH w:val="single" w:sz="4" w:color="CCD5DC"/>
          <w:insideV w:val="single" w:sz="4" w:color="CCD5DC"/>
        </w:tblBorders>
        <w:tblCellMar>
          <w:top w:w="60" w:type="dxa"/>
          <w:bottom w:w="60" w:type="dxa"/>
          <w:left w:w="100" w:type="dxa"/>
          <w:right w:w="100" w:type="dxa"/>
        </w:tblCellMar>
      </w:tblPr>
      <w:tblGrid>
        <w:gridCol w:w="5089"/>
        <w:gridCol w:w="5089"/>
      </w:tblGrid>
      <w:tr>
        <w:trPr>
          <w:cantSplit/>
        </w:trPr>
        <w:tc>
          <w:tcPr>
            <w:tcW w:type="dxa" w:w="5089"/>
            <w:vAlign w:val="top"/>
          </w:tcPr>
          <w:p>
            <w:pPr>
              <w:keepNext w:val="0"/>
              <w:keepLines/>
              <w:widowControl/>
              <w:spacing w:before="0" w:after="0" w:line="247" w:lineRule="auto"/>
              <w:jc w:val="left"/>
            </w:pPr>
            <w:r>
              <w:rPr>
                <w:rFonts w:ascii="Liberation Serif" w:hAnsi="Liberation Serif" w:eastAsia="Liberation Serif" w:cs="Liberation Serif"/>
                <w:b w:val="0"/>
                <w:sz w:val="21"/>
                <w:szCs w:val="21"/>
                <w:lang w:val="en-GB" w:bidi="ur-PK"/>
              </w:rPr>
              <w:t>Classical scholarship: 14 + 4 = 18</w:t>
            </w:r>
          </w:p>
        </w:tc>
        <w:tc>
          <w:tcPr>
            <w:tcW w:type="dxa" w:w="5089"/>
            <w:vAlign w:val="top"/>
          </w:tcPr>
          <w:p>
            <w:pPr>
              <w:bidi w:val="1"/>
              <w:keepNext w:val="0"/>
              <w:keepLines/>
              <w:widowControl/>
              <w:spacing w:before="0" w:after="0" w:line="247" w:lineRule="auto"/>
              <w:jc w:val="start"/>
            </w:pPr>
            <w:r>
              <w:rPr>
                <w:rFonts w:ascii="Noto Naskh Arabic" w:hAnsi="Noto Naskh Arabic" w:eastAsia="Noto Naskh Arabic" w:cs="Noto Naskh Arabic"/>
                <w:b w:val="0"/>
                <w:sz w:val="22"/>
                <w:szCs w:val="22"/>
                <w:lang w:val="ur-PK" w:bidi="ur-PK"/>
                <w:rtl w:val="1"/>
              </w:rPr>
              <w:t>کلاسیکی علمی و فقہی بحث: 14 + 4 = 18</w:t>
            </w:r>
          </w:p>
        </w:tc>
      </w:tr>
    </w:tbl>
    <w:tbl>
      <w:tblPr>
        <w:jc w:val="center"/>
        <w:tblLayout w:type="fixed"/>
        <w:tblLook w:firstColumn="1" w:firstRow="1" w:lastColumn="0" w:lastRow="0" w:noHBand="0" w:noVBand="1" w:val="04A0"/>
        <w:tblW w:w="10178" w:type="dxa"/>
        <w:tblBorders>
          <w:top w:val="single" w:sz="4" w:color="CCD5DC"/>
          <w:left w:val="single" w:sz="4" w:color="CCD5DC"/>
          <w:bottom w:val="single" w:sz="4" w:color="CCD5DC"/>
          <w:right w:val="single" w:sz="4" w:color="CCD5DC"/>
          <w:insideH w:val="single" w:sz="4" w:color="CCD5DC"/>
          <w:insideV w:val="single" w:sz="4" w:color="CCD5DC"/>
        </w:tblBorders>
        <w:tblCellMar>
          <w:top w:w="60" w:type="dxa"/>
          <w:bottom w:w="60" w:type="dxa"/>
          <w:left w:w="100" w:type="dxa"/>
          <w:right w:w="100" w:type="dxa"/>
        </w:tblCellMar>
      </w:tblPr>
      <w:tblGrid>
        <w:gridCol w:w="5089"/>
        <w:gridCol w:w="5089"/>
      </w:tblGrid>
      <w:tr>
        <w:trPr>
          <w:cantSplit/>
        </w:trPr>
        <w:tc>
          <w:tcPr>
            <w:tcW w:type="dxa" w:w="5089"/>
            <w:vAlign w:val="top"/>
          </w:tcPr>
          <w:p>
            <w:pPr>
              <w:keepNext w:val="0"/>
              <w:keepLines/>
              <w:widowControl/>
              <w:spacing w:before="0" w:after="0" w:line="247" w:lineRule="auto"/>
              <w:jc w:val="left"/>
            </w:pPr>
            <w:r>
              <w:rPr>
                <w:rFonts w:ascii="Liberation Serif" w:hAnsi="Liberation Serif" w:eastAsia="Liberation Serif" w:cs="Liberation Serif"/>
                <w:b w:val="0"/>
                <w:sz w:val="21"/>
                <w:szCs w:val="21"/>
                <w:lang w:val="en-GB" w:bidi="ur-PK"/>
              </w:rPr>
              <w:t>Academic / institutional: 6 + 4 = 10</w:t>
            </w:r>
          </w:p>
        </w:tc>
        <w:tc>
          <w:tcPr>
            <w:tcW w:type="dxa" w:w="5089"/>
            <w:vAlign w:val="top"/>
          </w:tcPr>
          <w:p>
            <w:pPr>
              <w:bidi w:val="1"/>
              <w:keepNext w:val="0"/>
              <w:keepLines/>
              <w:widowControl/>
              <w:spacing w:before="0" w:after="0" w:line="247" w:lineRule="auto"/>
              <w:jc w:val="start"/>
            </w:pPr>
            <w:r>
              <w:rPr>
                <w:rFonts w:ascii="Noto Naskh Arabic" w:hAnsi="Noto Naskh Arabic" w:eastAsia="Noto Naskh Arabic" w:cs="Noto Naskh Arabic"/>
                <w:b w:val="0"/>
                <w:sz w:val="22"/>
                <w:szCs w:val="22"/>
                <w:lang w:val="ur-PK" w:bidi="ur-PK"/>
                <w:rtl w:val="1"/>
              </w:rPr>
              <w:t>علمی و ادارہ جاتی ماخذ: 6 + 4 = 10</w:t>
            </w:r>
          </w:p>
        </w:tc>
      </w:tr>
    </w:tbl>
    <w:tbl>
      <w:tblPr>
        <w:jc w:val="center"/>
        <w:tblLayout w:type="fixed"/>
        <w:tblLook w:firstColumn="1" w:firstRow="1" w:lastColumn="0" w:lastRow="0" w:noHBand="0" w:noVBand="1" w:val="04A0"/>
        <w:tblW w:w="10178" w:type="dxa"/>
        <w:tblBorders>
          <w:top w:val="single" w:sz="4" w:color="CCD5DC"/>
          <w:left w:val="single" w:sz="4" w:color="CCD5DC"/>
          <w:bottom w:val="single" w:sz="4" w:color="CCD5DC"/>
          <w:right w:val="single" w:sz="4" w:color="CCD5DC"/>
          <w:insideH w:val="single" w:sz="4" w:color="CCD5DC"/>
          <w:insideV w:val="single" w:sz="4" w:color="CCD5DC"/>
        </w:tblBorders>
        <w:tblCellMar>
          <w:top w:w="60" w:type="dxa"/>
          <w:bottom w:w="60" w:type="dxa"/>
          <w:left w:w="100" w:type="dxa"/>
          <w:right w:w="100" w:type="dxa"/>
        </w:tblCellMar>
      </w:tblPr>
      <w:tblGrid>
        <w:gridCol w:w="5089"/>
        <w:gridCol w:w="5089"/>
      </w:tblGrid>
      <w:tr>
        <w:trPr>
          <w:cantSplit/>
        </w:trPr>
        <w:tc>
          <w:tcPr>
            <w:tcW w:type="dxa" w:w="5089"/>
            <w:vAlign w:val="top"/>
            <w:shd w:fill="EDF2F5" w:val="clear"/>
          </w:tcPr>
          <w:p>
            <w:pPr>
              <w:keepNext w:val="0"/>
              <w:keepLines/>
              <w:widowControl/>
              <w:spacing w:before="0" w:after="0" w:line="247" w:lineRule="auto"/>
              <w:jc w:val="left"/>
            </w:pPr>
            <w:r>
              <w:rPr>
                <w:rFonts w:ascii="Liberation Serif" w:hAnsi="Liberation Serif" w:eastAsia="Liberation Serif" w:cs="Liberation Serif"/>
                <w:b/>
                <w:sz w:val="22"/>
                <w:szCs w:val="22"/>
                <w:lang w:val="en-GB" w:bidi="ur-PK"/>
              </w:rPr>
              <w:t>TOTAL UNIQUE REFERENCES: 150 + 46 = 196</w:t>
            </w:r>
          </w:p>
        </w:tc>
        <w:tc>
          <w:tcPr>
            <w:tcW w:type="dxa" w:w="5089"/>
            <w:vAlign w:val="top"/>
            <w:shd w:fill="EDF2F5" w:val="clear"/>
          </w:tcPr>
          <w:p>
            <w:pPr>
              <w:bidi w:val="1"/>
              <w:keepNext w:val="0"/>
              <w:keepLines/>
              <w:widowControl/>
              <w:spacing w:before="0" w:after="0" w:line="247" w:lineRule="auto"/>
              <w:jc w:val="start"/>
            </w:pPr>
            <w:r>
              <w:rPr>
                <w:rFonts w:ascii="Noto Naskh Arabic" w:hAnsi="Noto Naskh Arabic" w:eastAsia="Noto Naskh Arabic" w:cs="Noto Naskh Arabic"/>
                <w:b/>
                <w:sz w:val="22"/>
                <w:szCs w:val="22"/>
                <w:lang w:val="ur-PK" w:bidi="ur-PK"/>
                <w:rtl w:val="1"/>
                <w:bCs w:val="1"/>
              </w:rPr>
              <w:t>منفرد حوالوں کا مجموعہ: 150 + 46 = 196</w:t>
            </w:r>
          </w:p>
        </w:tc>
      </w:tr>
    </w:tbl>
    <w:tbl>
      <w:tblPr>
        <w:jc w:val="center"/>
        <w:tblLayout w:type="fixed"/>
        <w:tblLook w:firstColumn="1" w:firstRow="1" w:lastColumn="0" w:lastRow="0" w:noHBand="0" w:noVBand="1" w:val="04A0"/>
        <w:tblW w:w="10178" w:type="dxa"/>
        <w:tblBorders>
          <w:top w:val="single" w:sz="4" w:color="CCD5DC"/>
          <w:left w:val="single" w:sz="4" w:color="CCD5DC"/>
          <w:bottom w:val="single" w:sz="4" w:color="CCD5DC"/>
          <w:right w:val="single" w:sz="4" w:color="CCD5DC"/>
          <w:insideH w:val="single" w:sz="4" w:color="CCD5DC"/>
          <w:insideV w:val="single" w:sz="4" w:color="CCD5DC"/>
        </w:tblBorders>
        <w:tblCellMar>
          <w:top w:w="60" w:type="dxa"/>
          <w:bottom w:w="60" w:type="dxa"/>
          <w:left w:w="100" w:type="dxa"/>
          <w:right w:w="100" w:type="dxa"/>
        </w:tblCellMar>
      </w:tblPr>
      <w:tblGrid>
        <w:gridCol w:w="5089"/>
        <w:gridCol w:w="5089"/>
      </w:tblGrid>
      <w:tr>
        <w:trPr>
          <w:cantSplit/>
        </w:trPr>
        <w:tc>
          <w:tcPr>
            <w:tcW w:type="dxa" w:w="5089"/>
            <w:vAlign w:val="top"/>
          </w:tcPr>
          <w:p>
            <w:pPr>
              <w:keepNext w:val="0"/>
              <w:keepLines/>
              <w:widowControl/>
              <w:spacing w:before="0" w:after="0" w:line="247" w:lineRule="auto"/>
              <w:jc w:val="left"/>
            </w:pPr>
            <w:r>
              <w:rPr>
                <w:rFonts w:ascii="Liberation Serif" w:hAnsi="Liberation Serif" w:eastAsia="Liberation Serif" w:cs="Liberation Serif"/>
                <w:b w:val="0"/>
                <w:sz w:val="21"/>
                <w:szCs w:val="21"/>
                <w:lang w:val="en-GB" w:bidi="ur-PK"/>
              </w:rPr>
              <w:t>Continuous identifiers: Reference 001 through Reference 196. Existing identifiers 001–150 have not been restarted or reassigned. A quotation, its translation and its bibliographic citation count as one entry.</w:t>
            </w:r>
          </w:p>
        </w:tc>
        <w:tc>
          <w:tcPr>
            <w:tcW w:type="dxa" w:w="5089"/>
            <w:vAlign w:val="top"/>
          </w:tcPr>
          <w:p>
            <w:pPr>
              <w:bidi w:val="1"/>
              <w:keepNext w:val="0"/>
              <w:keepLines/>
              <w:widowControl/>
              <w:spacing w:before="0" w:after="0" w:line="247" w:lineRule="auto"/>
              <w:jc w:val="start"/>
            </w:pPr>
            <w:r>
              <w:rPr>
                <w:rFonts w:ascii="Noto Naskh Arabic" w:hAnsi="Noto Naskh Arabic" w:eastAsia="Noto Naskh Arabic" w:cs="Noto Naskh Arabic"/>
                <w:b w:val="0"/>
                <w:sz w:val="22"/>
                <w:szCs w:val="22"/>
                <w:lang w:val="ur-PK" w:bidi="ur-PK"/>
                <w:rtl w:val="1"/>
              </w:rPr>
              <w:t>مسلسل شناخت: حوالہ 001 سے حوالہ 196 تک۔ سابقہ شناختیں 001–150 نہ دوبارہ شروع کی گئیں، نہ تبدیل ہوئیں۔ ایک عبارت، اس کے ترجمے اور اس کی کتابی معلومات ایک ہی اندراج ہیں۔</w:t>
            </w:r>
          </w:p>
        </w:tc>
      </w:tr>
    </w:tbl>
    <w:tbl>
      <w:tblPr>
        <w:jc w:val="center"/>
        <w:tblLayout w:type="fixed"/>
        <w:tblLook w:firstColumn="1" w:firstRow="1" w:lastColumn="0" w:lastRow="0" w:noHBand="0" w:noVBand="1" w:val="04A0"/>
        <w:tblW w:w="10178" w:type="dxa"/>
        <w:tblBorders>
          <w:top w:val="single" w:sz="4" w:color="CCD5DC"/>
          <w:left w:val="single" w:sz="4" w:color="CCD5DC"/>
          <w:bottom w:val="single" w:sz="4" w:color="CCD5DC"/>
          <w:right w:val="single" w:sz="4" w:color="CCD5DC"/>
          <w:insideH w:val="single" w:sz="4" w:color="CCD5DC"/>
          <w:insideV w:val="single" w:sz="4" w:color="CCD5DC"/>
        </w:tblBorders>
        <w:tblCellMar>
          <w:top w:w="60" w:type="dxa"/>
          <w:bottom w:w="60" w:type="dxa"/>
          <w:left w:w="100" w:type="dxa"/>
          <w:right w:w="100" w:type="dxa"/>
        </w:tblCellMar>
      </w:tblPr>
      <w:tblGrid>
        <w:gridCol w:w="5089"/>
        <w:gridCol w:w="5089"/>
      </w:tblGrid>
      <w:tr>
        <w:trPr>
          <w:cantSplit/>
        </w:trPr>
        <w:tc>
          <w:tcPr>
            <w:tcW w:type="dxa" w:w="5089"/>
            <w:vAlign w:val="top"/>
          </w:tcPr>
          <w:p>
            <w:pPr>
              <w:keepNext w:val="0"/>
              <w:keepLines/>
              <w:widowControl/>
              <w:spacing w:before="0" w:after="0" w:line="247" w:lineRule="auto"/>
              <w:jc w:val="left"/>
            </w:pPr>
            <w:r>
              <w:rPr>
                <w:rFonts w:ascii="Liberation Serif" w:hAnsi="Liberation Serif" w:eastAsia="Liberation Serif" w:cs="Liberation Serif"/>
                <w:b w:val="0"/>
                <w:sz w:val="21"/>
                <w:szCs w:val="21"/>
                <w:lang w:val="en-GB" w:bidi="ur-PK"/>
              </w:rPr>
              <w:t>Qur’an: 73 verified Arabic selections; 60 Sahih International and 13 Pickthall English excerpts; 73 Jalandhari Urdu excerpts. Complete verses and shorter contiguous selections are distinguished. Translator choices have not been silently harmonized.</w:t>
            </w:r>
          </w:p>
        </w:tc>
        <w:tc>
          <w:tcPr>
            <w:tcW w:type="dxa" w:w="5089"/>
            <w:vAlign w:val="top"/>
          </w:tcPr>
          <w:p>
            <w:pPr>
              <w:bidi w:val="1"/>
              <w:keepNext w:val="0"/>
              <w:keepLines/>
              <w:widowControl/>
              <w:spacing w:before="0" w:after="0" w:line="247" w:lineRule="auto"/>
              <w:jc w:val="start"/>
            </w:pPr>
            <w:r>
              <w:rPr>
                <w:rFonts w:ascii="Noto Naskh Arabic" w:hAnsi="Noto Naskh Arabic" w:eastAsia="Noto Naskh Arabic" w:cs="Noto Naskh Arabic"/>
                <w:b w:val="0"/>
                <w:sz w:val="22"/>
                <w:szCs w:val="22"/>
                <w:lang w:val="ur-PK" w:bidi="ur-PK"/>
                <w:rtl w:val="1"/>
              </w:rPr>
              <w:t>قرآن: 73 مصدقہ عربی انتخاب؛ صحیح انٹرنیشنل کے 60 اور پکتھال کے 13 انگریزی اقتباسات؛ جالندھری کے 73 اردو اقتباسات۔ مکمل آیات اور مختصر مسلسل انتخاب الگ واضح ہیں۔ مترجمین کے اختلافات کو خاموشی سے یکساں نہیں کیا گیا۔</w:t>
            </w:r>
          </w:p>
        </w:tc>
      </w:tr>
    </w:tbl>
    <w:tbl>
      <w:tblPr>
        <w:jc w:val="center"/>
        <w:tblLayout w:type="fixed"/>
        <w:tblLook w:firstColumn="1" w:firstRow="1" w:lastColumn="0" w:lastRow="0" w:noHBand="0" w:noVBand="1" w:val="04A0"/>
        <w:tblW w:w="10178" w:type="dxa"/>
        <w:tblBorders>
          <w:top w:val="single" w:sz="4" w:color="CCD5DC"/>
          <w:left w:val="single" w:sz="4" w:color="CCD5DC"/>
          <w:bottom w:val="single" w:sz="4" w:color="CCD5DC"/>
          <w:right w:val="single" w:sz="4" w:color="CCD5DC"/>
          <w:insideH w:val="single" w:sz="4" w:color="CCD5DC"/>
          <w:insideV w:val="single" w:sz="4" w:color="CCD5DC"/>
        </w:tblBorders>
        <w:tblCellMar>
          <w:top w:w="60" w:type="dxa"/>
          <w:bottom w:w="60" w:type="dxa"/>
          <w:left w:w="100" w:type="dxa"/>
          <w:right w:w="100" w:type="dxa"/>
        </w:tblCellMar>
      </w:tblPr>
      <w:tblGrid>
        <w:gridCol w:w="5089"/>
        <w:gridCol w:w="5089"/>
      </w:tblGrid>
      <w:tr>
        <w:trPr>
          <w:cantSplit/>
        </w:trPr>
        <w:tc>
          <w:tcPr>
            <w:tcW w:type="dxa" w:w="5089"/>
            <w:vAlign w:val="top"/>
          </w:tcPr>
          <w:p>
            <w:pPr>
              <w:keepNext w:val="0"/>
              <w:keepLines/>
              <w:widowControl/>
              <w:spacing w:before="0" w:after="0" w:line="247" w:lineRule="auto"/>
              <w:jc w:val="left"/>
            </w:pPr>
            <w:r>
              <w:rPr>
                <w:rFonts w:ascii="Liberation Serif" w:hAnsi="Liberation Serif" w:eastAsia="Liberation Serif" w:cs="Liberation Serif"/>
                <w:b w:val="0"/>
                <w:sz w:val="21"/>
                <w:szCs w:val="21"/>
                <w:lang w:val="en-GB" w:bidi="ur-PK"/>
              </w:rPr>
              <w:t>Hadith: 69 Arabic selections and checked English excerpts; 35 checked published Urdu excerpts; 34 explicitly identified Urdu-translation gaps. The new sequence contributes 19 Hadith entries, including 15 with checked Urdu excerpts.</w:t>
            </w:r>
          </w:p>
        </w:tc>
        <w:tc>
          <w:tcPr>
            <w:tcW w:type="dxa" w:w="5089"/>
            <w:vAlign w:val="top"/>
          </w:tcPr>
          <w:p>
            <w:pPr>
              <w:bidi w:val="1"/>
              <w:keepNext w:val="0"/>
              <w:keepLines/>
              <w:widowControl/>
              <w:spacing w:before="0" w:after="0" w:line="247" w:lineRule="auto"/>
              <w:jc w:val="start"/>
            </w:pPr>
            <w:r>
              <w:rPr>
                <w:rFonts w:ascii="Noto Naskh Arabic" w:hAnsi="Noto Naskh Arabic" w:eastAsia="Noto Naskh Arabic" w:cs="Noto Naskh Arabic"/>
                <w:b w:val="0"/>
                <w:sz w:val="22"/>
                <w:szCs w:val="22"/>
                <w:lang w:val="ur-PK" w:bidi="ur-PK"/>
                <w:rtl w:val="1"/>
              </w:rPr>
              <w:t>حدیث: 69 عربی انتخاب اور جانچے ہوئے انگریزی اقتباسات؛ 35 مصدقہ شائع شدہ اردو اقتباسات؛ 34 واضح اردو ترجماتی خلا۔ نئی ترتیب میں 19 حدیثی اندراجات ہیں، جن میں 15 کے اردو اقتباسات مصدقہ ہیں۔</w:t>
            </w:r>
          </w:p>
        </w:tc>
      </w:tr>
    </w:tbl>
    <w:tbl>
      <w:tblPr>
        <w:jc w:val="center"/>
        <w:tblLayout w:type="fixed"/>
        <w:tblLook w:firstColumn="1" w:firstRow="1" w:lastColumn="0" w:lastRow="0" w:noHBand="0" w:noVBand="1" w:val="04A0"/>
        <w:tblW w:w="10178" w:type="dxa"/>
        <w:tblBorders>
          <w:top w:val="single" w:sz="4" w:color="CCD5DC"/>
          <w:left w:val="single" w:sz="4" w:color="CCD5DC"/>
          <w:bottom w:val="single" w:sz="4" w:color="CCD5DC"/>
          <w:right w:val="single" w:sz="4" w:color="CCD5DC"/>
          <w:insideH w:val="single" w:sz="4" w:color="CCD5DC"/>
          <w:insideV w:val="single" w:sz="4" w:color="CCD5DC"/>
        </w:tblBorders>
        <w:tblCellMar>
          <w:top w:w="60" w:type="dxa"/>
          <w:bottom w:w="60" w:type="dxa"/>
          <w:left w:w="100" w:type="dxa"/>
          <w:right w:w="100" w:type="dxa"/>
        </w:tblCellMar>
      </w:tblPr>
      <w:tblGrid>
        <w:gridCol w:w="5089"/>
        <w:gridCol w:w="5089"/>
      </w:tblGrid>
      <w:tr>
        <w:trPr>
          <w:cantSplit/>
        </w:trPr>
        <w:tc>
          <w:tcPr>
            <w:tcW w:type="dxa" w:w="5089"/>
            <w:vAlign w:val="top"/>
          </w:tcPr>
          <w:p>
            <w:pPr>
              <w:keepNext w:val="0"/>
              <w:keepLines/>
              <w:widowControl/>
              <w:spacing w:before="0" w:after="0" w:line="247" w:lineRule="auto"/>
              <w:jc w:val="left"/>
            </w:pPr>
            <w:r>
              <w:rPr>
                <w:rFonts w:ascii="Liberation Serif" w:hAnsi="Liberation Serif" w:eastAsia="Liberation Serif" w:cs="Liberation Serif"/>
                <w:b w:val="0"/>
                <w:sz w:val="21"/>
                <w:szCs w:val="21"/>
                <w:lang w:val="en-GB" w:bidi="ur-PK"/>
              </w:rPr>
              <w:t>Hadith grades: 66 entries from the two Sahih collections; 2 Abu Dawud entries graded Sahih by al-Albani; 1 al-Tirmidhi entry graded Hasan by Darussalam, with al-Tirmidhi’s hasan gharib comment retained. Total in this framework: 68 Sahih and 1 Hasan. Parallel narrations and combined online records do not increase the count.</w:t>
            </w:r>
          </w:p>
        </w:tc>
        <w:tc>
          <w:tcPr>
            <w:tcW w:type="dxa" w:w="5089"/>
            <w:vAlign w:val="top"/>
          </w:tcPr>
          <w:p>
            <w:pPr>
              <w:bidi w:val="1"/>
              <w:keepNext w:val="0"/>
              <w:keepLines/>
              <w:widowControl/>
              <w:spacing w:before="0" w:after="0" w:line="247" w:lineRule="auto"/>
              <w:jc w:val="start"/>
            </w:pPr>
            <w:r>
              <w:rPr>
                <w:rFonts w:ascii="Noto Naskh Arabic" w:hAnsi="Noto Naskh Arabic" w:eastAsia="Noto Naskh Arabic" w:cs="Noto Naskh Arabic"/>
                <w:b w:val="0"/>
                <w:sz w:val="22"/>
                <w:szCs w:val="22"/>
                <w:lang w:val="ur-PK" w:bidi="ur-PK"/>
                <w:rtl w:val="1"/>
              </w:rPr>
              <w:t>حدیث کے درجات: صحیحین سے 66 اندراجات؛ ابو داود کے 2 جنہیں البانی نے صحیح کہا؛ ترمذی کا 1 جس پر دارالسلام کا حسن اور ترمذی کا حسن غریب محفوظ ہے۔ اس علمی دائرے میں مجموعہ: 68 صحیح، 1 حسن۔ متوازی روایات اور مشترک برقی اندراجات گنتی نہیں بڑھاتے۔</w:t>
            </w:r>
          </w:p>
        </w:tc>
      </w:tr>
    </w:tbl>
    <w:tbl>
      <w:tblPr>
        <w:jc w:val="center"/>
        <w:tblLayout w:type="fixed"/>
        <w:tblLook w:firstColumn="1" w:firstRow="1" w:lastColumn="0" w:lastRow="0" w:noHBand="0" w:noVBand="1" w:val="04A0"/>
        <w:tblW w:w="10178" w:type="dxa"/>
        <w:tblBorders>
          <w:top w:val="single" w:sz="4" w:color="CCD5DC"/>
          <w:left w:val="single" w:sz="4" w:color="CCD5DC"/>
          <w:bottom w:val="single" w:sz="4" w:color="CCD5DC"/>
          <w:right w:val="single" w:sz="4" w:color="CCD5DC"/>
          <w:insideH w:val="single" w:sz="4" w:color="CCD5DC"/>
          <w:insideV w:val="single" w:sz="4" w:color="CCD5DC"/>
        </w:tblBorders>
        <w:tblCellMar>
          <w:top w:w="60" w:type="dxa"/>
          <w:bottom w:w="60" w:type="dxa"/>
          <w:left w:w="100" w:type="dxa"/>
          <w:right w:w="100" w:type="dxa"/>
        </w:tblCellMar>
      </w:tblPr>
      <w:tblGrid>
        <w:gridCol w:w="5089"/>
        <w:gridCol w:w="5089"/>
      </w:tblGrid>
      <w:tr>
        <w:trPr>
          <w:cantSplit/>
        </w:trPr>
        <w:tc>
          <w:tcPr>
            <w:tcW w:type="dxa" w:w="5089"/>
            <w:vAlign w:val="top"/>
          </w:tcPr>
          <w:p>
            <w:pPr>
              <w:keepNext w:val="0"/>
              <w:keepLines/>
              <w:widowControl/>
              <w:spacing w:before="0" w:after="0" w:line="247" w:lineRule="auto"/>
              <w:jc w:val="left"/>
            </w:pPr>
            <w:r>
              <w:rPr>
                <w:rFonts w:ascii="Liberation Serif" w:hAnsi="Liberation Serif" w:eastAsia="Liberation Serif" w:cs="Liberation Serif"/>
                <w:b w:val="0"/>
                <w:sz w:val="21"/>
                <w:szCs w:val="21"/>
                <w:lang w:val="en-GB" w:bidi="ur-PK"/>
              </w:rPr>
              <w:t>Tafsir: Ibn Kathir 10; Maududi 10; al-Qurtubi 3; al-Tabari 3. Total: 26 independently located interpretive passages. These are checked attributions of interpretation, not additional verses or independent authentication of every report quoted inside a commentary.</w:t>
            </w:r>
          </w:p>
        </w:tc>
        <w:tc>
          <w:tcPr>
            <w:tcW w:type="dxa" w:w="5089"/>
            <w:vAlign w:val="top"/>
          </w:tcPr>
          <w:p>
            <w:pPr>
              <w:bidi w:val="1"/>
              <w:keepNext w:val="0"/>
              <w:keepLines/>
              <w:widowControl/>
              <w:spacing w:before="0" w:after="0" w:line="247" w:lineRule="auto"/>
              <w:jc w:val="start"/>
            </w:pPr>
            <w:r>
              <w:rPr>
                <w:rFonts w:ascii="Noto Naskh Arabic" w:hAnsi="Noto Naskh Arabic" w:eastAsia="Noto Naskh Arabic" w:cs="Noto Naskh Arabic"/>
                <w:b w:val="0"/>
                <w:sz w:val="22"/>
                <w:szCs w:val="22"/>
                <w:lang w:val="ur-PK" w:bidi="ur-PK"/>
                <w:rtl w:val="1"/>
              </w:rPr>
              <w:t>تفسیر: ابن کثیر 10؛ مودودی 10؛ قرطبی 3؛ طبری 3۔ مجموعہ: 26 الگ محل کی تفسیری عبارات۔ یہ تعبیر کی جانچی ہوئی نسبتیں ہیں، اضافی آیات یا تفسیر کے اندر نقل ہر روایت کی مستقل تصحیح نہیں۔</w:t>
            </w:r>
          </w:p>
        </w:tc>
      </w:tr>
    </w:tbl>
    <w:tbl>
      <w:tblPr>
        <w:jc w:val="center"/>
        <w:tblLayout w:type="fixed"/>
        <w:tblLook w:firstColumn="1" w:firstRow="1" w:lastColumn="0" w:lastRow="0" w:noHBand="0" w:noVBand="1" w:val="04A0"/>
        <w:tblW w:w="10178" w:type="dxa"/>
        <w:tblBorders>
          <w:top w:val="single" w:sz="4" w:color="CCD5DC"/>
          <w:left w:val="single" w:sz="4" w:color="CCD5DC"/>
          <w:bottom w:val="single" w:sz="4" w:color="CCD5DC"/>
          <w:right w:val="single" w:sz="4" w:color="CCD5DC"/>
          <w:insideH w:val="single" w:sz="4" w:color="CCD5DC"/>
          <w:insideV w:val="single" w:sz="4" w:color="CCD5DC"/>
        </w:tblBorders>
        <w:tblCellMar>
          <w:top w:w="60" w:type="dxa"/>
          <w:bottom w:w="60" w:type="dxa"/>
          <w:left w:w="100" w:type="dxa"/>
          <w:right w:w="100" w:type="dxa"/>
        </w:tblCellMar>
      </w:tblPr>
      <w:tblGrid>
        <w:gridCol w:w="5089"/>
        <w:gridCol w:w="5089"/>
      </w:tblGrid>
      <w:tr>
        <w:trPr>
          <w:cantSplit/>
        </w:trPr>
        <w:tc>
          <w:tcPr>
            <w:tcW w:type="dxa" w:w="5089"/>
            <w:vAlign w:val="top"/>
          </w:tcPr>
          <w:p>
            <w:pPr>
              <w:keepNext w:val="0"/>
              <w:keepLines/>
              <w:widowControl/>
              <w:spacing w:before="0" w:after="0" w:line="247" w:lineRule="auto"/>
              <w:jc w:val="left"/>
            </w:pPr>
            <w:r>
              <w:rPr>
                <w:rFonts w:ascii="Liberation Serif" w:hAnsi="Liberation Serif" w:eastAsia="Liberation Serif" w:cs="Liberation Serif"/>
                <w:b w:val="0"/>
                <w:sz w:val="21"/>
                <w:szCs w:val="21"/>
                <w:lang w:val="en-GB" w:bidi="ur-PK"/>
              </w:rPr>
              <w:t>Classical scholarship: Ibn Khaldun 9; al-Ghazali 5; al-Mawardi 2; Ibn al-Qayyim 1; al-Shatibi 1. Total: 18 passages. The two al-Mawardi entries concern separately identified arguments: individual–social interdependence and the six supports of social order.</w:t>
            </w:r>
          </w:p>
        </w:tc>
        <w:tc>
          <w:tcPr>
            <w:tcW w:type="dxa" w:w="5089"/>
            <w:vAlign w:val="top"/>
          </w:tcPr>
          <w:p>
            <w:pPr>
              <w:bidi w:val="1"/>
              <w:keepNext w:val="0"/>
              <w:keepLines/>
              <w:widowControl/>
              <w:spacing w:before="0" w:after="0" w:line="247" w:lineRule="auto"/>
              <w:jc w:val="start"/>
            </w:pPr>
            <w:r>
              <w:rPr>
                <w:rFonts w:ascii="Noto Naskh Arabic" w:hAnsi="Noto Naskh Arabic" w:eastAsia="Noto Naskh Arabic" w:cs="Noto Naskh Arabic"/>
                <w:b w:val="0"/>
                <w:sz w:val="22"/>
                <w:szCs w:val="22"/>
                <w:lang w:val="ur-PK" w:bidi="ur-PK"/>
                <w:rtl w:val="1"/>
              </w:rPr>
              <w:t>کلاسیکی علمی ذخیرہ: ابن خلدون 9؛ غزالی 5؛ ماوردی 2؛ ابن قیم 1؛ شاطبی 1۔ مجموعہ: 18 عبارات۔ ماوردی کے دو اندراجات الگ مشخص استدلال ہیں: فرد و اجتماع کا باہمی تعلق اور اجتماعی نظم کے چھ سہارے۔</w:t>
            </w:r>
          </w:p>
        </w:tc>
      </w:tr>
    </w:tbl>
    <w:tbl>
      <w:tblPr>
        <w:jc w:val="center"/>
        <w:tblLayout w:type="fixed"/>
        <w:tblLook w:firstColumn="1" w:firstRow="1" w:lastColumn="0" w:lastRow="0" w:noHBand="0" w:noVBand="1" w:val="04A0"/>
        <w:tblW w:w="10178" w:type="dxa"/>
        <w:tblBorders>
          <w:top w:val="single" w:sz="4" w:color="CCD5DC"/>
          <w:left w:val="single" w:sz="4" w:color="CCD5DC"/>
          <w:bottom w:val="single" w:sz="4" w:color="CCD5DC"/>
          <w:right w:val="single" w:sz="4" w:color="CCD5DC"/>
          <w:insideH w:val="single" w:sz="4" w:color="CCD5DC"/>
          <w:insideV w:val="single" w:sz="4" w:color="CCD5DC"/>
        </w:tblBorders>
        <w:tblCellMar>
          <w:top w:w="60" w:type="dxa"/>
          <w:bottom w:w="60" w:type="dxa"/>
          <w:left w:w="100" w:type="dxa"/>
          <w:right w:w="100" w:type="dxa"/>
        </w:tblCellMar>
      </w:tblPr>
      <w:tblGrid>
        <w:gridCol w:w="5089"/>
        <w:gridCol w:w="5089"/>
      </w:tblGrid>
      <w:tr>
        <w:trPr>
          <w:cantSplit/>
        </w:trPr>
        <w:tc>
          <w:tcPr>
            <w:tcW w:type="dxa" w:w="5089"/>
            <w:vAlign w:val="top"/>
          </w:tcPr>
          <w:p>
            <w:pPr>
              <w:keepNext w:val="0"/>
              <w:keepLines/>
              <w:widowControl/>
              <w:spacing w:before="0" w:after="0" w:line="247" w:lineRule="auto"/>
              <w:jc w:val="left"/>
            </w:pPr>
            <w:r>
              <w:rPr>
                <w:rFonts w:ascii="Liberation Serif" w:hAnsi="Liberation Serif" w:eastAsia="Liberation Serif" w:cs="Liberation Serif"/>
                <w:b w:val="0"/>
                <w:sz w:val="21"/>
                <w:szCs w:val="21"/>
                <w:lang w:val="en-GB" w:bidi="ur-PK"/>
              </w:rPr>
              <w:t>Academic / institutional: 4 UNESCO passages and 6 Metropolitan Museum essays, total 10. These contribute conceptual comparison, material-cultural history and institutional examples; they are not Hadith, revelation or juristic consensus.</w:t>
            </w:r>
          </w:p>
        </w:tc>
        <w:tc>
          <w:tcPr>
            <w:tcW w:type="dxa" w:w="5089"/>
            <w:vAlign w:val="top"/>
          </w:tcPr>
          <w:p>
            <w:pPr>
              <w:bidi w:val="1"/>
              <w:keepNext w:val="0"/>
              <w:keepLines/>
              <w:widowControl/>
              <w:spacing w:before="0" w:after="0" w:line="247" w:lineRule="auto"/>
              <w:jc w:val="start"/>
            </w:pPr>
            <w:r>
              <w:rPr>
                <w:rFonts w:ascii="Noto Naskh Arabic" w:hAnsi="Noto Naskh Arabic" w:eastAsia="Noto Naskh Arabic" w:cs="Noto Naskh Arabic"/>
                <w:b w:val="0"/>
                <w:sz w:val="22"/>
                <w:szCs w:val="22"/>
                <w:lang w:val="ur-PK" w:bidi="ur-PK"/>
                <w:rtl w:val="1"/>
              </w:rPr>
              <w:t>علمی / ادارہ جاتی: یونیسکو کی 4 عبارات اور میٹروپولیٹن میوزیم کے 6 مضامین، مجموعہ 10۔ ان سے تصوری تقابل، مادی ثقافت کی تاریخ اور ادارہ جاتی مثالیں ملتی ہیں؛ یہ حدیث، وحی یا فقہی اجماع نہیں۔</w:t>
            </w:r>
          </w:p>
        </w:tc>
      </w:tr>
    </w:tbl>
    <w:tbl>
      <w:tblPr>
        <w:jc w:val="center"/>
        <w:tblLayout w:type="fixed"/>
        <w:tblLook w:firstColumn="1" w:firstRow="1" w:lastColumn="0" w:lastRow="0" w:noHBand="0" w:noVBand="1" w:val="04A0"/>
        <w:tblW w:w="10178" w:type="dxa"/>
        <w:tblBorders>
          <w:top w:val="single" w:sz="4" w:color="CCD5DC"/>
          <w:left w:val="single" w:sz="4" w:color="CCD5DC"/>
          <w:bottom w:val="single" w:sz="4" w:color="CCD5DC"/>
          <w:right w:val="single" w:sz="4" w:color="CCD5DC"/>
          <w:insideH w:val="single" w:sz="4" w:color="CCD5DC"/>
          <w:insideV w:val="single" w:sz="4" w:color="CCD5DC"/>
        </w:tblBorders>
        <w:tblCellMar>
          <w:top w:w="60" w:type="dxa"/>
          <w:bottom w:w="60" w:type="dxa"/>
          <w:left w:w="100" w:type="dxa"/>
          <w:right w:w="100" w:type="dxa"/>
        </w:tblCellMar>
      </w:tblPr>
      <w:tblGrid>
        <w:gridCol w:w="5089"/>
        <w:gridCol w:w="5089"/>
      </w:tblGrid>
      <w:tr>
        <w:trPr>
          <w:cantSplit/>
        </w:trPr>
        <w:tc>
          <w:tcPr>
            <w:tcW w:type="dxa" w:w="5089"/>
            <w:vAlign w:val="top"/>
          </w:tcPr>
          <w:p>
            <w:pPr>
              <w:keepNext w:val="0"/>
              <w:keepLines/>
              <w:widowControl/>
              <w:spacing w:before="0" w:after="0" w:line="247" w:lineRule="auto"/>
              <w:jc w:val="left"/>
            </w:pPr>
            <w:r>
              <w:rPr>
                <w:rFonts w:ascii="Liberation Serif" w:hAnsi="Liberation Serif" w:eastAsia="Liberation Serif" w:cs="Liberation Serif"/>
                <w:b w:val="0"/>
                <w:sz w:val="21"/>
                <w:szCs w:val="21"/>
                <w:lang w:val="en-GB" w:bidi="ur-PK"/>
              </w:rPr>
              <w:t>Disputed, weak or fabricated Hadith admitted into the authenticated count: 0. Interpretive disagreements and historical limitations remain expressly qualified where applicable.</w:t>
            </w:r>
          </w:p>
        </w:tc>
        <w:tc>
          <w:tcPr>
            <w:tcW w:type="dxa" w:w="5089"/>
            <w:vAlign w:val="top"/>
          </w:tcPr>
          <w:p>
            <w:pPr>
              <w:bidi w:val="1"/>
              <w:keepNext w:val="0"/>
              <w:keepLines/>
              <w:widowControl/>
              <w:spacing w:before="0" w:after="0" w:line="247" w:lineRule="auto"/>
              <w:jc w:val="start"/>
            </w:pPr>
            <w:r>
              <w:rPr>
                <w:rFonts w:ascii="Noto Naskh Arabic" w:hAnsi="Noto Naskh Arabic" w:eastAsia="Noto Naskh Arabic" w:cs="Noto Naskh Arabic"/>
                <w:b w:val="0"/>
                <w:sz w:val="22"/>
                <w:szCs w:val="22"/>
                <w:lang w:val="ur-PK" w:bidi="ur-PK"/>
                <w:rtl w:val="1"/>
              </w:rPr>
              <w:t>مصدقہ حدیثی گنتی میں شامل مختلف فیہ، ضعیف یا موضوع روایت: 0۔ تفسیری اختلافات اور تاریخی حدود جہاں متعلق ہیں، صراحت کے ساتھ باقی ہیں۔</w:t>
            </w:r>
          </w:p>
        </w:tc>
      </w:tr>
    </w:tbl>
    <w:tbl>
      <w:tblPr>
        <w:jc w:val="center"/>
        <w:tblLayout w:type="fixed"/>
        <w:tblLook w:firstColumn="1" w:firstRow="1" w:lastColumn="0" w:lastRow="0" w:noHBand="0" w:noVBand="1" w:val="04A0"/>
        <w:tblW w:w="10178" w:type="dxa"/>
        <w:tblBorders>
          <w:top w:val="single" w:sz="4" w:color="CCD5DC"/>
          <w:left w:val="single" w:sz="4" w:color="CCD5DC"/>
          <w:bottom w:val="single" w:sz="4" w:color="CCD5DC"/>
          <w:right w:val="single" w:sz="4" w:color="CCD5DC"/>
          <w:insideH w:val="single" w:sz="4" w:color="CCD5DC"/>
          <w:insideV w:val="single" w:sz="4" w:color="CCD5DC"/>
        </w:tblBorders>
        <w:tblCellMar>
          <w:top w:w="60" w:type="dxa"/>
          <w:bottom w:w="60" w:type="dxa"/>
          <w:left w:w="100" w:type="dxa"/>
          <w:right w:w="100" w:type="dxa"/>
        </w:tblCellMar>
      </w:tblPr>
      <w:tblGrid>
        <w:gridCol w:w="5089"/>
        <w:gridCol w:w="5089"/>
      </w:tblGrid>
      <w:tr>
        <w:trPr>
          <w:cantSplit/>
        </w:trPr>
        <w:tc>
          <w:tcPr>
            <w:tcW w:type="dxa" w:w="5089"/>
            <w:vAlign w:val="top"/>
            <w:shd w:fill="EDF2F5" w:val="clear"/>
          </w:tcPr>
          <w:p>
            <w:pPr>
              <w:keepNext/>
              <w:keepLines/>
              <w:widowControl/>
              <w:spacing w:before="0" w:after="0" w:line="247" w:lineRule="auto"/>
              <w:jc w:val="left"/>
            </w:pPr>
            <w:r>
              <w:rPr>
                <w:rFonts w:ascii="Liberation Serif" w:hAnsi="Liberation Serif" w:eastAsia="Liberation Serif" w:cs="Liberation Serif"/>
                <w:b/>
                <w:sz w:val="22"/>
                <w:szCs w:val="22"/>
                <w:lang w:val="en-GB" w:bidi="ur-PK"/>
              </w:rPr>
              <w:t>Published Urdu Hadith translation not verified: entry IDs</w:t>
            </w:r>
          </w:p>
        </w:tc>
        <w:tc>
          <w:tcPr>
            <w:tcW w:type="dxa" w:w="5089"/>
            <w:vAlign w:val="top"/>
            <w:shd w:fill="EDF2F5" w:val="clear"/>
          </w:tcPr>
          <w:p>
            <w:pPr>
              <w:bidi w:val="1"/>
              <w:keepNext/>
              <w:keepLines/>
              <w:widowControl/>
              <w:spacing w:before="0" w:after="0" w:line="247" w:lineRule="auto"/>
              <w:jc w:val="start"/>
            </w:pPr>
            <w:r>
              <w:rPr>
                <w:rFonts w:ascii="Noto Naskh Arabic" w:hAnsi="Noto Naskh Arabic" w:eastAsia="Noto Naskh Arabic" w:cs="Noto Naskh Arabic"/>
                <w:b/>
                <w:sz w:val="22"/>
                <w:szCs w:val="22"/>
                <w:lang w:val="ur-PK" w:bidi="ur-PK"/>
                <w:rtl w:val="1"/>
                <w:bCs w:val="1"/>
              </w:rPr>
              <w:t>وہ حدیثی اندراجات جن کا شائع شدہ اردو ترجمہ مصدقہ نہیں</w:t>
            </w:r>
          </w:p>
        </w:tc>
      </w:tr>
    </w:tbl>
    <w:tbl>
      <w:tblPr>
        <w:jc w:val="center"/>
        <w:tblLayout w:type="fixed"/>
        <w:tblLook w:firstColumn="1" w:firstRow="1" w:lastColumn="0" w:lastRow="0" w:noHBand="0" w:noVBand="1" w:val="04A0"/>
        <w:tblW w:w="10178" w:type="dxa"/>
        <w:tblBorders>
          <w:top w:val="single" w:sz="4" w:color="CCD5DC"/>
          <w:left w:val="single" w:sz="4" w:color="CCD5DC"/>
          <w:bottom w:val="single" w:sz="4" w:color="CCD5DC"/>
          <w:right w:val="single" w:sz="4" w:color="CCD5DC"/>
          <w:insideH w:val="single" w:sz="4" w:color="CCD5DC"/>
          <w:insideV w:val="single" w:sz="4" w:color="CCD5DC"/>
        </w:tblBorders>
        <w:tblCellMar>
          <w:top w:w="60" w:type="dxa"/>
          <w:bottom w:w="60" w:type="dxa"/>
          <w:left w:w="100" w:type="dxa"/>
          <w:right w:w="100" w:type="dxa"/>
        </w:tblCellMar>
      </w:tblPr>
      <w:tblGrid>
        <w:gridCol w:w="5089"/>
        <w:gridCol w:w="5089"/>
      </w:tblGrid>
      <w:tr>
        <w:trPr>
          <w:cantSplit/>
        </w:trPr>
        <w:tc>
          <w:tcPr>
            <w:tcW w:type="dxa" w:w="5089"/>
            <w:vAlign w:val="top"/>
          </w:tcPr>
          <w:p>
            <w:pPr>
              <w:keepNext w:val="0"/>
              <w:keepLines/>
              <w:widowControl/>
              <w:spacing w:before="0" w:after="0" w:line="247" w:lineRule="auto"/>
              <w:jc w:val="left"/>
            </w:pPr>
            <w:r>
              <w:rPr>
                <w:rFonts w:ascii="Liberation Serif" w:hAnsi="Liberation Serif" w:eastAsia="Liberation Serif" w:cs="Liberation Serif"/>
                <w:b w:val="0"/>
                <w:sz w:val="21"/>
                <w:szCs w:val="21"/>
                <w:lang w:val="en-GB" w:bidi="ur-PK"/>
              </w:rPr>
              <w:t>007, 008, 010, 028, 029, 039, 041, 042, 055, 057, 065, 066, 067, 079, 080, 081, 082, 084, 096, 097, 099, 100, 101, 112, 113, 127, 129, 131, 144, 146, 167, 174, 178, 189</w:t>
            </w:r>
          </w:p>
        </w:tc>
        <w:tc>
          <w:tcPr>
            <w:tcW w:type="dxa" w:w="5089"/>
            <w:vAlign w:val="top"/>
          </w:tcPr>
          <w:p>
            <w:pPr>
              <w:bidi w:val="1"/>
              <w:keepNext w:val="0"/>
              <w:keepLines/>
              <w:widowControl/>
              <w:spacing w:before="0" w:after="0" w:line="247" w:lineRule="auto"/>
              <w:jc w:val="start"/>
            </w:pPr>
            <w:r>
              <w:rPr>
                <w:rFonts w:ascii="Noto Naskh Arabic" w:hAnsi="Noto Naskh Arabic" w:eastAsia="Noto Naskh Arabic" w:cs="Noto Naskh Arabic"/>
                <w:b w:val="0"/>
                <w:sz w:val="22"/>
                <w:szCs w:val="22"/>
                <w:lang w:val="ur-PK" w:bidi="ur-PK"/>
                <w:rtl w:val="1"/>
              </w:rPr>
              <w:t>007, 008, 010, 028, 029, 039, 041, 042, 055, 057, 065, 066, 067, 079, 080, 081, 082, 084, 096, 097, 099, 100, 101, 112, 113, 127, 129, 131, 144, 146, 167, 174, 178, 189</w:t>
            </w:r>
          </w:p>
        </w:tc>
      </w:tr>
    </w:tbl>
    <w:tbl>
      <w:tblPr>
        <w:jc w:val="center"/>
        <w:tblLayout w:type="fixed"/>
        <w:tblLook w:firstColumn="1" w:firstRow="1" w:lastColumn="0" w:lastRow="0" w:noHBand="0" w:noVBand="1" w:val="04A0"/>
        <w:tblW w:w="10178" w:type="dxa"/>
        <w:tblBorders>
          <w:top w:val="single" w:sz="4" w:color="CCD5DC"/>
          <w:left w:val="single" w:sz="4" w:color="CCD5DC"/>
          <w:bottom w:val="single" w:sz="4" w:color="CCD5DC"/>
          <w:right w:val="single" w:sz="4" w:color="CCD5DC"/>
          <w:insideH w:val="single" w:sz="4" w:color="CCD5DC"/>
          <w:insideV w:val="single" w:sz="4" w:color="CCD5DC"/>
        </w:tblBorders>
        <w:tblCellMar>
          <w:top w:w="60" w:type="dxa"/>
          <w:bottom w:w="60" w:type="dxa"/>
          <w:left w:w="100" w:type="dxa"/>
          <w:right w:w="100" w:type="dxa"/>
        </w:tblCellMar>
      </w:tblPr>
      <w:tblGrid>
        <w:gridCol w:w="5089"/>
        <w:gridCol w:w="5089"/>
      </w:tblGrid>
      <w:tr>
        <w:trPr>
          <w:cantSplit/>
        </w:trPr>
        <w:tc>
          <w:tcPr>
            <w:tcW w:type="dxa" w:w="5089"/>
            <w:vAlign w:val="top"/>
            <w:shd w:fill="EDF2F5" w:val="clear"/>
          </w:tcPr>
          <w:p>
            <w:pPr>
              <w:keepNext/>
              <w:keepLines/>
              <w:widowControl/>
              <w:spacing w:before="0" w:after="0" w:line="247" w:lineRule="auto"/>
              <w:jc w:val="left"/>
            </w:pPr>
            <w:r>
              <w:rPr>
                <w:rFonts w:ascii="Liberation Serif" w:hAnsi="Liberation Serif" w:eastAsia="Liberation Serif" w:cs="Liberation Serif"/>
                <w:b/>
                <w:sz w:val="22"/>
                <w:szCs w:val="22"/>
                <w:lang w:val="en-GB" w:bidi="ur-PK"/>
              </w:rPr>
              <w:t>Specific limits and safeguards</w:t>
            </w:r>
          </w:p>
        </w:tc>
        <w:tc>
          <w:tcPr>
            <w:tcW w:type="dxa" w:w="5089"/>
            <w:vAlign w:val="top"/>
            <w:shd w:fill="EDF2F5" w:val="clear"/>
          </w:tcPr>
          <w:p>
            <w:pPr>
              <w:bidi w:val="1"/>
              <w:keepNext/>
              <w:keepLines/>
              <w:widowControl/>
              <w:spacing w:before="0" w:after="0" w:line="247" w:lineRule="auto"/>
              <w:jc w:val="start"/>
            </w:pPr>
            <w:r>
              <w:rPr>
                <w:rFonts w:ascii="Noto Naskh Arabic" w:hAnsi="Noto Naskh Arabic" w:eastAsia="Noto Naskh Arabic" w:cs="Noto Naskh Arabic"/>
                <w:b/>
                <w:sz w:val="22"/>
                <w:szCs w:val="22"/>
                <w:lang w:val="ur-PK" w:bidi="ur-PK"/>
                <w:rtl w:val="1"/>
                <w:bCs w:val="1"/>
              </w:rPr>
              <w:t>مخصوص حدود اور احتیاطیں</w:t>
            </w:r>
          </w:p>
        </w:tc>
      </w:tr>
    </w:tbl>
    <w:tbl>
      <w:tblPr>
        <w:jc w:val="center"/>
        <w:tblLayout w:type="fixed"/>
        <w:tblLook w:firstColumn="1" w:firstRow="1" w:lastColumn="0" w:lastRow="0" w:noHBand="0" w:noVBand="1" w:val="04A0"/>
        <w:tblW w:w="10178" w:type="dxa"/>
        <w:tblBorders>
          <w:top w:val="single" w:sz="4" w:color="CCD5DC"/>
          <w:left w:val="single" w:sz="4" w:color="CCD5DC"/>
          <w:bottom w:val="single" w:sz="4" w:color="CCD5DC"/>
          <w:right w:val="single" w:sz="4" w:color="CCD5DC"/>
          <w:insideH w:val="single" w:sz="4" w:color="CCD5DC"/>
          <w:insideV w:val="single" w:sz="4" w:color="CCD5DC"/>
        </w:tblBorders>
        <w:tblCellMar>
          <w:top w:w="60" w:type="dxa"/>
          <w:bottom w:w="60" w:type="dxa"/>
          <w:left w:w="100" w:type="dxa"/>
          <w:right w:w="100" w:type="dxa"/>
        </w:tblCellMar>
      </w:tblPr>
      <w:tblGrid>
        <w:gridCol w:w="5089"/>
        <w:gridCol w:w="5089"/>
      </w:tblGrid>
      <w:tr>
        <w:trPr>
          <w:cantSplit/>
        </w:trPr>
        <w:tc>
          <w:tcPr>
            <w:tcW w:type="dxa" w:w="5089"/>
            <w:vAlign w:val="top"/>
          </w:tcPr>
          <w:p>
            <w:pPr>
              <w:keepNext w:val="0"/>
              <w:keepLines/>
              <w:widowControl/>
              <w:spacing w:before="0" w:after="0" w:line="247" w:lineRule="auto"/>
              <w:jc w:val="left"/>
            </w:pPr>
            <w:r>
              <w:rPr>
                <w:rFonts w:ascii="Liberation Serif" w:hAnsi="Liberation Serif" w:eastAsia="Liberation Serif" w:cs="Liberation Serif"/>
                <w:b w:val="0"/>
                <w:sz w:val="21"/>
                <w:szCs w:val="21"/>
                <w:lang w:val="en-GB" w:bidi="ur-PK"/>
              </w:rPr>
              <w:t>Revision scope: the original 150 entries and their source notes were retained, and 46 additional passages were directly inspected for this revision. The combined register and parallel-language structure were checked. This does not claim a fresh line-by-line source re-verification of every inherited entry.</w:t>
            </w:r>
          </w:p>
        </w:tc>
        <w:tc>
          <w:tcPr>
            <w:tcW w:type="dxa" w:w="5089"/>
            <w:vAlign w:val="top"/>
          </w:tcPr>
          <w:p>
            <w:pPr>
              <w:bidi w:val="1"/>
              <w:keepNext w:val="0"/>
              <w:keepLines/>
              <w:widowControl/>
              <w:spacing w:before="0" w:after="0" w:line="247" w:lineRule="auto"/>
              <w:jc w:val="start"/>
            </w:pPr>
            <w:r>
              <w:rPr>
                <w:rFonts w:ascii="Noto Naskh Arabic" w:hAnsi="Noto Naskh Arabic" w:eastAsia="Noto Naskh Arabic" w:cs="Noto Naskh Arabic"/>
                <w:b w:val="0"/>
                <w:sz w:val="22"/>
                <w:szCs w:val="22"/>
                <w:lang w:val="ur-PK" w:bidi="ur-PK"/>
                <w:rtl w:val="1"/>
              </w:rPr>
              <w:t>توسیع کا دائرہ: اصل 150 اندراجات اور ان کے ماخذی نوٹ محفوظ رکھے گئے اور اس توسیع کے لیے 46 اضافی عبارات براہِ راست دیکھی گئیں۔ مشترک فہرست اور متوازی لسانی ساخت جانچی گئی۔ اس سے ہر سابقہ اندراج کے ماخذ کی لفظ بہ لفظ ازسرنو تحقیق کا دعویٰ نہیں ہوتا۔</w:t>
            </w:r>
          </w:p>
        </w:tc>
      </w:tr>
    </w:tbl>
    <w:tbl>
      <w:tblPr>
        <w:jc w:val="center"/>
        <w:tblLayout w:type="fixed"/>
        <w:tblLook w:firstColumn="1" w:firstRow="1" w:lastColumn="0" w:lastRow="0" w:noHBand="0" w:noVBand="1" w:val="04A0"/>
        <w:tblW w:w="10178" w:type="dxa"/>
        <w:tblBorders>
          <w:top w:val="single" w:sz="4" w:color="CCD5DC"/>
          <w:left w:val="single" w:sz="4" w:color="CCD5DC"/>
          <w:bottom w:val="single" w:sz="4" w:color="CCD5DC"/>
          <w:right w:val="single" w:sz="4" w:color="CCD5DC"/>
          <w:insideH w:val="single" w:sz="4" w:color="CCD5DC"/>
          <w:insideV w:val="single" w:sz="4" w:color="CCD5DC"/>
        </w:tblBorders>
        <w:tblCellMar>
          <w:top w:w="60" w:type="dxa"/>
          <w:bottom w:w="60" w:type="dxa"/>
          <w:left w:w="100" w:type="dxa"/>
          <w:right w:w="100" w:type="dxa"/>
        </w:tblCellMar>
      </w:tblPr>
      <w:tblGrid>
        <w:gridCol w:w="5089"/>
        <w:gridCol w:w="5089"/>
      </w:tblGrid>
      <w:tr>
        <w:trPr>
          <w:cantSplit/>
        </w:trPr>
        <w:tc>
          <w:tcPr>
            <w:tcW w:type="dxa" w:w="5089"/>
            <w:vAlign w:val="top"/>
          </w:tcPr>
          <w:p>
            <w:pPr>
              <w:keepNext w:val="0"/>
              <w:keepLines/>
              <w:widowControl/>
              <w:spacing w:before="0" w:after="0" w:line="247" w:lineRule="auto"/>
              <w:jc w:val="left"/>
            </w:pPr>
            <w:r>
              <w:rPr>
                <w:rFonts w:ascii="Liberation Serif" w:hAnsi="Liberation Serif" w:eastAsia="Liberation Serif" w:cs="Liberation Serif"/>
                <w:b w:val="0"/>
                <w:sz w:val="21"/>
                <w:szCs w:val="21"/>
                <w:lang w:val="en-GB" w:bidi="ur-PK"/>
              </w:rPr>
              <w:t>Translation access: inaccessible pages, mismatched report bodies and inconsistent narrator metadata were not filled by conjecture. In the sick Jewish servant report, an extra personal name appearing in an Urdu source was excluded because it was absent from the checked Arabic narration.</w:t>
            </w:r>
          </w:p>
        </w:tc>
        <w:tc>
          <w:tcPr>
            <w:tcW w:type="dxa" w:w="5089"/>
            <w:vAlign w:val="top"/>
          </w:tcPr>
          <w:p>
            <w:pPr>
              <w:bidi w:val="1"/>
              <w:keepNext w:val="0"/>
              <w:keepLines/>
              <w:widowControl/>
              <w:spacing w:before="0" w:after="0" w:line="247" w:lineRule="auto"/>
              <w:jc w:val="start"/>
            </w:pPr>
            <w:r>
              <w:rPr>
                <w:rFonts w:ascii="Noto Naskh Arabic" w:hAnsi="Noto Naskh Arabic" w:eastAsia="Noto Naskh Arabic" w:cs="Noto Naskh Arabic"/>
                <w:b w:val="0"/>
                <w:sz w:val="22"/>
                <w:szCs w:val="22"/>
                <w:lang w:val="ur-PK" w:bidi="ur-PK"/>
                <w:rtl w:val="1"/>
              </w:rPr>
              <w:t>ترجمے تک رسائی: غیر دستیاب صفحات، مختلف روایت کے متن اور راوی کی غیر موافق معلومات کو قیاس سے مکمل نہیں کیا گیا۔ بیمار یہودی خادم کی روایت میں اردو ماخذ کا اضافی شخصی نام اس لیے شامل نہیں کیا گیا کہ جانچے ہوئے عربی متن میں موجود نہیں تھا۔</w:t>
            </w:r>
          </w:p>
        </w:tc>
      </w:tr>
    </w:tbl>
    <w:tbl>
      <w:tblPr>
        <w:jc w:val="center"/>
        <w:tblLayout w:type="fixed"/>
        <w:tblLook w:firstColumn="1" w:firstRow="1" w:lastColumn="0" w:lastRow="0" w:noHBand="0" w:noVBand="1" w:val="04A0"/>
        <w:tblW w:w="10178" w:type="dxa"/>
        <w:tblBorders>
          <w:top w:val="single" w:sz="4" w:color="CCD5DC"/>
          <w:left w:val="single" w:sz="4" w:color="CCD5DC"/>
          <w:bottom w:val="single" w:sz="4" w:color="CCD5DC"/>
          <w:right w:val="single" w:sz="4" w:color="CCD5DC"/>
          <w:insideH w:val="single" w:sz="4" w:color="CCD5DC"/>
          <w:insideV w:val="single" w:sz="4" w:color="CCD5DC"/>
        </w:tblBorders>
        <w:tblCellMar>
          <w:top w:w="60" w:type="dxa"/>
          <w:bottom w:w="60" w:type="dxa"/>
          <w:left w:w="100" w:type="dxa"/>
          <w:right w:w="100" w:type="dxa"/>
        </w:tblCellMar>
      </w:tblPr>
      <w:tblGrid>
        <w:gridCol w:w="5089"/>
        <w:gridCol w:w="5089"/>
      </w:tblGrid>
      <w:tr>
        <w:trPr>
          <w:cantSplit/>
        </w:trPr>
        <w:tc>
          <w:tcPr>
            <w:tcW w:type="dxa" w:w="5089"/>
            <w:vAlign w:val="top"/>
          </w:tcPr>
          <w:p>
            <w:pPr>
              <w:keepNext w:val="0"/>
              <w:keepLines/>
              <w:widowControl/>
              <w:spacing w:before="0" w:after="0" w:line="247" w:lineRule="auto"/>
              <w:jc w:val="left"/>
            </w:pPr>
            <w:r>
              <w:rPr>
                <w:rFonts w:ascii="Liberation Serif" w:hAnsi="Liberation Serif" w:eastAsia="Liberation Serif" w:cs="Liberation Serif"/>
                <w:b w:val="0"/>
                <w:sz w:val="21"/>
                <w:szCs w:val="21"/>
                <w:lang w:val="en-GB" w:bidi="ur-PK"/>
              </w:rPr>
              <w:t>Coverage: this mainly Sunni selection is not a survey of every tradition, madhhab, region or period. New al-Shatibi and Ibn al-Qayyim passages expand juristic coverage, but they are not a comprehensive school-by-school legal survey. Separate Seerah monographs were not inspected; relevant Prophetic precedents are provided through authenticated Hadith entries.</w:t>
            </w:r>
          </w:p>
        </w:tc>
        <w:tc>
          <w:tcPr>
            <w:tcW w:type="dxa" w:w="5089"/>
            <w:vAlign w:val="top"/>
          </w:tcPr>
          <w:p>
            <w:pPr>
              <w:bidi w:val="1"/>
              <w:keepNext w:val="0"/>
              <w:keepLines/>
              <w:widowControl/>
              <w:spacing w:before="0" w:after="0" w:line="247" w:lineRule="auto"/>
              <w:jc w:val="start"/>
            </w:pPr>
            <w:r>
              <w:rPr>
                <w:rFonts w:ascii="Noto Naskh Arabic" w:hAnsi="Noto Naskh Arabic" w:eastAsia="Noto Naskh Arabic" w:cs="Noto Naskh Arabic"/>
                <w:b w:val="0"/>
                <w:sz w:val="22"/>
                <w:szCs w:val="22"/>
                <w:lang w:val="ur-PK" w:bidi="ur-PK"/>
                <w:rtl w:val="1"/>
              </w:rPr>
              <w:t>احاطہ: یہ غالباً سنی ماخذ کا انتخاب ہر روایت، مسلک، خطے یا دور کا جائزہ نہیں۔ شاطبی اور ابن قیم کی نئی عبارات فقہی پہلو بڑھاتی ہیں، لیکن مسلک وار جامع قانونی مطالعہ نہیں بنتیں۔ الگ کتبِ سیرت نہیں دیکھی گئیں؛ متعلقہ نبوی نظائر معتبر حدیثی اندراجات میں ہیں۔</w:t>
            </w:r>
          </w:p>
        </w:tc>
      </w:tr>
    </w:tbl>
    <w:tbl>
      <w:tblPr>
        <w:jc w:val="center"/>
        <w:tblLayout w:type="fixed"/>
        <w:tblLook w:firstColumn="1" w:firstRow="1" w:lastColumn="0" w:lastRow="0" w:noHBand="0" w:noVBand="1" w:val="04A0"/>
        <w:tblW w:w="10178" w:type="dxa"/>
        <w:tblBorders>
          <w:top w:val="single" w:sz="4" w:color="CCD5DC"/>
          <w:left w:val="single" w:sz="4" w:color="CCD5DC"/>
          <w:bottom w:val="single" w:sz="4" w:color="CCD5DC"/>
          <w:right w:val="single" w:sz="4" w:color="CCD5DC"/>
          <w:insideH w:val="single" w:sz="4" w:color="CCD5DC"/>
          <w:insideV w:val="single" w:sz="4" w:color="CCD5DC"/>
        </w:tblBorders>
        <w:tblCellMar>
          <w:top w:w="60" w:type="dxa"/>
          <w:bottom w:w="60" w:type="dxa"/>
          <w:left w:w="100" w:type="dxa"/>
          <w:right w:w="100" w:type="dxa"/>
        </w:tblCellMar>
      </w:tblPr>
      <w:tblGrid>
        <w:gridCol w:w="5089"/>
        <w:gridCol w:w="5089"/>
      </w:tblGrid>
      <w:tr>
        <w:trPr>
          <w:cantSplit/>
        </w:trPr>
        <w:tc>
          <w:tcPr>
            <w:tcW w:type="dxa" w:w="5089"/>
            <w:vAlign w:val="top"/>
          </w:tcPr>
          <w:p>
            <w:pPr>
              <w:keepNext w:val="0"/>
              <w:keepLines/>
              <w:widowControl/>
              <w:spacing w:before="0" w:after="0" w:line="247" w:lineRule="auto"/>
              <w:jc w:val="left"/>
            </w:pPr>
            <w:r>
              <w:rPr>
                <w:rFonts w:ascii="Liberation Serif" w:hAnsi="Liberation Serif" w:eastAsia="Liberation Serif" w:cs="Liberation Serif"/>
                <w:b w:val="0"/>
                <w:sz w:val="21"/>
                <w:szCs w:val="21"/>
                <w:lang w:val="en-GB" w:bidi="ur-PK"/>
              </w:rPr>
              <w:t>Access path: Ibn Kathir was read in an abridged English rendering; Maududi in reproduced English commentary; Ibn Khaldun and al-Ghazali in identified English translations. Al-Tabari, al-Qurtubi, al-Mawardi, Ibn al-Qayyim and al-Shatibi were accessed through Arabic digital texts. None of this amounts to manuscript collation.</w:t>
            </w:r>
          </w:p>
        </w:tc>
        <w:tc>
          <w:tcPr>
            <w:tcW w:type="dxa" w:w="5089"/>
            <w:vAlign w:val="top"/>
          </w:tcPr>
          <w:p>
            <w:pPr>
              <w:bidi w:val="1"/>
              <w:keepNext w:val="0"/>
              <w:keepLines/>
              <w:widowControl/>
              <w:spacing w:before="0" w:after="0" w:line="247" w:lineRule="auto"/>
              <w:jc w:val="start"/>
            </w:pPr>
            <w:r>
              <w:rPr>
                <w:rFonts w:ascii="Noto Naskh Arabic" w:hAnsi="Noto Naskh Arabic" w:eastAsia="Noto Naskh Arabic" w:cs="Noto Naskh Arabic"/>
                <w:b w:val="0"/>
                <w:sz w:val="22"/>
                <w:szCs w:val="22"/>
                <w:lang w:val="ur-PK" w:bidi="ur-PK"/>
                <w:rtl w:val="1"/>
              </w:rPr>
              <w:t>طریقۂ رسائی: ابن کثیر کا مختصر انگریزی متن، مودودی کی نقل شدہ انگریزی تفسیر، اور ابن خلدون و غزالی کے شناخت شدہ انگریزی تراجم دیکھے گئے۔ طبری، قرطبی، ماوردی، ابن قیم اور شاطبی سے عربی رقمی متن کے ذریعے رجوع ہوا۔ اس سے مخطوطات کا تقابلی معائنہ مراد نہیں۔</w:t>
            </w:r>
          </w:p>
        </w:tc>
      </w:tr>
    </w:tbl>
    <w:tbl>
      <w:tblPr>
        <w:jc w:val="center"/>
        <w:tblLayout w:type="fixed"/>
        <w:tblLook w:firstColumn="1" w:firstRow="1" w:lastColumn="0" w:lastRow="0" w:noHBand="0" w:noVBand="1" w:val="04A0"/>
        <w:tblW w:w="10178" w:type="dxa"/>
        <w:tblBorders>
          <w:top w:val="single" w:sz="4" w:color="CCD5DC"/>
          <w:left w:val="single" w:sz="4" w:color="CCD5DC"/>
          <w:bottom w:val="single" w:sz="4" w:color="CCD5DC"/>
          <w:right w:val="single" w:sz="4" w:color="CCD5DC"/>
          <w:insideH w:val="single" w:sz="4" w:color="CCD5DC"/>
          <w:insideV w:val="single" w:sz="4" w:color="CCD5DC"/>
        </w:tblBorders>
        <w:tblCellMar>
          <w:top w:w="60" w:type="dxa"/>
          <w:bottom w:w="60" w:type="dxa"/>
          <w:left w:w="100" w:type="dxa"/>
          <w:right w:w="100" w:type="dxa"/>
        </w:tblCellMar>
      </w:tblPr>
      <w:tblGrid>
        <w:gridCol w:w="5089"/>
        <w:gridCol w:w="5089"/>
      </w:tblGrid>
      <w:tr>
        <w:trPr>
          <w:cantSplit/>
        </w:trPr>
        <w:tc>
          <w:tcPr>
            <w:tcW w:type="dxa" w:w="5089"/>
            <w:vAlign w:val="top"/>
          </w:tcPr>
          <w:p>
            <w:pPr>
              <w:keepNext w:val="0"/>
              <w:keepLines/>
              <w:widowControl/>
              <w:spacing w:before="0" w:after="0" w:line="247" w:lineRule="auto"/>
              <w:jc w:val="left"/>
            </w:pPr>
            <w:r>
              <w:rPr>
                <w:rFonts w:ascii="Liberation Serif" w:hAnsi="Liberation Serif" w:eastAsia="Liberation Serif" w:cs="Liberation Serif"/>
                <w:b w:val="0"/>
                <w:sz w:val="21"/>
                <w:szCs w:val="21"/>
                <w:lang w:val="en-GB" w:bidi="ur-PK"/>
              </w:rPr>
              <w:t>Bibliography: unverified pages, years and translators were not supplied by guesswork. Al-Shatibi’s edition details and digitally mapped print pages are identified in his entry; no physical copy is claimed. The inherited Ibn Khaldun gradual-teaching file/heading discrepancy remains disclosed.</w:t>
            </w:r>
          </w:p>
        </w:tc>
        <w:tc>
          <w:tcPr>
            <w:tcW w:type="dxa" w:w="5089"/>
            <w:vAlign w:val="top"/>
          </w:tcPr>
          <w:p>
            <w:pPr>
              <w:bidi w:val="1"/>
              <w:keepNext w:val="0"/>
              <w:keepLines/>
              <w:widowControl/>
              <w:spacing w:before="0" w:after="0" w:line="247" w:lineRule="auto"/>
              <w:jc w:val="start"/>
            </w:pPr>
            <w:r>
              <w:rPr>
                <w:rFonts w:ascii="Noto Naskh Arabic" w:hAnsi="Noto Naskh Arabic" w:eastAsia="Noto Naskh Arabic" w:cs="Noto Naskh Arabic"/>
                <w:b w:val="0"/>
                <w:sz w:val="22"/>
                <w:szCs w:val="22"/>
                <w:lang w:val="ur-PK" w:bidi="ur-PK"/>
                <w:rtl w:val="1"/>
              </w:rPr>
              <w:t>کتابی معلومات: غیر مصدقہ صفحات، سنین اور مترجمین کے نام اندازے سے نہیں دیے گئے۔ شاطبی کے ایڈیشن اور رقمی متن سے مربوط مطبوعہ صفحات متعلقہ اندراج میں واضح ہیں؛ مطبوعہ نسخے کے معائنے کا دعویٰ نہیں۔ ابن خلدون کی تدریجی تعلیم کے متن کی فائل و عنوان کے نمبر کا سابقہ اختلاف بھی واضح ہے۔</w:t>
            </w:r>
          </w:p>
        </w:tc>
      </w:tr>
    </w:tbl>
    <w:tbl>
      <w:tblPr>
        <w:jc w:val="center"/>
        <w:tblLayout w:type="fixed"/>
        <w:tblLook w:firstColumn="1" w:firstRow="1" w:lastColumn="0" w:lastRow="0" w:noHBand="0" w:noVBand="1" w:val="04A0"/>
        <w:tblW w:w="10178" w:type="dxa"/>
        <w:tblBorders>
          <w:top w:val="single" w:sz="4" w:color="CCD5DC"/>
          <w:left w:val="single" w:sz="4" w:color="CCD5DC"/>
          <w:bottom w:val="single" w:sz="4" w:color="CCD5DC"/>
          <w:right w:val="single" w:sz="4" w:color="CCD5DC"/>
          <w:insideH w:val="single" w:sz="4" w:color="CCD5DC"/>
          <w:insideV w:val="single" w:sz="4" w:color="CCD5DC"/>
        </w:tblBorders>
        <w:tblCellMar>
          <w:top w:w="60" w:type="dxa"/>
          <w:bottom w:w="60" w:type="dxa"/>
          <w:left w:w="100" w:type="dxa"/>
          <w:right w:w="100" w:type="dxa"/>
        </w:tblCellMar>
      </w:tblPr>
      <w:tblGrid>
        <w:gridCol w:w="5089"/>
        <w:gridCol w:w="5089"/>
      </w:tblGrid>
      <w:tr>
        <w:trPr>
          <w:cantSplit/>
        </w:trPr>
        <w:tc>
          <w:tcPr>
            <w:tcW w:type="dxa" w:w="5089"/>
            <w:vAlign w:val="top"/>
          </w:tcPr>
          <w:p>
            <w:pPr>
              <w:keepNext w:val="0"/>
              <w:keepLines/>
              <w:widowControl/>
              <w:spacing w:before="0" w:after="0" w:line="247" w:lineRule="auto"/>
              <w:jc w:val="left"/>
            </w:pPr>
            <w:r>
              <w:rPr>
                <w:rFonts w:ascii="Liberation Serif" w:hAnsi="Liberation Serif" w:eastAsia="Liberation Serif" w:cs="Liberation Serif"/>
                <w:b w:val="0"/>
                <w:sz w:val="21"/>
                <w:szCs w:val="21"/>
                <w:lang w:val="en-GB" w:bidi="ur-PK"/>
              </w:rPr>
              <w:t>Interpretation and application: theological, ethical and legal statements are distinguished from historical practice. Modern privacy, research, public-health and institutional applications are labelled explanations, not added sacred wording. Legal passages are not directions for private enforcement.</w:t>
            </w:r>
          </w:p>
        </w:tc>
        <w:tc>
          <w:tcPr>
            <w:tcW w:type="dxa" w:w="5089"/>
            <w:vAlign w:val="top"/>
          </w:tcPr>
          <w:p>
            <w:pPr>
              <w:bidi w:val="1"/>
              <w:keepNext w:val="0"/>
              <w:keepLines/>
              <w:widowControl/>
              <w:spacing w:before="0" w:after="0" w:line="247" w:lineRule="auto"/>
              <w:jc w:val="start"/>
            </w:pPr>
            <w:r>
              <w:rPr>
                <w:rFonts w:ascii="Noto Naskh Arabic" w:hAnsi="Noto Naskh Arabic" w:eastAsia="Noto Naskh Arabic" w:cs="Noto Naskh Arabic"/>
                <w:b w:val="0"/>
                <w:sz w:val="22"/>
                <w:szCs w:val="22"/>
                <w:lang w:val="ur-PK" w:bidi="ur-PK"/>
                <w:rtl w:val="1"/>
              </w:rPr>
              <w:t>تعبیر اور اطلاق: اعتقادی، اخلاقی اور قانونی بیانات کو تاریخی عمل سے الگ رکھا گیا ہے۔ نجی زندگی، تحقیق، صحتِ عامہ اور ادارہ جاتی جدید تطبیقات واضح توضیحات ہیں، مقدس متن کے اضافی الفاظ نہیں۔ قانونی عبارات نجی نفاذ کی ہدایات نہیں۔</w:t>
            </w:r>
          </w:p>
        </w:tc>
      </w:tr>
    </w:tbl>
    <w:tbl>
      <w:tblPr>
        <w:jc w:val="center"/>
        <w:tblLayout w:type="fixed"/>
        <w:tblLook w:firstColumn="1" w:firstRow="1" w:lastColumn="0" w:lastRow="0" w:noHBand="0" w:noVBand="1" w:val="04A0"/>
        <w:tblW w:w="10178" w:type="dxa"/>
        <w:tblBorders>
          <w:top w:val="single" w:sz="4" w:color="CCD5DC"/>
          <w:left w:val="single" w:sz="4" w:color="CCD5DC"/>
          <w:bottom w:val="single" w:sz="4" w:color="CCD5DC"/>
          <w:right w:val="single" w:sz="4" w:color="CCD5DC"/>
          <w:insideH w:val="single" w:sz="4" w:color="CCD5DC"/>
          <w:insideV w:val="single" w:sz="4" w:color="CCD5DC"/>
        </w:tblBorders>
        <w:tblCellMar>
          <w:top w:w="60" w:type="dxa"/>
          <w:bottom w:w="60" w:type="dxa"/>
          <w:left w:w="100" w:type="dxa"/>
          <w:right w:w="100" w:type="dxa"/>
        </w:tblCellMar>
      </w:tblPr>
      <w:tblGrid>
        <w:gridCol w:w="5089"/>
        <w:gridCol w:w="5089"/>
      </w:tblGrid>
      <w:tr>
        <w:trPr>
          <w:cantSplit/>
        </w:trPr>
        <w:tc>
          <w:tcPr>
            <w:tcW w:type="dxa" w:w="5089"/>
            <w:vAlign w:val="top"/>
          </w:tcPr>
          <w:p>
            <w:pPr>
              <w:keepNext w:val="0"/>
              <w:keepLines/>
              <w:widowControl/>
              <w:spacing w:before="0" w:after="0" w:line="247" w:lineRule="auto"/>
              <w:jc w:val="left"/>
            </w:pPr>
            <w:r>
              <w:rPr>
                <w:rFonts w:ascii="Liberation Serif" w:hAnsi="Liberation Serif" w:eastAsia="Liberation Serif" w:cs="Liberation Serif"/>
                <w:b w:val="0"/>
                <w:sz w:val="21"/>
                <w:szCs w:val="21"/>
                <w:lang w:val="en-GB" w:bidi="ur-PK"/>
              </w:rPr>
              <w:t>Depth without a fixed cap: this edition contains 196 distinct references with the stated verification and translation limits. Its count reflects this completed expansion, not a ceiling, an artificial quota or an assertion that every relevant source has been exhausted.</w:t>
            </w:r>
          </w:p>
        </w:tc>
        <w:tc>
          <w:tcPr>
            <w:tcW w:type="dxa" w:w="5089"/>
            <w:vAlign w:val="top"/>
          </w:tcPr>
          <w:p>
            <w:pPr>
              <w:bidi w:val="1"/>
              <w:keepNext w:val="0"/>
              <w:keepLines/>
              <w:widowControl/>
              <w:spacing w:before="0" w:after="0" w:line="247" w:lineRule="auto"/>
              <w:jc w:val="start"/>
            </w:pPr>
            <w:r>
              <w:rPr>
                <w:rFonts w:ascii="Noto Naskh Arabic" w:hAnsi="Noto Naskh Arabic" w:eastAsia="Noto Naskh Arabic" w:cs="Noto Naskh Arabic"/>
                <w:b w:val="0"/>
                <w:sz w:val="22"/>
                <w:szCs w:val="22"/>
                <w:lang w:val="ur-PK" w:bidi="ur-PK"/>
                <w:rtl w:val="1"/>
              </w:rPr>
              <w:t>بغیر مقررہ حد کے علمی گہرائی: اس نسخے میں مذکورہ تصدیقی اور ترجماتی حدود کے ساتھ 196 الگ حوالے ہیں۔ یہ گنتی موجودہ مکمل شدہ توسیع کو ظاہر کرتی ہے، زیادہ سے زیادہ حد، مصنوعی ہدف یا تمام متعلقہ ماخذ کے احاطے کا دعویٰ نہیں۔</w:t>
            </w:r>
          </w:p>
        </w:tc>
      </w:tr>
    </w:tbl>
    <w:sectPr w:rsidR="00FC693F" w:rsidRPr="0006063C" w:rsidSect="00034616">
      <w:headerReference w:type="default" r:id="rId9"/>
      <w:footerReference w:type="default" r:id="rId10"/>
      <w:pgSz w:w="11905" w:h="16838"/>
      <w:pgMar w:top="864" w:right="864" w:bottom="864" w:left="864" w:header="346" w:footer="34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line="20" w:lineRule="exact"/>
    </w:pPr>
  </w:p>
  <w:tbl>
    <w:tblPr>
      <w:tblW w:type="auto" w:w="0"/>
      <w:tblLayout w:type="fixed"/>
      <w:tblLook w:firstColumn="1" w:firstRow="1" w:lastColumn="0" w:lastRow="0" w:noHBand="0" w:noVBand="1" w:val="04A0"/>
    </w:tblPr>
    <w:tblGrid>
      <w:gridCol w:w="5089"/>
      <w:gridCol w:w="5089"/>
    </w:tblGrid>
    <w:tr>
      <w:tc>
        <w:tcPr>
          <w:tcW w:type="dxa" w:w="5089"/>
        </w:tcPr>
        <w:p>
          <w:pPr>
            <w:keepNext w:val="0"/>
            <w:keepLines/>
            <w:widowControl/>
            <w:spacing w:after="0" w:before="0" w:line="247" w:lineRule="auto"/>
            <w:jc w:val="left"/>
          </w:pPr>
          <w:r>
            <w:rPr>
              <w:rFonts w:ascii="Liberation Serif" w:hAnsi="Liberation Serif" w:eastAsia="Liberation Serif" w:cs="Liberation Serif"/>
              <w:b w:val="0"/>
              <w:i w:val="0"/>
              <w:color w:val="5B6770"/>
              <w:sz w:val="17"/>
              <w:szCs w:val="17"/>
              <w:lang w:val="en-GB" w:bidi="ur-PK"/>
            </w:rPr>
            <w:t xml:space="preserve">Chapter IV  |  Page </w:t>
          </w:r>
          <w:fldSimple w:instr="PAGE">
            <w:r>
              <w:t>1</w:t>
            </w:r>
          </w:fldSimple>
        </w:p>
      </w:tc>
      <w:tc>
        <w:tcPr>
          <w:tcW w:type="dxa" w:w="5089"/>
        </w:tcPr>
        <w:p>
          <w:pPr>
            <w:bidi w:val="1"/>
            <w:keepNext w:val="0"/>
            <w:keepLines/>
            <w:widowControl/>
            <w:spacing w:after="0" w:before="0" w:line="247" w:lineRule="auto"/>
            <w:jc w:val="start"/>
          </w:pPr>
          <w:r>
            <w:rPr>
              <w:rFonts w:ascii="Noto Naskh Arabic" w:hAnsi="Noto Naskh Arabic" w:eastAsia="Noto Naskh Arabic" w:cs="Noto Naskh Arabic"/>
              <w:b w:val="0"/>
              <w:i w:val="0"/>
              <w:color w:val="5B6770"/>
              <w:sz w:val="18"/>
              <w:szCs w:val="18"/>
              <w:lang w:val="ur-PK" w:bidi="ur-PK"/>
              <w:rtl w:val="1"/>
            </w:rPr>
            <w:t xml:space="preserve">باب چہارم  |  صفحہ </w:t>
          </w:r>
          <w:fldSimple w:instr="PAGE">
            <w:r>
              <w:t>1</w:t>
            </w:r>
          </w:fldSimple>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line="20" w:lineRule="exact"/>
    </w:pPr>
  </w:p>
  <w:tbl>
    <w:tblPr>
      <w:tblW w:type="auto" w:w="0"/>
      <w:tblLayout w:type="fixed"/>
      <w:tblLook w:firstColumn="1" w:firstRow="1" w:lastColumn="0" w:lastRow="0" w:noHBand="0" w:noVBand="1" w:val="04A0"/>
    </w:tblPr>
    <w:tblGrid>
      <w:gridCol w:w="5089"/>
      <w:gridCol w:w="5089"/>
    </w:tblGrid>
    <w:tr>
      <w:tc>
        <w:tcPr>
          <w:tcW w:type="dxa" w:w="5089"/>
        </w:tcPr>
        <w:p>
          <w:pPr>
            <w:keepNext w:val="0"/>
            <w:keepLines/>
            <w:widowControl/>
            <w:spacing w:after="0" w:before="0" w:line="247" w:lineRule="auto"/>
            <w:jc w:val="left"/>
          </w:pPr>
          <w:r>
            <w:rPr>
              <w:rFonts w:ascii="Liberation Serif" w:hAnsi="Liberation Serif" w:eastAsia="Liberation Serif" w:cs="Liberation Serif"/>
              <w:b w:val="0"/>
              <w:i w:val="0"/>
              <w:color w:val="5B6770"/>
              <w:sz w:val="17"/>
              <w:szCs w:val="17"/>
              <w:lang w:val="en-GB" w:bidi="ur-PK"/>
            </w:rPr>
            <w:t>ISLAMIC STUDIES • REFERENCE BANK</w:t>
          </w:r>
        </w:p>
      </w:tc>
      <w:tc>
        <w:tcPr>
          <w:tcW w:type="dxa" w:w="5089"/>
        </w:tcPr>
        <w:p>
          <w:pPr>
            <w:bidi w:val="1"/>
            <w:keepNext w:val="0"/>
            <w:keepLines/>
            <w:widowControl/>
            <w:spacing w:after="0" w:before="0" w:line="247" w:lineRule="auto"/>
            <w:jc w:val="start"/>
          </w:pPr>
          <w:r>
            <w:rPr>
              <w:rFonts w:ascii="Noto Naskh Arabic" w:hAnsi="Noto Naskh Arabic" w:eastAsia="Noto Naskh Arabic" w:cs="Noto Naskh Arabic"/>
              <w:b w:val="0"/>
              <w:i w:val="0"/>
              <w:color w:val="5B6770"/>
              <w:sz w:val="18"/>
              <w:szCs w:val="18"/>
              <w:lang w:val="ur-PK" w:bidi="ur-PK"/>
              <w:rtl w:val="1"/>
            </w:rPr>
            <w:t>اسلامیات • حوالہ جاتی ذخیرہ</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50" w:lineRule="auto"/>
    </w:pPr>
    <w:rPr>
      <w:rFonts w:ascii="Liberation Serif" w:hAnsi="Liberation Serif"/>
      <w:sz w:val="21"/>
      <w:lang w:val="en-GB"/>
    </w:rPr>
  </w:style>
  <w:style w:type="paragraph" w:styleId="Header">
    <w:name w:val="header"/>
    <w:basedOn w:val="Normal"/>
    <w:link w:val="HeaderChar"/>
    <w:uiPriority w:val="99"/>
    <w:unhideWhenUsed/>
    <w:rsid w:val="00E618BF"/>
    <w:pPr>
      <w:tabs>
        <w:tab w:val="center" w:pos="4680"/>
        <w:tab w:val="right" w:pos="9360"/>
      </w:tabs>
      <w:spacing w:after="60" w:line="250" w:lineRule="auto"/>
    </w:pPr>
    <w:rPr>
      <w:rFonts w:ascii="Liberation Serif" w:hAnsi="Liberation Serif"/>
      <w:sz w:val="21"/>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60" w:line="250" w:lineRule="auto"/>
    </w:pPr>
    <w:rPr>
      <w:rFonts w:ascii="Liberation Serif" w:hAnsi="Liberation Serif"/>
      <w:sz w:val="21"/>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80"/>
      <w:outlineLvl w:val="0"/>
    </w:pPr>
    <w:rPr>
      <w:rFonts w:asciiTheme="majorHAnsi" w:eastAsiaTheme="majorEastAsia" w:hAnsiTheme="majorHAnsi" w:cstheme="majorBidi" w:ascii="Liberation Serif" w:hAnsi="Liberation Serif"/>
      <w:b/>
      <w:bCs/>
      <w:color w:val="20384A"/>
      <w:sz w:val="24"/>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Liberation Serif" w:hAnsi="Liberation Serif"/>
      <w:b/>
      <w:bCs/>
      <w:color w:val="20384A"/>
      <w:sz w:val="22"/>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Liberation Serif" w:hAnsi="Liberation Serif"/>
      <w:b/>
      <w:bCs/>
      <w:color w:val="20384A"/>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240" w:lineRule="auto"/>
      <w:contextualSpacing/>
    </w:pPr>
    <w:rPr>
      <w:rFonts w:asciiTheme="majorHAnsi" w:eastAsiaTheme="majorEastAsia" w:hAnsiTheme="majorHAnsi" w:cstheme="majorBidi" w:ascii="Liberation Serif" w:hAnsi="Liberation Serif"/>
      <w:color w:val="20384A"/>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60" w:line="250" w:lineRule="auto"/>
    </w:pPr>
    <w:rPr>
      <w:rFonts w:ascii="Liberation Serif" w:hAnsi="Liberation Serif"/>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50" w:lineRule="auto" w:after="60"/>
    </w:pPr>
    <w:rPr>
      <w:rFonts w:ascii="Liberation Serif" w:hAnsi="Liberation Serif"/>
      <w:b/>
      <w:bCs/>
      <w:color w:val="4F81BD" w:themeColor="accent1"/>
      <w:sz w:val="2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surahquran.com/Urdu-aya-1-sora-96.html" TargetMode="External"/><Relationship Id="rId12" Type="http://schemas.openxmlformats.org/officeDocument/2006/relationships/hyperlink" Target="https://surahquran.com/Urdu-aya-31-sora-2.html" TargetMode="External"/><Relationship Id="rId13" Type="http://schemas.openxmlformats.org/officeDocument/2006/relationships/hyperlink" Target="https://surahquran.com/Urdu-aya-22-sora-30.html" TargetMode="External"/><Relationship Id="rId14" Type="http://schemas.openxmlformats.org/officeDocument/2006/relationships/hyperlink" Target="https://surahquran.com/Urdu-aya-61-sora-11.html" TargetMode="External"/><Relationship Id="rId15" Type="http://schemas.openxmlformats.org/officeDocument/2006/relationships/hyperlink" Target="https://surahquran.com/Urdu-aya-148-sora-2.html" TargetMode="External"/><Relationship Id="rId16" Type="http://schemas.openxmlformats.org/officeDocument/2006/relationships/hyperlink" Target="https://surahquran.com/Urdu-aya-80-sora-16.html" TargetMode="External"/><Relationship Id="rId17" Type="http://schemas.openxmlformats.org/officeDocument/2006/relationships/hyperlink" Target="https://sunnah.com/muslim:2363" TargetMode="External"/><Relationship Id="rId18" Type="http://schemas.openxmlformats.org/officeDocument/2006/relationships/hyperlink" Target="https://sunnah.com/bukhari:69" TargetMode="External"/><Relationship Id="rId19" Type="http://schemas.openxmlformats.org/officeDocument/2006/relationships/hyperlink" Target="https://sunnah.com/bukhari:71" TargetMode="External"/><Relationship Id="rId20" Type="http://schemas.openxmlformats.org/officeDocument/2006/relationships/hyperlink" Target="https://islamicurdubooks.com/hadith/hadith-.php?bookid=1&amp;hadith_number=71" TargetMode="External"/><Relationship Id="rId21" Type="http://schemas.openxmlformats.org/officeDocument/2006/relationships/hyperlink" Target="https://sunnah.com/muslim:1037a" TargetMode="External"/><Relationship Id="rId22" Type="http://schemas.openxmlformats.org/officeDocument/2006/relationships/hyperlink" Target="https://sunnah.com/muslim:2699a" TargetMode="External"/><Relationship Id="rId23" Type="http://schemas.openxmlformats.org/officeDocument/2006/relationships/hyperlink" Target="https://quran.com/hud/61/tafsirs/en-tafisr-ibn-kathir" TargetMode="External"/><Relationship Id="rId24" Type="http://schemas.openxmlformats.org/officeDocument/2006/relationships/hyperlink" Target="https://surahquran.com/tafsir-alqurtubi/228.html" TargetMode="External"/><Relationship Id="rId25" Type="http://schemas.openxmlformats.org/officeDocument/2006/relationships/hyperlink" Target="https://www.muslimphilosophy.com/ik/Muqaddimah/Chapter1/Ch_1_01.htm" TargetMode="External"/><Relationship Id="rId26" Type="http://schemas.openxmlformats.org/officeDocument/2006/relationships/hyperlink" Target="https://www.muslimphilosophy.com/ik/Muqaddimah/Chapter5/Ch_5_30.htm" TargetMode="External"/><Relationship Id="rId27" Type="http://schemas.openxmlformats.org/officeDocument/2006/relationships/hyperlink" Target="https://www.muslimphilosophy.com/ik/Muqaddimah/Chapter6/Ch_6_37.htm" TargetMode="External"/><Relationship Id="rId28" Type="http://schemas.openxmlformats.org/officeDocument/2006/relationships/hyperlink" Target="https://www.ghazali.org/works/bk1-sec-2.htm" TargetMode="External"/><Relationship Id="rId29" Type="http://schemas.openxmlformats.org/officeDocument/2006/relationships/hyperlink" Target="https://www.unesco.org/en/legal-affairs/unesco-universal-declaration-cultural-diversity" TargetMode="External"/><Relationship Id="rId30" Type="http://schemas.openxmlformats.org/officeDocument/2006/relationships/hyperlink" Target="https://www.metmuseum.org/essays/calligraphy-in-islamic-art" TargetMode="External"/><Relationship Id="rId31" Type="http://schemas.openxmlformats.org/officeDocument/2006/relationships/hyperlink" Target="https://www.metmuseum.org/essays/geometric-patterns-in-islamic-art" TargetMode="External"/><Relationship Id="rId32" Type="http://schemas.openxmlformats.org/officeDocument/2006/relationships/hyperlink" Target="https://www.metmuseum.org/essays/the-nature-of-islamic-art" TargetMode="External"/><Relationship Id="rId33" Type="http://schemas.openxmlformats.org/officeDocument/2006/relationships/hyperlink" Target="https://surahquran.com/Urdu-aya-1-sora-112.html" TargetMode="External"/><Relationship Id="rId34" Type="http://schemas.openxmlformats.org/officeDocument/2006/relationships/hyperlink" Target="https://surahquran.com/Urdu-aya-25-sora-21.html" TargetMode="External"/><Relationship Id="rId35" Type="http://schemas.openxmlformats.org/officeDocument/2006/relationships/hyperlink" Target="https://surahquran.com/Urdu-aya-162-sora-6.html" TargetMode="External"/><Relationship Id="rId36" Type="http://schemas.openxmlformats.org/officeDocument/2006/relationships/hyperlink" Target="https://surahquran.com/Urdu-aya-56-sora-51.html" TargetMode="External"/><Relationship Id="rId37" Type="http://schemas.openxmlformats.org/officeDocument/2006/relationships/hyperlink" Target="https://corpus.quran.com/translation.jsp?chapter=51&amp;verse=56" TargetMode="External"/><Relationship Id="rId38" Type="http://schemas.openxmlformats.org/officeDocument/2006/relationships/hyperlink" Target="https://surahquran.com/Urdu-aya-30-sora-2.html" TargetMode="External"/><Relationship Id="rId39" Type="http://schemas.openxmlformats.org/officeDocument/2006/relationships/hyperlink" Target="https://corpus.quran.com/translation.jsp?chapter=2&amp;verse=30" TargetMode="External"/><Relationship Id="rId40" Type="http://schemas.openxmlformats.org/officeDocument/2006/relationships/hyperlink" Target="https://surahquran.com/Urdu-aya-165-sora-6.html" TargetMode="External"/><Relationship Id="rId41" Type="http://schemas.openxmlformats.org/officeDocument/2006/relationships/hyperlink" Target="https://sunnah.com/bukhari:8" TargetMode="External"/><Relationship Id="rId42" Type="http://schemas.openxmlformats.org/officeDocument/2006/relationships/hyperlink" Target="https://sunnah.com/muslim:55a" TargetMode="External"/><Relationship Id="rId43" Type="http://schemas.openxmlformats.org/officeDocument/2006/relationships/hyperlink" Target="https://surahquran.com/Urdu-aya-9-sora-91.html" TargetMode="External"/><Relationship Id="rId44" Type="http://schemas.openxmlformats.org/officeDocument/2006/relationships/hyperlink" Target="https://surahquran.com/Urdu-aya-2-sora-62.html" TargetMode="External"/><Relationship Id="rId45" Type="http://schemas.openxmlformats.org/officeDocument/2006/relationships/hyperlink" Target="https://corpus.quran.com/translation.jsp?chapter=62&amp;verse=2" TargetMode="External"/><Relationship Id="rId46" Type="http://schemas.openxmlformats.org/officeDocument/2006/relationships/hyperlink" Target="https://surahquran.com/Urdu-aya-11-sora-13.html" TargetMode="External"/><Relationship Id="rId47" Type="http://schemas.openxmlformats.org/officeDocument/2006/relationships/hyperlink" Target="https://corpus.quran.com/translation.jsp?chapter=13&amp;verse=11" TargetMode="External"/><Relationship Id="rId48" Type="http://schemas.openxmlformats.org/officeDocument/2006/relationships/hyperlink" Target="https://surahquran.com/Urdu-aya-45-sora-29.html" TargetMode="External"/><Relationship Id="rId49" Type="http://schemas.openxmlformats.org/officeDocument/2006/relationships/hyperlink" Target="https://corpus.quran.com/translation.jsp?chapter=29&amp;verse=45" TargetMode="External"/><Relationship Id="rId50" Type="http://schemas.openxmlformats.org/officeDocument/2006/relationships/hyperlink" Target="https://surahquran.com/Urdu-aya-183-sora-2.html" TargetMode="External"/><Relationship Id="rId51" Type="http://schemas.openxmlformats.org/officeDocument/2006/relationships/hyperlink" Target="https://corpus.quran.com/translation.jsp?chapter=2&amp;verse=183" TargetMode="External"/><Relationship Id="rId52" Type="http://schemas.openxmlformats.org/officeDocument/2006/relationships/hyperlink" Target="https://surahquran.com/Urdu-aya-103-sora-9.html" TargetMode="External"/><Relationship Id="rId53" Type="http://schemas.openxmlformats.org/officeDocument/2006/relationships/hyperlink" Target="https://sunnah.com/bukhari:1" TargetMode="External"/><Relationship Id="rId54" Type="http://schemas.openxmlformats.org/officeDocument/2006/relationships/hyperlink" Target="https://islamicurdubooks.com/hadith/hadith-.php?bookid=1&amp;hadith_number=1" TargetMode="External"/><Relationship Id="rId55" Type="http://schemas.openxmlformats.org/officeDocument/2006/relationships/hyperlink" Target="https://sunnah.com/muslim:1907a" TargetMode="External"/><Relationship Id="rId56" Type="http://schemas.openxmlformats.org/officeDocument/2006/relationships/hyperlink" Target="https://sunnah.com/muslim:91a" TargetMode="External"/><Relationship Id="rId57" Type="http://schemas.openxmlformats.org/officeDocument/2006/relationships/hyperlink" Target="https://sunnah.com/bukhari:6114" TargetMode="External"/><Relationship Id="rId58" Type="http://schemas.openxmlformats.org/officeDocument/2006/relationships/hyperlink" Target="https://islamicurdubooks.com/hadith/hadith-.php?bookid=1&amp;hadith_number=6114" TargetMode="External"/><Relationship Id="rId59" Type="http://schemas.openxmlformats.org/officeDocument/2006/relationships/hyperlink" Target="https://sunnah.com/bukhari:52" TargetMode="External"/><Relationship Id="rId60" Type="http://schemas.openxmlformats.org/officeDocument/2006/relationships/hyperlink" Target="https://sunnah.com/muslim:223" TargetMode="External"/><Relationship Id="rId61" Type="http://schemas.openxmlformats.org/officeDocument/2006/relationships/hyperlink" Target="https://sunnah.com/bukhari:1903" TargetMode="External"/><Relationship Id="rId62" Type="http://schemas.openxmlformats.org/officeDocument/2006/relationships/hyperlink" Target="https://islamicurdubooks.com/hadith/hadith-.php?bookid=1&amp;hadith_number=1903" TargetMode="External"/><Relationship Id="rId63" Type="http://schemas.openxmlformats.org/officeDocument/2006/relationships/hyperlink" Target="https://quran.com/ash-shams/9/tafsirs/en-tafisr-ibn-kathir" TargetMode="External"/><Relationship Id="rId64" Type="http://schemas.openxmlformats.org/officeDocument/2006/relationships/hyperlink" Target="https://www.muslimphilosophy.com/ik/Muqaddimah/Chapter6/Ch_6_39.htm" TargetMode="External"/><Relationship Id="rId65" Type="http://schemas.openxmlformats.org/officeDocument/2006/relationships/hyperlink" Target="https://www.muslimphilosophy.com/ik/Muqaddimah/Chapter6/Ch_6_36.htm" TargetMode="External"/><Relationship Id="rId66" Type="http://schemas.openxmlformats.org/officeDocument/2006/relationships/hyperlink" Target="https://www.ghazali.org/works/bk1-sec-5.htm" TargetMode="External"/><Relationship Id="rId67" Type="http://schemas.openxmlformats.org/officeDocument/2006/relationships/hyperlink" Target="https://surahquran.com/Urdu-aya-70-sora-17.html" TargetMode="External"/><Relationship Id="rId68" Type="http://schemas.openxmlformats.org/officeDocument/2006/relationships/hyperlink" Target="https://corpus.quran.com/translation.jsp?chapter=17&amp;verse=70" TargetMode="External"/><Relationship Id="rId69" Type="http://schemas.openxmlformats.org/officeDocument/2006/relationships/hyperlink" Target="https://surahquran.com/Urdu-aya-4-sora-95.html" TargetMode="External"/><Relationship Id="rId70" Type="http://schemas.openxmlformats.org/officeDocument/2006/relationships/hyperlink" Target="https://corpus.quran.com/translation.jsp?chapter=95&amp;verse=4" TargetMode="External"/><Relationship Id="rId71" Type="http://schemas.openxmlformats.org/officeDocument/2006/relationships/hyperlink" Target="https://surahquran.com/Urdu-aya-1-sora-4.html" TargetMode="External"/><Relationship Id="rId72" Type="http://schemas.openxmlformats.org/officeDocument/2006/relationships/hyperlink" Target="https://corpus.quran.com/translation.jsp?chapter=4&amp;verse=1" TargetMode="External"/><Relationship Id="rId73" Type="http://schemas.openxmlformats.org/officeDocument/2006/relationships/hyperlink" Target="https://surahquran.com/Urdu-aya-97-sora-16.html" TargetMode="External"/><Relationship Id="rId74" Type="http://schemas.openxmlformats.org/officeDocument/2006/relationships/hyperlink" Target="https://corpus.quran.com/translation.jsp?chapter=16&amp;verse=97" TargetMode="External"/><Relationship Id="rId75" Type="http://schemas.openxmlformats.org/officeDocument/2006/relationships/hyperlink" Target="https://surahquran.com/Urdu-aya-23-sora-17.html" TargetMode="External"/><Relationship Id="rId76" Type="http://schemas.openxmlformats.org/officeDocument/2006/relationships/hyperlink" Target="https://corpus.quran.com/translation.jsp?chapter=17&amp;verse=23" TargetMode="External"/><Relationship Id="rId77" Type="http://schemas.openxmlformats.org/officeDocument/2006/relationships/hyperlink" Target="https://surahquran.com/Urdu-aya-21-sora-30.html" TargetMode="External"/><Relationship Id="rId78" Type="http://schemas.openxmlformats.org/officeDocument/2006/relationships/hyperlink" Target="https://corpus.quran.com/translation.jsp?chapter=30&amp;verse=21" TargetMode="External"/><Relationship Id="rId79" Type="http://schemas.openxmlformats.org/officeDocument/2006/relationships/hyperlink" Target="https://sunnah.com/bukhari:1312" TargetMode="External"/><Relationship Id="rId80" Type="http://schemas.openxmlformats.org/officeDocument/2006/relationships/hyperlink" Target="https://sunnah.com/bukhari:101" TargetMode="External"/><Relationship Id="rId81" Type="http://schemas.openxmlformats.org/officeDocument/2006/relationships/hyperlink" Target="https://islamicurdubooks.com/hadith/hadith-.php?bookid=1&amp;hadith_number=101" TargetMode="External"/><Relationship Id="rId82" Type="http://schemas.openxmlformats.org/officeDocument/2006/relationships/hyperlink" Target="https://sunnah.com/tirmidhi:1956" TargetMode="External"/><Relationship Id="rId83" Type="http://schemas.openxmlformats.org/officeDocument/2006/relationships/hyperlink" Target="https://quran.com/al-isra/70/tafsirs/en-tafisr-ibn-kathir" TargetMode="External"/><Relationship Id="rId84" Type="http://schemas.openxmlformats.org/officeDocument/2006/relationships/hyperlink" Target="https://surahquran.com/Urdu-aya-35-sora-33.html" TargetMode="External"/><Relationship Id="rId85" Type="http://schemas.openxmlformats.org/officeDocument/2006/relationships/hyperlink" Target="https://corpus.quran.com/translation.jsp?chapter=33&amp;verse=35" TargetMode="External"/><Relationship Id="rId86" Type="http://schemas.openxmlformats.org/officeDocument/2006/relationships/hyperlink" Target="https://surahquran.com/Urdu-aya-10-sora-49.html" TargetMode="External"/><Relationship Id="rId87" Type="http://schemas.openxmlformats.org/officeDocument/2006/relationships/hyperlink" Target="https://corpus.quran.com/translation.jsp?chapter=49&amp;verse=10" TargetMode="External"/><Relationship Id="rId88" Type="http://schemas.openxmlformats.org/officeDocument/2006/relationships/hyperlink" Target="https://surahquran.com/Urdu-aya-13-sora-49.html" TargetMode="External"/><Relationship Id="rId89" Type="http://schemas.openxmlformats.org/officeDocument/2006/relationships/hyperlink" Target="https://surahquran.com/Urdu-aya-71-sora-9.html" TargetMode="External"/><Relationship Id="rId90" Type="http://schemas.openxmlformats.org/officeDocument/2006/relationships/hyperlink" Target="https://corpus.quran.com/translation.jsp?chapter=9&amp;verse=71" TargetMode="External"/><Relationship Id="rId91" Type="http://schemas.openxmlformats.org/officeDocument/2006/relationships/hyperlink" Target="https://surahquran.com/Urdu-aya-195-sora-3.html" TargetMode="External"/><Relationship Id="rId92" Type="http://schemas.openxmlformats.org/officeDocument/2006/relationships/hyperlink" Target="https://corpus.quran.com/translation.jsp?chapter=3&amp;verse=195" TargetMode="External"/><Relationship Id="rId93" Type="http://schemas.openxmlformats.org/officeDocument/2006/relationships/hyperlink" Target="https://sunnah.com/bukhari:13" TargetMode="External"/><Relationship Id="rId94" Type="http://schemas.openxmlformats.org/officeDocument/2006/relationships/hyperlink" Target="https://islamicurdubooks.com/hadith/hadith-.php?bookid=1&amp;hadith_number=13" TargetMode="External"/><Relationship Id="rId95" Type="http://schemas.openxmlformats.org/officeDocument/2006/relationships/hyperlink" Target="https://sunnah.com/muslim:45a" TargetMode="External"/><Relationship Id="rId96" Type="http://schemas.openxmlformats.org/officeDocument/2006/relationships/hyperlink" Target="https://sunnah.com/muslim:2586a" TargetMode="External"/><Relationship Id="rId97" Type="http://schemas.openxmlformats.org/officeDocument/2006/relationships/hyperlink" Target="https://sunnah.com/muslim:2564c" TargetMode="External"/><Relationship Id="rId98" Type="http://schemas.openxmlformats.org/officeDocument/2006/relationships/hyperlink" Target="https://sunnah.com/bukhari:30" TargetMode="External"/><Relationship Id="rId99" Type="http://schemas.openxmlformats.org/officeDocument/2006/relationships/hyperlink" Target="https://quran.com/al-hujurat/13/tafsirs/en-tafisr-ibn-kathir" TargetMode="External"/><Relationship Id="rId100" Type="http://schemas.openxmlformats.org/officeDocument/2006/relationships/hyperlink" Target="https://surahquran.com/Urdu-aya-29-sora-4.html" TargetMode="External"/><Relationship Id="rId101" Type="http://schemas.openxmlformats.org/officeDocument/2006/relationships/hyperlink" Target="https://corpus.quran.com/translation.jsp?chapter=4&amp;verse=29" TargetMode="External"/><Relationship Id="rId102" Type="http://schemas.openxmlformats.org/officeDocument/2006/relationships/hyperlink" Target="https://surahquran.com/Urdu-aya-90-sora-16.html" TargetMode="External"/><Relationship Id="rId103" Type="http://schemas.openxmlformats.org/officeDocument/2006/relationships/hyperlink" Target="https://corpus.quran.com/translation.jsp?chapter=16&amp;verse=90" TargetMode="External"/><Relationship Id="rId104" Type="http://schemas.openxmlformats.org/officeDocument/2006/relationships/hyperlink" Target="https://surahquran.com/Urdu-aya-135-sora-4.html" TargetMode="External"/><Relationship Id="rId105" Type="http://schemas.openxmlformats.org/officeDocument/2006/relationships/hyperlink" Target="https://corpus.quran.com/translation.jsp?chapter=4&amp;verse=135" TargetMode="External"/><Relationship Id="rId106" Type="http://schemas.openxmlformats.org/officeDocument/2006/relationships/hyperlink" Target="https://surahquran.com/Urdu-aya-8-sora-5.html" TargetMode="External"/><Relationship Id="rId107" Type="http://schemas.openxmlformats.org/officeDocument/2006/relationships/hyperlink" Target="https://corpus.quran.com/translation.jsp?chapter=5&amp;verse=8" TargetMode="External"/><Relationship Id="rId108" Type="http://schemas.openxmlformats.org/officeDocument/2006/relationships/hyperlink" Target="https://surahquran.com/Urdu-aya-7-sora-59.html" TargetMode="External"/><Relationship Id="rId109" Type="http://schemas.openxmlformats.org/officeDocument/2006/relationships/hyperlink" Target="https://corpus.quran.com/translation.jsp?chapter=59&amp;verse=7" TargetMode="External"/><Relationship Id="rId110" Type="http://schemas.openxmlformats.org/officeDocument/2006/relationships/hyperlink" Target="https://surahquran.com/Urdu-aya-280-sora-2.html" TargetMode="External"/><Relationship Id="rId111" Type="http://schemas.openxmlformats.org/officeDocument/2006/relationships/hyperlink" Target="https://corpus.quran.com/translation.jsp?chapter=2&amp;verse=280" TargetMode="External"/><Relationship Id="rId112" Type="http://schemas.openxmlformats.org/officeDocument/2006/relationships/hyperlink" Target="https://surahquran.com/Urdu-aya-177-sora-2.html" TargetMode="External"/><Relationship Id="rId113" Type="http://schemas.openxmlformats.org/officeDocument/2006/relationships/hyperlink" Target="https://corpus.quran.com/translation.jsp?chapter=2&amp;verse=177" TargetMode="External"/><Relationship Id="rId114" Type="http://schemas.openxmlformats.org/officeDocument/2006/relationships/hyperlink" Target="https://sunnah.com/bukhari:2444" TargetMode="External"/><Relationship Id="rId115" Type="http://schemas.openxmlformats.org/officeDocument/2006/relationships/hyperlink" Target="https://islamicurdubooks.com/hadith/hadith-.php?bookid=1&amp;hadith_number=2444" TargetMode="External"/><Relationship Id="rId116" Type="http://schemas.openxmlformats.org/officeDocument/2006/relationships/hyperlink" Target="https://sunnah.com/muslim:2577a" TargetMode="External"/><Relationship Id="rId117" Type="http://schemas.openxmlformats.org/officeDocument/2006/relationships/hyperlink" Target="https://sunnah.com/muslim:1015" TargetMode="External"/><Relationship Id="rId118" Type="http://schemas.openxmlformats.org/officeDocument/2006/relationships/hyperlink" Target="https://sunnah.com/bukhari:2079" TargetMode="External"/><Relationship Id="rId119" Type="http://schemas.openxmlformats.org/officeDocument/2006/relationships/hyperlink" Target="https://sunnah.com/muslim:102" TargetMode="External"/><Relationship Id="rId120" Type="http://schemas.openxmlformats.org/officeDocument/2006/relationships/hyperlink" Target="https://sunnah.com/bukhari:2270" TargetMode="External"/><Relationship Id="rId121" Type="http://schemas.openxmlformats.org/officeDocument/2006/relationships/hyperlink" Target="https://islamicurdubooks.com/hadith/hadith-.php?bookid=1&amp;hadith_number=2270" TargetMode="External"/><Relationship Id="rId122" Type="http://schemas.openxmlformats.org/officeDocument/2006/relationships/hyperlink" Target="https://sunnah.com/bukhari:6007" TargetMode="External"/><Relationship Id="rId123" Type="http://schemas.openxmlformats.org/officeDocument/2006/relationships/hyperlink" Target="https://quran.com/al-hashr/7/tafsirs/en-tafisr-ibn-kathir" TargetMode="External"/><Relationship Id="rId124" Type="http://schemas.openxmlformats.org/officeDocument/2006/relationships/hyperlink" Target="https://www.muslimphilosophy.com/ik/Muqaddimah/Chapter5/Ch_5_01.htm" TargetMode="External"/><Relationship Id="rId125" Type="http://schemas.openxmlformats.org/officeDocument/2006/relationships/hyperlink" Target="https://surahquran.com/Urdu-aya-4-sora-68.html" TargetMode="External"/><Relationship Id="rId126" Type="http://schemas.openxmlformats.org/officeDocument/2006/relationships/hyperlink" Target="https://surahquran.com/Urdu-aya-2-sora-61.html" TargetMode="External"/><Relationship Id="rId127" Type="http://schemas.openxmlformats.org/officeDocument/2006/relationships/hyperlink" Target="https://surahquran.com/Urdu-aya-35-sora-17.html" TargetMode="External"/><Relationship Id="rId128" Type="http://schemas.openxmlformats.org/officeDocument/2006/relationships/hyperlink" Target="https://corpus.quran.com/translation.jsp?chapter=17&amp;verse=35" TargetMode="External"/><Relationship Id="rId129" Type="http://schemas.openxmlformats.org/officeDocument/2006/relationships/hyperlink" Target="https://surahquran.com/Urdu-aya-31-sora-7.html" TargetMode="External"/><Relationship Id="rId130" Type="http://schemas.openxmlformats.org/officeDocument/2006/relationships/hyperlink" Target="https://corpus.quran.com/translation.jsp?chapter=7&amp;verse=31" TargetMode="External"/><Relationship Id="rId131" Type="http://schemas.openxmlformats.org/officeDocument/2006/relationships/hyperlink" Target="https://surahquran.com/Urdu-aya-12-sora-49.html" TargetMode="External"/><Relationship Id="rId132" Type="http://schemas.openxmlformats.org/officeDocument/2006/relationships/hyperlink" Target="https://corpus.quran.com/translation.jsp?chapter=49&amp;verse=12" TargetMode="External"/><Relationship Id="rId133" Type="http://schemas.openxmlformats.org/officeDocument/2006/relationships/hyperlink" Target="https://surahquran.com/Urdu-aya-18-sora-31.html" TargetMode="External"/><Relationship Id="rId134" Type="http://schemas.openxmlformats.org/officeDocument/2006/relationships/hyperlink" Target="https://corpus.quran.com/translation.jsp?chapter=31&amp;verse=18" TargetMode="External"/><Relationship Id="rId135" Type="http://schemas.openxmlformats.org/officeDocument/2006/relationships/hyperlink" Target="https://sunnah.com/bukhari:6018" TargetMode="External"/><Relationship Id="rId136" Type="http://schemas.openxmlformats.org/officeDocument/2006/relationships/hyperlink" Target="https://islamicurdubooks.com/hadith/hadith-.php?bookid=1&amp;hadith_number=6018" TargetMode="External"/><Relationship Id="rId137" Type="http://schemas.openxmlformats.org/officeDocument/2006/relationships/hyperlink" Target="https://sunnah.com/muslim:47a" TargetMode="External"/><Relationship Id="rId138" Type="http://schemas.openxmlformats.org/officeDocument/2006/relationships/hyperlink" Target="https://sunnah.com/bukhari:10" TargetMode="External"/><Relationship Id="rId139" Type="http://schemas.openxmlformats.org/officeDocument/2006/relationships/hyperlink" Target="https://islamicurdubooks.com/hadith/hadith-.php?bookid=1&amp;hadith_number=10" TargetMode="External"/><Relationship Id="rId140" Type="http://schemas.openxmlformats.org/officeDocument/2006/relationships/hyperlink" Target="https://sunnah.com/muslim:40" TargetMode="External"/><Relationship Id="rId141" Type="http://schemas.openxmlformats.org/officeDocument/2006/relationships/hyperlink" Target="https://sunnah.com/bukhari:6013" TargetMode="External"/><Relationship Id="rId142" Type="http://schemas.openxmlformats.org/officeDocument/2006/relationships/hyperlink" Target="https://islamicurdubooks.com/hadith/hadith-.php?bookid=1&amp;hadith_number=6013" TargetMode="External"/><Relationship Id="rId143" Type="http://schemas.openxmlformats.org/officeDocument/2006/relationships/hyperlink" Target="https://sunnah.com/bukhari:3559" TargetMode="External"/><Relationship Id="rId144" Type="http://schemas.openxmlformats.org/officeDocument/2006/relationships/hyperlink" Target="https://sunnah.com/bukhari:6094" TargetMode="External"/><Relationship Id="rId145" Type="http://schemas.openxmlformats.org/officeDocument/2006/relationships/hyperlink" Target="https://sunnah.com/muslim:2607a" TargetMode="External"/><Relationship Id="rId146" Type="http://schemas.openxmlformats.org/officeDocument/2006/relationships/hyperlink" Target="https://sunnah.com/bukhari:2072" TargetMode="External"/><Relationship Id="rId147" Type="http://schemas.openxmlformats.org/officeDocument/2006/relationships/hyperlink" Target="https://islamicurdubooks.com/hadith/hadith-.php?bookid=1&amp;hadith_number=2072" TargetMode="External"/><Relationship Id="rId148" Type="http://schemas.openxmlformats.org/officeDocument/2006/relationships/hyperlink" Target="https://sunnah.com/bukhari:2320" TargetMode="External"/><Relationship Id="rId149" Type="http://schemas.openxmlformats.org/officeDocument/2006/relationships/hyperlink" Target="https://sunnah.com/bukhari:2363" TargetMode="External"/><Relationship Id="rId150" Type="http://schemas.openxmlformats.org/officeDocument/2006/relationships/hyperlink" Target="https://sunnah.com/muslim:1955a" TargetMode="External"/><Relationship Id="rId151" Type="http://schemas.openxmlformats.org/officeDocument/2006/relationships/hyperlink" Target="https://surahquran.com/Urdu-aya-256-sora-2.html" TargetMode="External"/><Relationship Id="rId152" Type="http://schemas.openxmlformats.org/officeDocument/2006/relationships/hyperlink" Target="https://surahquran.com/Urdu-aya-8-sora-60.html" TargetMode="External"/><Relationship Id="rId153" Type="http://schemas.openxmlformats.org/officeDocument/2006/relationships/hyperlink" Target="https://surahquran.com/Urdu-aya-9-sora-60.html" TargetMode="External"/><Relationship Id="rId154" Type="http://schemas.openxmlformats.org/officeDocument/2006/relationships/hyperlink" Target="https://corpus.quran.com/translation.jsp?chapter=60&amp;verse=9" TargetMode="External"/><Relationship Id="rId155" Type="http://schemas.openxmlformats.org/officeDocument/2006/relationships/hyperlink" Target="https://surahquran.com/Urdu-aya-108-sora-6.html" TargetMode="External"/><Relationship Id="rId156" Type="http://schemas.openxmlformats.org/officeDocument/2006/relationships/hyperlink" Target="https://surahquran.com/Urdu-aya-125-sora-16.html" TargetMode="External"/><Relationship Id="rId157" Type="http://schemas.openxmlformats.org/officeDocument/2006/relationships/hyperlink" Target="https://corpus.quran.com/translation.jsp?chapter=16&amp;verse=125" TargetMode="External"/><Relationship Id="rId158" Type="http://schemas.openxmlformats.org/officeDocument/2006/relationships/hyperlink" Target="https://surahquran.com/Urdu-aya-34-sora-41.html" TargetMode="External"/><Relationship Id="rId159" Type="http://schemas.openxmlformats.org/officeDocument/2006/relationships/hyperlink" Target="https://corpus.quran.com/translation.jsp?chapter=41&amp;verse=34" TargetMode="External"/><Relationship Id="rId160" Type="http://schemas.openxmlformats.org/officeDocument/2006/relationships/hyperlink" Target="https://sunnah.com/bukhari:3166" TargetMode="External"/><Relationship Id="rId161" Type="http://schemas.openxmlformats.org/officeDocument/2006/relationships/hyperlink" Target="https://islamicurdubooks.com/hadith/hadith-.php?bookid=1&amp;hadith_number=3166" TargetMode="External"/><Relationship Id="rId162" Type="http://schemas.openxmlformats.org/officeDocument/2006/relationships/hyperlink" Target="https://sunnah.com/bukhari:5978" TargetMode="External"/><Relationship Id="rId163" Type="http://schemas.openxmlformats.org/officeDocument/2006/relationships/hyperlink" Target="https://islamicurdubooks.com/hadith/hadith-.php?bookid=1&amp;hadith_number=5978" TargetMode="External"/><Relationship Id="rId164" Type="http://schemas.openxmlformats.org/officeDocument/2006/relationships/hyperlink" Target="https://sunnah.com/bukhari:2916" TargetMode="External"/><Relationship Id="rId165" Type="http://schemas.openxmlformats.org/officeDocument/2006/relationships/hyperlink" Target="https://islamicurdubooks.com/hadith/hadith-.php?bookid=1&amp;hadith_number=2916" TargetMode="External"/><Relationship Id="rId166" Type="http://schemas.openxmlformats.org/officeDocument/2006/relationships/hyperlink" Target="https://sunnah.com/muslim:2594a" TargetMode="External"/><Relationship Id="rId167" Type="http://schemas.openxmlformats.org/officeDocument/2006/relationships/hyperlink" Target="https://sunnah.com/abudawud:3052" TargetMode="External"/><Relationship Id="rId168" Type="http://schemas.openxmlformats.org/officeDocument/2006/relationships/hyperlink" Target="https://surahquran.com/tafsir-alqurtubi/42.html" TargetMode="External"/><Relationship Id="rId169" Type="http://schemas.openxmlformats.org/officeDocument/2006/relationships/hyperlink" Target="https://surahquran.com/Urdu-aya-58-sora-4.html" TargetMode="External"/><Relationship Id="rId170" Type="http://schemas.openxmlformats.org/officeDocument/2006/relationships/hyperlink" Target="https://corpus.quran.com/translation.jsp?chapter=4&amp;verse=58" TargetMode="External"/><Relationship Id="rId171" Type="http://schemas.openxmlformats.org/officeDocument/2006/relationships/hyperlink" Target="https://surahquran.com/Urdu-aya-59-sora-4.html" TargetMode="External"/><Relationship Id="rId172" Type="http://schemas.openxmlformats.org/officeDocument/2006/relationships/hyperlink" Target="https://corpus.quran.com/translation.jsp?chapter=4&amp;verse=59" TargetMode="External"/><Relationship Id="rId173" Type="http://schemas.openxmlformats.org/officeDocument/2006/relationships/hyperlink" Target="https://surahquran.com/Urdu-aya-1-sora-5.html" TargetMode="External"/><Relationship Id="rId174" Type="http://schemas.openxmlformats.org/officeDocument/2006/relationships/hyperlink" Target="https://corpus.quran.com/translation.jsp?chapter=5&amp;verse=1" TargetMode="External"/><Relationship Id="rId175" Type="http://schemas.openxmlformats.org/officeDocument/2006/relationships/hyperlink" Target="https://surahquran.com/Urdu-aya-188-sora-2.html" TargetMode="External"/><Relationship Id="rId176" Type="http://schemas.openxmlformats.org/officeDocument/2006/relationships/hyperlink" Target="https://corpus.quran.com/translation.jsp?chapter=2&amp;verse=188" TargetMode="External"/><Relationship Id="rId177" Type="http://schemas.openxmlformats.org/officeDocument/2006/relationships/hyperlink" Target="https://surahquran.com/Urdu-aya-38-sora-42.html" TargetMode="External"/><Relationship Id="rId178" Type="http://schemas.openxmlformats.org/officeDocument/2006/relationships/hyperlink" Target="https://corpus.quran.com/translation.jsp?chapter=42&amp;verse=38" TargetMode="External"/><Relationship Id="rId179" Type="http://schemas.openxmlformats.org/officeDocument/2006/relationships/hyperlink" Target="https://surahquran.com/Urdu-aya-6-sora-49.html" TargetMode="External"/><Relationship Id="rId180" Type="http://schemas.openxmlformats.org/officeDocument/2006/relationships/hyperlink" Target="https://corpus.quran.com/translation.jsp?chapter=49&amp;verse=6" TargetMode="External"/><Relationship Id="rId181" Type="http://schemas.openxmlformats.org/officeDocument/2006/relationships/hyperlink" Target="https://sunnah.com/bukhari:7138" TargetMode="External"/><Relationship Id="rId182" Type="http://schemas.openxmlformats.org/officeDocument/2006/relationships/hyperlink" Target="https://islamicurdubooks.com/hadith/hadith-.php?bookid=1&amp;hadith_number=7138" TargetMode="External"/><Relationship Id="rId183" Type="http://schemas.openxmlformats.org/officeDocument/2006/relationships/hyperlink" Target="https://sunnah.com/bukhari:6788" TargetMode="External"/><Relationship Id="rId184" Type="http://schemas.openxmlformats.org/officeDocument/2006/relationships/hyperlink" Target="https://sunnah.com/bukhari:7144" TargetMode="External"/><Relationship Id="rId185" Type="http://schemas.openxmlformats.org/officeDocument/2006/relationships/hyperlink" Target="https://islamicurdubooks.com/hadith/hadith-.php?bookid=1&amp;hadith_number=7144" TargetMode="External"/><Relationship Id="rId186" Type="http://schemas.openxmlformats.org/officeDocument/2006/relationships/hyperlink" Target="https://sunnah.com/muslim:1713a" TargetMode="External"/><Relationship Id="rId187" Type="http://schemas.openxmlformats.org/officeDocument/2006/relationships/hyperlink" Target="https://sunnah.com/bukhari:7158" TargetMode="External"/><Relationship Id="rId188" Type="http://schemas.openxmlformats.org/officeDocument/2006/relationships/hyperlink" Target="https://islamicurdubooks.com/hadith/hadith-.php?bookid=1&amp;hadith_number=7158" TargetMode="External"/><Relationship Id="rId189" Type="http://schemas.openxmlformats.org/officeDocument/2006/relationships/hyperlink" Target="https://sunnah.com/abudawud:3573" TargetMode="External"/><Relationship Id="rId190" Type="http://schemas.openxmlformats.org/officeDocument/2006/relationships/hyperlink" Target="https://quran.com/an-nisa/58/tafsirs/en-tafisr-ibn-kathir" TargetMode="External"/><Relationship Id="rId191" Type="http://schemas.openxmlformats.org/officeDocument/2006/relationships/hyperlink" Target="https://surahquran.com/tafsir-alqurtubi/487.html" TargetMode="External"/><Relationship Id="rId192" Type="http://schemas.openxmlformats.org/officeDocument/2006/relationships/hyperlink" Target="https://surahquran.com/tafsir-tabari/87.html" TargetMode="External"/><Relationship Id="rId193" Type="http://schemas.openxmlformats.org/officeDocument/2006/relationships/hyperlink" Target="https://www.muslimphilosophy.com/ik/Muqaddimah/Chapter3/Ch_3_41.htm" TargetMode="External"/><Relationship Id="rId194" Type="http://schemas.openxmlformats.org/officeDocument/2006/relationships/hyperlink" Target="https://surahquran.com/Urdu-aya-103-sora-3.html" TargetMode="External"/><Relationship Id="rId195" Type="http://schemas.openxmlformats.org/officeDocument/2006/relationships/hyperlink" Target="https://corpus.quran.com/translation.jsp?chapter=3&amp;verse=103" TargetMode="External"/><Relationship Id="rId196" Type="http://schemas.openxmlformats.org/officeDocument/2006/relationships/hyperlink" Target="https://surahquran.com/Urdu-aya-2-sora-5.html" TargetMode="External"/><Relationship Id="rId197" Type="http://schemas.openxmlformats.org/officeDocument/2006/relationships/hyperlink" Target="https://corpus.quran.com/translation.jsp?chapter=5&amp;verse=2" TargetMode="External"/><Relationship Id="rId198" Type="http://schemas.openxmlformats.org/officeDocument/2006/relationships/hyperlink" Target="https://surahquran.com/Urdu-aya-77-sora-28.html" TargetMode="External"/><Relationship Id="rId199" Type="http://schemas.openxmlformats.org/officeDocument/2006/relationships/hyperlink" Target="https://corpus.quran.com/translation.jsp?chapter=28&amp;verse=77" TargetMode="External"/><Relationship Id="rId200" Type="http://schemas.openxmlformats.org/officeDocument/2006/relationships/hyperlink" Target="https://surahquran.com/Urdu-aya-56-sora-7.html" TargetMode="External"/><Relationship Id="rId201" Type="http://schemas.openxmlformats.org/officeDocument/2006/relationships/hyperlink" Target="https://corpus.quran.com/translation.jsp?chapter=7&amp;verse=56" TargetMode="External"/><Relationship Id="rId202" Type="http://schemas.openxmlformats.org/officeDocument/2006/relationships/hyperlink" Target="https://surahquran.com/Urdu-aya-9-sora-59.html" TargetMode="External"/><Relationship Id="rId203" Type="http://schemas.openxmlformats.org/officeDocument/2006/relationships/hyperlink" Target="https://corpus.quran.com/translation.jsp?chapter=59&amp;verse=9" TargetMode="External"/><Relationship Id="rId204" Type="http://schemas.openxmlformats.org/officeDocument/2006/relationships/hyperlink" Target="https://surahquran.com/Urdu-aya-104-sora-3.html" TargetMode="External"/><Relationship Id="rId205" Type="http://schemas.openxmlformats.org/officeDocument/2006/relationships/hyperlink" Target="https://sunnah.com/bukhari:2446" TargetMode="External"/><Relationship Id="rId206" Type="http://schemas.openxmlformats.org/officeDocument/2006/relationships/hyperlink" Target="https://islamicurdubooks.com/hadith/hadith-.php?bookid=1&amp;hadith_number=2446" TargetMode="External"/><Relationship Id="rId207" Type="http://schemas.openxmlformats.org/officeDocument/2006/relationships/hyperlink" Target="https://sunnah.com/muslim:2585" TargetMode="External"/><Relationship Id="rId208" Type="http://schemas.openxmlformats.org/officeDocument/2006/relationships/hyperlink" Target="https://sunnah.com/bukhari:7176" TargetMode="External"/><Relationship Id="rId209" Type="http://schemas.openxmlformats.org/officeDocument/2006/relationships/hyperlink" Target="https://sunnah.com/bukhari:2737" TargetMode="External"/><Relationship Id="rId210" Type="http://schemas.openxmlformats.org/officeDocument/2006/relationships/hyperlink" Target="https://islamicurdubooks.com/hadith/hadith-.php?bookid=1&amp;hadith_number=2737" TargetMode="External"/><Relationship Id="rId211" Type="http://schemas.openxmlformats.org/officeDocument/2006/relationships/hyperlink" Target="https://sunnah.com/muslim:1631" TargetMode="External"/><Relationship Id="rId212" Type="http://schemas.openxmlformats.org/officeDocument/2006/relationships/hyperlink" Target="https://www.muslimphilosophy.com/ik/Muqaddimah/Chapter4/Ch_4_05.htm" TargetMode="External"/><Relationship Id="rId213" Type="http://schemas.openxmlformats.org/officeDocument/2006/relationships/hyperlink" Target="https://www.muslimphilosophy.com/ik/Muqaddimah/Chapter6/Ch_6_08.htm" TargetMode="External"/><Relationship Id="rId214" Type="http://schemas.openxmlformats.org/officeDocument/2006/relationships/hyperlink" Target="https://www.metmuseum.org/essays/astronomy-and-astrology-in-the-medieval-islamic-world" TargetMode="External"/><Relationship Id="rId215" Type="http://schemas.openxmlformats.org/officeDocument/2006/relationships/hyperlink" Target="https://surahquran.com/Urdu-aya-36-sora-17.html" TargetMode="External"/><Relationship Id="rId216" Type="http://schemas.openxmlformats.org/officeDocument/2006/relationships/hyperlink" Target="https://corpus.quran.com/translation.jsp?chapter=17&amp;verse=36" TargetMode="External"/><Relationship Id="rId217" Type="http://schemas.openxmlformats.org/officeDocument/2006/relationships/hyperlink" Target="https://surahquran.com/Urdu-aya-114-sora-20.html" TargetMode="External"/><Relationship Id="rId218" Type="http://schemas.openxmlformats.org/officeDocument/2006/relationships/hyperlink" Target="https://corpus.quran.com/translation.jsp?chapter=20&amp;verse=114" TargetMode="External"/><Relationship Id="rId219" Type="http://schemas.openxmlformats.org/officeDocument/2006/relationships/hyperlink" Target="https://surahquran.com/Urdu-aya-43-sora-16.html" TargetMode="External"/><Relationship Id="rId220" Type="http://schemas.openxmlformats.org/officeDocument/2006/relationships/hyperlink" Target="https://corpus.quran.com/translation.jsp?chapter=16&amp;verse=43" TargetMode="External"/><Relationship Id="rId221" Type="http://schemas.openxmlformats.org/officeDocument/2006/relationships/hyperlink" Target="https://surahquran.com/Urdu-aya-190-sora-3.html" TargetMode="External"/><Relationship Id="rId222" Type="http://schemas.openxmlformats.org/officeDocument/2006/relationships/hyperlink" Target="https://corpus.quran.com/translation.jsp?chapter=3&amp;verse=190" TargetMode="External"/><Relationship Id="rId223" Type="http://schemas.openxmlformats.org/officeDocument/2006/relationships/hyperlink" Target="https://surahquran.com/Urdu-aya-13-sora-31.html" TargetMode="External"/><Relationship Id="rId224" Type="http://schemas.openxmlformats.org/officeDocument/2006/relationships/hyperlink" Target="https://corpus.quran.com/translation.jsp?chapter=31&amp;verse=13" TargetMode="External"/><Relationship Id="rId225" Type="http://schemas.openxmlformats.org/officeDocument/2006/relationships/hyperlink" Target="https://surahquran.com/Urdu-aya-134-sora-3.html" TargetMode="External"/><Relationship Id="rId226" Type="http://schemas.openxmlformats.org/officeDocument/2006/relationships/hyperlink" Target="https://corpus.quran.com/translation.jsp?chapter=3&amp;verse=134" TargetMode="External"/><Relationship Id="rId227" Type="http://schemas.openxmlformats.org/officeDocument/2006/relationships/hyperlink" Target="https://surahquran.com/Urdu-aya-67-sora-25.html" TargetMode="External"/><Relationship Id="rId228" Type="http://schemas.openxmlformats.org/officeDocument/2006/relationships/hyperlink" Target="https://corpus.quran.com/translation.jsp?chapter=25&amp;verse=67" TargetMode="External"/><Relationship Id="rId229" Type="http://schemas.openxmlformats.org/officeDocument/2006/relationships/hyperlink" Target="https://sunnah.com/bukhari:676" TargetMode="External"/><Relationship Id="rId230" Type="http://schemas.openxmlformats.org/officeDocument/2006/relationships/hyperlink" Target="https://islamicurdubooks.com/hadith/hadith-.php?bookid=1&amp;hadith_number=676" TargetMode="External"/><Relationship Id="rId231" Type="http://schemas.openxmlformats.org/officeDocument/2006/relationships/hyperlink" Target="https://sunnah.com/bukhari:6038" TargetMode="External"/><Relationship Id="rId232" Type="http://schemas.openxmlformats.org/officeDocument/2006/relationships/hyperlink" Target="https://islamicurdubooks.com/hadith/hadith-.php?bookid=1&amp;hadith_number=6038" TargetMode="External"/><Relationship Id="rId233" Type="http://schemas.openxmlformats.org/officeDocument/2006/relationships/hyperlink" Target="https://sunnah.com/muslim:2581" TargetMode="External"/><Relationship Id="rId234" Type="http://schemas.openxmlformats.org/officeDocument/2006/relationships/hyperlink" Target="https://hadeethenc.com/ur/browse/hadith/3165" TargetMode="External"/><Relationship Id="rId235" Type="http://schemas.openxmlformats.org/officeDocument/2006/relationships/hyperlink" Target="https://quran.com/31:13/tafsirs/en-tafisr-ibn-kathir" TargetMode="External"/><Relationship Id="rId236" Type="http://schemas.openxmlformats.org/officeDocument/2006/relationships/hyperlink" Target="https://quran.com/25:67/tafsirs/en-tafisr-ibn-kathir" TargetMode="External"/><Relationship Id="rId237" Type="http://schemas.openxmlformats.org/officeDocument/2006/relationships/hyperlink" Target="https://surahquran.com/Urdu-aya-27-sora-24.html" TargetMode="External"/><Relationship Id="rId238" Type="http://schemas.openxmlformats.org/officeDocument/2006/relationships/hyperlink" Target="https://corpus.quran.com/translation.jsp?chapter=24&amp;verse=27" TargetMode="External"/><Relationship Id="rId239" Type="http://schemas.openxmlformats.org/officeDocument/2006/relationships/hyperlink" Target="https://surahquran.com/Urdu-aya-11-sora-49.html" TargetMode="External"/><Relationship Id="rId240" Type="http://schemas.openxmlformats.org/officeDocument/2006/relationships/hyperlink" Target="https://corpus.quran.com/translation.jsp?chapter=49&amp;verse=11" TargetMode="External"/><Relationship Id="rId241" Type="http://schemas.openxmlformats.org/officeDocument/2006/relationships/hyperlink" Target="https://sunnah.com/bukhari:2587" TargetMode="External"/><Relationship Id="rId242" Type="http://schemas.openxmlformats.org/officeDocument/2006/relationships/hyperlink" Target="https://islamicurdubooks.com/hadith/hadith-.php?bookid=1&amp;hadith_number=2587" TargetMode="External"/><Relationship Id="rId243" Type="http://schemas.openxmlformats.org/officeDocument/2006/relationships/hyperlink" Target="https://sunnah.com/muslim:2328a" TargetMode="External"/><Relationship Id="rId244" Type="http://schemas.openxmlformats.org/officeDocument/2006/relationships/hyperlink" Target="https://quran.com/24:27/tafsirs/en-tafisr-ibn-kathir" TargetMode="External"/><Relationship Id="rId245" Type="http://schemas.openxmlformats.org/officeDocument/2006/relationships/hyperlink" Target="https://surahquran.com/Urdu-aya-8-sora-76.html" TargetMode="External"/><Relationship Id="rId246" Type="http://schemas.openxmlformats.org/officeDocument/2006/relationships/hyperlink" Target="https://corpus.quran.com/translation.jsp?chapter=76&amp;verse=8" TargetMode="External"/><Relationship Id="rId247" Type="http://schemas.openxmlformats.org/officeDocument/2006/relationships/hyperlink" Target="https://sunnah.com/bukhari:5678" TargetMode="External"/><Relationship Id="rId248" Type="http://schemas.openxmlformats.org/officeDocument/2006/relationships/hyperlink" Target="https://islamicurdubooks.com/hadith/hadith-.php?bookid=1&amp;hadith_number=5678" TargetMode="External"/><Relationship Id="rId249" Type="http://schemas.openxmlformats.org/officeDocument/2006/relationships/hyperlink" Target="https://sunnah.com/bukhari:5304" TargetMode="External"/><Relationship Id="rId250" Type="http://schemas.openxmlformats.org/officeDocument/2006/relationships/hyperlink" Target="https://islamicurdubooks.com/hadith/hadith-.php?bookid=1&amp;hadith_number=5304" TargetMode="External"/><Relationship Id="rId251" Type="http://schemas.openxmlformats.org/officeDocument/2006/relationships/hyperlink" Target="https://sunnah.com/bukhari:5649" TargetMode="External"/><Relationship Id="rId252" Type="http://schemas.openxmlformats.org/officeDocument/2006/relationships/hyperlink" Target="https://islamicurdubooks.com/hadith/hadith-.php?bookid=1&amp;hadith_number=5649" TargetMode="External"/><Relationship Id="rId253" Type="http://schemas.openxmlformats.org/officeDocument/2006/relationships/hyperlink" Target="https://sunnah.com/bukhari:5728" TargetMode="External"/><Relationship Id="rId254" Type="http://schemas.openxmlformats.org/officeDocument/2006/relationships/hyperlink" Target="https://islamicurdubooks.com/hadith/hadith-.php?bookid=1&amp;hadith_number=5728" TargetMode="External"/><Relationship Id="rId255" Type="http://schemas.openxmlformats.org/officeDocument/2006/relationships/hyperlink" Target="https://sunnah.com/muslim:1605a" TargetMode="External"/><Relationship Id="rId256" Type="http://schemas.openxmlformats.org/officeDocument/2006/relationships/hyperlink" Target="https://quran.com/76:8/tafsirs/en-tafisr-ibn-kathir" TargetMode="External"/><Relationship Id="rId257" Type="http://schemas.openxmlformats.org/officeDocument/2006/relationships/hyperlink" Target="https://whc.unesco.org/en/list/358/" TargetMode="External"/><Relationship Id="rId258" Type="http://schemas.openxmlformats.org/officeDocument/2006/relationships/hyperlink" Target="https://sunnah.com/bukhari:6229" TargetMode="External"/><Relationship Id="rId259" Type="http://schemas.openxmlformats.org/officeDocument/2006/relationships/hyperlink" Target="https://islamicurdubooks.com/hadith/hadith-.php?bookid=1&amp;hadith_number=6229" TargetMode="External"/><Relationship Id="rId260" Type="http://schemas.openxmlformats.org/officeDocument/2006/relationships/hyperlink" Target="https://sunnah.com/muslim:269" TargetMode="External"/><Relationship Id="rId261" Type="http://schemas.openxmlformats.org/officeDocument/2006/relationships/hyperlink" Target="https://sunnah.com/bukhari:2486" TargetMode="External"/><Relationship Id="rId262" Type="http://schemas.openxmlformats.org/officeDocument/2006/relationships/hyperlink" Target="https://hadeethenc.com/ur/browse/hadith/5543" TargetMode="External"/><Relationship Id="rId263" Type="http://schemas.openxmlformats.org/officeDocument/2006/relationships/hyperlink" Target="https://shamela.ws/book/765/117" TargetMode="External"/><Relationship Id="rId264" Type="http://schemas.openxmlformats.org/officeDocument/2006/relationships/hyperlink" Target="https://shamela.ws/book/765/118" TargetMode="External"/><Relationship Id="rId265" Type="http://schemas.openxmlformats.org/officeDocument/2006/relationships/hyperlink" Target="https://surahquran.com/Urdu-aya-40-sora-22.html" TargetMode="External"/><Relationship Id="rId266" Type="http://schemas.openxmlformats.org/officeDocument/2006/relationships/hyperlink" Target="https://corpus.quran.com/translation.jsp?chapter=22&amp;verse=40" TargetMode="External"/><Relationship Id="rId267" Type="http://schemas.openxmlformats.org/officeDocument/2006/relationships/hyperlink" Target="https://sunnah.com/bukhari:1356" TargetMode="External"/><Relationship Id="rId268" Type="http://schemas.openxmlformats.org/officeDocument/2006/relationships/hyperlink" Target="https://islamicurdubooks.com/hadith/hadith-.php?bookid=1&amp;hadith_number=1356" TargetMode="External"/><Relationship Id="rId269" Type="http://schemas.openxmlformats.org/officeDocument/2006/relationships/hyperlink" Target="https://quran.ksu.edu.sa/tafseer/tabary/sura22-aya40.html" TargetMode="External"/><Relationship Id="rId270" Type="http://schemas.openxmlformats.org/officeDocument/2006/relationships/hyperlink" Target="https://sunnah.com/bukhari:2731" TargetMode="External"/><Relationship Id="rId271" Type="http://schemas.openxmlformats.org/officeDocument/2006/relationships/hyperlink" Target="https://islamicurdubooks.com/hadith/hadith-.php?bookid=1&amp;hadith_number=2731" TargetMode="External"/><Relationship Id="rId272" Type="http://schemas.openxmlformats.org/officeDocument/2006/relationships/hyperlink" Target="https://surahquran.com/Urdu-aya-164-sora-6.html" TargetMode="External"/><Relationship Id="rId273" Type="http://schemas.openxmlformats.org/officeDocument/2006/relationships/hyperlink" Target="https://corpus.quran.com/translation.jsp?chapter=6&amp;verse=164" TargetMode="External"/><Relationship Id="rId274" Type="http://schemas.openxmlformats.org/officeDocument/2006/relationships/hyperlink" Target="https://surahquran.com/Urdu-aya-112-sora-4.html" TargetMode="External"/><Relationship Id="rId275" Type="http://schemas.openxmlformats.org/officeDocument/2006/relationships/hyperlink" Target="https://corpus.quran.com/translation.jsp?chapter=4&amp;verse=112" TargetMode="External"/><Relationship Id="rId276" Type="http://schemas.openxmlformats.org/officeDocument/2006/relationships/hyperlink" Target="https://sunnah.com/bukhari:7174" TargetMode="External"/><Relationship Id="rId277" Type="http://schemas.openxmlformats.org/officeDocument/2006/relationships/hyperlink" Target="https://islamicurdubooks.com/hadith/hadith-.php?bookid=1&amp;hadith_number=7174" TargetMode="External"/><Relationship Id="rId278" Type="http://schemas.openxmlformats.org/officeDocument/2006/relationships/hyperlink" Target="https://sunnah.com/muslim:1711a" TargetMode="External"/><Relationship Id="rId279" Type="http://schemas.openxmlformats.org/officeDocument/2006/relationships/hyperlink" Target="https://sunnah.com/bukhari:7352" TargetMode="External"/><Relationship Id="rId280" Type="http://schemas.openxmlformats.org/officeDocument/2006/relationships/hyperlink" Target="https://islamicurdubooks.com/hadith/hadith-.php?bookid=1&amp;hadith_number=7352" TargetMode="External"/><Relationship Id="rId281" Type="http://schemas.openxmlformats.org/officeDocument/2006/relationships/hyperlink" Target="https://sunnah.com/muslim:1716a" TargetMode="External"/><Relationship Id="rId282" Type="http://schemas.openxmlformats.org/officeDocument/2006/relationships/hyperlink" Target="https://shamela.ws/book/29911/1596" TargetMode="External"/><Relationship Id="rId283" Type="http://schemas.openxmlformats.org/officeDocument/2006/relationships/hyperlink" Target="https://shamela.ws/book/11435" TargetMode="External"/><Relationship Id="rId284" Type="http://schemas.openxmlformats.org/officeDocument/2006/relationships/hyperlink" Target="https://shamela.ws/book/11435/675" TargetMode="External"/><Relationship Id="rId285" Type="http://schemas.openxmlformats.org/officeDocument/2006/relationships/hyperlink" Target="https://shamela.ws/book/11435/676" TargetMode="External"/><Relationship Id="rId286" Type="http://schemas.openxmlformats.org/officeDocument/2006/relationships/hyperlink" Target="https://shamela.ws/book/11435/678" TargetMode="External"/><Relationship Id="rId287" Type="http://schemas.openxmlformats.org/officeDocument/2006/relationships/hyperlink" Target="https://www.metmuseum.org/essays/vegetal-patterns-in-islamic-art" TargetMode="External"/><Relationship Id="rId288" Type="http://schemas.openxmlformats.org/officeDocument/2006/relationships/hyperlink" Target="https://www.metmuseum.org/essays/the-art-of-the-book-in-the-ilkhanid-period" TargetMode="External"/><Relationship Id="rId289" Type="http://schemas.openxmlformats.org/officeDocument/2006/relationships/hyperlink" Target="https://whc.unesco.org/en/list/170/" TargetMode="External"/><Relationship Id="rId290" Type="http://schemas.openxmlformats.org/officeDocument/2006/relationships/hyperlink" Target="https://sunnah.com/bukhari:454" TargetMode="External"/><Relationship Id="rId291" Type="http://schemas.openxmlformats.org/officeDocument/2006/relationships/hyperlink" Target="https://islamicurdubooks.com/hadith/hadith-.php?bookid=1&amp;hadith_number=45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IV. Islamic Civilization and Culture — Expanded English–Urdu Reference Bank</dc:title>
  <dc:subject>196 distinct references; original 150 plus 46 independently located additions</dc:subject>
  <dc:creator/>
  <cp:keywords>Islamic civilization; culture; English; Urdu; reference bank; expanded edition</cp:keywords>
  <dc:description/>
  <cp:lastModifiedBy/>
  <cp:revision>1</cp:revision>
  <dcterms:created xsi:type="dcterms:W3CDTF">2013-12-23T23:15:00Z</dcterms:created>
  <dcterms:modified xsi:type="dcterms:W3CDTF">2013-12-23T23:15:00Z</dcterms:modified>
  <cp:category/>
</cp:coreProperties>
</file>