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European History</w:t>
      </w:r>
    </w:p>
    <w:p>
      <w:pPr>
        <w:pStyle w:val="Subtitle"/>
      </w:pPr>
      <w:r>
        <w:t xml:space="preserve">Expanded</w:t>
      </w:r>
      <w:r>
        <w:t xml:space="preserve"> </w:t>
      </w:r>
      <w:r>
        <w:t xml:space="preserve">Master</w:t>
      </w:r>
      <w:r>
        <w:t xml:space="preserve"> </w:t>
      </w:r>
      <w:r>
        <w:t xml:space="preserve">Study</w:t>
      </w:r>
      <w:r>
        <w:t xml:space="preserve"> </w:t>
      </w:r>
      <w:r>
        <w:t xml:space="preserve">Resource</w:t>
      </w:r>
      <w:r>
        <w:t xml:space="preserve"> </w:t>
      </w:r>
      <w:r>
        <w:t xml:space="preserve">—</w:t>
      </w:r>
      <w:r>
        <w:t xml:space="preserve"> </w:t>
      </w:r>
      <w:r>
        <w:t xml:space="preserve">FPSC</w:t>
      </w:r>
      <w:r>
        <w:t xml:space="preserve"> </w:t>
      </w:r>
      <w:r>
        <w:t xml:space="preserve">Group</w:t>
      </w:r>
      <w:r>
        <w:t xml:space="preserve"> </w:t>
      </w:r>
      <w:r>
        <w:t xml:space="preserve">IV</w:t>
      </w:r>
      <w:r>
        <w:t xml:space="preserve"> </w:t>
      </w:r>
      <w:r>
        <w:t xml:space="preserve">Optional</w:t>
      </w:r>
      <w:r>
        <w:t xml:space="preserve"> </w:t>
      </w:r>
      <w:r>
        <w:t xml:space="preserve">Subject</w:t>
      </w:r>
      <w:r>
        <w:t xml:space="preserve"> </w:t>
      </w:r>
      <w:r>
        <w:t xml:space="preserve">(Code</w:t>
      </w:r>
      <w:r>
        <w:t xml:space="preserve"> </w:t>
      </w:r>
      <w:r>
        <w:t xml:space="preserve">29,</w:t>
      </w:r>
      <w:r>
        <w:t xml:space="preserve"> </w:t>
      </w:r>
      <w:r>
        <w:t xml:space="preserve">100</w:t>
      </w:r>
      <w:r>
        <w:t xml:space="preserve"> </w:t>
      </w:r>
      <w:r>
        <w:t xml:space="preserve">Marks)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how-to-use-this-resource"/>
    <w:p>
      <w:pPr>
        <w:pStyle w:val="Heading1"/>
      </w:pPr>
      <w:r>
        <w:t xml:space="preserve">How to Use This Resource</w:t>
      </w:r>
    </w:p>
    <w:p>
      <w:pPr>
        <w:pStyle w:val="FirstParagraph"/>
      </w:pPr>
      <w:r>
        <w:t xml:space="preserve">This resource expands the original</w:t>
      </w:r>
      <w:r>
        <w:t xml:space="preserve"> </w:t>
      </w:r>
      <w:r>
        <w:rPr>
          <w:iCs/>
          <w:i/>
        </w:rPr>
        <w:t xml:space="preserve">Group IV Easy Crash Course</w:t>
      </w:r>
      <w:r>
        <w:t xml:space="preserve"> </w:t>
      </w:r>
      <w:r>
        <w:t xml:space="preserve">chapter on European History into a fuller teaching text, preserving every preparation checklist,</w:t>
      </w:r>
      <w:r>
        <w:t xml:space="preserve"> </w:t>
      </w:r>
      <w:r>
        <w:t xml:space="preserve">“</w:t>
      </w:r>
      <w:r>
        <w:t xml:space="preserve">common confusion,</w:t>
      </w:r>
      <w:r>
        <w:t xml:space="preserve">”</w:t>
      </w:r>
      <w:r>
        <w:t xml:space="preserve"> </w:t>
      </w:r>
      <w:r>
        <w:t xml:space="preserve">and</w:t>
      </w:r>
      <w:r>
        <w:t xml:space="preserve"> </w:t>
      </w:r>
      <w:r>
        <w:t xml:space="preserve">“</w:t>
      </w:r>
      <w:r>
        <w:t xml:space="preserve">easy revision point</w:t>
      </w:r>
      <w:r>
        <w:t xml:space="preserve">”</w:t>
      </w:r>
      <w:r>
        <w:t xml:space="preserve"> </w:t>
      </w:r>
      <w:r>
        <w:t xml:space="preserve">from the original notes while adding background, fuller explanation, key terms, and a closing</w:t>
      </w:r>
      <w:r>
        <w:t xml:space="preserve"> </w:t>
      </w:r>
      <w:r>
        <w:t xml:space="preserve">“</w:t>
      </w:r>
      <w:r>
        <w:t xml:space="preserve">Key Takeaways</w:t>
      </w:r>
      <w:r>
        <w:t xml:space="preserve">”</w:t>
      </w:r>
      <w:r>
        <w:t xml:space="preserve"> </w:t>
      </w:r>
      <w:r>
        <w:t xml:space="preserve">section to each topic. Where a topic overlaps with material covered from Britain’s specific vantage point in the History of Pakistan &amp; India or British History resources (the French Revolutionary wars, the two World Wars), this resource keeps the pan-European analytical frame and cross-references the other subject rather than repeating it in full.</w:t>
      </w:r>
    </w:p>
    <w:bookmarkStart w:id="20" w:name="official-syllabus-at-a-glance"/>
    <w:p>
      <w:pPr>
        <w:pStyle w:val="Heading2"/>
      </w:pPr>
      <w:r>
        <w:t xml:space="preserve">Official Syllabus at a Glance</w:t>
      </w:r>
    </w:p>
    <w:p>
      <w:pPr>
        <w:numPr>
          <w:ilvl w:val="0"/>
          <w:numId w:val="1001"/>
        </w:numPr>
        <w:pStyle w:val="Compact"/>
      </w:pPr>
      <w:r>
        <w:rPr>
          <w:bCs/>
          <w:b/>
        </w:rPr>
        <w:t xml:space="preserve">I. The French Revolution and Napoleon:</w:t>
      </w:r>
      <w:r>
        <w:t xml:space="preserve"> </w:t>
      </w:r>
      <w:r>
        <w:t xml:space="preserve">background, revolution, rise of Napoleon, domestic reforms, wars and downfall.</w:t>
      </w:r>
    </w:p>
    <w:p>
      <w:pPr>
        <w:numPr>
          <w:ilvl w:val="0"/>
          <w:numId w:val="1001"/>
        </w:numPr>
        <w:pStyle w:val="Compact"/>
      </w:pPr>
      <w:r>
        <w:rPr>
          <w:bCs/>
          <w:b/>
        </w:rPr>
        <w:t xml:space="preserve">II. The Concert of Europe:</w:t>
      </w:r>
      <w:r>
        <w:t xml:space="preserve"> </w:t>
      </w:r>
      <w:r>
        <w:t xml:space="preserve">Congress of Vienna, Metternich system, congress diplomacy and balance of power.</w:t>
      </w:r>
    </w:p>
    <w:p>
      <w:pPr>
        <w:numPr>
          <w:ilvl w:val="0"/>
          <w:numId w:val="1001"/>
        </w:numPr>
        <w:pStyle w:val="Compact"/>
      </w:pPr>
      <w:r>
        <w:rPr>
          <w:bCs/>
          <w:b/>
        </w:rPr>
        <w:t xml:space="preserve">III. Continuity and Change in Europe:</w:t>
      </w:r>
      <w:r>
        <w:t xml:space="preserve"> </w:t>
      </w:r>
      <w:r>
        <w:t xml:space="preserve">nationalism, liberalism, romanticism, socialism, industrialization, colonialism and the revolutionary movements of the nineteenth century.</w:t>
      </w:r>
    </w:p>
    <w:p>
      <w:pPr>
        <w:numPr>
          <w:ilvl w:val="0"/>
          <w:numId w:val="1001"/>
        </w:numPr>
        <w:pStyle w:val="Compact"/>
      </w:pPr>
      <w:r>
        <w:rPr>
          <w:bCs/>
          <w:b/>
        </w:rPr>
        <w:t xml:space="preserve">IV. The Eastern Question:</w:t>
      </w:r>
      <w:r>
        <w:t xml:space="preserve"> </w:t>
      </w:r>
      <w:r>
        <w:t xml:space="preserve">decline of Ottoman power in Europe, rivalry of the Great Powers, Crimean War and Russo-Turkish War of 1877–78.</w:t>
      </w:r>
    </w:p>
    <w:p>
      <w:pPr>
        <w:numPr>
          <w:ilvl w:val="0"/>
          <w:numId w:val="1001"/>
        </w:numPr>
        <w:pStyle w:val="Compact"/>
      </w:pPr>
      <w:r>
        <w:rPr>
          <w:bCs/>
          <w:b/>
        </w:rPr>
        <w:t xml:space="preserve">V. Unification of Italy.</w:t>
      </w:r>
    </w:p>
    <w:p>
      <w:pPr>
        <w:numPr>
          <w:ilvl w:val="0"/>
          <w:numId w:val="1001"/>
        </w:numPr>
        <w:pStyle w:val="Compact"/>
      </w:pPr>
      <w:r>
        <w:rPr>
          <w:bCs/>
          <w:b/>
        </w:rPr>
        <w:t xml:space="preserve">VI. Unification of Germany.</w:t>
      </w:r>
    </w:p>
    <w:p>
      <w:pPr>
        <w:numPr>
          <w:ilvl w:val="0"/>
          <w:numId w:val="1001"/>
        </w:numPr>
        <w:pStyle w:val="Compact"/>
      </w:pPr>
      <w:r>
        <w:rPr>
          <w:bCs/>
          <w:b/>
        </w:rPr>
        <w:t xml:space="preserve">VII. Origins of the First World War.</w:t>
      </w:r>
    </w:p>
    <w:p>
      <w:pPr>
        <w:numPr>
          <w:ilvl w:val="0"/>
          <w:numId w:val="1001"/>
        </w:numPr>
        <w:pStyle w:val="Compact"/>
      </w:pPr>
      <w:r>
        <w:rPr>
          <w:bCs/>
          <w:b/>
        </w:rPr>
        <w:t xml:space="preserve">VIII. First World War and its Aftermath:</w:t>
      </w:r>
      <w:r>
        <w:t xml:space="preserve"> </w:t>
      </w:r>
      <w:r>
        <w:t xml:space="preserve">conduct of war, peace settlement and League of Nations.</w:t>
      </w:r>
    </w:p>
    <w:p>
      <w:pPr>
        <w:numPr>
          <w:ilvl w:val="0"/>
          <w:numId w:val="1001"/>
        </w:numPr>
        <w:pStyle w:val="Compact"/>
      </w:pPr>
      <w:r>
        <w:rPr>
          <w:bCs/>
          <w:b/>
        </w:rPr>
        <w:t xml:space="preserve">IX. Dictatorships in Europe:</w:t>
      </w:r>
      <w:r>
        <w:t xml:space="preserve"> </w:t>
      </w:r>
      <w:r>
        <w:t xml:space="preserve">Fascism, Nazism, Russian Marxism/Stalinism, Great Depression, appeasement, arms race, Sudeten crisis and destruction of Czechoslovakia.</w:t>
      </w:r>
    </w:p>
    <w:p>
      <w:pPr>
        <w:numPr>
          <w:ilvl w:val="0"/>
          <w:numId w:val="1001"/>
        </w:numPr>
        <w:pStyle w:val="Compact"/>
      </w:pPr>
      <w:r>
        <w:rPr>
          <w:bCs/>
          <w:b/>
        </w:rPr>
        <w:t xml:space="preserve">X. The Second World War and its Effects.</w:t>
      </w:r>
    </w:p>
    <w:p>
      <w:pPr>
        <w:numPr>
          <w:ilvl w:val="0"/>
          <w:numId w:val="1001"/>
        </w:numPr>
        <w:pStyle w:val="Compact"/>
      </w:pPr>
      <w:r>
        <w:rPr>
          <w:bCs/>
          <w:b/>
        </w:rPr>
        <w:t xml:space="preserve">XI. Post-War Europe:</w:t>
      </w:r>
      <w:r>
        <w:t xml:space="preserve"> </w:t>
      </w:r>
      <w:r>
        <w:t xml:space="preserve">settlements, United Nations, Marshall Plan, German question, NATO, decolonization and early European integration.</w:t>
      </w:r>
    </w:p>
    <w:p>
      <w:pPr>
        <w:numPr>
          <w:ilvl w:val="0"/>
          <w:numId w:val="1001"/>
        </w:numPr>
        <w:pStyle w:val="Compact"/>
      </w:pPr>
      <w:r>
        <w:rPr>
          <w:bCs/>
          <w:b/>
        </w:rPr>
        <w:t xml:space="preserve">XII. Europe and the Cold War (1955–1991):</w:t>
      </w:r>
      <w:r>
        <w:t xml:space="preserve"> </w:t>
      </w:r>
      <w:r>
        <w:t xml:space="preserve">Warsaw Pact, EEC, nuclear politics/NPT, de Gaulle and communist regimes in Eastern Europe.</w:t>
      </w:r>
    </w:p>
    <w:p>
      <w:pPr>
        <w:numPr>
          <w:ilvl w:val="0"/>
          <w:numId w:val="1001"/>
        </w:numPr>
        <w:pStyle w:val="Compact"/>
      </w:pPr>
      <w:r>
        <w:rPr>
          <w:bCs/>
          <w:b/>
        </w:rPr>
        <w:t xml:space="preserve">XIII. Europe (1991–2012):</w:t>
      </w:r>
      <w:r>
        <w:t xml:space="preserve"> </w:t>
      </w:r>
      <w:r>
        <w:t xml:space="preserve">Gorbachev and Soviet collapse, German reunification, Balkan crisis, European Union, War on Terror and global financial crisis.</w:t>
      </w:r>
    </w:p>
    <w:bookmarkEnd w:id="20"/>
    <w:bookmarkStart w:id="21" w:name="how-to-approach-this-subject"/>
    <w:p>
      <w:pPr>
        <w:pStyle w:val="Heading2"/>
      </w:pPr>
      <w:r>
        <w:t xml:space="preserve">How to Approach This Subject</w:t>
      </w:r>
    </w:p>
    <w:p>
      <w:pPr>
        <w:numPr>
          <w:ilvl w:val="0"/>
          <w:numId w:val="1002"/>
        </w:numPr>
        <w:pStyle w:val="Compact"/>
      </w:pPr>
      <w:r>
        <w:t xml:space="preserve">Make one master timeline from 1789 to 2012; European History becomes manageable when every war, revolution and alliance sits on the same timeline.</w:t>
      </w:r>
    </w:p>
    <w:p>
      <w:pPr>
        <w:numPr>
          <w:ilvl w:val="0"/>
          <w:numId w:val="1002"/>
        </w:numPr>
        <w:pStyle w:val="Compact"/>
      </w:pPr>
      <w:r>
        <w:t xml:space="preserve">For nineteenth-century topics, focus on ideologies and state-building; for twentieth-century topics, focus on alliances, total war, ideology, economics and international institutions.</w:t>
      </w:r>
    </w:p>
    <w:p>
      <w:pPr>
        <w:numPr>
          <w:ilvl w:val="0"/>
          <w:numId w:val="1002"/>
        </w:numPr>
        <w:pStyle w:val="Compact"/>
      </w:pPr>
      <w:r>
        <w:t xml:space="preserve">Maps are essential for Vienna 1815, Italian/German unification, the Balkans, both World Wars, divided Germany and post-Cold War Europe.</w:t>
      </w:r>
    </w:p>
    <w:p>
      <w:pPr>
        <w:numPr>
          <w:ilvl w:val="0"/>
          <w:numId w:val="1002"/>
        </w:numPr>
        <w:pStyle w:val="Compact"/>
      </w:pPr>
      <w:r>
        <w:t xml:space="preserve">Never use</w:t>
      </w:r>
      <w:r>
        <w:t xml:space="preserve"> </w:t>
      </w:r>
      <w:r>
        <w:t xml:space="preserve">“</w:t>
      </w:r>
      <w:r>
        <w:t xml:space="preserve">one-cause</w:t>
      </w:r>
      <w:r>
        <w:t xml:space="preserve">”</w:t>
      </w:r>
      <w:r>
        <w:t xml:space="preserve"> </w:t>
      </w:r>
      <w:r>
        <w:t xml:space="preserve">explanations for the World Wars; separate long-term structural causes from immediate triggers.</w:t>
      </w:r>
    </w:p>
    <w:p>
      <w:pPr>
        <w:numPr>
          <w:ilvl w:val="0"/>
          <w:numId w:val="1002"/>
        </w:numPr>
        <w:pStyle w:val="Compact"/>
      </w:pPr>
      <w:r>
        <w:t xml:space="preserve">For every peace settlement, evaluate both its intended goals and its unintended consequences.</w:t>
      </w:r>
    </w:p>
    <w:bookmarkEnd w:id="21"/>
    <w:bookmarkEnd w:id="22"/>
    <w:bookmarkStart w:id="30" w:name="the-french-revolution-and-napoleon"/>
    <w:p>
      <w:pPr>
        <w:pStyle w:val="Heading1"/>
        <w:pageBreakBefore/>
      </w:pPr>
      <w:r>
        <w:t xml:space="preserve">1. The French Revolution and Napoleon</w:t>
      </w:r>
    </w:p>
    <w:bookmarkStart w:id="23" w:name="why-this-topic-matters"/>
    <w:p>
      <w:pPr>
        <w:pStyle w:val="Heading2"/>
      </w:pPr>
      <w:r>
        <w:t xml:space="preserve">Why This Topic Matters</w:t>
      </w:r>
    </w:p>
    <w:p>
      <w:pPr>
        <w:pStyle w:val="FirstParagraph"/>
      </w:pPr>
      <w:r>
        <w:t xml:space="preserve">The Revolution destroyed the political structure of the ancien régime and spread new ideas of citizenship, legal equality and nationalism across Europe; Napoleon both preserved and restricted parts of that inheritance, and the correct exam approach is to evaluate which revolutionary changes he institutionalised and which political freedoms he restricted, rather than asking whether he was simply</w:t>
      </w:r>
      <w:r>
        <w:t xml:space="preserve"> </w:t>
      </w:r>
      <w:r>
        <w:t xml:space="preserve">“</w:t>
      </w:r>
      <w:r>
        <w:t xml:space="preserve">for</w:t>
      </w:r>
      <w:r>
        <w:t xml:space="preserve">”</w:t>
      </w:r>
      <w:r>
        <w:t xml:space="preserve"> </w:t>
      </w:r>
      <w:r>
        <w:t xml:space="preserve">or</w:t>
      </w:r>
      <w:r>
        <w:t xml:space="preserve"> </w:t>
      </w:r>
      <w:r>
        <w:t xml:space="preserve">“</w:t>
      </w:r>
      <w:r>
        <w:t xml:space="preserve">against</w:t>
      </w:r>
      <w:r>
        <w:t xml:space="preserve">”</w:t>
      </w:r>
      <w:r>
        <w:t xml:space="preserve"> </w:t>
      </w:r>
      <w:r>
        <w:t xml:space="preserve">the Revolution.</w:t>
      </w:r>
    </w:p>
    <w:bookmarkEnd w:id="23"/>
    <w:bookmarkStart w:id="24" w:name="from-crisis-to-republic"/>
    <w:p>
      <w:pPr>
        <w:pStyle w:val="Heading2"/>
      </w:pPr>
      <w:r>
        <w:t xml:space="preserve">From Crisis to Republic</w:t>
      </w:r>
    </w:p>
    <w:p>
      <w:pPr>
        <w:pStyle w:val="FirstParagraph"/>
      </w:pPr>
      <w:r>
        <w:t xml:space="preserve">French society was legally divided into privileged estates, while the monarchy faced heavy debt and an unequal tax system that repeated fiscal-reform attempts failed to solve, since privileged groups resisted and the monarchy lacked a workable political mechanism to impose change. In 1789, the Estates-General transformed into the National Assembly, the Bastille fell, feudal privileges were attacked, and the</w:t>
      </w:r>
      <w:r>
        <w:t xml:space="preserve"> </w:t>
      </w:r>
      <w:r>
        <w:rPr>
          <w:bCs/>
          <w:b/>
        </w:rPr>
        <w:t xml:space="preserve">Declaration of the Rights of Man and of the Citizen</w:t>
      </w:r>
      <w:r>
        <w:t xml:space="preserve"> </w:t>
      </w:r>
      <w:r>
        <w:t xml:space="preserve">articulated new principles of legal equality, national sovereignty and individual rights. An initial attempt to retain a constitutional monarchy collapsed under the pressure of war, royal distrust, and political radicalisation, and the monarchy was abolished in</w:t>
      </w:r>
      <w:r>
        <w:t xml:space="preserve"> </w:t>
      </w:r>
      <w:r>
        <w:rPr>
          <w:bCs/>
          <w:b/>
        </w:rPr>
        <w:t xml:space="preserve">1792</w:t>
      </w:r>
      <w:r>
        <w:t xml:space="preserve">.</w:t>
      </w:r>
    </w:p>
    <w:bookmarkEnd w:id="24"/>
    <w:bookmarkStart w:id="25" w:name="terror-directory-and-napoleons-rise"/>
    <w:p>
      <w:pPr>
        <w:pStyle w:val="Heading2"/>
      </w:pPr>
      <w:r>
        <w:t xml:space="preserve">Terror, Directory, and Napoleon’s Rise</w:t>
      </w:r>
    </w:p>
    <w:p>
      <w:pPr>
        <w:pStyle w:val="FirstParagraph"/>
      </w:pPr>
      <w:r>
        <w:t xml:space="preserve">Facing internal rebellion and foreign invasion, the Committee of Public Safety imposed emergency rule and political terror, especially in</w:t>
      </w:r>
      <w:r>
        <w:t xml:space="preserve"> </w:t>
      </w:r>
      <w:r>
        <w:rPr>
          <w:bCs/>
          <w:b/>
        </w:rPr>
        <w:t xml:space="preserve">1793–94</w:t>
      </w:r>
      <w:r>
        <w:t xml:space="preserve">, justified as necessary for the republic’s defence. After Robespierre’s fall, the more moderate</w:t>
      </w:r>
      <w:r>
        <w:t xml:space="preserve"> </w:t>
      </w:r>
      <w:r>
        <w:rPr>
          <w:bCs/>
          <w:b/>
        </w:rPr>
        <w:t xml:space="preserve">Directory</w:t>
      </w:r>
      <w:r>
        <w:t xml:space="preserve"> </w:t>
      </w:r>
      <w:r>
        <w:t xml:space="preserve">suffered political instability, corruption, economic difficulty and growing dependence on the army — weaknesses that created the opening for Napoleon’s</w:t>
      </w:r>
      <w:r>
        <w:t xml:space="preserve"> </w:t>
      </w:r>
      <w:r>
        <w:rPr>
          <w:bCs/>
          <w:b/>
        </w:rPr>
        <w:t xml:space="preserve">coup of 18 Brumaire (1799)</w:t>
      </w:r>
      <w:r>
        <w:t xml:space="preserve">.</w:t>
      </w:r>
    </w:p>
    <w:bookmarkEnd w:id="25"/>
    <w:bookmarkStart w:id="26" w:name="napoleonic-reform-and-downfall"/>
    <w:p>
      <w:pPr>
        <w:pStyle w:val="Heading2"/>
      </w:pPr>
      <w:r>
        <w:t xml:space="preserve">Napoleonic Reform and Downfall</w:t>
      </w:r>
    </w:p>
    <w:p>
      <w:pPr>
        <w:pStyle w:val="FirstParagraph"/>
      </w:pPr>
      <w:r>
        <w:t xml:space="preserve">Napoleon centralised administration, regularised taxation, promoted the</w:t>
      </w:r>
      <w:r>
        <w:t xml:space="preserve"> </w:t>
      </w:r>
      <w:r>
        <w:rPr>
          <w:bCs/>
          <w:b/>
        </w:rPr>
        <w:t xml:space="preserve">Napoleonic Code</w:t>
      </w:r>
      <w:r>
        <w:t xml:space="preserve">, reorganised education, and reached a settlement with the Catholic Church — changes that strengthened the state while preserving significant parts of the Revolution’s legal transformation, even as he curtailed political liberty and crowned himself Emperor in 1804. Military expansion spread French influence but generated resistance everywhere it reached; the Continental System, the Peninsular War (covered from Britain’s side in British History Topic 6), the disastrous Russian campaign, and repeated coalitions exhausted the empire, ending in defeat in 1814 and finally at Waterloo in 1815.</w:t>
      </w:r>
    </w:p>
    <w:bookmarkEnd w:id="26"/>
    <w:bookmarkStart w:id="27" w:name="key-terms-and-concepts"/>
    <w:p>
      <w:pPr>
        <w:pStyle w:val="Heading2"/>
      </w:pPr>
      <w:r>
        <w:t xml:space="preserve">Key Terms and Concepts</w:t>
      </w:r>
    </w:p>
    <w:p>
      <w:pPr>
        <w:numPr>
          <w:ilvl w:val="0"/>
          <w:numId w:val="1003"/>
        </w:numPr>
        <w:pStyle w:val="Compact"/>
      </w:pPr>
      <w:r>
        <w:rPr>
          <w:bCs/>
          <w:b/>
        </w:rPr>
        <w:t xml:space="preserve">Napoleonic Code:</w:t>
      </w:r>
      <w:r>
        <w:t xml:space="preserve"> </w:t>
      </w:r>
      <w:r>
        <w:t xml:space="preserve">Napoleon’s codification of civil law, preserving revolutionary legal equality while consolidating centralised state authority.</w:t>
      </w:r>
    </w:p>
    <w:p>
      <w:pPr>
        <w:numPr>
          <w:ilvl w:val="0"/>
          <w:numId w:val="1003"/>
        </w:numPr>
        <w:pStyle w:val="Compact"/>
      </w:pPr>
      <w:r>
        <w:rPr>
          <w:bCs/>
          <w:b/>
        </w:rPr>
        <w:t xml:space="preserve">Directory:</w:t>
      </w:r>
      <w:r>
        <w:t xml:space="preserve"> </w:t>
      </w:r>
      <w:r>
        <w:t xml:space="preserve">The unstable moderate-republican government (1795–99) whose weaknesses opened the way for Napoleon’s coup.</w:t>
      </w:r>
    </w:p>
    <w:bookmarkEnd w:id="27"/>
    <w:bookmarkStart w:id="28" w:name="preparation-toolkit"/>
    <w:p>
      <w:pPr>
        <w:pStyle w:val="Heading2"/>
      </w:pPr>
      <w:r>
        <w:t xml:space="preserve">Preparation Toolkit</w:t>
      </w:r>
    </w:p>
    <w:p>
      <w:pPr>
        <w:pStyle w:val="FirstParagraph"/>
      </w:pPr>
      <w:r>
        <w:rPr>
          <w:bCs/>
          <w:b/>
        </w:rPr>
        <w:t xml:space="preserve">Preparation Checklist</w:t>
      </w:r>
    </w:p>
    <w:p>
      <w:pPr>
        <w:numPr>
          <w:ilvl w:val="0"/>
          <w:numId w:val="1004"/>
        </w:numPr>
        <w:pStyle w:val="Compact"/>
      </w:pPr>
      <w:r>
        <w:t xml:space="preserve">Prepare the Revolution in stages: causes → moderate phase → radical republic/Terror → Directory → Napoleon; make a separate Napoleon sheet for domestic reforms, military expansion and causes of defeat.</w:t>
      </w:r>
    </w:p>
    <w:p>
      <w:pPr>
        <w:numPr>
          <w:ilvl w:val="0"/>
          <w:numId w:val="1004"/>
        </w:numPr>
        <w:pStyle w:val="Compact"/>
      </w:pPr>
      <w:r>
        <w:t xml:space="preserve">Practise one analytical outline answering:</w:t>
      </w:r>
      <w:r>
        <w:t xml:space="preserve"> </w:t>
      </w:r>
      <w:r>
        <w:t xml:space="preserve">“</w:t>
      </w:r>
      <w:r>
        <w:t xml:space="preserve">Which revolutionary changes did Napoleon institutionalise, and which did he restrict?</w:t>
      </w:r>
      <w:r>
        <w:t xml:space="preserve">”</w:t>
      </w:r>
    </w:p>
    <w:p>
      <w:pPr>
        <w:pStyle w:val="FirstParagraph"/>
      </w:pPr>
      <w:r>
        <w:rPr>
          <w:bCs/>
          <w:b/>
        </w:rPr>
        <w:t xml:space="preserve">Common Confusions to Avoid</w:t>
      </w:r>
    </w:p>
    <w:p>
      <w:pPr>
        <w:numPr>
          <w:ilvl w:val="0"/>
          <w:numId w:val="1005"/>
        </w:numPr>
        <w:pStyle w:val="Compact"/>
      </w:pPr>
      <w:r>
        <w:t xml:space="preserve">Do not explain the Revolution only through Enlightenment ideas; financial, social and political crises were equally important.</w:t>
      </w:r>
    </w:p>
    <w:p>
      <w:pPr>
        <w:numPr>
          <w:ilvl w:val="0"/>
          <w:numId w:val="1005"/>
        </w:numPr>
        <w:pStyle w:val="Compact"/>
      </w:pPr>
      <w:r>
        <w:t xml:space="preserve">Do not treat the Revolution as one continuous radical phase; its aims and institutions changed repeatedly.</w:t>
      </w:r>
    </w:p>
    <w:p>
      <w:pPr>
        <w:numPr>
          <w:ilvl w:val="0"/>
          <w:numId w:val="1005"/>
        </w:numPr>
        <w:pStyle w:val="Compact"/>
      </w:pPr>
      <w:r>
        <w:t xml:space="preserve">Do not call Napoleon either purely a</w:t>
      </w:r>
      <w:r>
        <w:t xml:space="preserve"> </w:t>
      </w:r>
      <w:r>
        <w:t xml:space="preserve">“</w:t>
      </w:r>
      <w:r>
        <w:t xml:space="preserve">child</w:t>
      </w:r>
      <w:r>
        <w:t xml:space="preserve">”</w:t>
      </w:r>
      <w:r>
        <w:t xml:space="preserve"> </w:t>
      </w:r>
      <w:r>
        <w:t xml:space="preserve">or purely a</w:t>
      </w:r>
      <w:r>
        <w:t xml:space="preserve"> </w:t>
      </w:r>
      <w:r>
        <w:t xml:space="preserve">“</w:t>
      </w:r>
      <w:r>
        <w:t xml:space="preserve">betrayer</w:t>
      </w:r>
      <w:r>
        <w:t xml:space="preserve">”</w:t>
      </w:r>
      <w:r>
        <w:t xml:space="preserve"> </w:t>
      </w:r>
      <w:r>
        <w:t xml:space="preserve">of the Revolution; evaluate what he preserved and what he restricted.</w:t>
      </w:r>
    </w:p>
    <w:p>
      <w:pPr>
        <w:pStyle w:val="FirstParagraph"/>
      </w:pPr>
      <w:r>
        <w:rPr>
          <w:bCs/>
          <w:b/>
        </w:rPr>
        <w:t xml:space="preserve">Easy Revision Points</w:t>
      </w:r>
    </w:p>
    <w:p>
      <w:pPr>
        <w:numPr>
          <w:ilvl w:val="0"/>
          <w:numId w:val="1006"/>
        </w:numPr>
        <w:pStyle w:val="Compact"/>
      </w:pPr>
      <w:r>
        <w:t xml:space="preserve">France’s fiscal crisis and political deadlock helped trigger the Estates-General in 1789.</w:t>
      </w:r>
    </w:p>
    <w:p>
      <w:pPr>
        <w:numPr>
          <w:ilvl w:val="0"/>
          <w:numId w:val="1006"/>
        </w:numPr>
        <w:pStyle w:val="Compact"/>
      </w:pPr>
      <w:r>
        <w:t xml:space="preserve">The monarchy was abolished and France became a republic in 1792.</w:t>
      </w:r>
    </w:p>
    <w:p>
      <w:pPr>
        <w:numPr>
          <w:ilvl w:val="0"/>
          <w:numId w:val="1006"/>
        </w:numPr>
        <w:pStyle w:val="Compact"/>
      </w:pPr>
      <w:r>
        <w:t xml:space="preserve">The Reign of Terror reached its height in 1793–94.</w:t>
      </w:r>
    </w:p>
    <w:p>
      <w:pPr>
        <w:numPr>
          <w:ilvl w:val="0"/>
          <w:numId w:val="1006"/>
        </w:numPr>
        <w:pStyle w:val="Compact"/>
      </w:pPr>
      <w:r>
        <w:t xml:space="preserve">Napoleon became First Consul after the 1799 coup and Emperor in 1804.</w:t>
      </w:r>
    </w:p>
    <w:p>
      <w:pPr>
        <w:numPr>
          <w:ilvl w:val="0"/>
          <w:numId w:val="1006"/>
        </w:numPr>
        <w:pStyle w:val="Compact"/>
      </w:pPr>
      <w:r>
        <w:t xml:space="preserve">The Napoleonic Code and administrative centralisation had lasting influence; military overstretch and renewed coalitions contributed to his downfall by 1815.</w:t>
      </w:r>
    </w:p>
    <w:bookmarkEnd w:id="28"/>
    <w:bookmarkStart w:id="29" w:name="key-takeaways"/>
    <w:p>
      <w:pPr>
        <w:pStyle w:val="Heading2"/>
      </w:pPr>
      <w:r>
        <w:t xml:space="preserve">Key Takeaways</w:t>
      </w:r>
    </w:p>
    <w:p>
      <w:pPr>
        <w:numPr>
          <w:ilvl w:val="0"/>
          <w:numId w:val="1007"/>
        </w:numPr>
        <w:pStyle w:val="Compact"/>
      </w:pPr>
      <w:r>
        <w:t xml:space="preserve">Evaluate Napoleon by what he institutionalised (legal equality, administrative centralisation) versus what he restricted (political liberty), never by a simple</w:t>
      </w:r>
      <w:r>
        <w:t xml:space="preserve"> </w:t>
      </w:r>
      <w:r>
        <w:t xml:space="preserve">“</w:t>
      </w:r>
      <w:r>
        <w:t xml:space="preserve">for or against the Revolution</w:t>
      </w:r>
      <w:r>
        <w:t xml:space="preserve">”</w:t>
      </w:r>
      <w:r>
        <w:t xml:space="preserve"> </w:t>
      </w:r>
      <w:r>
        <w:t xml:space="preserve">verdict.</w:t>
      </w:r>
    </w:p>
    <w:p>
      <w:pPr>
        <w:numPr>
          <w:ilvl w:val="0"/>
          <w:numId w:val="1007"/>
        </w:numPr>
        <w:pStyle w:val="Compact"/>
      </w:pPr>
      <w:r>
        <w:t xml:space="preserve">The Revolution’s multiple, distinct phases (constitutional monarchy, radical republic, Directory) must be kept analytically separate, since their aims and institutions genuinely differed.</w:t>
      </w:r>
    </w:p>
    <w:bookmarkEnd w:id="29"/>
    <w:bookmarkEnd w:id="30"/>
    <w:bookmarkStart w:id="38" w:name="X7f6a729b69419020c8b18ef3a4b2cade5505c98"/>
    <w:p>
      <w:pPr>
        <w:pStyle w:val="Heading1"/>
        <w:pageBreakBefore/>
      </w:pPr>
      <w:r>
        <w:t xml:space="preserve">2. The Concert of Europe and Congress of Vienna</w:t>
      </w:r>
    </w:p>
    <w:bookmarkStart w:id="31" w:name="why-this-topic-matters-1"/>
    <w:p>
      <w:pPr>
        <w:pStyle w:val="Heading2"/>
      </w:pPr>
      <w:r>
        <w:t xml:space="preserve">Why This Topic Matters</w:t>
      </w:r>
    </w:p>
    <w:p>
      <w:pPr>
        <w:pStyle w:val="FirstParagraph"/>
      </w:pPr>
      <w:r>
        <w:t xml:space="preserve">After Napoleon, the great powers built a diplomatic order designed to prevent both a renewed French hegemony and revolutionary upheaval — understanding why it worked when powers agreed and weakened when nationalism divided them is the topic’s central analytical task.</w:t>
      </w:r>
    </w:p>
    <w:bookmarkEnd w:id="31"/>
    <w:bookmarkStart w:id="32" w:name="viennas-goals-and-territorial-settlement"/>
    <w:p>
      <w:pPr>
        <w:pStyle w:val="Heading2"/>
      </w:pPr>
      <w:r>
        <w:t xml:space="preserve">Vienna’s Goals and Territorial Settlement</w:t>
      </w:r>
    </w:p>
    <w:p>
      <w:pPr>
        <w:pStyle w:val="FirstParagraph"/>
      </w:pPr>
      <w:r>
        <w:t xml:space="preserve">The Congress of Vienna (1814–15) sought a stable balance of power, security against renewed French expansion, and restoration of legitimate dynasties where practical, compensating victorious powers with territory. France returned to broadly pre-revolutionary frontiers, the Netherlands was strengthened, Prussia gained Rhineland territory, Austria regained influence in Italy, and Russia expanded in Poland — a map deliberately designed to prevent any single state from dominating Europe again, not simply a restoration of the pre-1789 map.</w:t>
      </w:r>
    </w:p>
    <w:bookmarkEnd w:id="32"/>
    <w:bookmarkStart w:id="33" w:name="Xfc9a64f81cac8fed9f54f82337f499cd4b8b4e8"/>
    <w:p>
      <w:pPr>
        <w:pStyle w:val="Heading2"/>
      </w:pPr>
      <w:r>
        <w:t xml:space="preserve">Metternich, the Alliance System, and Congress Diplomacy</w:t>
      </w:r>
    </w:p>
    <w:p>
      <w:pPr>
        <w:pStyle w:val="FirstParagraph"/>
      </w:pPr>
      <w:r>
        <w:t xml:space="preserve">Austria’s</w:t>
      </w:r>
      <w:r>
        <w:t xml:space="preserve"> </w:t>
      </w:r>
      <w:r>
        <w:rPr>
          <w:bCs/>
          <w:b/>
        </w:rPr>
        <w:t xml:space="preserve">Klemens von Metternich</w:t>
      </w:r>
      <w:r>
        <w:t xml:space="preserve"> </w:t>
      </w:r>
      <w:r>
        <w:t xml:space="preserve">became the leading defender of conservative monarchy against revolutionary nationalism, his influence strongest in central European and German Confederation diplomacy. The</w:t>
      </w:r>
      <w:r>
        <w:t xml:space="preserve"> </w:t>
      </w:r>
      <w:r>
        <w:rPr>
          <w:bCs/>
          <w:b/>
        </w:rPr>
        <w:t xml:space="preserve">Quadruple Alliance</w:t>
      </w:r>
      <w:r>
        <w:t xml:space="preserve"> </w:t>
      </w:r>
      <w:r>
        <w:t xml:space="preserve">bound Britain, Austria, Prussia and Russia together, while the more ideologically monarchical</w:t>
      </w:r>
      <w:r>
        <w:t xml:space="preserve"> </w:t>
      </w:r>
      <w:r>
        <w:rPr>
          <w:bCs/>
          <w:b/>
        </w:rPr>
        <w:t xml:space="preserve">Holy Alliance</w:t>
      </w:r>
      <w:r>
        <w:t xml:space="preserve"> </w:t>
      </w:r>
      <w:r>
        <w:t xml:space="preserve">was a separate instrument — the two should never be treated as identical. Congress meetings at Aix-la-Chapelle, Troppau, Laibach and Verona addressed occupation, revolution and intervention, with Britain increasingly resisting the continental powers’ broad claims to a right of intervention against revolutions elsewhere.</w:t>
      </w:r>
    </w:p>
    <w:bookmarkEnd w:id="33"/>
    <w:bookmarkStart w:id="34" w:name="successes-and-weaknesses"/>
    <w:p>
      <w:pPr>
        <w:pStyle w:val="Heading2"/>
      </w:pPr>
      <w:r>
        <w:t xml:space="preserve">Successes and Weaknesses</w:t>
      </w:r>
    </w:p>
    <w:p>
      <w:pPr>
        <w:pStyle w:val="FirstParagraph"/>
      </w:pPr>
      <w:r>
        <w:t xml:space="preserve">The post-1815 order prevented another general European war for decades and brought France back into great-power diplomacy, with consultation helping manage several crises without immediate continent-wide conflict. Its weaknesses became apparent as nationalism, liberal revolutions, and conflicting interests in Spain, Italy, Greece and the Ottoman world exposed real disagreement among the powers — the Concert was a method of diplomacy, not a permanent government of Europe, and it worked far better when great powers agreed on threats than when national and liberal movements divided them.</w:t>
      </w:r>
    </w:p>
    <w:bookmarkEnd w:id="34"/>
    <w:bookmarkStart w:id="35" w:name="key-terms-and-concepts-1"/>
    <w:p>
      <w:pPr>
        <w:pStyle w:val="Heading2"/>
      </w:pPr>
      <w:r>
        <w:t xml:space="preserve">Key Terms and Concepts</w:t>
      </w:r>
    </w:p>
    <w:p>
      <w:pPr>
        <w:numPr>
          <w:ilvl w:val="0"/>
          <w:numId w:val="1008"/>
        </w:numPr>
        <w:pStyle w:val="Compact"/>
      </w:pPr>
      <w:r>
        <w:rPr>
          <w:bCs/>
          <w:b/>
        </w:rPr>
        <w:t xml:space="preserve">Concert of Europe:</w:t>
      </w:r>
      <w:r>
        <w:t xml:space="preserve"> </w:t>
      </w:r>
      <w:r>
        <w:t xml:space="preserve">The general diplomatic practice of great-power consultation following 1815, distinct from any single formal alliance.</w:t>
      </w:r>
    </w:p>
    <w:p>
      <w:pPr>
        <w:numPr>
          <w:ilvl w:val="0"/>
          <w:numId w:val="1008"/>
        </w:numPr>
        <w:pStyle w:val="Compact"/>
      </w:pPr>
      <w:r>
        <w:rPr>
          <w:bCs/>
          <w:b/>
        </w:rPr>
        <w:t xml:space="preserve">Quadruple Alliance / Holy Alliance:</w:t>
      </w:r>
      <w:r>
        <w:t xml:space="preserve"> </w:t>
      </w:r>
      <w:r>
        <w:t xml:space="preserve">Two distinct 1815 instruments — a practical great-power security pact, and a more ideological monarchical declaration — often confused with each other.</w:t>
      </w:r>
    </w:p>
    <w:bookmarkEnd w:id="35"/>
    <w:bookmarkStart w:id="36" w:name="preparation-toolkit-1"/>
    <w:p>
      <w:pPr>
        <w:pStyle w:val="Heading2"/>
      </w:pPr>
      <w:r>
        <w:t xml:space="preserve">Preparation Toolkit</w:t>
      </w:r>
    </w:p>
    <w:p>
      <w:pPr>
        <w:pStyle w:val="FirstParagraph"/>
      </w:pPr>
      <w:r>
        <w:rPr>
          <w:bCs/>
          <w:b/>
        </w:rPr>
        <w:t xml:space="preserve">Preparation Checklist</w:t>
      </w:r>
    </w:p>
    <w:p>
      <w:pPr>
        <w:numPr>
          <w:ilvl w:val="0"/>
          <w:numId w:val="1009"/>
        </w:numPr>
        <w:pStyle w:val="Compact"/>
      </w:pPr>
      <w:r>
        <w:t xml:space="preserve">Draw the 1815 territorial settlement; prepare goals, instruments, successes and weaknesses as distinct sections.</w:t>
      </w:r>
    </w:p>
    <w:p>
      <w:pPr>
        <w:numPr>
          <w:ilvl w:val="0"/>
          <w:numId w:val="1009"/>
        </w:numPr>
        <w:pStyle w:val="Compact"/>
      </w:pPr>
      <w:r>
        <w:t xml:space="preserve">Practise one analytical outline answering:</w:t>
      </w:r>
      <w:r>
        <w:t xml:space="preserve"> </w:t>
      </w:r>
      <w:r>
        <w:t xml:space="preserve">“</w:t>
      </w:r>
      <w:r>
        <w:t xml:space="preserve">Why did the Concert of Europe succeed in preventing general war for decades, yet fail to contain nationalism and liberalism permanently?</w:t>
      </w:r>
      <w:r>
        <w:t xml:space="preserve">”</w:t>
      </w:r>
    </w:p>
    <w:p>
      <w:pPr>
        <w:pStyle w:val="FirstParagraph"/>
      </w:pPr>
      <w:r>
        <w:rPr>
          <w:bCs/>
          <w:b/>
        </w:rPr>
        <w:t xml:space="preserve">Common Confusions to Avoid</w:t>
      </w:r>
    </w:p>
    <w:p>
      <w:pPr>
        <w:numPr>
          <w:ilvl w:val="0"/>
          <w:numId w:val="1010"/>
        </w:numPr>
        <w:pStyle w:val="Compact"/>
      </w:pPr>
      <w:r>
        <w:t xml:space="preserve">Do not treat</w:t>
      </w:r>
      <w:r>
        <w:t xml:space="preserve"> </w:t>
      </w:r>
      <w:r>
        <w:t xml:space="preserve">“</w:t>
      </w:r>
      <w:r>
        <w:t xml:space="preserve">Concert of Europe,</w:t>
      </w:r>
      <w:r>
        <w:t xml:space="preserve">”</w:t>
      </w:r>
      <w:r>
        <w:t xml:space="preserve"> </w:t>
      </w:r>
      <w:r>
        <w:t xml:space="preserve">“</w:t>
      </w:r>
      <w:r>
        <w:t xml:space="preserve">Holy Alliance</w:t>
      </w:r>
      <w:r>
        <w:t xml:space="preserve">”</w:t>
      </w:r>
      <w:r>
        <w:t xml:space="preserve"> </w:t>
      </w:r>
      <w:r>
        <w:t xml:space="preserve">and</w:t>
      </w:r>
      <w:r>
        <w:t xml:space="preserve"> </w:t>
      </w:r>
      <w:r>
        <w:t xml:space="preserve">“</w:t>
      </w:r>
      <w:r>
        <w:t xml:space="preserve">Quadruple Alliance</w:t>
      </w:r>
      <w:r>
        <w:t xml:space="preserve">”</w:t>
      </w:r>
      <w:r>
        <w:t xml:space="preserve"> </w:t>
      </w:r>
      <w:r>
        <w:t xml:space="preserve">as identical institutions.</w:t>
      </w:r>
    </w:p>
    <w:p>
      <w:pPr>
        <w:numPr>
          <w:ilvl w:val="0"/>
          <w:numId w:val="1010"/>
        </w:numPr>
        <w:pStyle w:val="Compact"/>
      </w:pPr>
      <w:r>
        <w:t xml:space="preserve">Do not say the Vienna settlement simply restored the old map; important territorial changes were deliberately made.</w:t>
      </w:r>
    </w:p>
    <w:p>
      <w:pPr>
        <w:numPr>
          <w:ilvl w:val="0"/>
          <w:numId w:val="1010"/>
        </w:numPr>
        <w:pStyle w:val="Compact"/>
      </w:pPr>
      <w:r>
        <w:t xml:space="preserve">Do not claim the Concert failed immediately; it contributed to decades of relative great-power stability despite later divisions.</w:t>
      </w:r>
    </w:p>
    <w:p>
      <w:pPr>
        <w:pStyle w:val="FirstParagraph"/>
      </w:pPr>
      <w:r>
        <w:rPr>
          <w:bCs/>
          <w:b/>
        </w:rPr>
        <w:t xml:space="preserve">Easy Revision Points</w:t>
      </w:r>
    </w:p>
    <w:p>
      <w:pPr>
        <w:numPr>
          <w:ilvl w:val="0"/>
          <w:numId w:val="1011"/>
        </w:numPr>
        <w:pStyle w:val="Compact"/>
      </w:pPr>
      <w:r>
        <w:t xml:space="preserve">The Congress of Vienna met in 1814–15 after the Napoleonic wars.</w:t>
      </w:r>
    </w:p>
    <w:p>
      <w:pPr>
        <w:numPr>
          <w:ilvl w:val="0"/>
          <w:numId w:val="1011"/>
        </w:numPr>
        <w:pStyle w:val="Compact"/>
      </w:pPr>
      <w:r>
        <w:t xml:space="preserve">Austria’s Metternich became a leading defender of conservative monarchical order.</w:t>
      </w:r>
    </w:p>
    <w:p>
      <w:pPr>
        <w:numPr>
          <w:ilvl w:val="0"/>
          <w:numId w:val="1011"/>
        </w:numPr>
        <w:pStyle w:val="Compact"/>
      </w:pPr>
      <w:r>
        <w:t xml:space="preserve">The Quadruple Alliance linked Britain, Austria, Prussia and Russia; France later re-entered great-power diplomacy.</w:t>
      </w:r>
    </w:p>
    <w:p>
      <w:pPr>
        <w:numPr>
          <w:ilvl w:val="0"/>
          <w:numId w:val="1011"/>
        </w:numPr>
        <w:pStyle w:val="Compact"/>
      </w:pPr>
      <w:r>
        <w:t xml:space="preserve">The Concert reduced the risk of another general European war for decades but could not suppress nationalism and liberalism permanently.</w:t>
      </w:r>
    </w:p>
    <w:bookmarkEnd w:id="36"/>
    <w:bookmarkStart w:id="37" w:name="key-takeaways-1"/>
    <w:p>
      <w:pPr>
        <w:pStyle w:val="Heading2"/>
      </w:pPr>
      <w:r>
        <w:t xml:space="preserve">Key Takeaways</w:t>
      </w:r>
    </w:p>
    <w:p>
      <w:pPr>
        <w:numPr>
          <w:ilvl w:val="0"/>
          <w:numId w:val="1012"/>
        </w:numPr>
        <w:pStyle w:val="Compact"/>
      </w:pPr>
      <w:r>
        <w:t xml:space="preserve">The core formula for this topic is balance of power plus great-power consultation plus conservative reaction, followed by growing disagreement over intervention and nationalism.</w:t>
      </w:r>
    </w:p>
    <w:p>
      <w:pPr>
        <w:numPr>
          <w:ilvl w:val="0"/>
          <w:numId w:val="1012"/>
        </w:numPr>
        <w:pStyle w:val="Compact"/>
      </w:pPr>
      <w:r>
        <w:t xml:space="preserve">Vienna’s territorial settlement was a deliberate anti-hegemonic design, not a simple restoration — a nuance worth stating explicitly.</w:t>
      </w:r>
    </w:p>
    <w:bookmarkEnd w:id="37"/>
    <w:bookmarkEnd w:id="38"/>
    <w:bookmarkStart w:id="46" w:name="X8e1b7301a43801f44d81691d409fd1de990f337"/>
    <w:p>
      <w:pPr>
        <w:pStyle w:val="Heading1"/>
        <w:pageBreakBefore/>
      </w:pPr>
      <w:r>
        <w:t xml:space="preserve">3. Nationalism, Liberalism, Romanticism, Socialism, Industrialization and Colonialism</w:t>
      </w:r>
    </w:p>
    <w:bookmarkStart w:id="39" w:name="why-this-topic-matters-2"/>
    <w:p>
      <w:pPr>
        <w:pStyle w:val="Heading2"/>
      </w:pPr>
      <w:r>
        <w:t xml:space="preserve">Why This Topic Matters</w:t>
      </w:r>
    </w:p>
    <w:p>
      <w:pPr>
        <w:pStyle w:val="FirstParagraph"/>
      </w:pPr>
      <w:r>
        <w:t xml:space="preserve">This topic asks candidates to use ideologies as tools for explaining actual political events, not to write abstract definitions in isolation — every definition here should be immediately connected to a historical example of its political effect.</w:t>
      </w:r>
    </w:p>
    <w:bookmarkEnd w:id="39"/>
    <w:bookmarkStart w:id="40" w:name="defining-the-core-ideologies"/>
    <w:p>
      <w:pPr>
        <w:pStyle w:val="Heading2"/>
      </w:pPr>
      <w:r>
        <w:t xml:space="preserve">Defining the Core Ideologies</w:t>
      </w:r>
    </w:p>
    <w:p>
      <w:pPr>
        <w:pStyle w:val="FirstParagraph"/>
      </w:pPr>
      <w:r>
        <w:rPr>
          <w:bCs/>
          <w:b/>
        </w:rPr>
        <w:t xml:space="preserve">Liberalism</w:t>
      </w:r>
      <w:r>
        <w:t xml:space="preserve"> </w:t>
      </w:r>
      <w:r>
        <w:t xml:space="preserve">generally defended constitutional government, civil rights, and legal equality against arbitrary rule, though many early liberals supported property-based suffrage rather than universal voting rights.</w:t>
      </w:r>
      <w:r>
        <w:t xml:space="preserve"> </w:t>
      </w:r>
      <w:r>
        <w:rPr>
          <w:bCs/>
          <w:b/>
        </w:rPr>
        <w:t xml:space="preserve">Nationalism</w:t>
      </w:r>
      <w:r>
        <w:t xml:space="preserve"> </w:t>
      </w:r>
      <w:r>
        <w:t xml:space="preserve">held that people sharing language, history or culture should have greater political unity or self-government, driving both unification movements (Topics 5 and 6) and independence struggles (Topic 4) — and nationalism could be liberal in one context and conservative or exclusionary in another, a distinction the syllabus specifically requires candidates to draw.</w:t>
      </w:r>
      <w:r>
        <w:t xml:space="preserve"> </w:t>
      </w:r>
      <w:r>
        <w:rPr>
          <w:bCs/>
          <w:b/>
        </w:rPr>
        <w:t xml:space="preserve">Romanticism</w:t>
      </w:r>
      <w:r>
        <w:t xml:space="preserve"> </w:t>
      </w:r>
      <w:r>
        <w:t xml:space="preserve">valued emotion, history, folklore and cultural distinctiveness, and its interest in language and national pasts frequently reinforced nationalist movements.</w:t>
      </w:r>
      <w:r>
        <w:t xml:space="preserve"> </w:t>
      </w:r>
      <w:r>
        <w:rPr>
          <w:bCs/>
          <w:b/>
        </w:rPr>
        <w:t xml:space="preserve">Socialism</w:t>
      </w:r>
      <w:r>
        <w:t xml:space="preserve"> </w:t>
      </w:r>
      <w:r>
        <w:t xml:space="preserve">criticised the inequalities and insecurities produced by industrial capitalism, though utopian socialists, Marxists (Marx and Engels published the</w:t>
      </w:r>
      <w:r>
        <w:t xml:space="preserve"> </w:t>
      </w:r>
      <w:r>
        <w:rPr>
          <w:iCs/>
          <w:i/>
        </w:rPr>
        <w:t xml:space="preserve">Communist Manifesto</w:t>
      </w:r>
      <w:r>
        <w:t xml:space="preserve"> </w:t>
      </w:r>
      <w:r>
        <w:t xml:space="preserve">in 1848) and later social-democratic currents differed sharply on ownership, revolution, and the proper role of the state — socialism should never be treated as one single doctrine.</w:t>
      </w:r>
    </w:p>
    <w:bookmarkEnd w:id="40"/>
    <w:bookmarkStart w:id="41" w:name="X8bf9f495d58691563e1df350bcd9e545e73a148"/>
    <w:p>
      <w:pPr>
        <w:pStyle w:val="Heading2"/>
      </w:pPr>
      <w:r>
        <w:t xml:space="preserve">Industrialization and the Revolutions of 1820, 1830 and 1848</w:t>
      </w:r>
    </w:p>
    <w:p>
      <w:pPr>
        <w:pStyle w:val="FirstParagraph"/>
      </w:pPr>
      <w:r>
        <w:t xml:space="preserve">Factories, railways, urbanisation and new class structures transformed European society, with a growing bourgeoisie and urban working class generating new political demands and organisations. The revolutions of</w:t>
      </w:r>
      <w:r>
        <w:t xml:space="preserve"> </w:t>
      </w:r>
      <w:r>
        <w:rPr>
          <w:bCs/>
          <w:b/>
        </w:rPr>
        <w:t xml:space="preserve">1820, 1830 and 1848</w:t>
      </w:r>
      <w:r>
        <w:t xml:space="preserve"> </w:t>
      </w:r>
      <w:r>
        <w:t xml:space="preserve">mixed constitutional, national and social demands together; most failed in the short term, but they weakened old political assumptions and prepared the later national unification and political reform covered in subsequent topics — 1848 in particular should be studied as a moment where several ideologies met an economic and social crisis simultaneously, not simply as a failure.</w:t>
      </w:r>
    </w:p>
    <w:bookmarkEnd w:id="41"/>
    <w:bookmarkStart w:id="42" w:name="colonialism"/>
    <w:p>
      <w:pPr>
        <w:pStyle w:val="Heading2"/>
      </w:pPr>
      <w:r>
        <w:t xml:space="preserve">Colonialism</w:t>
      </w:r>
    </w:p>
    <w:p>
      <w:pPr>
        <w:pStyle w:val="FirstParagraph"/>
      </w:pPr>
      <w:r>
        <w:t xml:space="preserve">European industrial and military power expanded overseas during this period, driven by economic interest, strategic rivalry, missionary activity, nationalism, and ideas of racial hierarchy together — never one single motive alone.</w:t>
      </w:r>
    </w:p>
    <w:bookmarkEnd w:id="42"/>
    <w:bookmarkStart w:id="43" w:name="key-terms-and-concepts-2"/>
    <w:p>
      <w:pPr>
        <w:pStyle w:val="Heading2"/>
      </w:pPr>
      <w:r>
        <w:t xml:space="preserve">Key Terms and Concepts</w:t>
      </w:r>
    </w:p>
    <w:p>
      <w:pPr>
        <w:numPr>
          <w:ilvl w:val="0"/>
          <w:numId w:val="1013"/>
        </w:numPr>
        <w:pStyle w:val="Compact"/>
      </w:pPr>
      <w:r>
        <w:rPr>
          <w:bCs/>
          <w:b/>
        </w:rPr>
        <w:t xml:space="preserve">Liberalism (19th-century):</w:t>
      </w:r>
      <w:r>
        <w:t xml:space="preserve"> </w:t>
      </w:r>
      <w:r>
        <w:t xml:space="preserve">Constitutional, rights-based political thought, often paired with restricted rather than universal suffrage.</w:t>
      </w:r>
    </w:p>
    <w:p>
      <w:pPr>
        <w:numPr>
          <w:ilvl w:val="0"/>
          <w:numId w:val="1013"/>
        </w:numPr>
        <w:pStyle w:val="Compact"/>
      </w:pPr>
      <w:r>
        <w:rPr>
          <w:bCs/>
          <w:b/>
        </w:rPr>
        <w:t xml:space="preserve">1848 Revolutions:</w:t>
      </w:r>
      <w:r>
        <w:t xml:space="preserve"> </w:t>
      </w:r>
      <w:r>
        <w:t xml:space="preserve">The pan-European upheavals combining constitutional, national and social demands, largely defeated in the short term but significant for later political development.</w:t>
      </w:r>
    </w:p>
    <w:bookmarkEnd w:id="43"/>
    <w:bookmarkStart w:id="44" w:name="preparation-toolkit-2"/>
    <w:p>
      <w:pPr>
        <w:pStyle w:val="Heading2"/>
      </w:pPr>
      <w:r>
        <w:t xml:space="preserve">Preparation Toolkit</w:t>
      </w:r>
    </w:p>
    <w:p>
      <w:pPr>
        <w:pStyle w:val="FirstParagraph"/>
      </w:pPr>
      <w:r>
        <w:rPr>
          <w:bCs/>
          <w:b/>
        </w:rPr>
        <w:t xml:space="preserve">Preparation Checklist</w:t>
      </w:r>
    </w:p>
    <w:p>
      <w:pPr>
        <w:numPr>
          <w:ilvl w:val="0"/>
          <w:numId w:val="1014"/>
        </w:numPr>
        <w:pStyle w:val="Compact"/>
      </w:pPr>
      <w:r>
        <w:t xml:space="preserve">Prepare each ideology in four lines: core idea, social base, major thinkers/movements, political effect; use 1848 as a case study where several ideologies met economic and social crisis at once.</w:t>
      </w:r>
    </w:p>
    <w:p>
      <w:pPr>
        <w:numPr>
          <w:ilvl w:val="0"/>
          <w:numId w:val="1014"/>
        </w:numPr>
        <w:pStyle w:val="Compact"/>
      </w:pPr>
      <w:r>
        <w:t xml:space="preserve">Practise one analytical outline answering:</w:t>
      </w:r>
      <w:r>
        <w:t xml:space="preserve"> </w:t>
      </w:r>
      <w:r>
        <w:t xml:space="preserve">“</w:t>
      </w:r>
      <w:r>
        <w:t xml:space="preserve">How could nationalism function as both a liberal and a conservative or exclusionary force in different nineteenth-century contexts?</w:t>
      </w:r>
      <w:r>
        <w:t xml:space="preserve">”</w:t>
      </w:r>
    </w:p>
    <w:p>
      <w:pPr>
        <w:pStyle w:val="FirstParagraph"/>
      </w:pPr>
      <w:r>
        <w:rPr>
          <w:bCs/>
          <w:b/>
        </w:rPr>
        <w:t xml:space="preserve">Common Confusions to Avoid</w:t>
      </w:r>
    </w:p>
    <w:p>
      <w:pPr>
        <w:numPr>
          <w:ilvl w:val="0"/>
          <w:numId w:val="1015"/>
        </w:numPr>
        <w:pStyle w:val="Compact"/>
      </w:pPr>
      <w:r>
        <w:t xml:space="preserve">Do not assume nationalism was always liberal; it could also become conservative, imperial or exclusionary.</w:t>
      </w:r>
    </w:p>
    <w:p>
      <w:pPr>
        <w:numPr>
          <w:ilvl w:val="0"/>
          <w:numId w:val="1015"/>
        </w:numPr>
        <w:pStyle w:val="Compact"/>
      </w:pPr>
      <w:r>
        <w:t xml:space="preserve">Do not treat socialism as one doctrine; Marxists, social democrats and other socialists differed sharply.</w:t>
      </w:r>
    </w:p>
    <w:p>
      <w:pPr>
        <w:numPr>
          <w:ilvl w:val="0"/>
          <w:numId w:val="1015"/>
        </w:numPr>
        <w:pStyle w:val="Compact"/>
      </w:pPr>
      <w:r>
        <w:t xml:space="preserve">Do not study 1848 only as a failure; its longer-term effects on nationalism, constitutionalism and political organisation were substantial.</w:t>
      </w:r>
    </w:p>
    <w:p>
      <w:pPr>
        <w:pStyle w:val="FirstParagraph"/>
      </w:pPr>
      <w:r>
        <w:rPr>
          <w:bCs/>
          <w:b/>
        </w:rPr>
        <w:t xml:space="preserve">Easy Revision Points</w:t>
      </w:r>
    </w:p>
    <w:p>
      <w:pPr>
        <w:numPr>
          <w:ilvl w:val="0"/>
          <w:numId w:val="1016"/>
        </w:numPr>
        <w:pStyle w:val="Compact"/>
      </w:pPr>
      <w:r>
        <w:t xml:space="preserve">Liberalism emphasised constitutional limits and representative institutions, though often with restricted suffrage.</w:t>
      </w:r>
    </w:p>
    <w:p>
      <w:pPr>
        <w:numPr>
          <w:ilvl w:val="0"/>
          <w:numId w:val="1016"/>
        </w:numPr>
        <w:pStyle w:val="Compact"/>
      </w:pPr>
      <w:r>
        <w:t xml:space="preserve">Nationalism sought political unity or independence and became crucial in Italy, Germany, Poland and the Balkans.</w:t>
      </w:r>
    </w:p>
    <w:p>
      <w:pPr>
        <w:numPr>
          <w:ilvl w:val="0"/>
          <w:numId w:val="1016"/>
        </w:numPr>
        <w:pStyle w:val="Compact"/>
      </w:pPr>
      <w:r>
        <w:t xml:space="preserve">Marx and Engels published the Communist Manifesto in 1848.</w:t>
      </w:r>
    </w:p>
    <w:p>
      <w:pPr>
        <w:numPr>
          <w:ilvl w:val="0"/>
          <w:numId w:val="1016"/>
        </w:numPr>
        <w:pStyle w:val="Compact"/>
      </w:pPr>
      <w:r>
        <w:t xml:space="preserve">The revolutions of 1848 spread across much of Europe with mixed immediate results but substantial long-term significance.</w:t>
      </w:r>
    </w:p>
    <w:bookmarkEnd w:id="44"/>
    <w:bookmarkStart w:id="45" w:name="key-takeaways-2"/>
    <w:p>
      <w:pPr>
        <w:pStyle w:val="Heading2"/>
      </w:pPr>
      <w:r>
        <w:t xml:space="preserve">Key Takeaways</w:t>
      </w:r>
    </w:p>
    <w:p>
      <w:pPr>
        <w:numPr>
          <w:ilvl w:val="0"/>
          <w:numId w:val="1017"/>
        </w:numPr>
        <w:pStyle w:val="Compact"/>
      </w:pPr>
      <w:r>
        <w:t xml:space="preserve">Never write ideological definitions without immediately showing how those ideas changed actual political events — this is the topic’s central and most frequently tested skill.</w:t>
      </w:r>
    </w:p>
    <w:p>
      <w:pPr>
        <w:numPr>
          <w:ilvl w:val="0"/>
          <w:numId w:val="1017"/>
        </w:numPr>
        <w:pStyle w:val="Compact"/>
      </w:pPr>
      <w:r>
        <w:t xml:space="preserve">Treat nationalism as context-dependent (liberal in some settings, exclusionary in others) rather than as one fixed political tendency.</w:t>
      </w:r>
    </w:p>
    <w:bookmarkEnd w:id="45"/>
    <w:bookmarkEnd w:id="46"/>
    <w:bookmarkStart w:id="54" w:name="Xe9c9c79edae60816a390d1ff4d710a98434e261"/>
    <w:p>
      <w:pPr>
        <w:pStyle w:val="Heading1"/>
        <w:pageBreakBefore/>
      </w:pPr>
      <w:r>
        <w:t xml:space="preserve">4. The Eastern Question, Crimean War and Russo-Turkish War</w:t>
      </w:r>
    </w:p>
    <w:bookmarkStart w:id="47" w:name="why-this-topic-matters-3"/>
    <w:p>
      <w:pPr>
        <w:pStyle w:val="Heading2"/>
      </w:pPr>
      <w:r>
        <w:t xml:space="preserve">Why This Topic Matters</w:t>
      </w:r>
    </w:p>
    <w:p>
      <w:pPr>
        <w:pStyle w:val="FirstParagraph"/>
      </w:pPr>
      <w:r>
        <w:t xml:space="preserve">“</w:t>
      </w:r>
      <w:r>
        <w:t xml:space="preserve">Eastern Question</w:t>
      </w:r>
      <w:r>
        <w:t xml:space="preserve">”</w:t>
      </w:r>
      <w:r>
        <w:t xml:space="preserve"> </w:t>
      </w:r>
      <w:r>
        <w:t xml:space="preserve">should always trigger the same three-part framework: Ottoman decline, Balkan nationalism, and rivalry among Russia, Austria-Hungary, Britain and other powers — never reduce it to a single war.</w:t>
      </w:r>
    </w:p>
    <w:bookmarkEnd w:id="47"/>
    <w:bookmarkStart w:id="48" w:name="ottoman-weakness-and-balkan-nationalism"/>
    <w:p>
      <w:pPr>
        <w:pStyle w:val="Heading2"/>
      </w:pPr>
      <w:r>
        <w:t xml:space="preserve">Ottoman Weakness and Balkan Nationalism</w:t>
      </w:r>
    </w:p>
    <w:p>
      <w:pPr>
        <w:pStyle w:val="FirstParagraph"/>
      </w:pPr>
      <w:r>
        <w:t xml:space="preserve">The Ottoman Empire’s weakening control over parts of Europe, combined with reform efforts that struggled to keep pace with external pressure, encouraged neighbouring powers to compete over the fate of Ottoman lands. Greek, Serbian, Bulgarian, Romanian and other nationalist movements developed with different specific goals, frequently seeking outside-power support and thereby internationalising what began as local rebellions. Russia presented itself partly as protector of Orthodox Christians while pursuing strategic influence around the Black Sea and the Straits, a combination other powers feared would upset the wider European balance.</w:t>
      </w:r>
    </w:p>
    <w:bookmarkEnd w:id="48"/>
    <w:bookmarkStart w:id="49" w:name="the-crimean-war-and-its-aftermath"/>
    <w:p>
      <w:pPr>
        <w:pStyle w:val="Heading2"/>
      </w:pPr>
      <w:r>
        <w:t xml:space="preserve">The Crimean War and Its Aftermath</w:t>
      </w:r>
    </w:p>
    <w:p>
      <w:pPr>
        <w:pStyle w:val="FirstParagraph"/>
      </w:pPr>
      <w:r>
        <w:t xml:space="preserve">A dispute over holy places and Russian pressure on the Ottoman Empire escalated into the</w:t>
      </w:r>
      <w:r>
        <w:t xml:space="preserve"> </w:t>
      </w:r>
      <w:r>
        <w:rPr>
          <w:bCs/>
          <w:b/>
        </w:rPr>
        <w:t xml:space="preserve">Crimean War (1853–56)</w:t>
      </w:r>
      <w:r>
        <w:t xml:space="preserve">, with Britain and France joining the Ottomans against Russia. The</w:t>
      </w:r>
      <w:r>
        <w:t xml:space="preserve"> </w:t>
      </w:r>
      <w:r>
        <w:rPr>
          <w:bCs/>
          <w:b/>
        </w:rPr>
        <w:t xml:space="preserve">Treaty of Paris (1856)</w:t>
      </w:r>
      <w:r>
        <w:t xml:space="preserve"> </w:t>
      </w:r>
      <w:r>
        <w:t xml:space="preserve">temporarily checked Russian influence and neutralised the Black Sea, while also exposing significant administrative and military weaknesses in several European states.</w:t>
      </w:r>
    </w:p>
    <w:bookmarkEnd w:id="49"/>
    <w:bookmarkStart w:id="50" w:name="X219a1b94993d93a0af4564af3cd56c7cf071cb0"/>
    <w:p>
      <w:pPr>
        <w:pStyle w:val="Heading2"/>
      </w:pPr>
      <w:r>
        <w:t xml:space="preserve">The 1877–78 War and the Congress of Berlin</w:t>
      </w:r>
    </w:p>
    <w:p>
      <w:pPr>
        <w:pStyle w:val="FirstParagraph"/>
      </w:pPr>
      <w:r>
        <w:t xml:space="preserve">Russia again fought and defeated the Ottoman Empire in</w:t>
      </w:r>
      <w:r>
        <w:t xml:space="preserve"> </w:t>
      </w:r>
      <w:r>
        <w:rPr>
          <w:bCs/>
          <w:b/>
        </w:rPr>
        <w:t xml:space="preserve">1877–78</w:t>
      </w:r>
      <w:r>
        <w:t xml:space="preserve">; the resulting</w:t>
      </w:r>
      <w:r>
        <w:t xml:space="preserve"> </w:t>
      </w:r>
      <w:r>
        <w:rPr>
          <w:bCs/>
          <w:b/>
        </w:rPr>
        <w:t xml:space="preserve">Treaty of San Stefano</w:t>
      </w:r>
      <w:r>
        <w:t xml:space="preserve"> </w:t>
      </w:r>
      <w:r>
        <w:t xml:space="preserve">created a very large Bulgaria and substantially expanded Russian influence, alarming Britain and Austria-Hungary enough that the great powers revised the settlement at the</w:t>
      </w:r>
      <w:r>
        <w:t xml:space="preserve"> </w:t>
      </w:r>
      <w:r>
        <w:rPr>
          <w:bCs/>
          <w:b/>
        </w:rPr>
        <w:t xml:space="preserve">Congress of Berlin (1878)</w:t>
      </w:r>
      <w:r>
        <w:t xml:space="preserve"> </w:t>
      </w:r>
      <w:r>
        <w:t xml:space="preserve">— reducing Bulgaria, recognising the independence of Serbia, Romania and Montenegro, and allowing Austria-Hungary to occupy Bosnia-Herzegovina (with consequences that reach directly into the July 1914 crisis of Topic 7).</w:t>
      </w:r>
    </w:p>
    <w:bookmarkEnd w:id="50"/>
    <w:bookmarkStart w:id="51" w:name="key-terms-and-concepts-3"/>
    <w:p>
      <w:pPr>
        <w:pStyle w:val="Heading2"/>
      </w:pPr>
      <w:r>
        <w:t xml:space="preserve">Key Terms and Concepts</w:t>
      </w:r>
    </w:p>
    <w:p>
      <w:pPr>
        <w:numPr>
          <w:ilvl w:val="0"/>
          <w:numId w:val="1018"/>
        </w:numPr>
        <w:pStyle w:val="Compact"/>
      </w:pPr>
      <w:r>
        <w:rPr>
          <w:bCs/>
          <w:b/>
        </w:rPr>
        <w:t xml:space="preserve">Treaty of San Stefano (1878):</w:t>
      </w:r>
      <w:r>
        <w:t xml:space="preserve"> </w:t>
      </w:r>
      <w:r>
        <w:t xml:space="preserve">The Russian-imposed settlement after the 1877–78 war, later revised at Berlin for creating too large a Russian-influenced Bulgaria.</w:t>
      </w:r>
    </w:p>
    <w:p>
      <w:pPr>
        <w:numPr>
          <w:ilvl w:val="0"/>
          <w:numId w:val="1018"/>
        </w:numPr>
        <w:pStyle w:val="Compact"/>
      </w:pPr>
      <w:r>
        <w:rPr>
          <w:bCs/>
          <w:b/>
        </w:rPr>
        <w:t xml:space="preserve">Congress of Berlin (1878):</w:t>
      </w:r>
      <w:r>
        <w:t xml:space="preserve"> </w:t>
      </w:r>
      <w:r>
        <w:t xml:space="preserve">The great-power revision of San Stefano, reshaping the Balkans and setting up later tensions.</w:t>
      </w:r>
    </w:p>
    <w:bookmarkEnd w:id="51"/>
    <w:bookmarkStart w:id="52" w:name="preparation-toolkit-3"/>
    <w:p>
      <w:pPr>
        <w:pStyle w:val="Heading2"/>
      </w:pPr>
      <w:r>
        <w:t xml:space="preserve">Preparation Toolkit</w:t>
      </w:r>
    </w:p>
    <w:p>
      <w:pPr>
        <w:pStyle w:val="FirstParagraph"/>
      </w:pPr>
      <w:r>
        <w:rPr>
          <w:bCs/>
          <w:b/>
        </w:rPr>
        <w:t xml:space="preserve">Preparation Checklist</w:t>
      </w:r>
    </w:p>
    <w:p>
      <w:pPr>
        <w:numPr>
          <w:ilvl w:val="0"/>
          <w:numId w:val="1019"/>
        </w:numPr>
        <w:pStyle w:val="Compact"/>
      </w:pPr>
      <w:r>
        <w:t xml:space="preserve">Use a map of the Balkans and Black Sea; prepare</w:t>
      </w:r>
      <w:r>
        <w:t xml:space="preserve"> </w:t>
      </w:r>
      <w:r>
        <w:t xml:space="preserve">“</w:t>
      </w:r>
      <w:r>
        <w:t xml:space="preserve">Ottoman weakness + nationalism + great-power rivalry</w:t>
      </w:r>
      <w:r>
        <w:t xml:space="preserve">”</w:t>
      </w:r>
      <w:r>
        <w:t xml:space="preserve"> </w:t>
      </w:r>
      <w:r>
        <w:t xml:space="preserve">as the three constant forces, then place each war and treaty into that framework.</w:t>
      </w:r>
    </w:p>
    <w:p>
      <w:pPr>
        <w:numPr>
          <w:ilvl w:val="0"/>
          <w:numId w:val="1019"/>
        </w:numPr>
        <w:pStyle w:val="Compact"/>
      </w:pPr>
      <w:r>
        <w:t xml:space="preserve">Practise one analytical outline answering:</w:t>
      </w:r>
      <w:r>
        <w:t xml:space="preserve"> </w:t>
      </w:r>
      <w:r>
        <w:t xml:space="preserve">“</w:t>
      </w:r>
      <w:r>
        <w:t xml:space="preserve">Why did the great powers revise the Treaty of San Stefano at the Congress of Berlin?</w:t>
      </w:r>
      <w:r>
        <w:t xml:space="preserve">”</w:t>
      </w:r>
    </w:p>
    <w:p>
      <w:pPr>
        <w:pStyle w:val="FirstParagraph"/>
      </w:pPr>
      <w:r>
        <w:rPr>
          <w:bCs/>
          <w:b/>
        </w:rPr>
        <w:t xml:space="preserve">Common Confusions to Avoid</w:t>
      </w:r>
    </w:p>
    <w:p>
      <w:pPr>
        <w:numPr>
          <w:ilvl w:val="0"/>
          <w:numId w:val="1020"/>
        </w:numPr>
        <w:pStyle w:val="Compact"/>
      </w:pPr>
      <w:r>
        <w:t xml:space="preserve">Do not define the Eastern Question as simply</w:t>
      </w:r>
      <w:r>
        <w:t xml:space="preserve"> </w:t>
      </w:r>
      <w:r>
        <w:t xml:space="preserve">“</w:t>
      </w:r>
      <w:r>
        <w:t xml:space="preserve">the Crimean War</w:t>
      </w:r>
      <w:r>
        <w:t xml:space="preserve">”</w:t>
      </w:r>
      <w:r>
        <w:t xml:space="preserve">; it lasted for decades.</w:t>
      </w:r>
    </w:p>
    <w:p>
      <w:pPr>
        <w:numPr>
          <w:ilvl w:val="0"/>
          <w:numId w:val="1020"/>
        </w:numPr>
        <w:pStyle w:val="Compact"/>
      </w:pPr>
      <w:r>
        <w:t xml:space="preserve">Do not ignore Balkan nationalism when discussing great-power rivalry.</w:t>
      </w:r>
    </w:p>
    <w:p>
      <w:pPr>
        <w:numPr>
          <w:ilvl w:val="0"/>
          <w:numId w:val="1020"/>
        </w:numPr>
        <w:pStyle w:val="Compact"/>
      </w:pPr>
      <w:r>
        <w:t xml:space="preserve">Do not confuse San Stefano with Berlin; Berlin revised the earlier Russian-imposed settlement.</w:t>
      </w:r>
    </w:p>
    <w:p>
      <w:pPr>
        <w:pStyle w:val="FirstParagraph"/>
      </w:pPr>
      <w:r>
        <w:rPr>
          <w:bCs/>
          <w:b/>
        </w:rPr>
        <w:t xml:space="preserve">Easy Revision Points</w:t>
      </w:r>
    </w:p>
    <w:p>
      <w:pPr>
        <w:numPr>
          <w:ilvl w:val="0"/>
          <w:numId w:val="1021"/>
        </w:numPr>
        <w:pStyle w:val="Compact"/>
      </w:pPr>
      <w:r>
        <w:t xml:space="preserve">The Crimean War was fought from 1853 to 1856; Britain and France joined the Ottoman Empire against Russia.</w:t>
      </w:r>
    </w:p>
    <w:p>
      <w:pPr>
        <w:numPr>
          <w:ilvl w:val="0"/>
          <w:numId w:val="1021"/>
        </w:numPr>
        <w:pStyle w:val="Compact"/>
      </w:pPr>
      <w:r>
        <w:t xml:space="preserve">The Treaty of Paris (1856) temporarily limited Russian influence in the Black Sea region.</w:t>
      </w:r>
    </w:p>
    <w:p>
      <w:pPr>
        <w:numPr>
          <w:ilvl w:val="0"/>
          <w:numId w:val="1021"/>
        </w:numPr>
        <w:pStyle w:val="Compact"/>
      </w:pPr>
      <w:r>
        <w:t xml:space="preserve">Russia defeated the Ottoman Empire in the war of 1877–78.</w:t>
      </w:r>
    </w:p>
    <w:p>
      <w:pPr>
        <w:numPr>
          <w:ilvl w:val="0"/>
          <w:numId w:val="1021"/>
        </w:numPr>
        <w:pStyle w:val="Compact"/>
      </w:pPr>
      <w:r>
        <w:t xml:space="preserve">The Treaty of San Stefano was revised at the Congress of Berlin in 1878 because other powers feared excessive Russian influence.</w:t>
      </w:r>
    </w:p>
    <w:bookmarkEnd w:id="52"/>
    <w:bookmarkStart w:id="53" w:name="key-takeaways-3"/>
    <w:p>
      <w:pPr>
        <w:pStyle w:val="Heading2"/>
      </w:pPr>
      <w:r>
        <w:t xml:space="preserve">Key Takeaways</w:t>
      </w:r>
    </w:p>
    <w:p>
      <w:pPr>
        <w:numPr>
          <w:ilvl w:val="0"/>
          <w:numId w:val="1022"/>
        </w:numPr>
        <w:pStyle w:val="Compact"/>
      </w:pPr>
      <w:r>
        <w:t xml:space="preserve">The Eastern Question is a decades-long structural problem, not a single event, and every sub-episode should be explained through the same three-part framework (Ottoman decline, Balkan nationalism, great-power rivalry).</w:t>
      </w:r>
    </w:p>
    <w:p>
      <w:pPr>
        <w:numPr>
          <w:ilvl w:val="0"/>
          <w:numId w:val="1022"/>
        </w:numPr>
        <w:pStyle w:val="Compact"/>
      </w:pPr>
      <w:r>
        <w:t xml:space="preserve">Austria-Hungary’s 1878 occupation of Bosnia-Herzegovina, agreed at Berlin, is a direct causal thread running forward into the origins of the First World War.</w:t>
      </w:r>
    </w:p>
    <w:bookmarkEnd w:id="53"/>
    <w:bookmarkEnd w:id="54"/>
    <w:bookmarkStart w:id="62" w:name="unification-of-italy"/>
    <w:p>
      <w:pPr>
        <w:pStyle w:val="Heading1"/>
        <w:pageBreakBefore/>
      </w:pPr>
      <w:r>
        <w:t xml:space="preserve">5. Unification of Italy</w:t>
      </w:r>
    </w:p>
    <w:bookmarkStart w:id="55" w:name="why-this-topic-matters-4"/>
    <w:p>
      <w:pPr>
        <w:pStyle w:val="Heading2"/>
      </w:pPr>
      <w:r>
        <w:t xml:space="preserve">Why This Topic Matters</w:t>
      </w:r>
    </w:p>
    <w:p>
      <w:pPr>
        <w:pStyle w:val="FirstParagraph"/>
      </w:pPr>
      <w:r>
        <w:t xml:space="preserve">No single hero unified Italy alone — Mazzini provided ideological energy, Cavour diplomatic strategy, Garibaldi revolutionary action, and Victor Emmanuel II dynastic legitimacy — and the syllabus specifically expects candidates to show how these four distinct contributions combined.</w:t>
      </w:r>
    </w:p>
    <w:bookmarkEnd w:id="55"/>
    <w:bookmarkStart w:id="56" w:name="from-division-to-piedmontese-leadership"/>
    <w:p>
      <w:pPr>
        <w:pStyle w:val="Heading2"/>
      </w:pPr>
      <w:r>
        <w:t xml:space="preserve">From Division to Piedmontese Leadership</w:t>
      </w:r>
    </w:p>
    <w:p>
      <w:pPr>
        <w:pStyle w:val="FirstParagraph"/>
      </w:pPr>
      <w:r>
        <w:t xml:space="preserve">After 1815, the Italian peninsula remained divided among several states, with Austria dominating much of the north directly or indirectly — a political fragmentation that became the central target of nationalist reformers.</w:t>
      </w:r>
      <w:r>
        <w:t xml:space="preserve"> </w:t>
      </w:r>
      <w:r>
        <w:rPr>
          <w:bCs/>
          <w:b/>
        </w:rPr>
        <w:t xml:space="preserve">Giuseppe Mazzini</w:t>
      </w:r>
      <w:r>
        <w:t xml:space="preserve"> </w:t>
      </w:r>
      <w:r>
        <w:t xml:space="preserve">founded Young Italy and argued for a united republican nation achieved through popular action; his revolts often failed militarily but spread nationalist ideas widely. The revolutions of 1848 challenged Austrian power and conservative governments across Italy but were defeated, leaving</w:t>
      </w:r>
      <w:r>
        <w:t xml:space="preserve"> </w:t>
      </w:r>
      <w:r>
        <w:rPr>
          <w:bCs/>
          <w:b/>
        </w:rPr>
        <w:t xml:space="preserve">Piedmont-Sardinia</w:t>
      </w:r>
      <w:r>
        <w:t xml:space="preserve"> </w:t>
      </w:r>
      <w:r>
        <w:t xml:space="preserve">as the strongest Italian state positioned to lead future unification.</w:t>
      </w:r>
    </w:p>
    <w:bookmarkEnd w:id="56"/>
    <w:bookmarkStart w:id="57" w:name="cavours-diplomacy-and-the-war-of-1859"/>
    <w:p>
      <w:pPr>
        <w:pStyle w:val="Heading2"/>
      </w:pPr>
      <w:r>
        <w:t xml:space="preserve">Cavour’s Diplomacy and the War of 1859</w:t>
      </w:r>
    </w:p>
    <w:p>
      <w:pPr>
        <w:pStyle w:val="FirstParagraph"/>
      </w:pPr>
      <w:r>
        <w:rPr>
          <w:bCs/>
          <w:b/>
        </w:rPr>
        <w:t xml:space="preserve">Count Cavour</w:t>
      </w:r>
      <w:r>
        <w:t xml:space="preserve"> </w:t>
      </w:r>
      <w:r>
        <w:t xml:space="preserve">modernised Piedmont’s economy and army and used diplomacy — including participation in the Crimean War — to place the Italian question before the major European powers. He secured an alliance with</w:t>
      </w:r>
      <w:r>
        <w:t xml:space="preserve"> </w:t>
      </w:r>
      <w:r>
        <w:rPr>
          <w:bCs/>
          <w:b/>
        </w:rPr>
        <w:t xml:space="preserve">Napoleon III of France</w:t>
      </w:r>
      <w:r>
        <w:t xml:space="preserve"> </w:t>
      </w:r>
      <w:r>
        <w:t xml:space="preserve">against Austria, and the resulting</w:t>
      </w:r>
      <w:r>
        <w:t xml:space="preserve"> </w:t>
      </w:r>
      <w:r>
        <w:rPr>
          <w:bCs/>
          <w:b/>
        </w:rPr>
        <w:t xml:space="preserve">1859 war</w:t>
      </w:r>
      <w:r>
        <w:t xml:space="preserve"> </w:t>
      </w:r>
      <w:r>
        <w:t xml:space="preserve">brought Piedmont Lombardy, with central Italian states subsequently joining through plebiscites.</w:t>
      </w:r>
    </w:p>
    <w:bookmarkEnd w:id="57"/>
    <w:bookmarkStart w:id="58" w:name="garibaldi-and-completing-unification"/>
    <w:p>
      <w:pPr>
        <w:pStyle w:val="Heading2"/>
      </w:pPr>
      <w:r>
        <w:t xml:space="preserve">Garibaldi and Completing Unification</w:t>
      </w:r>
    </w:p>
    <w:p>
      <w:pPr>
        <w:pStyle w:val="FirstParagraph"/>
      </w:pPr>
      <w:r>
        <w:rPr>
          <w:bCs/>
          <w:b/>
        </w:rPr>
        <w:t xml:space="preserve">Garibaldi’s Expedition of the Thousand</w:t>
      </w:r>
      <w:r>
        <w:t xml:space="preserve"> </w:t>
      </w:r>
      <w:r>
        <w:t xml:space="preserve">conquered Sicily and Naples in</w:t>
      </w:r>
      <w:r>
        <w:t xml:space="preserve"> </w:t>
      </w:r>
      <w:r>
        <w:rPr>
          <w:bCs/>
          <w:b/>
        </w:rPr>
        <w:t xml:space="preserve">1860</w:t>
      </w:r>
      <w:r>
        <w:t xml:space="preserve">; rather than establishing a separate republican south, Garibaldi handed his conquests to</w:t>
      </w:r>
      <w:r>
        <w:t xml:space="preserve"> </w:t>
      </w:r>
      <w:r>
        <w:rPr>
          <w:bCs/>
          <w:b/>
        </w:rPr>
        <w:t xml:space="preserve">Victor Emmanuel II</w:t>
      </w:r>
      <w:r>
        <w:t xml:space="preserve">, enabling monarchist rather than republican unification. The</w:t>
      </w:r>
      <w:r>
        <w:t xml:space="preserve"> </w:t>
      </w:r>
      <w:r>
        <w:rPr>
          <w:bCs/>
          <w:b/>
        </w:rPr>
        <w:t xml:space="preserve">Kingdom of Italy</w:t>
      </w:r>
      <w:r>
        <w:t xml:space="preserve"> </w:t>
      </w:r>
      <w:r>
        <w:t xml:space="preserve">was proclaimed in</w:t>
      </w:r>
      <w:r>
        <w:t xml:space="preserve"> </w:t>
      </w:r>
      <w:r>
        <w:rPr>
          <w:bCs/>
          <w:b/>
        </w:rPr>
        <w:t xml:space="preserve">1861</w:t>
      </w:r>
      <w:r>
        <w:t xml:space="preserve">, though unification remained incomplete:</w:t>
      </w:r>
      <w:r>
        <w:t xml:space="preserve"> </w:t>
      </w:r>
      <w:r>
        <w:rPr>
          <w:bCs/>
          <w:b/>
        </w:rPr>
        <w:t xml:space="preserve">Venetia</w:t>
      </w:r>
      <w:r>
        <w:t xml:space="preserve"> </w:t>
      </w:r>
      <w:r>
        <w:t xml:space="preserve">was added in 1866, and</w:t>
      </w:r>
      <w:r>
        <w:t xml:space="preserve"> </w:t>
      </w:r>
      <w:r>
        <w:rPr>
          <w:bCs/>
          <w:b/>
        </w:rPr>
        <w:t xml:space="preserve">Rome</w:t>
      </w:r>
      <w:r>
        <w:t xml:space="preserve"> </w:t>
      </w:r>
      <w:r>
        <w:t xml:space="preserve">followed in 1870 after French troops withdrew during the Franco-Prussian War.</w:t>
      </w:r>
    </w:p>
    <w:bookmarkEnd w:id="58"/>
    <w:bookmarkStart w:id="59" w:name="key-terms-and-concepts-4"/>
    <w:p>
      <w:pPr>
        <w:pStyle w:val="Heading2"/>
      </w:pPr>
      <w:r>
        <w:t xml:space="preserve">Key Terms and Concepts</w:t>
      </w:r>
    </w:p>
    <w:p>
      <w:pPr>
        <w:numPr>
          <w:ilvl w:val="0"/>
          <w:numId w:val="1023"/>
        </w:numPr>
        <w:pStyle w:val="Compact"/>
      </w:pPr>
      <w:r>
        <w:rPr>
          <w:bCs/>
          <w:b/>
        </w:rPr>
        <w:t xml:space="preserve">Risorgimento:</w:t>
      </w:r>
      <w:r>
        <w:t xml:space="preserve"> </w:t>
      </w:r>
      <w:r>
        <w:t xml:space="preserve">The broad nineteenth-century Italian unification movement combining nationalist ideology, diplomacy, war and popular action.</w:t>
      </w:r>
    </w:p>
    <w:p>
      <w:pPr>
        <w:numPr>
          <w:ilvl w:val="0"/>
          <w:numId w:val="1023"/>
        </w:numPr>
        <w:pStyle w:val="Compact"/>
      </w:pPr>
      <w:r>
        <w:rPr>
          <w:bCs/>
          <w:b/>
        </w:rPr>
        <w:t xml:space="preserve">Expedition of the Thousand (1860):</w:t>
      </w:r>
      <w:r>
        <w:t xml:space="preserve"> </w:t>
      </w:r>
      <w:r>
        <w:t xml:space="preserve">Garibaldi’s conquest of Sicily and Naples, handed to Victor Emmanuel II for monarchist unification.</w:t>
      </w:r>
    </w:p>
    <w:bookmarkEnd w:id="59"/>
    <w:bookmarkStart w:id="60" w:name="preparation-toolkit-4"/>
    <w:p>
      <w:pPr>
        <w:pStyle w:val="Heading2"/>
      </w:pPr>
      <w:r>
        <w:t xml:space="preserve">Preparation Toolkit</w:t>
      </w:r>
    </w:p>
    <w:p>
      <w:pPr>
        <w:pStyle w:val="FirstParagraph"/>
      </w:pPr>
      <w:r>
        <w:rPr>
          <w:bCs/>
          <w:b/>
        </w:rPr>
        <w:t xml:space="preserve">Preparation Checklist</w:t>
      </w:r>
    </w:p>
    <w:p>
      <w:pPr>
        <w:numPr>
          <w:ilvl w:val="0"/>
          <w:numId w:val="1024"/>
        </w:numPr>
        <w:pStyle w:val="Compact"/>
      </w:pPr>
      <w:r>
        <w:t xml:space="preserve">Prepare the four actors (Mazzini, Cavour, Garibaldi, Victor Emmanuel II) and show explicitly how unification required ideas, diplomacy, war and popular action together; draw the sequence of territorial additions (1859, 1860, 1861, 1866, 1870).</w:t>
      </w:r>
    </w:p>
    <w:p>
      <w:pPr>
        <w:numPr>
          <w:ilvl w:val="0"/>
          <w:numId w:val="1024"/>
        </w:numPr>
        <w:pStyle w:val="Compact"/>
      </w:pPr>
      <w:r>
        <w:t xml:space="preserve">Practise one analytical outline answering:</w:t>
      </w:r>
      <w:r>
        <w:t xml:space="preserve"> </w:t>
      </w:r>
      <w:r>
        <w:t xml:space="preserve">“</w:t>
      </w:r>
      <w:r>
        <w:t xml:space="preserve">How did Mazzini, Cavour, Garibaldi and Victor Emmanuel II each contribute differently to Italian unification?</w:t>
      </w:r>
      <w:r>
        <w:t xml:space="preserve">”</w:t>
      </w:r>
    </w:p>
    <w:p>
      <w:pPr>
        <w:pStyle w:val="FirstParagraph"/>
      </w:pPr>
      <w:r>
        <w:rPr>
          <w:bCs/>
          <w:b/>
        </w:rPr>
        <w:t xml:space="preserve">Common Confusions to Avoid</w:t>
      </w:r>
    </w:p>
    <w:p>
      <w:pPr>
        <w:numPr>
          <w:ilvl w:val="0"/>
          <w:numId w:val="1025"/>
        </w:numPr>
        <w:pStyle w:val="Compact"/>
      </w:pPr>
      <w:r>
        <w:t xml:space="preserve">Do not say unification was completed in 1861; Venetia (1866) and Rome (1870) came later.</w:t>
      </w:r>
    </w:p>
    <w:p>
      <w:pPr>
        <w:numPr>
          <w:ilvl w:val="0"/>
          <w:numId w:val="1025"/>
        </w:numPr>
        <w:pStyle w:val="Compact"/>
      </w:pPr>
      <w:r>
        <w:t xml:space="preserve">Do not present Mazzini, Cavour and Garibaldi as political allies with identical goals; they differed substantially in method and ultimate aim.</w:t>
      </w:r>
    </w:p>
    <w:p>
      <w:pPr>
        <w:numPr>
          <w:ilvl w:val="0"/>
          <w:numId w:val="1025"/>
        </w:numPr>
        <w:pStyle w:val="Compact"/>
      </w:pPr>
      <w:r>
        <w:t xml:space="preserve">Do not ignore foreign powers; France, Austria and Prussia were crucial to the timing of unification.</w:t>
      </w:r>
    </w:p>
    <w:p>
      <w:pPr>
        <w:pStyle w:val="FirstParagraph"/>
      </w:pPr>
      <w:r>
        <w:rPr>
          <w:bCs/>
          <w:b/>
        </w:rPr>
        <w:t xml:space="preserve">Easy Revision Points</w:t>
      </w:r>
    </w:p>
    <w:p>
      <w:pPr>
        <w:numPr>
          <w:ilvl w:val="0"/>
          <w:numId w:val="1026"/>
        </w:numPr>
        <w:pStyle w:val="Compact"/>
      </w:pPr>
      <w:r>
        <w:t xml:space="preserve">Giuseppe Mazzini promoted republican nationalism and founded Young Italy in 1831.</w:t>
      </w:r>
    </w:p>
    <w:p>
      <w:pPr>
        <w:numPr>
          <w:ilvl w:val="0"/>
          <w:numId w:val="1026"/>
        </w:numPr>
        <w:pStyle w:val="Compact"/>
      </w:pPr>
      <w:r>
        <w:t xml:space="preserve">Count Cavour used modernisation and diplomacy to challenge Austria; war in 1859 helped Piedmont gain Lombardy.</w:t>
      </w:r>
    </w:p>
    <w:p>
      <w:pPr>
        <w:numPr>
          <w:ilvl w:val="0"/>
          <w:numId w:val="1026"/>
        </w:numPr>
        <w:pStyle w:val="Compact"/>
      </w:pPr>
      <w:r>
        <w:t xml:space="preserve">Garibaldi’s 1860 campaign brought the Kingdom of the Two Sicilies into the unification process.</w:t>
      </w:r>
    </w:p>
    <w:p>
      <w:pPr>
        <w:numPr>
          <w:ilvl w:val="0"/>
          <w:numId w:val="1026"/>
        </w:numPr>
        <w:pStyle w:val="Compact"/>
      </w:pPr>
      <w:r>
        <w:t xml:space="preserve">The Kingdom of Italy was proclaimed in 1861; Venetia was added in 1866 and Rome in 1870.</w:t>
      </w:r>
    </w:p>
    <w:bookmarkEnd w:id="60"/>
    <w:bookmarkStart w:id="61" w:name="key-takeaways-4"/>
    <w:p>
      <w:pPr>
        <w:pStyle w:val="Heading2"/>
      </w:pPr>
      <w:r>
        <w:t xml:space="preserve">Key Takeaways</w:t>
      </w:r>
    </w:p>
    <w:p>
      <w:pPr>
        <w:numPr>
          <w:ilvl w:val="0"/>
          <w:numId w:val="1027"/>
        </w:numPr>
        <w:pStyle w:val="Compact"/>
      </w:pPr>
      <w:r>
        <w:t xml:space="preserve">Explain unification as the combination of nationalist ideas, Piedmontese state power, foreign diplomacy, and Garibaldi’s popular military action — never as one figure’s achievement alone.</w:t>
      </w:r>
    </w:p>
    <w:p>
      <w:pPr>
        <w:numPr>
          <w:ilvl w:val="0"/>
          <w:numId w:val="1027"/>
        </w:numPr>
        <w:pStyle w:val="Compact"/>
      </w:pPr>
      <w:r>
        <w:t xml:space="preserve">Keep the territorial timeline precise: 1859 (Lombardy), 1860 (Sicily/Naples), 1861 (Kingdom proclaimed), 1866 (Venetia), 1870 (Rome).</w:t>
      </w:r>
    </w:p>
    <w:bookmarkEnd w:id="61"/>
    <w:bookmarkEnd w:id="62"/>
    <w:bookmarkStart w:id="69" w:name="unification-of-germany"/>
    <w:p>
      <w:pPr>
        <w:pStyle w:val="Heading1"/>
        <w:pageBreakBefore/>
      </w:pPr>
      <w:r>
        <w:t xml:space="preserve">6. Unification of Germany</w:t>
      </w:r>
    </w:p>
    <w:bookmarkStart w:id="63" w:name="why-this-topic-matters-5"/>
    <w:p>
      <w:pPr>
        <w:pStyle w:val="Heading2"/>
      </w:pPr>
      <w:r>
        <w:t xml:space="preserve">Why This Topic Matters</w:t>
      </w:r>
    </w:p>
    <w:p>
      <w:pPr>
        <w:pStyle w:val="FirstParagraph"/>
      </w:pPr>
      <w:r>
        <w:t xml:space="preserve">German unification was not</w:t>
      </w:r>
      <w:r>
        <w:t xml:space="preserve"> </w:t>
      </w:r>
      <w:r>
        <w:t xml:space="preserve">“</w:t>
      </w:r>
      <w:r>
        <w:t xml:space="preserve">blood and iron</w:t>
      </w:r>
      <w:r>
        <w:t xml:space="preserve">”</w:t>
      </w:r>
      <w:r>
        <w:t xml:space="preserve"> </w:t>
      </w:r>
      <w:r>
        <w:t xml:space="preserve">alone — economic integration through the Zollverein, Prussian institutional strength, and careful diplomacy mattered as much as Bismarck’s three limited wars, and a strong answer must show all of these together.</w:t>
      </w:r>
    </w:p>
    <w:bookmarkEnd w:id="63"/>
    <w:bookmarkStart w:id="64" w:name="X424dd3f67dcb1ec0bc1b9431d4cd107f79ee947"/>
    <w:p>
      <w:pPr>
        <w:pStyle w:val="Heading2"/>
      </w:pPr>
      <w:r>
        <w:t xml:space="preserve">Foundations: Confederation, Zollverein, and 1848’s Failure</w:t>
      </w:r>
    </w:p>
    <w:p>
      <w:pPr>
        <w:pStyle w:val="FirstParagraph"/>
      </w:pPr>
      <w:r>
        <w:t xml:space="preserve">After 1815, dozens of German states were loosely linked in a confederation dominated by Austria and Prussia, with nationalists wanting greater unity but rulers disagreeing over leadership. The Prussian-led</w:t>
      </w:r>
      <w:r>
        <w:t xml:space="preserve"> </w:t>
      </w:r>
      <w:r>
        <w:rPr>
          <w:bCs/>
          <w:b/>
        </w:rPr>
        <w:t xml:space="preserve">Zollverein</w:t>
      </w:r>
      <w:r>
        <w:t xml:space="preserve"> </w:t>
      </w:r>
      <w:r>
        <w:t xml:space="preserve">customs union removed internal trade barriers among German states, strengthening economic integration and Prussian influence while Austria remained outside — a crucial long-term precondition for unification under Prussian rather than Austrian leadership. The</w:t>
      </w:r>
      <w:r>
        <w:t xml:space="preserve"> </w:t>
      </w:r>
      <w:r>
        <w:rPr>
          <w:bCs/>
          <w:b/>
        </w:rPr>
        <w:t xml:space="preserve">1848 Frankfurt Parliament’s</w:t>
      </w:r>
      <w:r>
        <w:t xml:space="preserve"> </w:t>
      </w:r>
      <w:r>
        <w:t xml:space="preserve">attempt to create a constitutional German nation-state failed because liberal nationalists lacked military power and could not resolve the question of Austrian inclusion, demonstrating the limits of purely parliamentary nationalism.</w:t>
      </w:r>
    </w:p>
    <w:bookmarkEnd w:id="64"/>
    <w:bookmarkStart w:id="65" w:name="bismarck-and-three-limited-wars"/>
    <w:p>
      <w:pPr>
        <w:pStyle w:val="Heading2"/>
      </w:pPr>
      <w:r>
        <w:t xml:space="preserve">Bismarck and Three Limited Wars</w:t>
      </w:r>
    </w:p>
    <w:p>
      <w:pPr>
        <w:pStyle w:val="FirstParagraph"/>
      </w:pPr>
      <w:r>
        <w:rPr>
          <w:bCs/>
          <w:b/>
        </w:rPr>
        <w:t xml:space="preserve">Bismarck</w:t>
      </w:r>
      <w:r>
        <w:t xml:space="preserve"> </w:t>
      </w:r>
      <w:r>
        <w:t xml:space="preserve">became Prussian minister-president in 1862 during a constitutional conflict over military spending, supporting army reform and using state power deliberately to pursue Prussian-led unification. Prussia and Austria jointly defeated</w:t>
      </w:r>
      <w:r>
        <w:t xml:space="preserve"> </w:t>
      </w:r>
      <w:r>
        <w:rPr>
          <w:bCs/>
          <w:b/>
        </w:rPr>
        <w:t xml:space="preserve">Denmark in 1864</w:t>
      </w:r>
      <w:r>
        <w:t xml:space="preserve"> </w:t>
      </w:r>
      <w:r>
        <w:t xml:space="preserve">over Schleswig and Holstein, an arrangement that then generated new tension between the two German powers. Prussia decisively defeated</w:t>
      </w:r>
      <w:r>
        <w:t xml:space="preserve"> </w:t>
      </w:r>
      <w:r>
        <w:rPr>
          <w:bCs/>
          <w:b/>
        </w:rPr>
        <w:t xml:space="preserve">Austria in 1866</w:t>
      </w:r>
      <w:r>
        <w:t xml:space="preserve">, dissolving the German Confederation and creating the</w:t>
      </w:r>
      <w:r>
        <w:t xml:space="preserve"> </w:t>
      </w:r>
      <w:r>
        <w:rPr>
          <w:bCs/>
          <w:b/>
        </w:rPr>
        <w:t xml:space="preserve">North German Confederation</w:t>
      </w:r>
      <w:r>
        <w:t xml:space="preserve"> </w:t>
      </w:r>
      <w:r>
        <w:t xml:space="preserve">with Austria deliberately excluded. Conflict with</w:t>
      </w:r>
      <w:r>
        <w:t xml:space="preserve"> </w:t>
      </w:r>
      <w:r>
        <w:rPr>
          <w:bCs/>
          <w:b/>
        </w:rPr>
        <w:t xml:space="preserve">France in 1870–71</w:t>
      </w:r>
      <w:r>
        <w:t xml:space="preserve"> </w:t>
      </w:r>
      <w:r>
        <w:t xml:space="preserve">rallied the southern German states behind Prussia, and the</w:t>
      </w:r>
      <w:r>
        <w:t xml:space="preserve"> </w:t>
      </w:r>
      <w:r>
        <w:rPr>
          <w:bCs/>
          <w:b/>
        </w:rPr>
        <w:t xml:space="preserve">German Empire was proclaimed at Versailles in January 1871</w:t>
      </w:r>
      <w:r>
        <w:t xml:space="preserve">, with King Wilhelm I of Prussia as German Emperor.</w:t>
      </w:r>
    </w:p>
    <w:bookmarkEnd w:id="65"/>
    <w:bookmarkStart w:id="66" w:name="key-terms-and-concepts-5"/>
    <w:p>
      <w:pPr>
        <w:pStyle w:val="Heading2"/>
      </w:pPr>
      <w:r>
        <w:t xml:space="preserve">Key Terms and Concepts</w:t>
      </w:r>
    </w:p>
    <w:p>
      <w:pPr>
        <w:numPr>
          <w:ilvl w:val="0"/>
          <w:numId w:val="1028"/>
        </w:numPr>
        <w:pStyle w:val="Compact"/>
      </w:pPr>
      <w:r>
        <w:rPr>
          <w:bCs/>
          <w:b/>
        </w:rPr>
        <w:t xml:space="preserve">Zollverein:</w:t>
      </w:r>
      <w:r>
        <w:t xml:space="preserve"> </w:t>
      </w:r>
      <w:r>
        <w:t xml:space="preserve">The Prussian-led customs union integrating German states economically well before political unification.</w:t>
      </w:r>
    </w:p>
    <w:p>
      <w:pPr>
        <w:numPr>
          <w:ilvl w:val="0"/>
          <w:numId w:val="1028"/>
        </w:numPr>
        <w:pStyle w:val="Compact"/>
      </w:pPr>
      <w:r>
        <w:rPr>
          <w:bCs/>
          <w:b/>
        </w:rPr>
        <w:t xml:space="preserve">North German Confederation (1867):</w:t>
      </w:r>
      <w:r>
        <w:t xml:space="preserve"> </w:t>
      </w:r>
      <w:r>
        <w:t xml:space="preserve">The Prussian-led federation formed after Austria’s exclusion in 1866, the direct predecessor of the 1871 Empire.</w:t>
      </w:r>
    </w:p>
    <w:bookmarkEnd w:id="66"/>
    <w:bookmarkStart w:id="67" w:name="preparation-toolkit-5"/>
    <w:p>
      <w:pPr>
        <w:pStyle w:val="Heading2"/>
      </w:pPr>
      <w:r>
        <w:t xml:space="preserve">Preparation Toolkit</w:t>
      </w:r>
    </w:p>
    <w:p>
      <w:pPr>
        <w:pStyle w:val="FirstParagraph"/>
      </w:pPr>
      <w:r>
        <w:rPr>
          <w:bCs/>
          <w:b/>
        </w:rPr>
        <w:t xml:space="preserve">Preparation Checklist</w:t>
      </w:r>
    </w:p>
    <w:p>
      <w:pPr>
        <w:numPr>
          <w:ilvl w:val="0"/>
          <w:numId w:val="1029"/>
        </w:numPr>
        <w:pStyle w:val="Compact"/>
      </w:pPr>
      <w:r>
        <w:t xml:space="preserve">Make a three-war table (1864, 1866, 1870–71): opponent, diplomatic preparation, outcome, territorial/political effect; add the Zollverein and Prussian institutional strength as longer-term causes.</w:t>
      </w:r>
    </w:p>
    <w:p>
      <w:pPr>
        <w:numPr>
          <w:ilvl w:val="0"/>
          <w:numId w:val="1029"/>
        </w:numPr>
        <w:pStyle w:val="Compact"/>
      </w:pPr>
      <w:r>
        <w:t xml:space="preserve">Practise one analytical outline answering:</w:t>
      </w:r>
      <w:r>
        <w:t xml:space="preserve"> </w:t>
      </w:r>
      <w:r>
        <w:t xml:space="preserve">“</w:t>
      </w:r>
      <w:r>
        <w:t xml:space="preserve">How did economic integration and Prussian institutional strength, not just Bismarck’s wars, contribute to German unification?</w:t>
      </w:r>
      <w:r>
        <w:t xml:space="preserve">”</w:t>
      </w:r>
    </w:p>
    <w:p>
      <w:pPr>
        <w:pStyle w:val="FirstParagraph"/>
      </w:pPr>
      <w:r>
        <w:rPr>
          <w:bCs/>
          <w:b/>
        </w:rPr>
        <w:t xml:space="preserve">Common Confusions to Avoid</w:t>
      </w:r>
    </w:p>
    <w:p>
      <w:pPr>
        <w:numPr>
          <w:ilvl w:val="0"/>
          <w:numId w:val="1030"/>
        </w:numPr>
        <w:pStyle w:val="Compact"/>
      </w:pPr>
      <w:r>
        <w:t xml:space="preserve">Do not explain German unification only through Bismarck’s phrase</w:t>
      </w:r>
      <w:r>
        <w:t xml:space="preserve"> </w:t>
      </w:r>
      <w:r>
        <w:t xml:space="preserve">“</w:t>
      </w:r>
      <w:r>
        <w:t xml:space="preserve">blood and iron</w:t>
      </w:r>
      <w:r>
        <w:t xml:space="preserve">”</w:t>
      </w:r>
      <w:r>
        <w:t xml:space="preserve">; economic and institutional factors mattered substantially.</w:t>
      </w:r>
    </w:p>
    <w:p>
      <w:pPr>
        <w:numPr>
          <w:ilvl w:val="0"/>
          <w:numId w:val="1030"/>
        </w:numPr>
        <w:pStyle w:val="Compact"/>
      </w:pPr>
      <w:r>
        <w:t xml:space="preserve">Do not say Austria became part of the 1871 German Empire; Bismarck deliberately excluded it.</w:t>
      </w:r>
    </w:p>
    <w:p>
      <w:pPr>
        <w:numPr>
          <w:ilvl w:val="0"/>
          <w:numId w:val="1030"/>
        </w:numPr>
        <w:pStyle w:val="Compact"/>
      </w:pPr>
      <w:r>
        <w:t xml:space="preserve">Do not confuse the German Confederation, North German Confederation and German Empire; they are three distinct successive structures.</w:t>
      </w:r>
    </w:p>
    <w:p>
      <w:pPr>
        <w:pStyle w:val="FirstParagraph"/>
      </w:pPr>
      <w:r>
        <w:rPr>
          <w:bCs/>
          <w:b/>
        </w:rPr>
        <w:t xml:space="preserve">Easy Revision Points</w:t>
      </w:r>
    </w:p>
    <w:p>
      <w:pPr>
        <w:numPr>
          <w:ilvl w:val="0"/>
          <w:numId w:val="1031"/>
        </w:numPr>
        <w:pStyle w:val="Compact"/>
      </w:pPr>
      <w:r>
        <w:t xml:space="preserve">The Zollverein promoted economic integration among many German states before political unification.</w:t>
      </w:r>
    </w:p>
    <w:p>
      <w:pPr>
        <w:numPr>
          <w:ilvl w:val="0"/>
          <w:numId w:val="1031"/>
        </w:numPr>
        <w:pStyle w:val="Compact"/>
      </w:pPr>
      <w:r>
        <w:t xml:space="preserve">Otto von Bismarck became Prussian minister-president in 1862.</w:t>
      </w:r>
    </w:p>
    <w:p>
      <w:pPr>
        <w:numPr>
          <w:ilvl w:val="0"/>
          <w:numId w:val="1031"/>
        </w:numPr>
        <w:pStyle w:val="Compact"/>
      </w:pPr>
      <w:r>
        <w:t xml:space="preserve">Prussia defeated Austria in 1866 and created the North German Confederation without Austria.</w:t>
      </w:r>
    </w:p>
    <w:p>
      <w:pPr>
        <w:numPr>
          <w:ilvl w:val="0"/>
          <w:numId w:val="1031"/>
        </w:numPr>
        <w:pStyle w:val="Compact"/>
      </w:pPr>
      <w:r>
        <w:t xml:space="preserve">The German Empire was proclaimed at Versailles in January 1871 with King Wilhelm I of Prussia as German Emperor.</w:t>
      </w:r>
    </w:p>
    <w:bookmarkEnd w:id="67"/>
    <w:bookmarkStart w:id="68" w:name="key-takeaways-5"/>
    <w:p>
      <w:pPr>
        <w:pStyle w:val="Heading2"/>
      </w:pPr>
      <w:r>
        <w:t xml:space="preserve">Key Takeaways</w:t>
      </w:r>
    </w:p>
    <w:p>
      <w:pPr>
        <w:numPr>
          <w:ilvl w:val="0"/>
          <w:numId w:val="1032"/>
        </w:numPr>
        <w:pStyle w:val="Compact"/>
      </w:pPr>
      <w:r>
        <w:t xml:space="preserve">German unity resulted from economic integration (Zollverein), Prussian institutional strength, careful diplomacy, and three carefully limited wars together — never</w:t>
      </w:r>
      <w:r>
        <w:t xml:space="preserve"> </w:t>
      </w:r>
      <w:r>
        <w:t xml:space="preserve">“</w:t>
      </w:r>
      <w:r>
        <w:t xml:space="preserve">blood and iron</w:t>
      </w:r>
      <w:r>
        <w:t xml:space="preserve">”</w:t>
      </w:r>
      <w:r>
        <w:t xml:space="preserve"> </w:t>
      </w:r>
      <w:r>
        <w:t xml:space="preserve">alone.</w:t>
      </w:r>
    </w:p>
    <w:p>
      <w:pPr>
        <w:numPr>
          <w:ilvl w:val="0"/>
          <w:numId w:val="1032"/>
        </w:numPr>
        <w:pStyle w:val="Compact"/>
      </w:pPr>
      <w:r>
        <w:t xml:space="preserve">Austria’s deliberate exclusion from the 1871 Empire is a decisive, easily-confused fact worth stating precisely in any answer.</w:t>
      </w:r>
    </w:p>
    <w:bookmarkEnd w:id="68"/>
    <w:bookmarkEnd w:id="69"/>
    <w:bookmarkStart w:id="77" w:name="origins-of-the-first-world-war"/>
    <w:p>
      <w:pPr>
        <w:pStyle w:val="Heading1"/>
        <w:pageBreakBefore/>
      </w:pPr>
      <w:r>
        <w:t xml:space="preserve">7. Origins of the First World War</w:t>
      </w:r>
    </w:p>
    <w:bookmarkStart w:id="70" w:name="why-this-topic-matters-6"/>
    <w:p>
      <w:pPr>
        <w:pStyle w:val="Heading2"/>
      </w:pPr>
      <w:r>
        <w:t xml:space="preserve">Why This Topic Matters</w:t>
      </w:r>
    </w:p>
    <w:p>
      <w:pPr>
        <w:pStyle w:val="FirstParagraph"/>
      </w:pPr>
      <w:r>
        <w:t xml:space="preserve">The war had deep structural causes but was not inevitable — the syllabus specifically requires separating long-term systemic tension from the specific July 1914 decisions that turned a regional Balkan crisis into a general European war, and the mnemonic</w:t>
      </w:r>
      <w:r>
        <w:t xml:space="preserve"> </w:t>
      </w:r>
      <w:r>
        <w:t xml:space="preserve">“</w:t>
      </w:r>
      <w:r>
        <w:t xml:space="preserve">MAIN</w:t>
      </w:r>
      <w:r>
        <w:t xml:space="preserve">”</w:t>
      </w:r>
      <w:r>
        <w:t xml:space="preserve"> </w:t>
      </w:r>
      <w:r>
        <w:t xml:space="preserve">(militarism, alliances, imperialism, nationalism) is only a starting memory device, never a complete answer on its own.</w:t>
      </w:r>
    </w:p>
    <w:bookmarkEnd w:id="70"/>
    <w:bookmarkStart w:id="71" w:name="alliance-systems-and-imperial-rivalry"/>
    <w:p>
      <w:pPr>
        <w:pStyle w:val="Heading2"/>
      </w:pPr>
      <w:r>
        <w:t xml:space="preserve">Alliance Systems and Imperial Rivalry</w:t>
      </w:r>
    </w:p>
    <w:p>
      <w:pPr>
        <w:pStyle w:val="FirstParagraph"/>
      </w:pPr>
      <w:r>
        <w:t xml:space="preserve">Germany, Austria-Hungary and Italy formed the</w:t>
      </w:r>
      <w:r>
        <w:t xml:space="preserve"> </w:t>
      </w:r>
      <w:r>
        <w:rPr>
          <w:bCs/>
          <w:b/>
        </w:rPr>
        <w:t xml:space="preserve">Triple Alliance</w:t>
      </w:r>
      <w:r>
        <w:t xml:space="preserve">, while France, Russia and Britain developed the</w:t>
      </w:r>
      <w:r>
        <w:t xml:space="preserve"> </w:t>
      </w:r>
      <w:r>
        <w:rPr>
          <w:bCs/>
          <w:b/>
        </w:rPr>
        <w:t xml:space="preserve">Triple Entente</w:t>
      </w:r>
      <w:r>
        <w:t xml:space="preserve"> </w:t>
      </w:r>
      <w:r>
        <w:t xml:space="preserve">relationship; alliances were intended for security but also increased mutual fear of encirclement and rapid escalation. German</w:t>
      </w:r>
      <w:r>
        <w:t xml:space="preserve"> </w:t>
      </w:r>
      <w:r>
        <w:rPr>
          <w:bCs/>
          <w:b/>
        </w:rPr>
        <w:t xml:space="preserve">Weltpolitik</w:t>
      </w:r>
      <w:r>
        <w:t xml:space="preserve"> </w:t>
      </w:r>
      <w:r>
        <w:t xml:space="preserve">and the resulting Anglo-German</w:t>
      </w:r>
      <w:r>
        <w:t xml:space="preserve"> </w:t>
      </w:r>
      <w:r>
        <w:rPr>
          <w:bCs/>
          <w:b/>
        </w:rPr>
        <w:t xml:space="preserve">naval race</w:t>
      </w:r>
      <w:r>
        <w:t xml:space="preserve"> </w:t>
      </w:r>
      <w:r>
        <w:t xml:space="preserve">intensified tension, while the</w:t>
      </w:r>
      <w:r>
        <w:t xml:space="preserve"> </w:t>
      </w:r>
      <w:r>
        <w:rPr>
          <w:bCs/>
          <w:b/>
        </w:rPr>
        <w:t xml:space="preserve">Moroccan crises of 1905–06 and 1911</w:t>
      </w:r>
      <w:r>
        <w:t xml:space="preserve"> </w:t>
      </w:r>
      <w:r>
        <w:t xml:space="preserve">deepened suspicion between Germany and France and, notably, strengthened rather than weakened Anglo-French cooperation.</w:t>
      </w:r>
    </w:p>
    <w:bookmarkEnd w:id="71"/>
    <w:bookmarkStart w:id="72" w:name="balkan-instability-and-sarajevo"/>
    <w:p>
      <w:pPr>
        <w:pStyle w:val="Heading2"/>
      </w:pPr>
      <w:r>
        <w:t xml:space="preserve">Balkan Instability and Sarajevo</w:t>
      </w:r>
    </w:p>
    <w:p>
      <w:pPr>
        <w:pStyle w:val="FirstParagraph"/>
      </w:pPr>
      <w:r>
        <w:t xml:space="preserve">Ottoman retreat (Topic 4), Serbian nationalism, Austro-Hungarian insecurity, and Russian interest made the Balkans highly unstable; the</w:t>
      </w:r>
      <w:r>
        <w:t xml:space="preserve"> </w:t>
      </w:r>
      <w:r>
        <w:rPr>
          <w:bCs/>
          <w:b/>
        </w:rPr>
        <w:t xml:space="preserve">1908 Bosnian annexation crisis</w:t>
      </w:r>
      <w:r>
        <w:t xml:space="preserve"> </w:t>
      </w:r>
      <w:r>
        <w:t xml:space="preserve">and the</w:t>
      </w:r>
      <w:r>
        <w:t xml:space="preserve"> </w:t>
      </w:r>
      <w:r>
        <w:rPr>
          <w:bCs/>
          <w:b/>
        </w:rPr>
        <w:t xml:space="preserve">Balkan Wars of 1912–13</w:t>
      </w:r>
      <w:r>
        <w:t xml:space="preserve"> </w:t>
      </w:r>
      <w:r>
        <w:t xml:space="preserve">further raised tension before 1914. Archduke Franz Ferdinand’s assassination in Sarajevo on</w:t>
      </w:r>
      <w:r>
        <w:t xml:space="preserve"> </w:t>
      </w:r>
      <w:r>
        <w:rPr>
          <w:bCs/>
          <w:b/>
        </w:rPr>
        <w:t xml:space="preserve">28 June 1914</w:t>
      </w:r>
      <w:r>
        <w:t xml:space="preserve"> </w:t>
      </w:r>
      <w:r>
        <w:t xml:space="preserve">by Gavrilo Princip, a Bosnian Serb nationalist linked to Serbian nationalist networks, gave Austria-Hungary the pretext to confront Serbia directly.</w:t>
      </w:r>
    </w:p>
    <w:bookmarkEnd w:id="72"/>
    <w:bookmarkStart w:id="73" w:name="X87ce05f810d1caf2c4f2d86ffa65cdcca839e1b"/>
    <w:p>
      <w:pPr>
        <w:pStyle w:val="Heading2"/>
      </w:pPr>
      <w:r>
        <w:t xml:space="preserve">The July Crisis and the Responsibility Debate</w:t>
      </w:r>
    </w:p>
    <w:p>
      <w:pPr>
        <w:pStyle w:val="FirstParagraph"/>
      </w:pPr>
      <w:r>
        <w:t xml:space="preserve">Germany offered strong (</w:t>
      </w:r>
      <w:r>
        <w:t xml:space="preserve">“</w:t>
      </w:r>
      <w:r>
        <w:t xml:space="preserve">blank cheque</w:t>
      </w:r>
      <w:r>
        <w:t xml:space="preserve">”</w:t>
      </w:r>
      <w:r>
        <w:t xml:space="preserve">) support to Austria-Hungary; Russia mobilised to support Serbia; Germany declared war on Russia and France; and the invasion of neutral Belgium brought Britain into the war — with compressed military mobilisation timetables sharply reducing the room available for diplomacy at each stage. Historians continue to disagree over the relative responsibility of Germany, Austria-Hungary, Russia, France and other powers; a strong answer distinguishes the long-term systemic tension that made Europe dangerous from the specific July 1914 decisions that turned a regional dispute into a general war.</w:t>
      </w:r>
    </w:p>
    <w:bookmarkEnd w:id="73"/>
    <w:bookmarkStart w:id="74" w:name="key-terms-and-concepts-6"/>
    <w:p>
      <w:pPr>
        <w:pStyle w:val="Heading2"/>
      </w:pPr>
      <w:r>
        <w:t xml:space="preserve">Key Terms and Concepts</w:t>
      </w:r>
    </w:p>
    <w:p>
      <w:pPr>
        <w:numPr>
          <w:ilvl w:val="0"/>
          <w:numId w:val="1033"/>
        </w:numPr>
        <w:pStyle w:val="Compact"/>
      </w:pPr>
      <w:r>
        <w:rPr>
          <w:bCs/>
          <w:b/>
        </w:rPr>
        <w:t xml:space="preserve">Triple Alliance / Triple Entente:</w:t>
      </w:r>
      <w:r>
        <w:t xml:space="preserve"> </w:t>
      </w:r>
      <w:r>
        <w:t xml:space="preserve">The two rival pre-war alliance blocs whose mutual fear of encirclement contributed to the crisis dynamic.</w:t>
      </w:r>
    </w:p>
    <w:p>
      <w:pPr>
        <w:numPr>
          <w:ilvl w:val="0"/>
          <w:numId w:val="1033"/>
        </w:numPr>
        <w:pStyle w:val="Compact"/>
      </w:pPr>
      <w:r>
        <w:rPr>
          <w:bCs/>
          <w:b/>
        </w:rPr>
        <w:t xml:space="preserve">July Crisis:</w:t>
      </w:r>
      <w:r>
        <w:t xml:space="preserve"> </w:t>
      </w:r>
      <w:r>
        <w:t xml:space="preserve">The rapid, compressed sequence of diplomatic and military decisions following Sarajevo that escalated a regional dispute into general war.</w:t>
      </w:r>
    </w:p>
    <w:bookmarkEnd w:id="74"/>
    <w:bookmarkStart w:id="75" w:name="preparation-toolkit-6"/>
    <w:p>
      <w:pPr>
        <w:pStyle w:val="Heading2"/>
      </w:pPr>
      <w:r>
        <w:t xml:space="preserve">Preparation Toolkit</w:t>
      </w:r>
    </w:p>
    <w:p>
      <w:pPr>
        <w:pStyle w:val="FirstParagraph"/>
      </w:pPr>
      <w:r>
        <w:rPr>
          <w:bCs/>
          <w:b/>
        </w:rPr>
        <w:t xml:space="preserve">Preparation Checklist</w:t>
      </w:r>
    </w:p>
    <w:p>
      <w:pPr>
        <w:numPr>
          <w:ilvl w:val="0"/>
          <w:numId w:val="1034"/>
        </w:numPr>
        <w:pStyle w:val="Compact"/>
      </w:pPr>
      <w:r>
        <w:t xml:space="preserve">Separate long-term causes from the immediate trigger; build a July Crisis sequence showing who made which decision and when.</w:t>
      </w:r>
    </w:p>
    <w:p>
      <w:pPr>
        <w:numPr>
          <w:ilvl w:val="0"/>
          <w:numId w:val="1034"/>
        </w:numPr>
        <w:pStyle w:val="Compact"/>
      </w:pPr>
      <w:r>
        <w:t xml:space="preserve">Practise one analytical outline answering:</w:t>
      </w:r>
      <w:r>
        <w:t xml:space="preserve"> </w:t>
      </w:r>
      <w:r>
        <w:t xml:space="preserve">“</w:t>
      </w:r>
      <w:r>
        <w:t xml:space="preserve">Why was pre-1914 Europe a dangerous international system, and why did leaders fail to contain the Sarajevo crisis?</w:t>
      </w:r>
      <w:r>
        <w:t xml:space="preserve">”</w:t>
      </w:r>
    </w:p>
    <w:p>
      <w:pPr>
        <w:pStyle w:val="FirstParagraph"/>
      </w:pPr>
      <w:r>
        <w:rPr>
          <w:bCs/>
          <w:b/>
        </w:rPr>
        <w:t xml:space="preserve">Common Confusions to Avoid</w:t>
      </w:r>
    </w:p>
    <w:p>
      <w:pPr>
        <w:numPr>
          <w:ilvl w:val="0"/>
          <w:numId w:val="1035"/>
        </w:numPr>
        <w:pStyle w:val="Compact"/>
      </w:pPr>
      <w:r>
        <w:t xml:space="preserve">Do not use</w:t>
      </w:r>
      <w:r>
        <w:t xml:space="preserve"> </w:t>
      </w:r>
      <w:r>
        <w:t xml:space="preserve">“</w:t>
      </w:r>
      <w:r>
        <w:t xml:space="preserve">MAIN</w:t>
      </w:r>
      <w:r>
        <w:t xml:space="preserve">”</w:t>
      </w:r>
      <w:r>
        <w:t xml:space="preserve"> </w:t>
      </w:r>
      <w:r>
        <w:t xml:space="preserve">as the entire answer; each factor needs concrete evidence and a July Crisis explanation.</w:t>
      </w:r>
    </w:p>
    <w:p>
      <w:pPr>
        <w:numPr>
          <w:ilvl w:val="0"/>
          <w:numId w:val="1035"/>
        </w:numPr>
        <w:pStyle w:val="Compact"/>
      </w:pPr>
      <w:r>
        <w:t xml:space="preserve">Do not say the assassination alone caused the war; it was the trigger within an already dangerous international system.</w:t>
      </w:r>
    </w:p>
    <w:p>
      <w:pPr>
        <w:numPr>
          <w:ilvl w:val="0"/>
          <w:numId w:val="1035"/>
        </w:numPr>
        <w:pStyle w:val="Compact"/>
      </w:pPr>
      <w:r>
        <w:t xml:space="preserve">Do not imply all alliance obligations automatically forced war; governments made specific political and military choices at each stage.</w:t>
      </w:r>
    </w:p>
    <w:p>
      <w:pPr>
        <w:pStyle w:val="FirstParagraph"/>
      </w:pPr>
      <w:r>
        <w:rPr>
          <w:bCs/>
          <w:b/>
        </w:rPr>
        <w:t xml:space="preserve">Easy Revision Points</w:t>
      </w:r>
    </w:p>
    <w:p>
      <w:pPr>
        <w:numPr>
          <w:ilvl w:val="0"/>
          <w:numId w:val="1036"/>
        </w:numPr>
        <w:pStyle w:val="Compact"/>
      </w:pPr>
      <w:r>
        <w:t xml:space="preserve">The Triple Alliance linked Germany, Austria-Hungary and Italy; Britain, France and Russia formed the Triple Entente.</w:t>
      </w:r>
    </w:p>
    <w:p>
      <w:pPr>
        <w:numPr>
          <w:ilvl w:val="0"/>
          <w:numId w:val="1036"/>
        </w:numPr>
        <w:pStyle w:val="Compact"/>
      </w:pPr>
      <w:r>
        <w:t xml:space="preserve">Austria-Hungary annexed Bosnia-Herzegovina in 1908, angering Serbia and Russia.</w:t>
      </w:r>
    </w:p>
    <w:p>
      <w:pPr>
        <w:numPr>
          <w:ilvl w:val="0"/>
          <w:numId w:val="1036"/>
        </w:numPr>
        <w:pStyle w:val="Compact"/>
      </w:pPr>
      <w:r>
        <w:t xml:space="preserve">Archduke Franz Ferdinand was assassinated in Sarajevo on 28 June 1914; escalation during the July Crisis turned a regional confrontation into general war.</w:t>
      </w:r>
    </w:p>
    <w:bookmarkEnd w:id="75"/>
    <w:bookmarkStart w:id="76" w:name="key-takeaways-6"/>
    <w:p>
      <w:pPr>
        <w:pStyle w:val="Heading2"/>
      </w:pPr>
      <w:r>
        <w:t xml:space="preserve">Key Takeaways</w:t>
      </w:r>
    </w:p>
    <w:p>
      <w:pPr>
        <w:numPr>
          <w:ilvl w:val="0"/>
          <w:numId w:val="1037"/>
        </w:numPr>
        <w:pStyle w:val="Compact"/>
      </w:pPr>
      <w:r>
        <w:t xml:space="preserve">Structure any origins-of-WWI answer in two explicit parts: why the system was dangerous before 1914, and why leaders failed to contain the July 1914 crisis specifically.</w:t>
      </w:r>
    </w:p>
    <w:p>
      <w:pPr>
        <w:numPr>
          <w:ilvl w:val="0"/>
          <w:numId w:val="1037"/>
        </w:numPr>
        <w:pStyle w:val="Compact"/>
      </w:pPr>
      <w:r>
        <w:t xml:space="preserve">The Bosnian annexation crisis (Topic 4’s Congress of Berlin outcome) and the Balkan Wars are the direct causal bridge from the Eastern Question into 1914.</w:t>
      </w:r>
    </w:p>
    <w:bookmarkEnd w:id="76"/>
    <w:bookmarkEnd w:id="77"/>
    <w:bookmarkStart w:id="85" w:name="Xe8c9e57902bf500190af0729e64cc2817dbf561"/>
    <w:p>
      <w:pPr>
        <w:pStyle w:val="Heading1"/>
        <w:pageBreakBefore/>
      </w:pPr>
      <w:r>
        <w:t xml:space="preserve">8. First World War, Peace Settlement and League of Nations</w:t>
      </w:r>
    </w:p>
    <w:bookmarkStart w:id="78" w:name="why-this-topic-matters-7"/>
    <w:p>
      <w:pPr>
        <w:pStyle w:val="Heading2"/>
      </w:pPr>
      <w:r>
        <w:t xml:space="preserve">Why This Topic Matters</w:t>
      </w:r>
    </w:p>
    <w:p>
      <w:pPr>
        <w:pStyle w:val="FirstParagraph"/>
      </w:pPr>
      <w:r>
        <w:t xml:space="preserve">The war became a prolonged industrial struggle because modern firepower favoured defence and no early offensive produced decisive victory; the peace settlement then tried to solve security, borders and reparations simultaneously but created new tensions, and the League of Nations lacked the power and universal participation needed to guarantee collective security.</w:t>
      </w:r>
    </w:p>
    <w:bookmarkEnd w:id="78"/>
    <w:bookmarkStart w:id="79" w:name="the-war-itself"/>
    <w:p>
      <w:pPr>
        <w:pStyle w:val="Heading2"/>
      </w:pPr>
      <w:r>
        <w:t xml:space="preserve">The War Itself</w:t>
      </w:r>
    </w:p>
    <w:p>
      <w:pPr>
        <w:pStyle w:val="FirstParagraph"/>
      </w:pPr>
      <w:r>
        <w:t xml:space="preserve">Germany’s initial strategy failed to produce quick victory, leading to entrenched trench warfare from the North Sea to Switzerland, where machine guns, artillery and barbed wire made offensive warfare extraordinarily costly; fighting also occurred across Eastern Europe, the Balkans, the Ottoman Empire, Africa and the Middle East, making this a genuinely global conflict involving colonial troops and resources. Governments controlled industry, labour, food and finance on an unprecedented scale — total war drew civilian populations deeply into rationing, propaganda, labour and mass casualty. The</w:t>
      </w:r>
      <w:r>
        <w:t xml:space="preserve"> </w:t>
      </w:r>
      <w:r>
        <w:rPr>
          <w:bCs/>
          <w:b/>
        </w:rPr>
        <w:t xml:space="preserve">Russian Revolutions</w:t>
      </w:r>
      <w:r>
        <w:t xml:space="preserve"> </w:t>
      </w:r>
      <w:r>
        <w:t xml:space="preserve">removed Russia from the war while the</w:t>
      </w:r>
      <w:r>
        <w:t xml:space="preserve"> </w:t>
      </w:r>
      <w:r>
        <w:rPr>
          <w:bCs/>
          <w:b/>
        </w:rPr>
        <w:t xml:space="preserve">United States entered in 1917</w:t>
      </w:r>
      <w:r>
        <w:t xml:space="preserve"> </w:t>
      </w:r>
      <w:r>
        <w:t xml:space="preserve">on the Allied side; Germany’s final 1918 offensive failed, and Allied manpower and resources forced German retreat and eventual armistice on</w:t>
      </w:r>
      <w:r>
        <w:t xml:space="preserve"> </w:t>
      </w:r>
      <w:r>
        <w:rPr>
          <w:bCs/>
          <w:b/>
        </w:rPr>
        <w:t xml:space="preserve">11 November 1918</w:t>
      </w:r>
      <w:r>
        <w:t xml:space="preserve">.</w:t>
      </w:r>
    </w:p>
    <w:bookmarkEnd w:id="79"/>
    <w:bookmarkStart w:id="80" w:name="Xf7e52e8e50db59cd69c9ad951e6fc8bf15a53f0"/>
    <w:p>
      <w:pPr>
        <w:pStyle w:val="Heading2"/>
      </w:pPr>
      <w:r>
        <w:t xml:space="preserve">The Paris Peace Conference and Versailles</w:t>
      </w:r>
    </w:p>
    <w:p>
      <w:pPr>
        <w:pStyle w:val="FirstParagraph"/>
      </w:pPr>
      <w:r>
        <w:t xml:space="preserve">The victors redrew borders, dissolved empires and created new states at the</w:t>
      </w:r>
      <w:r>
        <w:t xml:space="preserve"> </w:t>
      </w:r>
      <w:r>
        <w:rPr>
          <w:bCs/>
          <w:b/>
        </w:rPr>
        <w:t xml:space="preserve">Paris Peace Conference (1919)</w:t>
      </w:r>
      <w:r>
        <w:t xml:space="preserve">; Wilson promoted self-determination and collective security, though these ideas were applied inconsistently across different regions. The</w:t>
      </w:r>
      <w:r>
        <w:t xml:space="preserve"> </w:t>
      </w:r>
      <w:r>
        <w:rPr>
          <w:bCs/>
          <w:b/>
        </w:rPr>
        <w:t xml:space="preserve">Treaty of Versailles</w:t>
      </w:r>
      <w:r>
        <w:t xml:space="preserve"> </w:t>
      </w:r>
      <w:r>
        <w:t xml:space="preserve">stripped Germany of territory and imposed military restrictions, reparations obligations, and the war-guilt clause — historians continue to debate whether the treaty was excessively harsh, insufficiently enforceable, or both simultaneously.</w:t>
      </w:r>
    </w:p>
    <w:bookmarkEnd w:id="80"/>
    <w:bookmarkStart w:id="81" w:name="the-league-of-nations"/>
    <w:p>
      <w:pPr>
        <w:pStyle w:val="Heading2"/>
      </w:pPr>
      <w:r>
        <w:t xml:space="preserve">The League of Nations</w:t>
      </w:r>
    </w:p>
    <w:p>
      <w:pPr>
        <w:pStyle w:val="FirstParagraph"/>
      </w:pPr>
      <w:r>
        <w:t xml:space="preserve">The League provided forums for diplomacy, administered mandates, and pursued collective security, but lacked its own military power and suffered from the United States’ absence and great-power reluctance to enforce sanctions — weaknesses that became especially visible in the 1930s (Topic 9). It should not, however, be dismissed as entirely useless; it achieved real successes in smaller disputes and humanitarian work even while failing against major-power aggression.</w:t>
      </w:r>
    </w:p>
    <w:bookmarkEnd w:id="81"/>
    <w:bookmarkStart w:id="82" w:name="key-terms-and-concepts-7"/>
    <w:p>
      <w:pPr>
        <w:pStyle w:val="Heading2"/>
      </w:pPr>
      <w:r>
        <w:t xml:space="preserve">Key Terms and Concepts</w:t>
      </w:r>
    </w:p>
    <w:p>
      <w:pPr>
        <w:numPr>
          <w:ilvl w:val="0"/>
          <w:numId w:val="1038"/>
        </w:numPr>
        <w:pStyle w:val="Compact"/>
      </w:pPr>
      <w:r>
        <w:rPr>
          <w:bCs/>
          <w:b/>
        </w:rPr>
        <w:t xml:space="preserve">Treaty of Versailles:</w:t>
      </w:r>
      <w:r>
        <w:t xml:space="preserve"> </w:t>
      </w:r>
      <w:r>
        <w:t xml:space="preserve">The 1919 settlement imposing territorial loss, military restriction, reparations and the war-guilt clause on Germany.</w:t>
      </w:r>
    </w:p>
    <w:p>
      <w:pPr>
        <w:numPr>
          <w:ilvl w:val="0"/>
          <w:numId w:val="1038"/>
        </w:numPr>
        <w:pStyle w:val="Compact"/>
      </w:pPr>
      <w:r>
        <w:rPr>
          <w:bCs/>
          <w:b/>
        </w:rPr>
        <w:t xml:space="preserve">League of Nations:</w:t>
      </w:r>
      <w:r>
        <w:t xml:space="preserve"> </w:t>
      </w:r>
      <w:r>
        <w:t xml:space="preserve">The interwar collective-security organisation lacking its own military force and full great-power participation.</w:t>
      </w:r>
    </w:p>
    <w:bookmarkEnd w:id="82"/>
    <w:bookmarkStart w:id="83" w:name="preparation-toolkit-7"/>
    <w:p>
      <w:pPr>
        <w:pStyle w:val="Heading2"/>
      </w:pPr>
      <w:r>
        <w:t xml:space="preserve">Preparation Toolkit</w:t>
      </w:r>
    </w:p>
    <w:p>
      <w:pPr>
        <w:pStyle w:val="FirstParagraph"/>
      </w:pPr>
      <w:r>
        <w:rPr>
          <w:bCs/>
          <w:b/>
        </w:rPr>
        <w:t xml:space="preserve">Preparation Checklist</w:t>
      </w:r>
    </w:p>
    <w:p>
      <w:pPr>
        <w:numPr>
          <w:ilvl w:val="0"/>
          <w:numId w:val="1039"/>
        </w:numPr>
        <w:pStyle w:val="Compact"/>
      </w:pPr>
      <w:r>
        <w:t xml:space="preserve">Make one</w:t>
      </w:r>
      <w:r>
        <w:t xml:space="preserve"> </w:t>
      </w:r>
      <w:r>
        <w:t xml:space="preserve">“</w:t>
      </w:r>
      <w:r>
        <w:t xml:space="preserve">war turning points</w:t>
      </w:r>
      <w:r>
        <w:t xml:space="preserve">”</w:t>
      </w:r>
      <w:r>
        <w:t xml:space="preserve"> </w:t>
      </w:r>
      <w:r>
        <w:t xml:space="preserve">page and one</w:t>
      </w:r>
      <w:r>
        <w:t xml:space="preserve"> </w:t>
      </w:r>
      <w:r>
        <w:t xml:space="preserve">“</w:t>
      </w:r>
      <w:r>
        <w:t xml:space="preserve">peace settlement</w:t>
      </w:r>
      <w:r>
        <w:t xml:space="preserve">”</w:t>
      </w:r>
      <w:r>
        <w:t xml:space="preserve"> </w:t>
      </w:r>
      <w:r>
        <w:t xml:space="preserve">page; for Versailles, separate territorial, military, economic and political provisions before evaluating criticism against the real security problems peacemakers faced.</w:t>
      </w:r>
    </w:p>
    <w:p>
      <w:pPr>
        <w:numPr>
          <w:ilvl w:val="0"/>
          <w:numId w:val="1039"/>
        </w:numPr>
        <w:pStyle w:val="Compact"/>
      </w:pPr>
      <w:r>
        <w:t xml:space="preserve">Practise one analytical outline answering:</w:t>
      </w:r>
      <w:r>
        <w:t xml:space="preserve"> </w:t>
      </w:r>
      <w:r>
        <w:t xml:space="preserve">“</w:t>
      </w:r>
      <w:r>
        <w:t xml:space="preserve">Judge the Treaty of Versailles against the problems it tried to solve — security, borders, reparations, self-determination — rather than a simple success/failure verdict.</w:t>
      </w:r>
      <w:r>
        <w:t xml:space="preserve">”</w:t>
      </w:r>
    </w:p>
    <w:p>
      <w:pPr>
        <w:pStyle w:val="FirstParagraph"/>
      </w:pPr>
      <w:r>
        <w:rPr>
          <w:bCs/>
          <w:b/>
        </w:rPr>
        <w:t xml:space="preserve">Common Confusions to Avoid</w:t>
      </w:r>
    </w:p>
    <w:p>
      <w:pPr>
        <w:numPr>
          <w:ilvl w:val="0"/>
          <w:numId w:val="1040"/>
        </w:numPr>
        <w:pStyle w:val="Compact"/>
      </w:pPr>
      <w:r>
        <w:t xml:space="preserve">Do not limit WWI to trench warfare in France; other fronts and global dimensions mattered.</w:t>
      </w:r>
    </w:p>
    <w:p>
      <w:pPr>
        <w:numPr>
          <w:ilvl w:val="0"/>
          <w:numId w:val="1040"/>
        </w:numPr>
        <w:pStyle w:val="Compact"/>
      </w:pPr>
      <w:r>
        <w:t xml:space="preserve">Do not say Versailles alone</w:t>
      </w:r>
      <w:r>
        <w:t xml:space="preserve"> </w:t>
      </w:r>
      <w:r>
        <w:t xml:space="preserve">“</w:t>
      </w:r>
      <w:r>
        <w:t xml:space="preserve">caused Hitler</w:t>
      </w:r>
      <w:r>
        <w:t xml:space="preserve">”</w:t>
      </w:r>
      <w:r>
        <w:t xml:space="preserve">; economic crisis, political instability and Nazi agency also mattered (Topic 9).</w:t>
      </w:r>
    </w:p>
    <w:p>
      <w:pPr>
        <w:numPr>
          <w:ilvl w:val="0"/>
          <w:numId w:val="1040"/>
        </w:numPr>
        <w:pStyle w:val="Compact"/>
      </w:pPr>
      <w:r>
        <w:t xml:space="preserve">Do not describe the League as completely useless; distinguish its real smaller achievements from its failure against major aggression.</w:t>
      </w:r>
    </w:p>
    <w:p>
      <w:pPr>
        <w:pStyle w:val="FirstParagraph"/>
      </w:pPr>
      <w:r>
        <w:rPr>
          <w:bCs/>
          <w:b/>
        </w:rPr>
        <w:t xml:space="preserve">Easy Revision Points</w:t>
      </w:r>
    </w:p>
    <w:p>
      <w:pPr>
        <w:numPr>
          <w:ilvl w:val="0"/>
          <w:numId w:val="1041"/>
        </w:numPr>
        <w:pStyle w:val="Compact"/>
      </w:pPr>
      <w:r>
        <w:t xml:space="preserve">The First World War began in 1914 and ended with the armistice of 11 November 1918.</w:t>
      </w:r>
    </w:p>
    <w:p>
      <w:pPr>
        <w:numPr>
          <w:ilvl w:val="0"/>
          <w:numId w:val="1041"/>
        </w:numPr>
        <w:pStyle w:val="Compact"/>
      </w:pPr>
      <w:r>
        <w:t xml:space="preserve">The United States entered the war in 1917; Russia left after the Treaty of Brest-Litovsk in 1918.</w:t>
      </w:r>
    </w:p>
    <w:p>
      <w:pPr>
        <w:numPr>
          <w:ilvl w:val="0"/>
          <w:numId w:val="1041"/>
        </w:numPr>
        <w:pStyle w:val="Compact"/>
      </w:pPr>
      <w:r>
        <w:t xml:space="preserve">The Paris Peace Conference opened in 1919 and produced the Treaty of Versailles among others.</w:t>
      </w:r>
    </w:p>
    <w:p>
      <w:pPr>
        <w:numPr>
          <w:ilvl w:val="0"/>
          <w:numId w:val="1041"/>
        </w:numPr>
        <w:pStyle w:val="Compact"/>
      </w:pPr>
      <w:r>
        <w:t xml:space="preserve">The League of Nations was created for collective security, but the United States never joined.</w:t>
      </w:r>
    </w:p>
    <w:bookmarkEnd w:id="83"/>
    <w:bookmarkStart w:id="84" w:name="key-takeaways-7"/>
    <w:p>
      <w:pPr>
        <w:pStyle w:val="Heading2"/>
      </w:pPr>
      <w:r>
        <w:t xml:space="preserve">Key Takeaways</w:t>
      </w:r>
    </w:p>
    <w:p>
      <w:pPr>
        <w:numPr>
          <w:ilvl w:val="0"/>
          <w:numId w:val="1042"/>
        </w:numPr>
        <w:pStyle w:val="Compact"/>
      </w:pPr>
      <w:r>
        <w:t xml:space="preserve">Judge the peace settlement by the problems it tried to solve and the contradictions it could not resolve, not by a simple success/failure label.</w:t>
      </w:r>
    </w:p>
    <w:p>
      <w:pPr>
        <w:numPr>
          <w:ilvl w:val="0"/>
          <w:numId w:val="1042"/>
        </w:numPr>
        <w:pStyle w:val="Compact"/>
      </w:pPr>
      <w:r>
        <w:t xml:space="preserve">The League’s real but limited achievements should be weighed against its well-documented failure against major-power aggression — both facts belong in a balanced answer.</w:t>
      </w:r>
    </w:p>
    <w:bookmarkEnd w:id="84"/>
    <w:bookmarkEnd w:id="85"/>
    <w:bookmarkStart w:id="93" w:name="X5a82ba0fc5fe28dba1747da6b0f33f22e37bdf5"/>
    <w:p>
      <w:pPr>
        <w:pStyle w:val="Heading1"/>
        <w:pageBreakBefore/>
      </w:pPr>
      <w:r>
        <w:t xml:space="preserve">9. Dictatorships: Fascism, Nazism, Stalinism, Depression and Appeasement</w:t>
      </w:r>
    </w:p>
    <w:bookmarkStart w:id="86" w:name="why-this-topic-matters-8"/>
    <w:p>
      <w:pPr>
        <w:pStyle w:val="Heading2"/>
      </w:pPr>
      <w:r>
        <w:t xml:space="preserve">Why This Topic Matters</w:t>
      </w:r>
    </w:p>
    <w:p>
      <w:pPr>
        <w:pStyle w:val="FirstParagraph"/>
      </w:pPr>
      <w:r>
        <w:t xml:space="preserve">Fascism, Nazism and Stalinism must be compared carefully by ideology, race, class, economy and foreign policy — never treated as identical simply because all three were authoritarian, one-party systems.</w:t>
      </w:r>
    </w:p>
    <w:bookmarkEnd w:id="86"/>
    <w:bookmarkStart w:id="87" w:name="three-distinct-dictatorships"/>
    <w:p>
      <w:pPr>
        <w:pStyle w:val="Heading2"/>
      </w:pPr>
      <w:r>
        <w:t xml:space="preserve">Three Distinct Dictatorships</w:t>
      </w:r>
    </w:p>
    <w:p>
      <w:pPr>
        <w:pStyle w:val="FirstParagraph"/>
      </w:pPr>
      <w:r>
        <w:rPr>
          <w:bCs/>
          <w:b/>
        </w:rPr>
        <w:t xml:space="preserve">Mussolini’s Fascism</w:t>
      </w:r>
      <w:r>
        <w:t xml:space="preserve">, built from 1922 onward through violence, nationalism and anti-socialism, gradually destroyed Italy’s liberal institutions and created a dictatorship centred on the Fascist Party and a leader cult.</w:t>
      </w:r>
      <w:r>
        <w:t xml:space="preserve"> </w:t>
      </w:r>
      <w:r>
        <w:rPr>
          <w:bCs/>
          <w:b/>
        </w:rPr>
        <w:t xml:space="preserve">Hitler’s Nazism</w:t>
      </w:r>
      <w:r>
        <w:t xml:space="preserve">, after his appointment as chancellor in</w:t>
      </w:r>
      <w:r>
        <w:t xml:space="preserve"> </w:t>
      </w:r>
      <w:r>
        <w:rPr>
          <w:bCs/>
          <w:b/>
        </w:rPr>
        <w:t xml:space="preserve">January 1933</w:t>
      </w:r>
      <w:r>
        <w:t xml:space="preserve">, combined extreme nationalism, racial antisemitism, anti-communism and territorial expansion, rapidly dismantling German democracy and creating a terror state whose racial persecution culminated in genocide (Topic 10).</w:t>
      </w:r>
      <w:r>
        <w:t xml:space="preserve"> </w:t>
      </w:r>
      <w:r>
        <w:rPr>
          <w:bCs/>
          <w:b/>
        </w:rPr>
        <w:t xml:space="preserve">Stalin’s</w:t>
      </w:r>
      <w:r>
        <w:t xml:space="preserve"> </w:t>
      </w:r>
      <w:r>
        <w:t xml:space="preserve">Soviet Union consolidated one-party rule through forced collectivisation, rapid industrialisation, purges and a vast security apparatus, while remaining formally Marxist-Leninist in ideology — a genuine ideological distinction from Fascism and Nazism despite real similarities in authoritarian method and terror.</w:t>
      </w:r>
    </w:p>
    <w:bookmarkEnd w:id="87"/>
    <w:bookmarkStart w:id="88" w:name="Xed4caf46257cfa8de6e2d037d68ec684af93453"/>
    <w:p>
      <w:pPr>
        <w:pStyle w:val="Heading2"/>
      </w:pPr>
      <w:r>
        <w:t xml:space="preserve">The Great Depression and Failed Collective Security</w:t>
      </w:r>
    </w:p>
    <w:p>
      <w:pPr>
        <w:pStyle w:val="FirstParagraph"/>
      </w:pPr>
      <w:r>
        <w:t xml:space="preserve">The</w:t>
      </w:r>
      <w:r>
        <w:t xml:space="preserve"> </w:t>
      </w:r>
      <w:r>
        <w:rPr>
          <w:bCs/>
          <w:b/>
        </w:rPr>
        <w:t xml:space="preserve">Great Depression</w:t>
      </w:r>
      <w:r>
        <w:t xml:space="preserve">, following the 1929 financial crash, produced unemployment, social anger and political instability across Europe, weakening confidence in liberal capitalism and helping radical parties in some — though not all — countries, since several democracies survived the same economic shock. Japan’s actions in Manchuria, Italy’s invasion of Ethiopia, and German treaty violations exposed the League of Nations’ inability to stop major powers, with Britain and France reluctant to risk another general war.</w:t>
      </w:r>
    </w:p>
    <w:bookmarkEnd w:id="88"/>
    <w:bookmarkStart w:id="89" w:name="Xfea88e77d1dbe7cf450947fd92fbaffa2256de6"/>
    <w:p>
      <w:pPr>
        <w:pStyle w:val="Heading2"/>
      </w:pPr>
      <w:r>
        <w:t xml:space="preserve">Appeasement and the Destruction of Czechoslovakia</w:t>
      </w:r>
    </w:p>
    <w:p>
      <w:pPr>
        <w:pStyle w:val="FirstParagraph"/>
      </w:pPr>
      <w:r>
        <w:t xml:space="preserve">British and French leaders made concessions to Germany partly from genuine fear of war, doubt about military readiness, and belief that some grievances might be peacefully revised — assumptions the</w:t>
      </w:r>
      <w:r>
        <w:t xml:space="preserve"> </w:t>
      </w:r>
      <w:r>
        <w:rPr>
          <w:bCs/>
          <w:b/>
        </w:rPr>
        <w:t xml:space="preserve">Munich Agreement (September 1938)</w:t>
      </w:r>
      <w:r>
        <w:t xml:space="preserve"> </w:t>
      </w:r>
      <w:r>
        <w:t xml:space="preserve">best symbolises, transferring the Sudetenland from Czechoslovakia without Czechoslovak participation as an equal party. Hitler’s occupation of the remaining Czech lands in</w:t>
      </w:r>
      <w:r>
        <w:t xml:space="preserve"> </w:t>
      </w:r>
      <w:r>
        <w:rPr>
          <w:bCs/>
          <w:b/>
        </w:rPr>
        <w:t xml:space="preserve">March 1939</w:t>
      </w:r>
      <w:r>
        <w:t xml:space="preserve"> </w:t>
      </w:r>
      <w:r>
        <w:t xml:space="preserve">demonstrated his aims extended well beyond uniting ethnic Germans, destroying much of the confidence underpinning appeasement.</w:t>
      </w:r>
    </w:p>
    <w:bookmarkEnd w:id="89"/>
    <w:bookmarkStart w:id="90" w:name="key-terms-and-concepts-8"/>
    <w:p>
      <w:pPr>
        <w:pStyle w:val="Heading2"/>
      </w:pPr>
      <w:r>
        <w:t xml:space="preserve">Key Terms and Concepts</w:t>
      </w:r>
    </w:p>
    <w:p>
      <w:pPr>
        <w:numPr>
          <w:ilvl w:val="0"/>
          <w:numId w:val="1043"/>
        </w:numPr>
        <w:pStyle w:val="Compact"/>
      </w:pPr>
      <w:r>
        <w:rPr>
          <w:bCs/>
          <w:b/>
        </w:rPr>
        <w:t xml:space="preserve">Appeasement:</w:t>
      </w:r>
      <w:r>
        <w:t xml:space="preserve"> </w:t>
      </w:r>
      <w:r>
        <w:t xml:space="preserve">The policy of accommodating German demands, symbolised by Munich (1938), pursued under genuine military, economic and diplomatic constraints.</w:t>
      </w:r>
    </w:p>
    <w:p>
      <w:pPr>
        <w:numPr>
          <w:ilvl w:val="0"/>
          <w:numId w:val="1043"/>
        </w:numPr>
        <w:pStyle w:val="Compact"/>
      </w:pPr>
      <w:r>
        <w:rPr>
          <w:bCs/>
          <w:b/>
        </w:rPr>
        <w:t xml:space="preserve">Stalinism:</w:t>
      </w:r>
      <w:r>
        <w:t xml:space="preserve"> </w:t>
      </w:r>
      <w:r>
        <w:t xml:space="preserve">Soviet one-party rule combining forced collectivisation, rapid industrialisation and political terror within a formally Marxist-Leninist ideological framework.</w:t>
      </w:r>
    </w:p>
    <w:bookmarkEnd w:id="90"/>
    <w:bookmarkStart w:id="91" w:name="preparation-toolkit-8"/>
    <w:p>
      <w:pPr>
        <w:pStyle w:val="Heading2"/>
      </w:pPr>
      <w:r>
        <w:t xml:space="preserve">Preparation Toolkit</w:t>
      </w:r>
    </w:p>
    <w:p>
      <w:pPr>
        <w:pStyle w:val="FirstParagraph"/>
      </w:pPr>
      <w:r>
        <w:rPr>
          <w:bCs/>
          <w:b/>
        </w:rPr>
        <w:t xml:space="preserve">Preparation Checklist</w:t>
      </w:r>
    </w:p>
    <w:p>
      <w:pPr>
        <w:numPr>
          <w:ilvl w:val="0"/>
          <w:numId w:val="1044"/>
        </w:numPr>
        <w:pStyle w:val="Compact"/>
      </w:pPr>
      <w:r>
        <w:t xml:space="preserve">Compare dictatorships cautiously along ideology, party-state relation, leadership cult, economic control, terror and foreign policy; never imply Fascism, Nazism and Stalinism were identical.</w:t>
      </w:r>
    </w:p>
    <w:p>
      <w:pPr>
        <w:numPr>
          <w:ilvl w:val="0"/>
          <w:numId w:val="1044"/>
        </w:numPr>
        <w:pStyle w:val="Compact"/>
      </w:pPr>
      <w:r>
        <w:t xml:space="preserve">Practise one analytical outline answering:</w:t>
      </w:r>
      <w:r>
        <w:t xml:space="preserve"> </w:t>
      </w:r>
      <w:r>
        <w:t xml:space="preserve">“</w:t>
      </w:r>
      <w:r>
        <w:t xml:space="preserve">Compare the ideological and structural differences between Nazism and Stalinism, despite their shared use of terror.</w:t>
      </w:r>
      <w:r>
        <w:t xml:space="preserve">”</w:t>
      </w:r>
    </w:p>
    <w:p>
      <w:pPr>
        <w:pStyle w:val="FirstParagraph"/>
      </w:pPr>
      <w:r>
        <w:rPr>
          <w:bCs/>
          <w:b/>
        </w:rPr>
        <w:t xml:space="preserve">Common Confusions to Avoid</w:t>
      </w:r>
    </w:p>
    <w:p>
      <w:pPr>
        <w:numPr>
          <w:ilvl w:val="0"/>
          <w:numId w:val="1045"/>
        </w:numPr>
        <w:pStyle w:val="Compact"/>
      </w:pPr>
      <w:r>
        <w:t xml:space="preserve">Do not say Fascism, Nazism and Stalinism were identical; compare them carefully.</w:t>
      </w:r>
    </w:p>
    <w:p>
      <w:pPr>
        <w:numPr>
          <w:ilvl w:val="0"/>
          <w:numId w:val="1045"/>
        </w:numPr>
        <w:pStyle w:val="Compact"/>
      </w:pPr>
      <w:r>
        <w:t xml:space="preserve">Do not treat the Great Depression as automatically producing dictatorship; democratic systems survived in several countries.</w:t>
      </w:r>
    </w:p>
    <w:p>
      <w:pPr>
        <w:numPr>
          <w:ilvl w:val="0"/>
          <w:numId w:val="1045"/>
        </w:numPr>
        <w:pStyle w:val="Compact"/>
      </w:pPr>
      <w:r>
        <w:t xml:space="preserve">Do not judge appeasement without explaining the military, economic and public-opinion constraints its architects actually faced.</w:t>
      </w:r>
    </w:p>
    <w:p>
      <w:pPr>
        <w:pStyle w:val="FirstParagraph"/>
      </w:pPr>
      <w:r>
        <w:rPr>
          <w:bCs/>
          <w:b/>
        </w:rPr>
        <w:t xml:space="preserve">Easy Revision Points</w:t>
      </w:r>
    </w:p>
    <w:p>
      <w:pPr>
        <w:numPr>
          <w:ilvl w:val="0"/>
          <w:numId w:val="1046"/>
        </w:numPr>
        <w:pStyle w:val="Compact"/>
      </w:pPr>
      <w:r>
        <w:t xml:space="preserve">Mussolini became Italian prime minister in 1922; Hitler became German chancellor in January 1933.</w:t>
      </w:r>
    </w:p>
    <w:p>
      <w:pPr>
        <w:numPr>
          <w:ilvl w:val="0"/>
          <w:numId w:val="1046"/>
        </w:numPr>
        <w:pStyle w:val="Compact"/>
      </w:pPr>
      <w:r>
        <w:t xml:space="preserve">Stalin oversaw forced collectivisation, rapid industrialisation and extensive political terror in the Soviet Union.</w:t>
      </w:r>
    </w:p>
    <w:p>
      <w:pPr>
        <w:numPr>
          <w:ilvl w:val="0"/>
          <w:numId w:val="1046"/>
        </w:numPr>
        <w:pStyle w:val="Compact"/>
      </w:pPr>
      <w:r>
        <w:t xml:space="preserve">The Munich Agreement (September 1938) transferred the Sudetenland to Germany without Czechoslovak participation as an equal party.</w:t>
      </w:r>
    </w:p>
    <w:p>
      <w:pPr>
        <w:numPr>
          <w:ilvl w:val="0"/>
          <w:numId w:val="1046"/>
        </w:numPr>
        <w:pStyle w:val="Compact"/>
      </w:pPr>
      <w:r>
        <w:t xml:space="preserve">Germany occupied the remaining Czech lands in March 1939, demonstrating appeasement’s central assumption had failed.</w:t>
      </w:r>
    </w:p>
    <w:bookmarkEnd w:id="91"/>
    <w:bookmarkStart w:id="92" w:name="key-takeaways-8"/>
    <w:p>
      <w:pPr>
        <w:pStyle w:val="Heading2"/>
      </w:pPr>
      <w:r>
        <w:t xml:space="preserve">Key Takeaways</w:t>
      </w:r>
    </w:p>
    <w:p>
      <w:pPr>
        <w:numPr>
          <w:ilvl w:val="0"/>
          <w:numId w:val="1047"/>
        </w:numPr>
        <w:pStyle w:val="Compact"/>
      </w:pPr>
      <w:r>
        <w:t xml:space="preserve">Compare the three dictatorships without collapsing their real ideological and structural differences, even while acknowledging shared authoritarian methods.</w:t>
      </w:r>
    </w:p>
    <w:p>
      <w:pPr>
        <w:numPr>
          <w:ilvl w:val="0"/>
          <w:numId w:val="1047"/>
        </w:numPr>
        <w:pStyle w:val="Compact"/>
      </w:pPr>
      <w:r>
        <w:t xml:space="preserve">Appeasement should be evaluated as a policy made under genuine constraint (as in British History Topic 11), with the March 1939 occupation of Czechoslovakia marking the clear point its core assumption failed.</w:t>
      </w:r>
    </w:p>
    <w:bookmarkEnd w:id="92"/>
    <w:bookmarkEnd w:id="93"/>
    <w:bookmarkStart w:id="102" w:name="the-second-world-war-and-its-effects"/>
    <w:p>
      <w:pPr>
        <w:pStyle w:val="Heading1"/>
        <w:pageBreakBefore/>
      </w:pPr>
      <w:r>
        <w:t xml:space="preserve">10. The Second World War and Its Effects</w:t>
      </w:r>
    </w:p>
    <w:bookmarkStart w:id="94" w:name="why-this-topic-matters-9"/>
    <w:p>
      <w:pPr>
        <w:pStyle w:val="Heading2"/>
      </w:pPr>
      <w:r>
        <w:t xml:space="preserve">Why This Topic Matters</w:t>
      </w:r>
    </w:p>
    <w:p>
      <w:pPr>
        <w:pStyle w:val="FirstParagraph"/>
      </w:pPr>
      <w:r>
        <w:t xml:space="preserve">The war combined a global military conflict with a distinct racial-ideological war — the Holocaust must be treated as central to Nazi war aims, not an optional side note — and its effects reshaped the entire subsequent structure of European and global politics.</w:t>
      </w:r>
    </w:p>
    <w:bookmarkEnd w:id="94"/>
    <w:bookmarkStart w:id="95" w:name="outbreak-and-axis-expansion"/>
    <w:p>
      <w:pPr>
        <w:pStyle w:val="Heading2"/>
      </w:pPr>
      <w:r>
        <w:t xml:space="preserve">Outbreak and Axis Expansion</w:t>
      </w:r>
    </w:p>
    <w:p>
      <w:pPr>
        <w:pStyle w:val="FirstParagraph"/>
      </w:pPr>
      <w:r>
        <w:t xml:space="preserve">Germany invaded Poland in</w:t>
      </w:r>
      <w:r>
        <w:t xml:space="preserve"> </w:t>
      </w:r>
      <w:r>
        <w:rPr>
          <w:bCs/>
          <w:b/>
        </w:rPr>
        <w:t xml:space="preserve">September 1939</w:t>
      </w:r>
      <w:r>
        <w:t xml:space="preserve"> </w:t>
      </w:r>
      <w:r>
        <w:t xml:space="preserve">after signing a non-aggression pact with the Soviet Union, prompting British and French declarations of war. Germany then defeated Poland, Denmark, Norway, the Low Countries and France in rapid succession through 1939–40, with Italy joining the war; Britain survived sustained air attack (British History Topic 12) while much of continental Europe fell under Axis control.</w:t>
      </w:r>
    </w:p>
    <w:bookmarkEnd w:id="95"/>
    <w:bookmarkStart w:id="96" w:name="global-war-and-turning-points"/>
    <w:p>
      <w:pPr>
        <w:pStyle w:val="Heading2"/>
      </w:pPr>
      <w:r>
        <w:t xml:space="preserve">Global War and Turning Points</w:t>
      </w:r>
    </w:p>
    <w:p>
      <w:pPr>
        <w:pStyle w:val="FirstParagraph"/>
      </w:pPr>
      <w:r>
        <w:t xml:space="preserve">Germany’s invasion of the</w:t>
      </w:r>
      <w:r>
        <w:t xml:space="preserve"> </w:t>
      </w:r>
      <w:r>
        <w:rPr>
          <w:bCs/>
          <w:b/>
        </w:rPr>
        <w:t xml:space="preserve">Soviet Union in June 1941</w:t>
      </w:r>
      <w:r>
        <w:t xml:space="preserve"> </w:t>
      </w:r>
      <w:r>
        <w:t xml:space="preserve">and Japan’s attack on</w:t>
      </w:r>
      <w:r>
        <w:t xml:space="preserve"> </w:t>
      </w:r>
      <w:r>
        <w:rPr>
          <w:bCs/>
          <w:b/>
        </w:rPr>
        <w:t xml:space="preserve">Pearl Harbor in December 1941</w:t>
      </w:r>
      <w:r>
        <w:t xml:space="preserve"> </w:t>
      </w:r>
      <w:r>
        <w:t xml:space="preserve">transformed the conflict into a genuinely global struggle linking Europe, Asia, North Africa and the oceans.</w:t>
      </w:r>
      <w:r>
        <w:t xml:space="preserve"> </w:t>
      </w:r>
      <w:r>
        <w:rPr>
          <w:bCs/>
          <w:b/>
        </w:rPr>
        <w:t xml:space="preserve">El Alamein, Stalingrad and Midway</w:t>
      </w:r>
      <w:r>
        <w:t xml:space="preserve">, together with expanding U.S. industrial production, shifted the strategic balance decisively, after which the Allies advanced through Italy, Normandy and Eastern Europe.</w:t>
      </w:r>
    </w:p>
    <w:bookmarkEnd w:id="96"/>
    <w:bookmarkStart w:id="97" w:name="the-holocaust-and-mass-violence"/>
    <w:p>
      <w:pPr>
        <w:pStyle w:val="Heading2"/>
      </w:pPr>
      <w:r>
        <w:t xml:space="preserve">The Holocaust and Mass Violence</w:t>
      </w:r>
    </w:p>
    <w:p>
      <w:pPr>
        <w:pStyle w:val="FirstParagraph"/>
      </w:pPr>
      <w:r>
        <w:t xml:space="preserve">Nazi Germany systematically murdered approximately</w:t>
      </w:r>
      <w:r>
        <w:t xml:space="preserve"> </w:t>
      </w:r>
      <w:r>
        <w:rPr>
          <w:bCs/>
          <w:b/>
        </w:rPr>
        <w:t xml:space="preserve">six million Jews</w:t>
      </w:r>
      <w:r>
        <w:t xml:space="preserve"> </w:t>
      </w:r>
      <w:r>
        <w:t xml:space="preserve">and persecuted and killed millions of other victims, with occupation, racial policy, forced labour, strategic bombing and mass reprisals making civilians central to the war’s human cost — this must be presented as an integral part of Nazi racial war aims, not a separate or optional topic.</w:t>
      </w:r>
    </w:p>
    <w:bookmarkEnd w:id="97"/>
    <w:bookmarkStart w:id="98" w:name="defeat-and-effects"/>
    <w:p>
      <w:pPr>
        <w:pStyle w:val="Heading2"/>
      </w:pPr>
      <w:r>
        <w:t xml:space="preserve">Defeat and Effects</w:t>
      </w:r>
    </w:p>
    <w:p>
      <w:pPr>
        <w:pStyle w:val="FirstParagraph"/>
      </w:pPr>
      <w:r>
        <w:t xml:space="preserve">Germany surrendered in</w:t>
      </w:r>
      <w:r>
        <w:t xml:space="preserve"> </w:t>
      </w:r>
      <w:r>
        <w:rPr>
          <w:bCs/>
          <w:b/>
        </w:rPr>
        <w:t xml:space="preserve">May 1945</w:t>
      </w:r>
      <w:r>
        <w:t xml:space="preserve">; in Asia, the United States used atomic bombs against Hiroshima and Nagasaki while the Soviet Union entered the war against Japan, which surrendered in</w:t>
      </w:r>
      <w:r>
        <w:t xml:space="preserve"> </w:t>
      </w:r>
      <w:r>
        <w:rPr>
          <w:bCs/>
          <w:b/>
        </w:rPr>
        <w:t xml:space="preserve">August 1945</w:t>
      </w:r>
      <w:r>
        <w:t xml:space="preserve">. Europe was left devastated, Germany occupied and divided, the United States and Soviet Union emerged as dominant powers, colonial empires weakened decisively, the United Nations was founded, and nuclear weapons transformed international security for the rest of the century.</w:t>
      </w:r>
    </w:p>
    <w:bookmarkEnd w:id="98"/>
    <w:bookmarkStart w:id="99" w:name="key-terms-and-concepts-9"/>
    <w:p>
      <w:pPr>
        <w:pStyle w:val="Heading2"/>
      </w:pPr>
      <w:r>
        <w:t xml:space="preserve">Key Terms and Concepts</w:t>
      </w:r>
    </w:p>
    <w:p>
      <w:pPr>
        <w:numPr>
          <w:ilvl w:val="0"/>
          <w:numId w:val="1048"/>
        </w:numPr>
        <w:pStyle w:val="Compact"/>
      </w:pPr>
      <w:r>
        <w:rPr>
          <w:bCs/>
          <w:b/>
        </w:rPr>
        <w:t xml:space="preserve">The Holocaust:</w:t>
      </w:r>
      <w:r>
        <w:t xml:space="preserve"> </w:t>
      </w:r>
      <w:r>
        <w:t xml:space="preserve">The systematic Nazi genocide of approximately six million Jews and millions of other victims, central to Nazi racial-ideological war aims.</w:t>
      </w:r>
    </w:p>
    <w:p>
      <w:pPr>
        <w:numPr>
          <w:ilvl w:val="0"/>
          <w:numId w:val="1048"/>
        </w:numPr>
        <w:pStyle w:val="Compact"/>
      </w:pPr>
      <w:r>
        <w:rPr>
          <w:bCs/>
          <w:b/>
        </w:rPr>
        <w:t xml:space="preserve">Total war (WWII):</w:t>
      </w:r>
      <w:r>
        <w:t xml:space="preserve"> </w:t>
      </w:r>
      <w:r>
        <w:t xml:space="preserve">The comprehensive mobilisation of industry, labour and civilian populations across the conflict’s global scope.</w:t>
      </w:r>
    </w:p>
    <w:bookmarkEnd w:id="99"/>
    <w:bookmarkStart w:id="100" w:name="preparation-toolkit-9"/>
    <w:p>
      <w:pPr>
        <w:pStyle w:val="Heading2"/>
      </w:pPr>
      <w:r>
        <w:t xml:space="preserve">Preparation Toolkit</w:t>
      </w:r>
    </w:p>
    <w:p>
      <w:pPr>
        <w:pStyle w:val="FirstParagraph"/>
      </w:pPr>
      <w:r>
        <w:rPr>
          <w:bCs/>
          <w:b/>
        </w:rPr>
        <w:t xml:space="preserve">Preparation Checklist</w:t>
      </w:r>
    </w:p>
    <w:p>
      <w:pPr>
        <w:numPr>
          <w:ilvl w:val="0"/>
          <w:numId w:val="1049"/>
        </w:numPr>
        <w:pStyle w:val="Compact"/>
      </w:pPr>
      <w:r>
        <w:t xml:space="preserve">Prepare one turning-point timeline; for effects, use five headings — human cost, political map, superpowers, economy, decolonisation/international institutions.</w:t>
      </w:r>
    </w:p>
    <w:p>
      <w:pPr>
        <w:numPr>
          <w:ilvl w:val="0"/>
          <w:numId w:val="1049"/>
        </w:numPr>
        <w:pStyle w:val="Compact"/>
      </w:pPr>
      <w:r>
        <w:t xml:space="preserve">Practise one analytical outline answering:</w:t>
      </w:r>
      <w:r>
        <w:t xml:space="preserve"> </w:t>
      </w:r>
      <w:r>
        <w:t xml:space="preserve">“</w:t>
      </w:r>
      <w:r>
        <w:t xml:space="preserve">Explain the Second World War as both a military conflict and a racial-ideological war, and show how it created the post-1945 international order.</w:t>
      </w:r>
      <w:r>
        <w:t xml:space="preserve">”</w:t>
      </w:r>
    </w:p>
    <w:p>
      <w:pPr>
        <w:pStyle w:val="FirstParagraph"/>
      </w:pPr>
      <w:r>
        <w:rPr>
          <w:bCs/>
          <w:b/>
        </w:rPr>
        <w:t xml:space="preserve">Common Confusions to Avoid</w:t>
      </w:r>
    </w:p>
    <w:p>
      <w:pPr>
        <w:numPr>
          <w:ilvl w:val="0"/>
          <w:numId w:val="1050"/>
        </w:numPr>
        <w:pStyle w:val="Compact"/>
      </w:pPr>
      <w:r>
        <w:t xml:space="preserve">Do not treat the Holocaust as a separate optional detail; it was central to Nazi racial war.</w:t>
      </w:r>
    </w:p>
    <w:p>
      <w:pPr>
        <w:numPr>
          <w:ilvl w:val="0"/>
          <w:numId w:val="1050"/>
        </w:numPr>
        <w:pStyle w:val="Compact"/>
      </w:pPr>
      <w:r>
        <w:t xml:space="preserve">Do not explain Allied victory by one battle; industrial capacity, coalition warfare, geography and Axis strategic errors all mattered.</w:t>
      </w:r>
    </w:p>
    <w:p>
      <w:pPr>
        <w:numPr>
          <w:ilvl w:val="0"/>
          <w:numId w:val="1050"/>
        </w:numPr>
        <w:pStyle w:val="Compact"/>
      </w:pPr>
      <w:r>
        <w:t xml:space="preserve">Do not say the atomic bombs alone caused Japan’s surrender without acknowledging the wider military situation and Soviet entry.</w:t>
      </w:r>
    </w:p>
    <w:p>
      <w:pPr>
        <w:pStyle w:val="FirstParagraph"/>
      </w:pPr>
      <w:r>
        <w:rPr>
          <w:bCs/>
          <w:b/>
        </w:rPr>
        <w:t xml:space="preserve">Easy Revision Points</w:t>
      </w:r>
    </w:p>
    <w:p>
      <w:pPr>
        <w:numPr>
          <w:ilvl w:val="0"/>
          <w:numId w:val="1051"/>
        </w:numPr>
        <w:pStyle w:val="Compact"/>
      </w:pPr>
      <w:r>
        <w:t xml:space="preserve">Germany invaded Poland on 1 September 1939; Britain and France declared war shortly afterward.</w:t>
      </w:r>
    </w:p>
    <w:p>
      <w:pPr>
        <w:numPr>
          <w:ilvl w:val="0"/>
          <w:numId w:val="1051"/>
        </w:numPr>
        <w:pStyle w:val="Compact"/>
      </w:pPr>
      <w:r>
        <w:t xml:space="preserve">Germany invaded the Soviet Union in June 1941; Japan attacked Pearl Harbor in December 1941.</w:t>
      </w:r>
    </w:p>
    <w:p>
      <w:pPr>
        <w:numPr>
          <w:ilvl w:val="0"/>
          <w:numId w:val="1051"/>
        </w:numPr>
        <w:pStyle w:val="Compact"/>
      </w:pPr>
      <w:r>
        <w:t xml:space="preserve">The Holocaust murdered about six million Jews and millions of other victims.</w:t>
      </w:r>
    </w:p>
    <w:p>
      <w:pPr>
        <w:numPr>
          <w:ilvl w:val="0"/>
          <w:numId w:val="1051"/>
        </w:numPr>
        <w:pStyle w:val="Compact"/>
      </w:pPr>
      <w:r>
        <w:t xml:space="preserve">Germany surrendered in May 1945; Japan surrendered in August 1945 after the atomic bombings and Soviet entry into the war.</w:t>
      </w:r>
    </w:p>
    <w:bookmarkEnd w:id="100"/>
    <w:bookmarkStart w:id="101" w:name="key-takeaways-9"/>
    <w:p>
      <w:pPr>
        <w:pStyle w:val="Heading2"/>
      </w:pPr>
      <w:r>
        <w:t xml:space="preserve">Key Takeaways</w:t>
      </w:r>
    </w:p>
    <w:p>
      <w:pPr>
        <w:numPr>
          <w:ilvl w:val="0"/>
          <w:numId w:val="1052"/>
        </w:numPr>
        <w:pStyle w:val="Compact"/>
      </w:pPr>
      <w:r>
        <w:t xml:space="preserve">Present WWII as simultaneously a military conflict and an ideological-racial war, with the Holocaust integral to Nazi aims rather than a footnote.</w:t>
      </w:r>
    </w:p>
    <w:p>
      <w:pPr>
        <w:numPr>
          <w:ilvl w:val="0"/>
          <w:numId w:val="1052"/>
        </w:numPr>
        <w:pStyle w:val="Compact"/>
      </w:pPr>
      <w:r>
        <w:t xml:space="preserve">The war’s effects (superpower rivalry, decolonisation, the UN, nuclear weapons) directly set up every subsequent topic in this subject.</w:t>
      </w:r>
    </w:p>
    <w:bookmarkEnd w:id="101"/>
    <w:bookmarkEnd w:id="102"/>
    <w:bookmarkStart w:id="110" w:name="Xea5e01b635145ae35d8c0334f75fb948c35f9e1"/>
    <w:p>
      <w:pPr>
        <w:pStyle w:val="Heading1"/>
        <w:pageBreakBefore/>
      </w:pPr>
      <w:r>
        <w:t xml:space="preserve">11. Post-War Settlements, United Nations, Marshall Plan, Germany, NATO and Decolonization</w:t>
      </w:r>
    </w:p>
    <w:bookmarkStart w:id="103" w:name="why-this-topic-matters-10"/>
    <w:p>
      <w:pPr>
        <w:pStyle w:val="Heading2"/>
      </w:pPr>
      <w:r>
        <w:t xml:space="preserve">Why This Topic Matters</w:t>
      </w:r>
    </w:p>
    <w:p>
      <w:pPr>
        <w:pStyle w:val="FirstParagraph"/>
      </w:pPr>
      <w:r>
        <w:t xml:space="preserve">The decade after 1945 was simultaneously reconstruction and Cold War division — these two processes happened together, not sequentially, and the topic’s institutions (UN, Marshall Plan, NATO, divided Germany) should be studied as interconnected elements of one emerging order.</w:t>
      </w:r>
    </w:p>
    <w:bookmarkEnd w:id="103"/>
    <w:bookmarkStart w:id="104" w:name="occupied-germany-and-the-united-nations"/>
    <w:p>
      <w:pPr>
        <w:pStyle w:val="Heading2"/>
      </w:pPr>
      <w:r>
        <w:t xml:space="preserve">Occupied Germany and the United Nations</w:t>
      </w:r>
    </w:p>
    <w:p>
      <w:pPr>
        <w:pStyle w:val="FirstParagraph"/>
      </w:pPr>
      <w:r>
        <w:t xml:space="preserve">The Allies divided Germany and Berlin into occupation zones, pursuing denazification, demilitarisation and war-crimes trials, though cooperation broke down quickly as Soviet-Western tension increased. The</w:t>
      </w:r>
      <w:r>
        <w:t xml:space="preserve"> </w:t>
      </w:r>
      <w:r>
        <w:rPr>
          <w:bCs/>
          <w:b/>
        </w:rPr>
        <w:t xml:space="preserve">United Nations</w:t>
      </w:r>
      <w:r>
        <w:t xml:space="preserve">, established in 1945 with a Security Council designed to include the major powers, built in a veto intended to keep great powers inside the system — though the same veto also limited collective action whenever they disagreed.</w:t>
      </w:r>
    </w:p>
    <w:bookmarkEnd w:id="104"/>
    <w:bookmarkStart w:id="105" w:name="Xc07848c4aedafcf010f399508a5dfc03faa54b4"/>
    <w:p>
      <w:pPr>
        <w:pStyle w:val="Heading2"/>
      </w:pPr>
      <w:r>
        <w:t xml:space="preserve">Marshall Plan, Berlin Blockade, and Divided Germany</w:t>
      </w:r>
    </w:p>
    <w:p>
      <w:pPr>
        <w:pStyle w:val="FirstParagraph"/>
      </w:pPr>
      <w:r>
        <w:t xml:space="preserve">The</w:t>
      </w:r>
      <w:r>
        <w:t xml:space="preserve"> </w:t>
      </w:r>
      <w:r>
        <w:rPr>
          <w:bCs/>
          <w:b/>
        </w:rPr>
        <w:t xml:space="preserve">Marshall Plan</w:t>
      </w:r>
      <w:r>
        <w:t xml:space="preserve">, announced in 1947 and implemented from 1948, provided U.S. aid supporting European recovery, trade and political stability; the Soviet Union rejected participation and prevented Eastern European states from joining. Soviet restrictions on access to West Berlin in</w:t>
      </w:r>
      <w:r>
        <w:t xml:space="preserve"> </w:t>
      </w:r>
      <w:r>
        <w:rPr>
          <w:bCs/>
          <w:b/>
        </w:rPr>
        <w:t xml:space="preserve">1948–49</w:t>
      </w:r>
      <w:r>
        <w:t xml:space="preserve"> </w:t>
      </w:r>
      <w:r>
        <w:t xml:space="preserve">produced a Western airlift response, deepening Germany’s division and hardening the emerging Cold War blocs. The</w:t>
      </w:r>
      <w:r>
        <w:t xml:space="preserve"> </w:t>
      </w:r>
      <w:r>
        <w:rPr>
          <w:bCs/>
          <w:b/>
        </w:rPr>
        <w:t xml:space="preserve">Federal Republic of Germany</w:t>
      </w:r>
      <w:r>
        <w:t xml:space="preserve"> </w:t>
      </w:r>
      <w:r>
        <w:t xml:space="preserve">and</w:t>
      </w:r>
      <w:r>
        <w:t xml:space="preserve"> </w:t>
      </w:r>
      <w:r>
        <w:rPr>
          <w:bCs/>
          <w:b/>
        </w:rPr>
        <w:t xml:space="preserve">German Democratic Republic</w:t>
      </w:r>
      <w:r>
        <w:t xml:space="preserve"> </w:t>
      </w:r>
      <w:r>
        <w:t xml:space="preserve">were created in</w:t>
      </w:r>
      <w:r>
        <w:t xml:space="preserve"> </w:t>
      </w:r>
      <w:r>
        <w:rPr>
          <w:bCs/>
          <w:b/>
        </w:rPr>
        <w:t xml:space="preserve">1949</w:t>
      </w:r>
      <w:r>
        <w:t xml:space="preserve">, with West Germany integrating into Western institutions and East Germany becoming part of the Soviet bloc.</w:t>
      </w:r>
    </w:p>
    <w:bookmarkEnd w:id="105"/>
    <w:bookmarkStart w:id="106" w:name="X75f175670c1619a40b3ffc0b49807da6ce953a7"/>
    <w:p>
      <w:pPr>
        <w:pStyle w:val="Heading2"/>
      </w:pPr>
      <w:r>
        <w:t xml:space="preserve">NATO, Decolonization, and Early Integration</w:t>
      </w:r>
    </w:p>
    <w:p>
      <w:pPr>
        <w:pStyle w:val="FirstParagraph"/>
      </w:pPr>
      <w:r>
        <w:rPr>
          <w:bCs/>
          <w:b/>
        </w:rPr>
        <w:t xml:space="preserve">NATO</w:t>
      </w:r>
      <w:r>
        <w:t xml:space="preserve">, founded in 1949 around collective defence, reflected the belief that Western European recovery required a credible U.S. security guarantee. European colonial empires contracted rapidly after the war, while Western European states began economic cooperation through institutions such as the</w:t>
      </w:r>
      <w:r>
        <w:t xml:space="preserve"> </w:t>
      </w:r>
      <w:r>
        <w:rPr>
          <w:bCs/>
          <w:b/>
        </w:rPr>
        <w:t xml:space="preserve">European Coal and Steel Community (1951)</w:t>
      </w:r>
      <w:r>
        <w:t xml:space="preserve"> </w:t>
      </w:r>
      <w:r>
        <w:t xml:space="preserve">— the direct institutional seed of later European integration (Topic 12).</w:t>
      </w:r>
    </w:p>
    <w:bookmarkEnd w:id="106"/>
    <w:bookmarkStart w:id="107" w:name="key-terms-and-concepts-10"/>
    <w:p>
      <w:pPr>
        <w:pStyle w:val="Heading2"/>
      </w:pPr>
      <w:r>
        <w:t xml:space="preserve">Key Terms and Concepts</w:t>
      </w:r>
    </w:p>
    <w:p>
      <w:pPr>
        <w:numPr>
          <w:ilvl w:val="0"/>
          <w:numId w:val="1053"/>
        </w:numPr>
        <w:pStyle w:val="Compact"/>
      </w:pPr>
      <w:r>
        <w:rPr>
          <w:bCs/>
          <w:b/>
        </w:rPr>
        <w:t xml:space="preserve">Marshall Plan:</w:t>
      </w:r>
      <w:r>
        <w:t xml:space="preserve"> </w:t>
      </w:r>
      <w:r>
        <w:t xml:space="preserve">The 1947–48 U.S. aid programme supporting Western European recovery, rejected by the Soviet Union for its own bloc.</w:t>
      </w:r>
    </w:p>
    <w:p>
      <w:pPr>
        <w:numPr>
          <w:ilvl w:val="0"/>
          <w:numId w:val="1053"/>
        </w:numPr>
        <w:pStyle w:val="Compact"/>
      </w:pPr>
      <w:r>
        <w:rPr>
          <w:bCs/>
          <w:b/>
        </w:rPr>
        <w:t xml:space="preserve">European Coal and Steel Community (1951):</w:t>
      </w:r>
      <w:r>
        <w:t xml:space="preserve"> </w:t>
      </w:r>
      <w:r>
        <w:t xml:space="preserve">The founding institution of postwar European economic integration.</w:t>
      </w:r>
    </w:p>
    <w:bookmarkEnd w:id="107"/>
    <w:bookmarkStart w:id="108" w:name="preparation-toolkit-10"/>
    <w:p>
      <w:pPr>
        <w:pStyle w:val="Heading2"/>
      </w:pPr>
      <w:r>
        <w:t xml:space="preserve">Preparation Toolkit</w:t>
      </w:r>
    </w:p>
    <w:p>
      <w:pPr>
        <w:pStyle w:val="FirstParagraph"/>
      </w:pPr>
      <w:r>
        <w:rPr>
          <w:bCs/>
          <w:b/>
        </w:rPr>
        <w:t xml:space="preserve">Preparation Checklist</w:t>
      </w:r>
    </w:p>
    <w:p>
      <w:pPr>
        <w:numPr>
          <w:ilvl w:val="0"/>
          <w:numId w:val="1054"/>
        </w:numPr>
        <w:pStyle w:val="Compact"/>
      </w:pPr>
      <w:r>
        <w:t xml:space="preserve">Create a 1945–55 timeline explaining how reconstruction and Cold War division happened simultaneously; map occupation zones and divided Germany.</w:t>
      </w:r>
    </w:p>
    <w:p>
      <w:pPr>
        <w:numPr>
          <w:ilvl w:val="0"/>
          <w:numId w:val="1054"/>
        </w:numPr>
        <w:pStyle w:val="Compact"/>
      </w:pPr>
      <w:r>
        <w:t xml:space="preserve">Practise one analytical outline answering:</w:t>
      </w:r>
      <w:r>
        <w:t xml:space="preserve"> </w:t>
      </w:r>
      <w:r>
        <w:t xml:space="preserve">“</w:t>
      </w:r>
      <w:r>
        <w:t xml:space="preserve">How were the Marshall Plan, divided Germany, and NATO interconnected elements of the same emerging Cold War order?</w:t>
      </w:r>
      <w:r>
        <w:t xml:space="preserve">”</w:t>
      </w:r>
    </w:p>
    <w:p>
      <w:pPr>
        <w:pStyle w:val="FirstParagraph"/>
      </w:pPr>
      <w:r>
        <w:rPr>
          <w:bCs/>
          <w:b/>
        </w:rPr>
        <w:t xml:space="preserve">Common Confusions to Avoid</w:t>
      </w:r>
    </w:p>
    <w:p>
      <w:pPr>
        <w:numPr>
          <w:ilvl w:val="0"/>
          <w:numId w:val="1055"/>
        </w:numPr>
        <w:pStyle w:val="Compact"/>
      </w:pPr>
      <w:r>
        <w:t xml:space="preserve">Do not study the Marshall Plan, Germany and NATO as unrelated events; they were interconnected elements of the emerging Cold War order.</w:t>
      </w:r>
    </w:p>
    <w:p>
      <w:pPr>
        <w:numPr>
          <w:ilvl w:val="0"/>
          <w:numId w:val="1055"/>
        </w:numPr>
        <w:pStyle w:val="Compact"/>
      </w:pPr>
      <w:r>
        <w:t xml:space="preserve">Do not say decolonisation happened only because Europe was weak; nationalist movements and changing international norms were also decisive.</w:t>
      </w:r>
    </w:p>
    <w:p>
      <w:pPr>
        <w:numPr>
          <w:ilvl w:val="0"/>
          <w:numId w:val="1055"/>
        </w:numPr>
        <w:pStyle w:val="Compact"/>
      </w:pPr>
      <w:r>
        <w:t xml:space="preserve">Do not confuse the UN with NATO; the former is a global organisation, the latter a military alliance.</w:t>
      </w:r>
    </w:p>
    <w:p>
      <w:pPr>
        <w:pStyle w:val="FirstParagraph"/>
      </w:pPr>
      <w:r>
        <w:rPr>
          <w:bCs/>
          <w:b/>
        </w:rPr>
        <w:t xml:space="preserve">Easy Revision Points</w:t>
      </w:r>
    </w:p>
    <w:p>
      <w:pPr>
        <w:numPr>
          <w:ilvl w:val="0"/>
          <w:numId w:val="1056"/>
        </w:numPr>
        <w:pStyle w:val="Compact"/>
      </w:pPr>
      <w:r>
        <w:t xml:space="preserve">The United Nations was established in 1945.</w:t>
      </w:r>
    </w:p>
    <w:p>
      <w:pPr>
        <w:numPr>
          <w:ilvl w:val="0"/>
          <w:numId w:val="1056"/>
        </w:numPr>
        <w:pStyle w:val="Compact"/>
      </w:pPr>
      <w:r>
        <w:t xml:space="preserve">The Marshall Plan was announced in 1947; aid began in 1948.</w:t>
      </w:r>
    </w:p>
    <w:p>
      <w:pPr>
        <w:numPr>
          <w:ilvl w:val="0"/>
          <w:numId w:val="1056"/>
        </w:numPr>
        <w:pStyle w:val="Compact"/>
      </w:pPr>
      <w:r>
        <w:t xml:space="preserve">The Federal Republic of Germany and German Democratic Republic were created in 1949.</w:t>
      </w:r>
    </w:p>
    <w:p>
      <w:pPr>
        <w:numPr>
          <w:ilvl w:val="0"/>
          <w:numId w:val="1056"/>
        </w:numPr>
        <w:pStyle w:val="Compact"/>
      </w:pPr>
      <w:r>
        <w:t xml:space="preserve">NATO was founded in 1949; the European Coal and Steel Community was created in 1951.</w:t>
      </w:r>
    </w:p>
    <w:bookmarkEnd w:id="108"/>
    <w:bookmarkStart w:id="109" w:name="key-takeaways-10"/>
    <w:p>
      <w:pPr>
        <w:pStyle w:val="Heading2"/>
      </w:pPr>
      <w:r>
        <w:t xml:space="preserve">Key Takeaways</w:t>
      </w:r>
    </w:p>
    <w:p>
      <w:pPr>
        <w:numPr>
          <w:ilvl w:val="0"/>
          <w:numId w:val="1057"/>
        </w:numPr>
        <w:pStyle w:val="Compact"/>
      </w:pPr>
      <w:r>
        <w:t xml:space="preserve">Treat reconstruction and Cold War division as simultaneous, interconnected processes, not sequential stages.</w:t>
      </w:r>
    </w:p>
    <w:p>
      <w:pPr>
        <w:numPr>
          <w:ilvl w:val="0"/>
          <w:numId w:val="1057"/>
        </w:numPr>
        <w:pStyle w:val="Compact"/>
      </w:pPr>
      <w:r>
        <w:t xml:space="preserve">The European Coal and Steel Community (1951) is the essential institutional seed for the entire European integration story continued in Topics 12 and 13.</w:t>
      </w:r>
    </w:p>
    <w:bookmarkEnd w:id="109"/>
    <w:bookmarkEnd w:id="110"/>
    <w:bookmarkStart w:id="118" w:name="europe-and-the-cold-war-19551991"/>
    <w:p>
      <w:pPr>
        <w:pStyle w:val="Heading1"/>
        <w:pageBreakBefore/>
      </w:pPr>
      <w:r>
        <w:t xml:space="preserve">12. Europe and the Cold War (1955–1991)</w:t>
      </w:r>
    </w:p>
    <w:bookmarkStart w:id="111" w:name="why-this-topic-matters-11"/>
    <w:p>
      <w:pPr>
        <w:pStyle w:val="Heading2"/>
      </w:pPr>
      <w:r>
        <w:t xml:space="preserve">Why This Topic Matters</w:t>
      </w:r>
    </w:p>
    <w:p>
      <w:pPr>
        <w:pStyle w:val="FirstParagraph"/>
      </w:pPr>
      <w:r>
        <w:t xml:space="preserve">Cold War Europe ran two opposite processes at once — military and ideological division between East and West, and deepening economic-political integration within Western Europe — and a strong answer studies both together rather than treating the Cold War as purely military confrontation.</w:t>
      </w:r>
    </w:p>
    <w:bookmarkEnd w:id="111"/>
    <w:bookmarkStart w:id="112" w:name="blocs-berlin-and-suppressed-uprisings"/>
    <w:p>
      <w:pPr>
        <w:pStyle w:val="Heading2"/>
      </w:pPr>
      <w:r>
        <w:t xml:space="preserve">Blocs, Berlin, and Suppressed Uprisings</w:t>
      </w:r>
    </w:p>
    <w:p>
      <w:pPr>
        <w:pStyle w:val="FirstParagraph"/>
      </w:pPr>
      <w:r>
        <w:t xml:space="preserve">The Soviet-led</w:t>
      </w:r>
      <w:r>
        <w:t xml:space="preserve"> </w:t>
      </w:r>
      <w:r>
        <w:rPr>
          <w:bCs/>
          <w:b/>
        </w:rPr>
        <w:t xml:space="preserve">Warsaw Pact (1955)</w:t>
      </w:r>
      <w:r>
        <w:t xml:space="preserve"> </w:t>
      </w:r>
      <w:r>
        <w:t xml:space="preserve">formalised the Eastern military bloc and provided a framework for exercising Soviet power over allied communist states. The</w:t>
      </w:r>
      <w:r>
        <w:t xml:space="preserve"> </w:t>
      </w:r>
      <w:r>
        <w:rPr>
          <w:bCs/>
          <w:b/>
        </w:rPr>
        <w:t xml:space="preserve">Berlin Wall (1961)</w:t>
      </w:r>
      <w:r>
        <w:t xml:space="preserve"> </w:t>
      </w:r>
      <w:r>
        <w:t xml:space="preserve">physically symbolised Europe’s division. Soviet military intervention crushed the</w:t>
      </w:r>
      <w:r>
        <w:t xml:space="preserve"> </w:t>
      </w:r>
      <w:r>
        <w:rPr>
          <w:bCs/>
          <w:b/>
        </w:rPr>
        <w:t xml:space="preserve">Hungarian uprising (1956)</w:t>
      </w:r>
      <w:r>
        <w:t xml:space="preserve"> </w:t>
      </w:r>
      <w:r>
        <w:t xml:space="preserve">and the</w:t>
      </w:r>
      <w:r>
        <w:t xml:space="preserve"> </w:t>
      </w:r>
      <w:r>
        <w:rPr>
          <w:bCs/>
          <w:b/>
        </w:rPr>
        <w:t xml:space="preserve">Prague Spring reform movement (1968)</w:t>
      </w:r>
      <w:r>
        <w:t xml:space="preserve">, demonstrating clearly the limits of political independence inside the Soviet bloc.</w:t>
      </w:r>
    </w:p>
    <w:bookmarkEnd w:id="112"/>
    <w:bookmarkStart w:id="113" w:name="X8810540944eae9a992d4ae0010bced2898504e8"/>
    <w:p>
      <w:pPr>
        <w:pStyle w:val="Heading2"/>
      </w:pPr>
      <w:r>
        <w:t xml:space="preserve">Western Integration, Nuclear Politics, and De Gaulle</w:t>
      </w:r>
    </w:p>
    <w:p>
      <w:pPr>
        <w:pStyle w:val="FirstParagraph"/>
      </w:pPr>
      <w:r>
        <w:t xml:space="preserve">The</w:t>
      </w:r>
      <w:r>
        <w:t xml:space="preserve"> </w:t>
      </w:r>
      <w:r>
        <w:rPr>
          <w:bCs/>
          <w:b/>
        </w:rPr>
        <w:t xml:space="preserve">Treaties of Rome (1957)</w:t>
      </w:r>
      <w:r>
        <w:t xml:space="preserve"> </w:t>
      </w:r>
      <w:r>
        <w:t xml:space="preserve">established the European Economic Community, with members gradually reducing trade barriers and building common institutions — the direct foundation of the later European Union (Topic 13). NATO and the Warsaw Pact relied increasingly on nuclear deterrence, while the</w:t>
      </w:r>
      <w:r>
        <w:t xml:space="preserve"> </w:t>
      </w:r>
      <w:r>
        <w:rPr>
          <w:bCs/>
          <w:b/>
        </w:rPr>
        <w:t xml:space="preserve">Nuclear Non-Proliferation Treaty</w:t>
      </w:r>
      <w:r>
        <w:t xml:space="preserve"> </w:t>
      </w:r>
      <w:r>
        <w:t xml:space="preserve">(opened 1968, in force 1970) sought to slow proliferation. French President</w:t>
      </w:r>
      <w:r>
        <w:t xml:space="preserve"> </w:t>
      </w:r>
      <w:r>
        <w:rPr>
          <w:bCs/>
          <w:b/>
        </w:rPr>
        <w:t xml:space="preserve">Charles de Gaulle</w:t>
      </w:r>
      <w:r>
        <w:t xml:space="preserve"> </w:t>
      </w:r>
      <w:r>
        <w:t xml:space="preserve">sought a Europe less dependent on U.S. leadership, withdrawing France from NATO’s integrated military command in 1966 while pursuing an independent French nuclear force.</w:t>
      </w:r>
    </w:p>
    <w:bookmarkEnd w:id="113"/>
    <w:bookmarkStart w:id="114" w:name="collapse-of-communist-regimes"/>
    <w:p>
      <w:pPr>
        <w:pStyle w:val="Heading2"/>
      </w:pPr>
      <w:r>
        <w:t xml:space="preserve">Collapse of Communist Regimes</w:t>
      </w:r>
    </w:p>
    <w:p>
      <w:pPr>
        <w:pStyle w:val="FirstParagraph"/>
      </w:pPr>
      <w:r>
        <w:t xml:space="preserve">Economic stagnation, opposition movements including Polish</w:t>
      </w:r>
      <w:r>
        <w:t xml:space="preserve"> </w:t>
      </w:r>
      <w:r>
        <w:rPr>
          <w:bCs/>
          <w:b/>
        </w:rPr>
        <w:t xml:space="preserve">Solidarity</w:t>
      </w:r>
      <w:r>
        <w:t xml:space="preserve">,</w:t>
      </w:r>
      <w:r>
        <w:t xml:space="preserve"> </w:t>
      </w:r>
      <w:r>
        <w:rPr>
          <w:bCs/>
          <w:b/>
        </w:rPr>
        <w:t xml:space="preserve">Gorbachev’s</w:t>
      </w:r>
      <w:r>
        <w:t xml:space="preserve"> </w:t>
      </w:r>
      <w:r>
        <w:t xml:space="preserve">reforms, and reduced Soviet willingness to use force together enabled communist governments to collapse across Eastern Europe in</w:t>
      </w:r>
      <w:r>
        <w:t xml:space="preserve"> </w:t>
      </w:r>
      <w:r>
        <w:rPr>
          <w:bCs/>
          <w:b/>
        </w:rPr>
        <w:t xml:space="preserve">1989–91</w:t>
      </w:r>
      <w:r>
        <w:t xml:space="preserve">; Germany reunified and the Soviet Union itself dissolved in December 1991 — an outcome Gorbachev’s reforms enabled but did not deliberately plan or fully control.</w:t>
      </w:r>
    </w:p>
    <w:bookmarkEnd w:id="114"/>
    <w:bookmarkStart w:id="115" w:name="key-terms-and-concepts-11"/>
    <w:p>
      <w:pPr>
        <w:pStyle w:val="Heading2"/>
      </w:pPr>
      <w:r>
        <w:t xml:space="preserve">Key Terms and Concepts</w:t>
      </w:r>
    </w:p>
    <w:p>
      <w:pPr>
        <w:numPr>
          <w:ilvl w:val="0"/>
          <w:numId w:val="1058"/>
        </w:numPr>
        <w:pStyle w:val="Compact"/>
      </w:pPr>
      <w:r>
        <w:rPr>
          <w:bCs/>
          <w:b/>
        </w:rPr>
        <w:t xml:space="preserve">Warsaw Pact (1955):</w:t>
      </w:r>
      <w:r>
        <w:t xml:space="preserve"> </w:t>
      </w:r>
      <w:r>
        <w:t xml:space="preserve">The Soviet-led Eastern European military alliance, dissolved with the collapse of communist rule.</w:t>
      </w:r>
    </w:p>
    <w:p>
      <w:pPr>
        <w:numPr>
          <w:ilvl w:val="0"/>
          <w:numId w:val="1058"/>
        </w:numPr>
        <w:pStyle w:val="Compact"/>
      </w:pPr>
      <w:r>
        <w:rPr>
          <w:bCs/>
          <w:b/>
        </w:rPr>
        <w:t xml:space="preserve">Prague Spring (1968):</w:t>
      </w:r>
      <w:r>
        <w:t xml:space="preserve"> </w:t>
      </w:r>
      <w:r>
        <w:t xml:space="preserve">The Czechoslovak reform movement crushed by Warsaw Pact intervention, demonstrating the limits of Soviet-bloc independence.</w:t>
      </w:r>
    </w:p>
    <w:bookmarkEnd w:id="115"/>
    <w:bookmarkStart w:id="116" w:name="preparation-toolkit-11"/>
    <w:p>
      <w:pPr>
        <w:pStyle w:val="Heading2"/>
      </w:pPr>
      <w:r>
        <w:t xml:space="preserve">Preparation Toolkit</w:t>
      </w:r>
    </w:p>
    <w:p>
      <w:pPr>
        <w:pStyle w:val="FirstParagraph"/>
      </w:pPr>
      <w:r>
        <w:rPr>
          <w:bCs/>
          <w:b/>
        </w:rPr>
        <w:t xml:space="preserve">Preparation Checklist</w:t>
      </w:r>
    </w:p>
    <w:p>
      <w:pPr>
        <w:numPr>
          <w:ilvl w:val="0"/>
          <w:numId w:val="1059"/>
        </w:numPr>
        <w:pStyle w:val="Compact"/>
      </w:pPr>
      <w:r>
        <w:t xml:space="preserve">Prepare Western and Eastern Europe in parallel using a two-column timeline, with nuclear politics as a third strand.</w:t>
      </w:r>
    </w:p>
    <w:p>
      <w:pPr>
        <w:numPr>
          <w:ilvl w:val="0"/>
          <w:numId w:val="1059"/>
        </w:numPr>
        <w:pStyle w:val="Compact"/>
      </w:pPr>
      <w:r>
        <w:t xml:space="preserve">Practise one analytical outline answering:</w:t>
      </w:r>
      <w:r>
        <w:t xml:space="preserve"> </w:t>
      </w:r>
      <w:r>
        <w:t xml:space="preserve">“</w:t>
      </w:r>
      <w:r>
        <w:t xml:space="preserve">How did Western European integration and Eastern Bloc rigidity develop simultaneously during the Cold War?</w:t>
      </w:r>
      <w:r>
        <w:t xml:space="preserve">”</w:t>
      </w:r>
    </w:p>
    <w:p>
      <w:pPr>
        <w:pStyle w:val="FirstParagraph"/>
      </w:pPr>
      <w:r>
        <w:rPr>
          <w:bCs/>
          <w:b/>
        </w:rPr>
        <w:t xml:space="preserve">Common Confusions to Avoid</w:t>
      </w:r>
    </w:p>
    <w:p>
      <w:pPr>
        <w:numPr>
          <w:ilvl w:val="0"/>
          <w:numId w:val="1060"/>
        </w:numPr>
        <w:pStyle w:val="Compact"/>
      </w:pPr>
      <w:r>
        <w:t xml:space="preserve">Do not describe all Eastern European governments as having exactly the same relationship with Moscow.</w:t>
      </w:r>
    </w:p>
    <w:p>
      <w:pPr>
        <w:numPr>
          <w:ilvl w:val="0"/>
          <w:numId w:val="1060"/>
        </w:numPr>
        <w:pStyle w:val="Compact"/>
      </w:pPr>
      <w:r>
        <w:t xml:space="preserve">Do not treat the Cold War only as military confrontation; economic integration and domestic political movements were crucial.</w:t>
      </w:r>
    </w:p>
    <w:p>
      <w:pPr>
        <w:numPr>
          <w:ilvl w:val="0"/>
          <w:numId w:val="1060"/>
        </w:numPr>
        <w:pStyle w:val="Compact"/>
      </w:pPr>
      <w:r>
        <w:t xml:space="preserve">Do not say Gorbachev deliberately planned the Soviet Union’s dissolution; his reforms produced outcomes he could not fully control.</w:t>
      </w:r>
    </w:p>
    <w:p>
      <w:pPr>
        <w:pStyle w:val="FirstParagraph"/>
      </w:pPr>
      <w:r>
        <w:rPr>
          <w:bCs/>
          <w:b/>
        </w:rPr>
        <w:t xml:space="preserve">Easy Revision Points</w:t>
      </w:r>
    </w:p>
    <w:p>
      <w:pPr>
        <w:numPr>
          <w:ilvl w:val="0"/>
          <w:numId w:val="1061"/>
        </w:numPr>
        <w:pStyle w:val="Compact"/>
      </w:pPr>
      <w:r>
        <w:t xml:space="preserve">The Warsaw Pact was established in 1955; the Treaties of Rome created the EEC in 1957.</w:t>
      </w:r>
    </w:p>
    <w:p>
      <w:pPr>
        <w:numPr>
          <w:ilvl w:val="0"/>
          <w:numId w:val="1061"/>
        </w:numPr>
        <w:pStyle w:val="Compact"/>
      </w:pPr>
      <w:r>
        <w:t xml:space="preserve">Soviet forces suppressed the Hungarian uprising (1956) and intervened in the Prague Spring (1968).</w:t>
      </w:r>
    </w:p>
    <w:p>
      <w:pPr>
        <w:numPr>
          <w:ilvl w:val="0"/>
          <w:numId w:val="1061"/>
        </w:numPr>
        <w:pStyle w:val="Compact"/>
      </w:pPr>
      <w:r>
        <w:t xml:space="preserve">The Berlin Wall was built in 1961.</w:t>
      </w:r>
    </w:p>
    <w:p>
      <w:pPr>
        <w:numPr>
          <w:ilvl w:val="0"/>
          <w:numId w:val="1061"/>
        </w:numPr>
        <w:pStyle w:val="Compact"/>
      </w:pPr>
      <w:r>
        <w:t xml:space="preserve">Communist governments across Eastern Europe collapsed in 1989–91; the Soviet Union dissolved in 1991.</w:t>
      </w:r>
    </w:p>
    <w:bookmarkEnd w:id="116"/>
    <w:bookmarkStart w:id="117" w:name="key-takeaways-11"/>
    <w:p>
      <w:pPr>
        <w:pStyle w:val="Heading2"/>
      </w:pPr>
      <w:r>
        <w:t xml:space="preserve">Key Takeaways</w:t>
      </w:r>
    </w:p>
    <w:p>
      <w:pPr>
        <w:numPr>
          <w:ilvl w:val="0"/>
          <w:numId w:val="1062"/>
        </w:numPr>
        <w:pStyle w:val="Compact"/>
      </w:pPr>
      <w:r>
        <w:t xml:space="preserve">Study division and integration together throughout this topic: Europe was militarily split while Western institutions grew steadily more integrated.</w:t>
      </w:r>
    </w:p>
    <w:p>
      <w:pPr>
        <w:numPr>
          <w:ilvl w:val="0"/>
          <w:numId w:val="1062"/>
        </w:numPr>
        <w:pStyle w:val="Compact"/>
      </w:pPr>
      <w:r>
        <w:t xml:space="preserve">The Soviet Union’s 1991 collapse should be presented as an outcome Gorbachev’s reforms enabled rather than deliberately engineered.</w:t>
      </w:r>
    </w:p>
    <w:bookmarkEnd w:id="117"/>
    <w:bookmarkEnd w:id="118"/>
    <w:bookmarkStart w:id="126" w:name="europe-from-1991-to-2012"/>
    <w:p>
      <w:pPr>
        <w:pStyle w:val="Heading1"/>
        <w:pageBreakBefore/>
      </w:pPr>
      <w:r>
        <w:t xml:space="preserve">13. Europe from 1991 to 2012</w:t>
      </w:r>
    </w:p>
    <w:bookmarkStart w:id="119" w:name="why-this-topic-matters-12"/>
    <w:p>
      <w:pPr>
        <w:pStyle w:val="Heading2"/>
      </w:pPr>
      <w:r>
        <w:t xml:space="preserve">Why This Topic Matters</w:t>
      </w:r>
    </w:p>
    <w:p>
      <w:pPr>
        <w:pStyle w:val="FirstParagraph"/>
      </w:pPr>
      <w:r>
        <w:t xml:space="preserve">1991 ends one order, not history itself — European integration deepened and expanded, but the Balkans experienced brutal wars, NATO enlarged amid controversy, terrorism reshaped security policy, and the 2008 financial crisis exposed real weaknesses in European economic governance.</w:t>
      </w:r>
    </w:p>
    <w:bookmarkEnd w:id="119"/>
    <w:bookmarkStart w:id="120" w:name="Xabbfd6cc1246d03b03b69ab574eaa84c01f0af9"/>
    <w:p>
      <w:pPr>
        <w:pStyle w:val="Heading2"/>
      </w:pPr>
      <w:r>
        <w:t xml:space="preserve">Post-Soviet Transition and German Reunification</w:t>
      </w:r>
    </w:p>
    <w:p>
      <w:pPr>
        <w:pStyle w:val="FirstParagraph"/>
      </w:pPr>
      <w:r>
        <w:t xml:space="preserve">Former communist states moved toward market economies and multiparty systems with genuinely uneven results, while Russia itself faced severe economic and political upheaval through the 1990s.</w:t>
      </w:r>
      <w:r>
        <w:t xml:space="preserve"> </w:t>
      </w:r>
      <w:r>
        <w:rPr>
          <w:bCs/>
          <w:b/>
        </w:rPr>
        <w:t xml:space="preserve">German reunification (3 October 1990)</w:t>
      </w:r>
      <w:r>
        <w:t xml:space="preserve">, though technically just before the syllabus’s nominal starting point, is essential background: Western leaders deliberately sought to embed the larger reunified Germany firmly inside NATO and European institutions.</w:t>
      </w:r>
    </w:p>
    <w:bookmarkEnd w:id="120"/>
    <w:bookmarkStart w:id="121" w:name="yugoslav-wars-and-european-integration"/>
    <w:p>
      <w:pPr>
        <w:pStyle w:val="Heading2"/>
      </w:pPr>
      <w:r>
        <w:t xml:space="preserve">Yugoslav Wars and European Integration</w:t>
      </w:r>
    </w:p>
    <w:p>
      <w:pPr>
        <w:pStyle w:val="FirstParagraph"/>
      </w:pPr>
      <w:r>
        <w:t xml:space="preserve">The breakup of Yugoslavia produced wars in Croatia, Bosnia, and later Kosovo, with ethnic cleansing and mass atrocities that seriously challenged hopes for a peaceful post-Cold War Europe. The</w:t>
      </w:r>
      <w:r>
        <w:t xml:space="preserve"> </w:t>
      </w:r>
      <w:r>
        <w:rPr>
          <w:bCs/>
          <w:b/>
        </w:rPr>
        <w:t xml:space="preserve">Maastricht Treaty (1992)</w:t>
      </w:r>
      <w:r>
        <w:t xml:space="preserve"> </w:t>
      </w:r>
      <w:r>
        <w:t xml:space="preserve">created the European Union and set a path toward monetary union, with the euro introduced for electronic use in 1999 and notes and coins entering circulation in 2002; later enlargement brought many former communist states into the EU.</w:t>
      </w:r>
      <w:r>
        <w:t xml:space="preserve"> </w:t>
      </w:r>
      <w:r>
        <w:rPr>
          <w:bCs/>
          <w:b/>
        </w:rPr>
        <w:t xml:space="preserve">NATO enlargement</w:t>
      </w:r>
      <w:r>
        <w:t xml:space="preserve"> </w:t>
      </w:r>
      <w:r>
        <w:t xml:space="preserve">eastward was viewed by supporters as consolidating security and democracy, and increasingly viewed by Russian leaders as a strategic challenge — a genuine and continuing point of dispute worth presenting from both perspectives.</w:t>
      </w:r>
    </w:p>
    <w:bookmarkEnd w:id="121"/>
    <w:bookmarkStart w:id="122" w:name="terrorism-and-financial-crisis"/>
    <w:p>
      <w:pPr>
        <w:pStyle w:val="Heading2"/>
      </w:pPr>
      <w:r>
        <w:t xml:space="preserve">Terrorism and Financial Crisis</w:t>
      </w:r>
    </w:p>
    <w:p>
      <w:pPr>
        <w:pStyle w:val="FirstParagraph"/>
      </w:pPr>
      <w:r>
        <w:t xml:space="preserve">European states cooperated with the United States after</w:t>
      </w:r>
      <w:r>
        <w:t xml:space="preserve"> </w:t>
      </w:r>
      <w:r>
        <w:rPr>
          <w:bCs/>
          <w:b/>
        </w:rPr>
        <w:t xml:space="preserve">9/11</w:t>
      </w:r>
      <w:r>
        <w:t xml:space="preserve">, especially in Afghanistan, but the</w:t>
      </w:r>
      <w:r>
        <w:t xml:space="preserve"> </w:t>
      </w:r>
      <w:r>
        <w:rPr>
          <w:bCs/>
          <w:b/>
        </w:rPr>
        <w:t xml:space="preserve">2003 Iraq War</w:t>
      </w:r>
      <w:r>
        <w:t xml:space="preserve"> </w:t>
      </w:r>
      <w:r>
        <w:t xml:space="preserve">produced major divisions within Europe itself; terrorist attacks in European cities further shaped domestic security policy through this period. The</w:t>
      </w:r>
      <w:r>
        <w:t xml:space="preserve"> </w:t>
      </w:r>
      <w:r>
        <w:rPr>
          <w:bCs/>
          <w:b/>
        </w:rPr>
        <w:t xml:space="preserve">2008 global financial crash</w:t>
      </w:r>
      <w:r>
        <w:t xml:space="preserve"> </w:t>
      </w:r>
      <w:r>
        <w:t xml:space="preserve">led to recession, bank rescues and sovereign-debt problems, and the subsequent</w:t>
      </w:r>
      <w:r>
        <w:t xml:space="preserve"> </w:t>
      </w:r>
      <w:r>
        <w:rPr>
          <w:bCs/>
          <w:b/>
        </w:rPr>
        <w:t xml:space="preserve">Eurozone crisis</w:t>
      </w:r>
      <w:r>
        <w:t xml:space="preserve"> </w:t>
      </w:r>
      <w:r>
        <w:t xml:space="preserve">exposed real tensions between shared monetary policy and continued national fiscal responsibility.</w:t>
      </w:r>
    </w:p>
    <w:bookmarkEnd w:id="122"/>
    <w:bookmarkStart w:id="123" w:name="key-terms-and-concepts-12"/>
    <w:p>
      <w:pPr>
        <w:pStyle w:val="Heading2"/>
      </w:pPr>
      <w:r>
        <w:t xml:space="preserve">Key Terms and Concepts</w:t>
      </w:r>
    </w:p>
    <w:p>
      <w:pPr>
        <w:numPr>
          <w:ilvl w:val="0"/>
          <w:numId w:val="1063"/>
        </w:numPr>
        <w:pStyle w:val="Compact"/>
      </w:pPr>
      <w:r>
        <w:rPr>
          <w:bCs/>
          <w:b/>
        </w:rPr>
        <w:t xml:space="preserve">Maastricht Treaty (1992):</w:t>
      </w:r>
      <w:r>
        <w:t xml:space="preserve"> </w:t>
      </w:r>
      <w:r>
        <w:t xml:space="preserve">The treaty creating the European Union and setting the path toward monetary union.</w:t>
      </w:r>
    </w:p>
    <w:p>
      <w:pPr>
        <w:numPr>
          <w:ilvl w:val="0"/>
          <w:numId w:val="1063"/>
        </w:numPr>
        <w:pStyle w:val="Compact"/>
      </w:pPr>
      <w:r>
        <w:rPr>
          <w:bCs/>
          <w:b/>
        </w:rPr>
        <w:t xml:space="preserve">Eurozone crisis:</w:t>
      </w:r>
      <w:r>
        <w:t xml:space="preserve"> </w:t>
      </w:r>
      <w:r>
        <w:t xml:space="preserve">The post-2008 sovereign-debt crisis exposing tension between shared currency and national fiscal policy.</w:t>
      </w:r>
    </w:p>
    <w:bookmarkEnd w:id="123"/>
    <w:bookmarkStart w:id="124" w:name="preparation-toolkit-12"/>
    <w:p>
      <w:pPr>
        <w:pStyle w:val="Heading2"/>
      </w:pPr>
      <w:r>
        <w:t xml:space="preserve">Preparation Toolkit</w:t>
      </w:r>
    </w:p>
    <w:p>
      <w:pPr>
        <w:pStyle w:val="FirstParagraph"/>
      </w:pPr>
      <w:r>
        <w:rPr>
          <w:bCs/>
          <w:b/>
        </w:rPr>
        <w:t xml:space="preserve">Preparation Checklist</w:t>
      </w:r>
    </w:p>
    <w:p>
      <w:pPr>
        <w:numPr>
          <w:ilvl w:val="0"/>
          <w:numId w:val="1064"/>
        </w:numPr>
        <w:pStyle w:val="Compact"/>
      </w:pPr>
      <w:r>
        <w:t xml:space="preserve">Build the topic around four transformations: post-communist transition, German/European integration, Balkan conflict, and economic-security challenges after 2001; keep material within the syllabus endpoint of 2012 unless a question explicitly invites later developments.</w:t>
      </w:r>
    </w:p>
    <w:p>
      <w:pPr>
        <w:numPr>
          <w:ilvl w:val="0"/>
          <w:numId w:val="1064"/>
        </w:numPr>
        <w:pStyle w:val="Compact"/>
      </w:pPr>
      <w:r>
        <w:t xml:space="preserve">Practise one analytical outline answering:</w:t>
      </w:r>
      <w:r>
        <w:t xml:space="preserve"> </w:t>
      </w:r>
      <w:r>
        <w:t xml:space="preserve">“</w:t>
      </w:r>
      <w:r>
        <w:t xml:space="preserve">Why should 1991 be understood as the end of one European order rather than the end of European conflict and instability altogether?</w:t>
      </w:r>
      <w:r>
        <w:t xml:space="preserve">”</w:t>
      </w:r>
    </w:p>
    <w:p>
      <w:pPr>
        <w:pStyle w:val="FirstParagraph"/>
      </w:pPr>
      <w:r>
        <w:rPr>
          <w:bCs/>
          <w:b/>
        </w:rPr>
        <w:t xml:space="preserve">Common Confusions to Avoid</w:t>
      </w:r>
    </w:p>
    <w:p>
      <w:pPr>
        <w:numPr>
          <w:ilvl w:val="0"/>
          <w:numId w:val="1065"/>
        </w:numPr>
        <w:pStyle w:val="Compact"/>
      </w:pPr>
      <w:r>
        <w:t xml:space="preserve">Do not begin the topic in 1991 while ignoring German reunification in 1990; it is essential background.</w:t>
      </w:r>
    </w:p>
    <w:p>
      <w:pPr>
        <w:numPr>
          <w:ilvl w:val="0"/>
          <w:numId w:val="1065"/>
        </w:numPr>
        <w:pStyle w:val="Compact"/>
      </w:pPr>
      <w:r>
        <w:t xml:space="preserve">Do not treat EU and NATO enlargement as the same process; they have different purposes and membership rules.</w:t>
      </w:r>
    </w:p>
    <w:p>
      <w:pPr>
        <w:numPr>
          <w:ilvl w:val="0"/>
          <w:numId w:val="1065"/>
        </w:numPr>
        <w:pStyle w:val="Compact"/>
      </w:pPr>
      <w:r>
        <w:t xml:space="preserve">Do not assume the end of the Cold War ended nationalism or war in Europe; the Balkan wars show otherwise.</w:t>
      </w:r>
    </w:p>
    <w:p>
      <w:pPr>
        <w:pStyle w:val="FirstParagraph"/>
      </w:pPr>
      <w:r>
        <w:rPr>
          <w:bCs/>
          <w:b/>
        </w:rPr>
        <w:t xml:space="preserve">Easy Revision Points</w:t>
      </w:r>
    </w:p>
    <w:p>
      <w:pPr>
        <w:numPr>
          <w:ilvl w:val="0"/>
          <w:numId w:val="1066"/>
        </w:numPr>
        <w:pStyle w:val="Compact"/>
      </w:pPr>
      <w:r>
        <w:t xml:space="preserve">Germany formally reunified on 3 October 1990; the Soviet Union dissolved in December 1991.</w:t>
      </w:r>
    </w:p>
    <w:p>
      <w:pPr>
        <w:numPr>
          <w:ilvl w:val="0"/>
          <w:numId w:val="1066"/>
        </w:numPr>
        <w:pStyle w:val="Compact"/>
      </w:pPr>
      <w:r>
        <w:t xml:space="preserve">The breakup of Yugoslavia produced wars in Croatia, Bosnia and later Kosovo.</w:t>
      </w:r>
    </w:p>
    <w:p>
      <w:pPr>
        <w:numPr>
          <w:ilvl w:val="0"/>
          <w:numId w:val="1066"/>
        </w:numPr>
        <w:pStyle w:val="Compact"/>
      </w:pPr>
      <w:r>
        <w:t xml:space="preserve">The Maastricht Treaty was signed in 1992; the euro entered circulation in 2002.</w:t>
      </w:r>
    </w:p>
    <w:p>
      <w:pPr>
        <w:numPr>
          <w:ilvl w:val="0"/>
          <w:numId w:val="1066"/>
        </w:numPr>
        <w:pStyle w:val="Compact"/>
      </w:pPr>
      <w:r>
        <w:t xml:space="preserve">The 2008 financial crisis and Eurozone sovereign-debt crisis exposed weaknesses in European economic governance.</w:t>
      </w:r>
    </w:p>
    <w:bookmarkEnd w:id="124"/>
    <w:bookmarkStart w:id="125" w:name="key-takeaways-12"/>
    <w:p>
      <w:pPr>
        <w:pStyle w:val="Heading2"/>
      </w:pPr>
      <w:r>
        <w:t xml:space="preserve">Key Takeaways</w:t>
      </w:r>
    </w:p>
    <w:p>
      <w:pPr>
        <w:numPr>
          <w:ilvl w:val="0"/>
          <w:numId w:val="1067"/>
        </w:numPr>
        <w:pStyle w:val="Compact"/>
      </w:pPr>
      <w:r>
        <w:t xml:space="preserve">Treat 1991 as the end of one order, not the end of history: integration deepened, but nationalism, war, terrorism and financial instability all persisted afterward.</w:t>
      </w:r>
    </w:p>
    <w:p>
      <w:pPr>
        <w:numPr>
          <w:ilvl w:val="0"/>
          <w:numId w:val="1067"/>
        </w:numPr>
        <w:pStyle w:val="Compact"/>
      </w:pPr>
      <w:r>
        <w:t xml:space="preserve">Present NATO enlargement’s contested significance from both the Western-security and Russian-strategic-challenge perspectives, since this remains a genuinely disputed point relevant to later European security debates.</w:t>
      </w:r>
    </w:p>
    <w:bookmarkEnd w:id="125"/>
    <w:bookmarkEnd w:id="126"/>
    <w:bookmarkStart w:id="127" w:name="final-revision-strategy-for-this-subject"/>
    <w:p>
      <w:pPr>
        <w:pStyle w:val="Heading1"/>
        <w:pageBreakBefore/>
      </w:pPr>
      <w:r>
        <w:t xml:space="preserve">Final Revision Strategy for This Subject</w:t>
      </w:r>
    </w:p>
    <w:p>
      <w:pPr>
        <w:pStyle w:val="FirstParagraph"/>
      </w:pPr>
      <w:r>
        <w:t xml:space="preserve">For every topic, separate long-term structural causes from immediate triggers, define each ideology or institution precisely before giving historical examples, evaluate peace settlements by their intended goals against their actual unintended consequences, and use maps and comparison tables wherever territory or multiple actors are involved — precisely as this resource has modelled throughout.</w:t>
      </w:r>
    </w:p>
    <w:bookmarkEnd w:id="127"/>
    <w:bookmarkStart w:id="129" w:name="references-and-further-reading"/>
    <w:p>
      <w:pPr>
        <w:pStyle w:val="Heading1"/>
        <w:pageBreakBefore/>
      </w:pPr>
      <w:r>
        <w:t xml:space="preserve">References and Further Reading</w:t>
      </w:r>
    </w:p>
    <w:p>
      <w:pPr>
        <w:numPr>
          <w:ilvl w:val="0"/>
          <w:numId w:val="1068"/>
        </w:numPr>
        <w:pStyle w:val="Compact"/>
      </w:pPr>
      <w:r>
        <w:t xml:space="preserve">A. J. P. Taylor’s works on nineteenth- and twentieth-century European diplomacy remain standard reference points for the unification and origins-of-war topics.</w:t>
      </w:r>
    </w:p>
    <w:p>
      <w:pPr>
        <w:numPr>
          <w:ilvl w:val="0"/>
          <w:numId w:val="1068"/>
        </w:numPr>
        <w:pStyle w:val="Compact"/>
      </w:pPr>
      <w:r>
        <w:t xml:space="preserve">Standard European history surveys covering the French Revolution through the Cold War should be checked for edition and period coverage before use.</w:t>
      </w:r>
    </w:p>
    <w:p>
      <w:pPr>
        <w:numPr>
          <w:ilvl w:val="0"/>
          <w:numId w:val="1068"/>
        </w:numPr>
        <w:pStyle w:val="Compact"/>
      </w:pPr>
      <w:r>
        <w:t xml:space="preserve">Federal Public Service Commission — CSS Syllabi: https://www.fpsc.gov.pk/category/css-syllabi</w:t>
      </w:r>
    </w:p>
    <w:p>
      <w:pPr>
        <w:numPr>
          <w:ilvl w:val="0"/>
          <w:numId w:val="1068"/>
        </w:numPr>
        <w:pStyle w:val="Compact"/>
      </w:pPr>
      <w:r>
        <w:t xml:space="preserve">European Union / EUR-Lex — Treaties of Rome, Maastricht Treaty and the history of European integration: https://european-union.europa.eu/ and https://eur-lex.europa.eu/</w:t>
      </w:r>
    </w:p>
    <w:p>
      <w:pPr>
        <w:numPr>
          <w:ilvl w:val="0"/>
          <w:numId w:val="1068"/>
        </w:numPr>
        <w:pStyle w:val="Compact"/>
      </w:pPr>
      <w:r>
        <w:t xml:space="preserve">NATO — North Atlantic Treaty and institutional history: https://www.nato.int/</w:t>
      </w:r>
    </w:p>
    <w:bookmarkStart w:id="128" w:name="important-note-on-historical-accuracy"/>
    <w:p>
      <w:pPr>
        <w:pStyle w:val="Heading2"/>
      </w:pPr>
      <w:r>
        <w:t xml:space="preserve">Important Note on Historical Accuracy</w:t>
      </w:r>
    </w:p>
    <w:p>
      <w:pPr>
        <w:pStyle w:val="FirstParagraph"/>
      </w:pPr>
      <w:r>
        <w:t xml:space="preserve">Where historical interpretation is genuinely disputed — most notably the relative responsibility for the outbreak of the First World War, and the fairness or enforceability of the Treaty of Versailles — this resource presents the balance of evidence and the terms of the scholarly debate rather than a single simplified verdict.</w:t>
      </w:r>
    </w:p>
    <w:bookmarkEnd w:id="128"/>
    <w:bookmarkEnd w:id="129"/>
    <w:sectPr>
      <w:footerReference r:id="rId9"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pPr>
    <w:rPr>
      <w:rFonts w:ascii="Calibri" w:hAnsi="Calibri"/>
      <w:b w:val="0"/>
      <w:sz w:val="23"/>
    </w:rPr>
  </w:style>
  <w:style w:styleId="BodyText" w:type="paragraph">
    <w:name w:val="Body Text"/>
    <w:basedOn w:val="Normal"/>
    <w:link w:val="BodyTextChar"/>
    <w:pPr>
      <w:spacing w:after="160" w:before="180"/>
    </w:pPr>
    <w:qFormat/>
    <w:rPr>
      <w:rFonts w:ascii="Calibri" w:hAnsi="Calibri"/>
      <w:sz w:val="23"/>
    </w:rPr>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36"/>
    </w:pPr>
    <w:rPr>
      <w:rFonts w:ascii="Calibri" w:hAnsi="Calibri"/>
      <w:sz w:val="23"/>
    </w:rPr>
  </w:style>
  <w:style w:styleId="Title" w:type="paragraph">
    <w:name w:val="Title"/>
    <w:basedOn w:val="Normal"/>
    <w:next w:val="BodyText"/>
    <w:qFormat/>
    <w:pPr>
      <w:keepNext/>
      <w:keepLines/>
      <w:spacing w:after="120" w:before="480"/>
      <w:jc w:val="center"/>
    </w:pPr>
    <w:rPr>
      <w:rFonts w:ascii="Calibri" w:asciiTheme="majorHAnsi" w:cstheme="majorBidi" w:eastAsiaTheme="majorEastAsia" w:hAnsi="Calibri" w:hAnsiTheme="majorHAnsi"/>
      <w:b/>
      <w:bCs/>
      <w:color w:val="1B2A4A"/>
      <w:sz w:val="52"/>
      <w:szCs w:val="36"/>
    </w:rPr>
  </w:style>
  <w:style w:styleId="Subtitle" w:type="paragraph">
    <w:name w:val="Subtitle"/>
    <w:basedOn w:val="Title"/>
    <w:next w:val="BodyText"/>
    <w:qFormat/>
    <w:pPr>
      <w:keepNext/>
      <w:keepLines/>
      <w:spacing w:after="360" w:before="240"/>
      <w:jc w:val="center"/>
    </w:pPr>
    <w:rPr>
      <w:rFonts w:ascii="Calibri" w:hAnsi="Calibri"/>
      <w:b w:val="0"/>
      <w:color w:val="55555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pPr>
    <w:rPr>
      <w:rFonts w:ascii="Calibri" w:hAnsi="Calibri"/>
      <w:sz w:val="22"/>
    </w:rPr>
  </w:style>
  <w:style w:styleId="Heading1" w:type="paragraph">
    <w:name w:val="Heading 1"/>
    <w:basedOn w:val="Normal"/>
    <w:next w:val="BodyText"/>
    <w:uiPriority w:val="9"/>
    <w:qFormat/>
    <w:pPr>
      <w:keepNext/>
      <w:keepLines/>
      <w:spacing w:after="200" w:before="480"/>
      <w:outlineLvl w:val="0"/>
    </w:pPr>
    <w:rPr>
      <w:rFonts w:ascii="Calibri" w:asciiTheme="majorHAnsi" w:cstheme="majorBidi" w:eastAsiaTheme="majorEastAsia" w:hAnsi="Calibri" w:hAnsiTheme="majorHAnsi"/>
      <w:b/>
      <w:bCs/>
      <w:color w:val="1B2A4A"/>
      <w:sz w:val="40"/>
      <w:szCs w:val="32"/>
    </w:rPr>
  </w:style>
  <w:style w:styleId="Heading2" w:type="paragraph">
    <w:name w:val="Heading 2"/>
    <w:basedOn w:val="Normal"/>
    <w:next w:val="BodyText"/>
    <w:uiPriority w:val="9"/>
    <w:unhideWhenUsed/>
    <w:qFormat/>
    <w:pPr>
      <w:keepNext/>
      <w:keepLines/>
      <w:spacing w:after="160" w:before="320"/>
      <w:outlineLvl w:val="1"/>
    </w:pPr>
    <w:rPr>
      <w:rFonts w:ascii="Calibri" w:asciiTheme="majorHAnsi" w:cstheme="majorBidi" w:eastAsiaTheme="majorEastAsia" w:hAnsi="Calibri" w:hAnsiTheme="majorHAnsi"/>
      <w:b/>
      <w:bCs/>
      <w:color w:val="2B446B"/>
      <w:sz w:val="30"/>
      <w:szCs w:val="28"/>
    </w:rPr>
  </w:style>
  <w:style w:styleId="Heading3" w:type="paragraph">
    <w:name w:val="Heading 3"/>
    <w:basedOn w:val="Normal"/>
    <w:next w:val="BodyText"/>
    <w:uiPriority w:val="9"/>
    <w:unhideWhenUsed/>
    <w:qFormat/>
    <w:pPr>
      <w:keepNext/>
      <w:keepLines/>
      <w:spacing w:after="120" w:before="240"/>
      <w:outlineLvl w:val="2"/>
    </w:pPr>
    <w:rPr>
      <w:rFonts w:ascii="Calibri" w:asciiTheme="majorHAnsi" w:cstheme="majorBidi" w:eastAsiaTheme="majorEastAsia" w:hAnsi="Calibri" w:hAnsiTheme="majorHAnsi"/>
      <w:b/>
      <w:bCs/>
      <w:color w:val="3D5A80"/>
      <w:sz w:val="25"/>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theme="majorBidi" w:eastAsiaTheme="majorEastAsia" w:hAnsi="Calibri" w:hAnsiTheme="majorHAnsi"/>
      <w:i/>
      <w:b/>
      <w:bCs/>
      <w:color w:val="3D5A80"/>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Calibri" w:hAnsi="Calibri"/>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History</dc:title>
  <dc:creator/>
  <cp:keywords/>
  <dcterms:created xsi:type="dcterms:W3CDTF">2026-09-18T18:01:28Z</dcterms:created>
  <dcterms:modified xsi:type="dcterms:W3CDTF">2026-09-18T18:01:28Z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Expanded Master Study Resource — FPSC Group IV Optional Subject (Code 29, 100 Marks)</vt:lpwstr>
  </property>
</Properties>
</file>