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7365D"/>
          <w:sz w:val="54"/>
        </w:rPr>
        <w:t>LOGICAL DATA MODEL</w:t>
      </w:r>
    </w:p>
    <w:p>
      <w:pPr>
        <w:jc w:val="center"/>
      </w:pPr>
      <w:r>
        <w:rPr>
          <w:b/>
          <w:color w:val="2F5597"/>
          <w:sz w:val="36"/>
        </w:rPr>
        <w:t>Local Verified Services Marketplace</w:t>
      </w:r>
    </w:p>
    <w:p>
      <w:pPr>
        <w:jc w:val="center"/>
      </w:pPr>
      <w:r>
        <w:rPr>
          <w:i/>
        </w:rPr>
        <w:t>Corrected coordinated candidate •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Field</w:t>
            </w:r>
          </w:p>
        </w:tc>
        <w:tc>
          <w:tcPr>
            <w:tcW w:type="dxa" w:w="756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Value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Status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Corrected coordinated candidate for joint approval with V1 Policy Baseline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Authority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Gold SRS v0.2; Domain Model v0.1; Architecture and Data Design v0.1; founder decisions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Purpose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Implementation-ready but database-platform-independent design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Excluded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SQL, vendor types, indexes, triggers, cloud products, ORM mapping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Approval model</w:t>
            </w:r>
          </w:p>
        </w:tc>
        <w:tc>
          <w:tcPr>
            <w:tcW w:type="dxa" w:w="75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Coordinated candidate with V1 Product and Policy Baseline v0.1; approve together</w:t>
            </w:r>
          </w:p>
        </w:tc>
      </w:tr>
    </w:tbl>
    <w:p/>
    <w:p>
      <w:r>
        <w:br w:type="page"/>
      </w:r>
    </w:p>
    <w:p>
      <w:pPr>
        <w:pStyle w:val="Heading1"/>
      </w:pPr>
      <w:r>
        <w:t>1. Modeling Rules</w:t>
      </w:r>
    </w:p>
    <w:p>
      <w:pPr>
        <w:pStyle w:val="ListBullet"/>
      </w:pPr>
      <w:r>
        <w:t>Every authoritative fact has one logical owner.</w:t>
      </w:r>
    </w:p>
    <w:p>
      <w:pPr>
        <w:pStyle w:val="ListBullet"/>
      </w:pPr>
      <w:r>
        <w:t>Current state and historical evidence are both represented where integrity or disputes require them.</w:t>
      </w:r>
    </w:p>
    <w:p>
      <w:pPr>
        <w:pStyle w:val="ListBullet"/>
      </w:pPr>
      <w:r>
        <w:t>Generic references have documented target sets; physical design may replace them with explicit foreign keys or association records.</w:t>
      </w:r>
    </w:p>
    <w:p>
      <w:pPr>
        <w:pStyle w:val="ListBullet"/>
      </w:pPr>
      <w:r>
        <w:t>Binary media is outside the relational store; metadata, validation, authorization, evidence classification and lifecycle are inside.</w:t>
      </w:r>
    </w:p>
    <w:p>
      <w:pPr>
        <w:pStyle w:val="ListBullet"/>
      </w:pPr>
      <w:r>
        <w:t>The model is globally adaptable and does not hard-code one country’s geography, currency, phone, time or address structure.</w:t>
      </w:r>
    </w:p>
    <w:p>
      <w:pPr>
        <w:pStyle w:val="Heading1"/>
      </w:pPr>
      <w:r>
        <w:t>2. Exhaustive Ownership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Owner package</w:t>
            </w:r>
          </w:p>
        </w:tc>
        <w:tc>
          <w:tcPr>
            <w:tcW w:type="dxa" w:w="741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Authoritative logical records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Identity &amp; Access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Identity; Authentication Link; Contact Point; Customer Participation; Role Grant; Platform Privilege; Account Closure Request.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Provider Management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Provider Profile; Organization; Organization Membership; Worker Record; Provider Category; Provider Service Area.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Markets &amp; Taxonomy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Place; Market; Market Coverage; Service Area; Waitlist Interest; Service Category.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Marketplace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Job; Job Origin; Job Version; Job Service Location; Job Category; Provider Invitation; Response; Response Version; Selection Cycle; Selection Request; Selection Acceptance; Assignment; Job Closure.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Fulfilment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Worker Assignment; Assignment Address Association; Assignment Terms Version; Inspection; Schedule Proposal; Agreed Schedule; Work Status Event; Completion Report; Completion Dispute; Completion Decision; Deal Not Made Outcome.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Communication &amp; Media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Conversation; Conversation Participant; Message; Media Asset; Media Link; Disclosure Record.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Reputation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Rating; Review. Publication status is an attribute of Review, not a separate record.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Trust &amp; Safety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Assignment Cancellation; Responsibility Allegation; Responsibility Decision; Provider No-show Allegation; Complaint; Case Response; Evidence Link; Restriction; Safety/Legal Hold.</w:t>
            </w:r>
          </w:p>
        </w:tc>
      </w:tr>
      <w:tr>
        <w:tc>
          <w:tcPr>
            <w:tcW w:type="dxa" w:w="252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Operations</w:t>
            </w:r>
          </w:p>
        </w:tc>
        <w:tc>
          <w:tcPr>
            <w:tcW w:type="dxa" w:w="74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Notification Intent; Delivery Attempt; Outbox Work Item; Business Event; Privileged Audit Event; Data Export/Delete Request.</w:t>
            </w:r>
          </w:p>
        </w:tc>
      </w:tr>
    </w:tbl>
    <w:p/>
    <w:p>
      <w:pPr>
        <w:pStyle w:val="Heading1"/>
      </w:pPr>
      <w:r>
        <w:t>3. Identity, Contact, and Participation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5"/>
              </w:rPr>
              <w:t>Record</w:t>
            </w:r>
          </w:p>
        </w:tc>
        <w:tc>
          <w:tcPr>
            <w:tcW w:type="dxa" w:w="1728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5"/>
              </w:rPr>
              <w:t>ID</w:t>
            </w:r>
          </w:p>
        </w:tc>
        <w:tc>
          <w:tcPr>
            <w:tcW w:type="dxa" w:w="4464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5"/>
              </w:rPr>
              <w:t>Core attributes</w:t>
            </w:r>
          </w:p>
        </w:tc>
        <w:tc>
          <w:tcPr>
            <w:tcW w:type="dxa" w:w="288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5"/>
              </w:rPr>
              <w:t>Rule</w:t>
            </w:r>
          </w:p>
        </w:tc>
      </w:tr>
      <w:tr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Identity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identity_id</w:t>
            </w:r>
          </w:p>
        </w:tc>
        <w:tc>
          <w:tcPr>
            <w:tcW w:type="dxa" w:w="44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status; display_name; preferred_locale; created_at; closed_at?</w:t>
            </w:r>
          </w:p>
        </w:tc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One human identity where possible.</w:t>
            </w:r>
          </w:p>
        </w:tc>
      </w:tr>
      <w:tr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Authentication Link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auth_link_id</w:t>
            </w:r>
          </w:p>
        </w:tc>
        <w:tc>
          <w:tcPr>
            <w:tcW w:type="dxa" w:w="44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identity_id; provider_type; provider_subject; linked_at; status</w:t>
            </w:r>
          </w:p>
        </w:tc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Unique external subject link; not the operational contact store.</w:t>
            </w:r>
          </w:p>
        </w:tc>
      </w:tr>
      <w:tr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Contact Point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contact_point_id</w:t>
            </w:r>
          </w:p>
        </w:tc>
        <w:tc>
          <w:tcPr>
            <w:tcW w:type="dxa" w:w="44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owner_type; owner_id; contact_type; contact_value; verification_status; purpose; is_primary; valid_from; valid_to?; status</w:t>
            </w:r>
          </w:p>
        </w:tc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Owner is Identity, Organization, or Worker Record. Operational contact authority.</w:t>
            </w:r>
          </w:p>
        </w:tc>
      </w:tr>
      <w:tr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Customer Participation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customer_id</w:t>
            </w:r>
          </w:p>
        </w:tc>
        <w:tc>
          <w:tcPr>
            <w:tcW w:type="dxa" w:w="44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identity_id; status; created_at</w:t>
            </w:r>
          </w:p>
        </w:tc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At most one active Customer participation per Identity.</w:t>
            </w:r>
          </w:p>
        </w:tc>
      </w:tr>
      <w:tr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Role Grant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role_grant_id</w:t>
            </w:r>
          </w:p>
        </w:tc>
        <w:tc>
          <w:tcPr>
            <w:tcW w:type="dxa" w:w="44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identity_id; role_type; scope_type; scope_id?; status; effective period</w:t>
            </w:r>
          </w:p>
        </w:tc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Platform and organization scope explicit.</w:t>
            </w:r>
          </w:p>
        </w:tc>
      </w:tr>
      <w:tr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Platform Privilege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platform_privilege_id</w:t>
            </w:r>
          </w:p>
        </w:tc>
        <w:tc>
          <w:tcPr>
            <w:tcW w:type="dxa" w:w="44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identity_id; privilege_type; reason; status; effective period</w:t>
            </w:r>
          </w:p>
        </w:tc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Separate from Organization Administrator.</w:t>
            </w:r>
          </w:p>
        </w:tc>
      </w:tr>
      <w:tr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Account Closure Request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closure_request_id</w:t>
            </w:r>
          </w:p>
        </w:tc>
        <w:tc>
          <w:tcPr>
            <w:tcW w:type="dxa" w:w="44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identity_id; requested_at; status; hold_reason?; completed_at?</w:t>
            </w:r>
          </w:p>
        </w:tc>
        <w:tc>
          <w:tcPr>
            <w:tcW w:type="dxa" w:w="28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Admin-assisted V1 privacy process.</w:t>
            </w:r>
          </w:p>
        </w:tc>
      </w:tr>
    </w:tbl>
    <w:p/>
    <w:p>
      <w:pPr>
        <w:pStyle w:val="Heading1"/>
      </w:pPr>
      <w:r>
        <w:t>4. Provider and Organization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5"/>
              </w:rPr>
              <w:t>Record</w:t>
            </w:r>
          </w:p>
        </w:tc>
        <w:tc>
          <w:tcPr>
            <w:tcW w:type="dxa" w:w="180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5"/>
              </w:rPr>
              <w:t>ID</w:t>
            </w:r>
          </w:p>
        </w:tc>
        <w:tc>
          <w:tcPr>
            <w:tcW w:type="dxa" w:w="453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5"/>
              </w:rPr>
              <w:t>Core attributes</w:t>
            </w:r>
          </w:p>
        </w:tc>
        <w:tc>
          <w:tcPr>
            <w:tcW w:type="dxa" w:w="273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5"/>
              </w:rPr>
              <w:t>Rule</w:t>
            </w:r>
          </w:p>
        </w:tc>
      </w:tr>
      <w:tr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Provider Profile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provider_id</w:t>
            </w:r>
          </w:p>
        </w:tc>
        <w:tc>
          <w:tcPr>
            <w:tcW w:type="dxa" w:w="45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owner_kind; individual_identity_id?; organization_id?; display_name; description; status; visibility</w:t>
            </w:r>
          </w:p>
        </w:tc>
        <w:tc>
          <w:tcPr>
            <w:tcW w:type="dxa" w:w="27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One active individual Profile per Identity; exactly one owner kind.</w:t>
            </w:r>
          </w:p>
        </w:tc>
      </w:tr>
      <w:tr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Organization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45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legal_name; display_name; organization_type; status; verification_state</w:t>
            </w:r>
          </w:p>
        </w:tc>
        <w:tc>
          <w:tcPr>
            <w:tcW w:type="dxa" w:w="27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Separate legal/business subject.</w:t>
            </w:r>
          </w:p>
        </w:tc>
      </w:tr>
      <w:tr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Organization Membership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membership_id</w:t>
            </w:r>
          </w:p>
        </w:tc>
        <w:tc>
          <w:tcPr>
            <w:tcW w:type="dxa" w:w="45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organization_id; identity_id?; worker_id?; role; status; joined_at; ended_at?</w:t>
            </w:r>
          </w:p>
        </w:tc>
        <w:tc>
          <w:tcPr>
            <w:tcW w:type="dxa" w:w="27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Worker may begin unmanaged by platform identity and later claim/link.</w:t>
            </w:r>
          </w:p>
        </w:tc>
      </w:tr>
      <w:tr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Worker Record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worker_id</w:t>
            </w:r>
          </w:p>
        </w:tc>
        <w:tc>
          <w:tcPr>
            <w:tcW w:type="dxa" w:w="45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organization_id; name; status; claimed_identity_id?</w:t>
            </w:r>
          </w:p>
        </w:tc>
        <w:tc>
          <w:tcPr>
            <w:tcW w:type="dxa" w:w="27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Organization-managed performer.</w:t>
            </w:r>
          </w:p>
        </w:tc>
      </w:tr>
      <w:tr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Provider Category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provider_id + category_id</w:t>
            </w:r>
          </w:p>
        </w:tc>
        <w:tc>
          <w:tcPr>
            <w:tcW w:type="dxa" w:w="45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source; status; effective period</w:t>
            </w:r>
          </w:p>
        </w:tc>
        <w:tc>
          <w:tcPr>
            <w:tcW w:type="dxa" w:w="27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Many Categories per Provider.</w:t>
            </w:r>
          </w:p>
        </w:tc>
      </w:tr>
      <w:tr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Provider Service Area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provider_service_area_id</w:t>
            </w:r>
          </w:p>
        </w:tc>
        <w:tc>
          <w:tcPr>
            <w:tcW w:type="dxa" w:w="45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provider_id; service_area_id; coverage_kind; status</w:t>
            </w:r>
          </w:p>
        </w:tc>
        <w:tc>
          <w:tcPr>
            <w:tcW w:type="dxa" w:w="27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Global service coverage.</w:t>
            </w:r>
          </w:p>
        </w:tc>
      </w:tr>
    </w:tbl>
    <w:p/>
    <w:p>
      <w:pPr>
        <w:pStyle w:val="Heading1"/>
      </w:pPr>
      <w:r>
        <w:t>5. Geography and Taxonomy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72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5"/>
              </w:rPr>
              <w:t>Record</w:t>
            </w:r>
          </w:p>
        </w:tc>
        <w:tc>
          <w:tcPr>
            <w:tcW w:type="dxa" w:w="1728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5"/>
              </w:rPr>
              <w:t>ID</w:t>
            </w:r>
          </w:p>
        </w:tc>
        <w:tc>
          <w:tcPr>
            <w:tcW w:type="dxa" w:w="453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5"/>
              </w:rPr>
              <w:t>Core attributes</w:t>
            </w:r>
          </w:p>
        </w:tc>
        <w:tc>
          <w:tcPr>
            <w:tcW w:type="dxa" w:w="2808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5"/>
              </w:rPr>
              <w:t>Rule</w:t>
            </w:r>
          </w:p>
        </w:tc>
      </w:tr>
      <w:tr>
        <w:tc>
          <w:tcPr>
            <w:tcW w:type="dxa" w:w="187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Place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place_id</w:t>
            </w:r>
          </w:p>
        </w:tc>
        <w:tc>
          <w:tcPr>
            <w:tcW w:type="dxa" w:w="45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country_code; parent_place_id?; place_type; canonical/local name; timezone_id?; status</w:t>
            </w:r>
          </w:p>
        </w:tc>
        <w:tc>
          <w:tcPr>
            <w:tcW w:type="dxa" w:w="280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Arbitrary hierarchy.</w:t>
            </w:r>
          </w:p>
        </w:tc>
      </w:tr>
      <w:tr>
        <w:tc>
          <w:tcPr>
            <w:tcW w:type="dxa" w:w="187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Market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market_id</w:t>
            </w:r>
          </w:p>
        </w:tc>
        <w:tc>
          <w:tcPr>
            <w:tcW w:type="dxa" w:w="45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name; status; activation/deactivation times</w:t>
            </w:r>
          </w:p>
        </w:tc>
        <w:tc>
          <w:tcPr>
            <w:tcW w:type="dxa" w:w="280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Place existence does not imply activity.</w:t>
            </w:r>
          </w:p>
        </w:tc>
      </w:tr>
      <w:tr>
        <w:tc>
          <w:tcPr>
            <w:tcW w:type="dxa" w:w="187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Market Coverage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coverage_id</w:t>
            </w:r>
          </w:p>
        </w:tc>
        <w:tc>
          <w:tcPr>
            <w:tcW w:type="dxa" w:w="45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market_id; place_id; role; status</w:t>
            </w:r>
          </w:p>
        </w:tc>
        <w:tc>
          <w:tcPr>
            <w:tcW w:type="dxa" w:w="280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Market may include multiple Places.</w:t>
            </w:r>
          </w:p>
        </w:tc>
      </w:tr>
      <w:tr>
        <w:tc>
          <w:tcPr>
            <w:tcW w:type="dxa" w:w="187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Service Area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service_area_id</w:t>
            </w:r>
          </w:p>
        </w:tc>
        <w:tc>
          <w:tcPr>
            <w:tcW w:type="dxa" w:w="45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market_id; place_id?; label; geometry/reference?; status</w:t>
            </w:r>
          </w:p>
        </w:tc>
        <w:tc>
          <w:tcPr>
            <w:tcW w:type="dxa" w:w="280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Discovery-safe local area.</w:t>
            </w:r>
          </w:p>
        </w:tc>
      </w:tr>
      <w:tr>
        <w:tc>
          <w:tcPr>
            <w:tcW w:type="dxa" w:w="187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Waitlist Interest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interest_id</w:t>
            </w:r>
          </w:p>
        </w:tc>
        <w:tc>
          <w:tcPr>
            <w:tcW w:type="dxa" w:w="45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identity_id?; contact_point_id; place_id; category_id?; consent; created_at</w:t>
            </w:r>
          </w:p>
        </w:tc>
        <w:tc>
          <w:tcPr>
            <w:tcW w:type="dxa" w:w="280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Contact Point reference is authoritative.</w:t>
            </w:r>
          </w:p>
        </w:tc>
      </w:tr>
      <w:tr>
        <w:tc>
          <w:tcPr>
            <w:tcW w:type="dxa" w:w="187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Service Category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category_id</w:t>
            </w:r>
          </w:p>
        </w:tc>
        <w:tc>
          <w:tcPr>
            <w:tcW w:type="dxa" w:w="45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parent_category_id?; name; description?; status</w:t>
            </w:r>
          </w:p>
        </w:tc>
        <w:tc>
          <w:tcPr>
            <w:tcW w:type="dxa" w:w="280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Platform-governed hierarchy, including Other.</w:t>
            </w:r>
          </w:p>
        </w:tc>
      </w:tr>
    </w:tbl>
    <w:p/>
    <w:p>
      <w:pPr>
        <w:pStyle w:val="Heading1"/>
      </w:pPr>
      <w:r>
        <w:t>6. Job, Origin, Location, and Versioning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1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Record</w:t>
            </w:r>
          </w:p>
        </w:tc>
        <w:tc>
          <w:tcPr>
            <w:tcW w:type="dxa" w:w="180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ID</w:t>
            </w:r>
          </w:p>
        </w:tc>
        <w:tc>
          <w:tcPr>
            <w:tcW w:type="dxa" w:w="4464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Core attributes</w:t>
            </w:r>
          </w:p>
        </w:tc>
        <w:tc>
          <w:tcPr>
            <w:tcW w:type="dxa" w:w="2664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Rule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job_id</w:t>
            </w:r>
          </w:p>
        </w:tc>
        <w:tc>
          <w:tcPr>
            <w:tcW w:type="dxa" w:w="44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customer_id; market_id; status; current_version_id; current_cycle_id?; active_assignment_id?; published_at?; expires_at?</w:t>
            </w:r>
          </w:p>
        </w:tc>
        <w:tc>
          <w:tcPr>
            <w:tcW w:type="dxa" w:w="26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Completed Job never reopens.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 Origin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job_origin_id</w:t>
            </w:r>
          </w:p>
        </w:tc>
        <w:tc>
          <w:tcPr>
            <w:tcW w:type="dxa" w:w="44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job_id; origin_type; origin_provider_id?; origin_profile_version?; origin_conversation_id?; created_at</w:t>
            </w:r>
          </w:p>
        </w:tc>
        <w:tc>
          <w:tcPr>
            <w:tcW w:type="dxa" w:w="26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PROFILE origin retained when applicable.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 Version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job_version_id</w:t>
            </w:r>
          </w:p>
        </w:tc>
        <w:tc>
          <w:tcPr>
            <w:tcW w:type="dxa" w:w="44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job_id; version_no; description; urgency; pricing/inspection/schedule intent; created_at; material_change</w:t>
            </w:r>
          </w:p>
        </w:tc>
        <w:tc>
          <w:tcPr>
            <w:tcW w:type="dxa" w:w="26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Immutable once referenced by Selection Request.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 Service Location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job_location_id</w:t>
            </w:r>
          </w:p>
        </w:tc>
        <w:tc>
          <w:tcPr>
            <w:tcW w:type="dxa" w:w="44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job_id; service_area_id; approximate_label?; approximate_coordinates?; valid period</w:t>
            </w:r>
          </w:p>
        </w:tc>
        <w:tc>
          <w:tcPr>
            <w:tcW w:type="dxa" w:w="26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Discovery-safe location; separate from Exact Address.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Exact Address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address_id</w:t>
            </w:r>
          </w:p>
        </w:tc>
        <w:tc>
          <w:tcPr>
            <w:tcW w:type="dxa" w:w="44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owner_identity_id; country_code; structured parts; free_text?; coordinates?; valid period; status</w:t>
            </w:r>
          </w:p>
        </w:tc>
        <w:tc>
          <w:tcPr>
            <w:tcW w:type="dxa" w:w="26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Private reusable authoritative address.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Assignment Address Association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assignment_address_id</w:t>
            </w:r>
          </w:p>
        </w:tc>
        <w:tc>
          <w:tcPr>
            <w:tcW w:type="dxa" w:w="44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assignment_id; address_id; address_snapshot; provided_by; provided_at; confirmed_at?; status; superseded_at?</w:t>
            </w:r>
          </w:p>
        </w:tc>
        <w:tc>
          <w:tcPr>
            <w:tcW w:type="dxa" w:w="26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Supports post-Assignment capture without mutating Job Version.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 Category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job_id + category_id</w:t>
            </w:r>
          </w:p>
        </w:tc>
        <w:tc>
          <w:tcPr>
            <w:tcW w:type="dxa" w:w="44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source CUSTOMER/SYSTEM/ADMIN; added_at</w:t>
            </w:r>
          </w:p>
        </w:tc>
        <w:tc>
          <w:tcPr>
            <w:tcW w:type="dxa" w:w="26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If none selected, SYSTEM assigns Other at publication.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 Closure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job_closure_id</w:t>
            </w:r>
          </w:p>
        </w:tc>
        <w:tc>
          <w:tcPr>
            <w:tcW w:type="dxa" w:w="44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job_id; reason; actor; closed_at; details?</w:t>
            </w:r>
          </w:p>
        </w:tc>
        <w:tc>
          <w:tcPr>
            <w:tcW w:type="dxa" w:w="26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Unassigned terminal fact.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Provider Invitation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invitation_id</w:t>
            </w:r>
          </w:p>
        </w:tc>
        <w:tc>
          <w:tcPr>
            <w:tcW w:type="dxa" w:w="44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job_id; provider_id; source PROFILE/ACTION; status; issued_at; responded_at?; terminal_reason?</w:t>
            </w:r>
          </w:p>
        </w:tc>
        <w:tc>
          <w:tcPr>
            <w:tcW w:type="dxa" w:w="266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Requests a view/Response; never forms Assignment by itself.</w:t>
            </w:r>
          </w:p>
        </w:tc>
      </w:tr>
    </w:tbl>
    <w:p/>
    <w:p>
      <w:pPr>
        <w:pStyle w:val="Heading1"/>
      </w:pPr>
      <w:r>
        <w:t>7. Response, Selection, and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1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Record</w:t>
            </w:r>
          </w:p>
        </w:tc>
        <w:tc>
          <w:tcPr>
            <w:tcW w:type="dxa" w:w="180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ID</w:t>
            </w:r>
          </w:p>
        </w:tc>
        <w:tc>
          <w:tcPr>
            <w:tcW w:type="dxa" w:w="4392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Core attributes</w:t>
            </w:r>
          </w:p>
        </w:tc>
        <w:tc>
          <w:tcPr>
            <w:tcW w:type="dxa" w:w="273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Rule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Response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response_id</w:t>
            </w:r>
          </w:p>
        </w:tc>
        <w:tc>
          <w:tcPr>
            <w:tcW w:type="dxa" w:w="439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job_id; provider_id; current_version_id; status; submitted/withdrawn times</w:t>
            </w:r>
          </w:p>
        </w:tc>
        <w:tc>
          <w:tcPr>
            <w:tcW w:type="dxa" w:w="27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One active Response per Provider/Job.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Response Version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response_version_id</w:t>
            </w:r>
          </w:p>
        </w:tc>
        <w:tc>
          <w:tcPr>
            <w:tcW w:type="dxa" w:w="439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response_id; version_no; message; price/schedule/inspection proposals; created_at</w:t>
            </w:r>
          </w:p>
        </w:tc>
        <w:tc>
          <w:tcPr>
            <w:tcW w:type="dxa" w:w="27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Immutable version.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Selection Cycle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cycle_id</w:t>
            </w:r>
          </w:p>
        </w:tc>
        <w:tc>
          <w:tcPr>
            <w:tcW w:type="dxa" w:w="439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job_id; cycle_no; status; opened_at; closed_at?; close_reason?</w:t>
            </w:r>
          </w:p>
        </w:tc>
        <w:tc>
          <w:tcPr>
            <w:tcW w:type="dxa" w:w="27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One open cycle per Job; old cycles never reopen.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Selection Request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request_id</w:t>
            </w:r>
          </w:p>
        </w:tc>
        <w:tc>
          <w:tcPr>
            <w:tcW w:type="dxa" w:w="439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cycle_id; job_id; provider_id; source_job_version_id; source_response_version_id?; terms_snapshot?; status; issued/expires times; terminal_reason?</w:t>
            </w:r>
          </w:p>
        </w:tc>
        <w:tc>
          <w:tcPr>
            <w:tcW w:type="dxa" w:w="27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Many pending allowed; fixed source context.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Selection Acceptance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acceptance_id</w:t>
            </w:r>
          </w:p>
        </w:tc>
        <w:tc>
          <w:tcPr>
            <w:tcW w:type="dxa" w:w="439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request_id; provider_id; accepted_at; idempotency_key; result</w:t>
            </w:r>
          </w:p>
        </w:tc>
        <w:tc>
          <w:tcPr>
            <w:tcW w:type="dxa" w:w="27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Provider must match request.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Assignment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assignment_id</w:t>
            </w:r>
          </w:p>
        </w:tc>
        <w:tc>
          <w:tcPr>
            <w:tcW w:type="dxa" w:w="439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job_id; cycle_id; winning_request_id; provider_id; organization_id?; status; formed/terminal times; terminal_reason?</w:t>
            </w:r>
          </w:p>
        </w:tc>
        <w:tc>
          <w:tcPr>
            <w:tcW w:type="dxa" w:w="27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Marketplace authoritative; one active per Job.</w:t>
            </w:r>
          </w:p>
        </w:tc>
      </w:tr>
      <w:tr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Worker Assignment</w:t>
            </w:r>
          </w:p>
        </w:tc>
        <w:tc>
          <w:tcPr>
            <w:tcW w:type="dxa" w:w="18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worker_assignment_id</w:t>
            </w:r>
          </w:p>
        </w:tc>
        <w:tc>
          <w:tcPr>
            <w:tcW w:type="dxa" w:w="439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assignment_id; worker_id; assigned/disclosed/ended times; change_reason?</w:t>
            </w:r>
          </w:p>
        </w:tc>
        <w:tc>
          <w:tcPr>
            <w:tcW w:type="dxa" w:w="273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One current Worker; replacement history retained.</w:t>
            </w:r>
          </w:p>
        </w:tc>
      </w:tr>
    </w:tbl>
    <w:p/>
    <w:p>
      <w:pPr>
        <w:pStyle w:val="Heading1"/>
      </w:pPr>
      <w:r>
        <w:t>8. Fulfilment and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Record</w:t>
            </w:r>
          </w:p>
        </w:tc>
        <w:tc>
          <w:tcPr>
            <w:tcW w:type="dxa" w:w="1728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ID</w:t>
            </w:r>
          </w:p>
        </w:tc>
        <w:tc>
          <w:tcPr>
            <w:tcW w:type="dxa" w:w="4824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Core attributes</w:t>
            </w:r>
          </w:p>
        </w:tc>
        <w:tc>
          <w:tcPr>
            <w:tcW w:type="dxa" w:w="237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Rule</w:t>
            </w:r>
          </w:p>
        </w:tc>
      </w:tr>
      <w:tr>
        <w:tc>
          <w:tcPr>
            <w:tcW w:type="dxa" w:w="20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Assignment Terms Version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terms_version_id</w:t>
            </w:r>
          </w:p>
        </w:tc>
        <w:tc>
          <w:tcPr>
            <w:tcW w:type="dxa" w:w="482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assignment_id; version_no; scope; price; currency; inspection_mode; proposal/acceptance facts; status</w:t>
            </w:r>
          </w:p>
        </w:tc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Accepted versions immutable.</w:t>
            </w:r>
          </w:p>
        </w:tc>
      </w:tr>
      <w:tr>
        <w:tc>
          <w:tcPr>
            <w:tcW w:type="dxa" w:w="20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Inspection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inspection_id</w:t>
            </w:r>
          </w:p>
        </w:tc>
        <w:tc>
          <w:tcPr>
            <w:tcW w:type="dxa" w:w="482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assignment_id; terms_version_id?; mode DELIVERABLE/PRELIMINARY; scheduled/performed times; findings?; status</w:t>
            </w:r>
          </w:p>
        </w:tc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Mode determines Completion eligibility.</w:t>
            </w:r>
          </w:p>
        </w:tc>
      </w:tr>
      <w:tr>
        <w:tc>
          <w:tcPr>
            <w:tcW w:type="dxa" w:w="20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Schedule Proposal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schedule_proposal_id</w:t>
            </w:r>
          </w:p>
        </w:tc>
        <w:tc>
          <w:tcPr>
            <w:tcW w:type="dxa" w:w="482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assignment_id; proposer; time/window; timezone_id; status; created_at</w:t>
            </w:r>
          </w:p>
        </w:tc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Historical proposals retained.</w:t>
            </w:r>
          </w:p>
        </w:tc>
      </w:tr>
      <w:tr>
        <w:tc>
          <w:tcPr>
            <w:tcW w:type="dxa" w:w="20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Agreed Schedule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agreed_schedule_id</w:t>
            </w:r>
          </w:p>
        </w:tc>
        <w:tc>
          <w:tcPr>
            <w:tcW w:type="dxa" w:w="482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assignment_id; source_proposal_id?; time/window; timezone_id; agreed_at; superseded_at?</w:t>
            </w:r>
          </w:p>
        </w:tc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One current schedule.</w:t>
            </w:r>
          </w:p>
        </w:tc>
      </w:tr>
      <w:tr>
        <w:tc>
          <w:tcPr>
            <w:tcW w:type="dxa" w:w="20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Completion Report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completion_report_id</w:t>
            </w:r>
          </w:p>
        </w:tc>
        <w:tc>
          <w:tcPr>
            <w:tcW w:type="dxa" w:w="482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assignment_id; reporter_provider_id; reported_at; note?; auto_confirmation_due_at; policy_version; auto_confirmation_eligible</w:t>
            </w:r>
          </w:p>
        </w:tc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Persists timeout facts at report time.</w:t>
            </w:r>
          </w:p>
        </w:tc>
      </w:tr>
      <w:tr>
        <w:tc>
          <w:tcPr>
            <w:tcW w:type="dxa" w:w="20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Completion Dispute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completion_dispute_id</w:t>
            </w:r>
          </w:p>
        </w:tc>
        <w:tc>
          <w:tcPr>
            <w:tcW w:type="dxa" w:w="482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report_id; customer_id; disputed_at; reason; status; resolved_at?</w:t>
            </w:r>
          </w:p>
        </w:tc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Interim blocking fact, not final decision.</w:t>
            </w:r>
          </w:p>
        </w:tc>
      </w:tr>
      <w:tr>
        <w:tc>
          <w:tcPr>
            <w:tcW w:type="dxa" w:w="20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Completion Decision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completion_decision_id</w:t>
            </w:r>
          </w:p>
        </w:tc>
        <w:tc>
          <w:tcPr>
            <w:tcW w:type="dxa" w:w="482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report_id; decision_type CONFIRMED/AUTO_CONFIRMED/PLATFORM_RESOLVED/REJECTED; decided_by; decided_at; reason?; supersedes_id?</w:t>
            </w:r>
          </w:p>
        </w:tc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Final/effective decisions only; history retained.</w:t>
            </w:r>
          </w:p>
        </w:tc>
      </w:tr>
      <w:tr>
        <w:tc>
          <w:tcPr>
            <w:tcW w:type="dxa" w:w="20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Deal Not Made Outcome</w:t>
            </w:r>
          </w:p>
        </w:tc>
        <w:tc>
          <w:tcPr>
            <w:tcW w:type="dxa" w:w="172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deal_not_made_id</w:t>
            </w:r>
          </w:p>
        </w:tc>
        <w:tc>
          <w:tcPr>
            <w:tcW w:type="dxa" w:w="482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assignment_id; inspection_id; recorded_at; reason?; job_disposition</w:t>
            </w:r>
          </w:p>
        </w:tc>
        <w:tc>
          <w:tcPr>
            <w:tcW w:type="dxa" w:w="237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Distinct non-success terminal outcome.</w:t>
            </w:r>
          </w:p>
        </w:tc>
      </w:tr>
    </w:tbl>
    <w:p/>
    <w:p>
      <w:pPr>
        <w:pStyle w:val="Heading1"/>
      </w:pPr>
      <w:r>
        <w:t>9. Communication, Media, and Disclosure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Record</w:t>
            </w:r>
          </w:p>
        </w:tc>
        <w:tc>
          <w:tcPr>
            <w:tcW w:type="dxa" w:w="1944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ID</w:t>
            </w:r>
          </w:p>
        </w:tc>
        <w:tc>
          <w:tcPr>
            <w:tcW w:type="dxa" w:w="4824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Core attributes</w:t>
            </w:r>
          </w:p>
        </w:tc>
        <w:tc>
          <w:tcPr>
            <w:tcW w:type="dxa" w:w="216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Rule</w:t>
            </w:r>
          </w:p>
        </w:tc>
      </w:tr>
      <w:tr>
        <w:tc>
          <w:tcPr>
            <w:tcW w:type="dxa" w:w="20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Conversation</w:t>
            </w:r>
          </w:p>
        </w:tc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conversation_id</w:t>
            </w:r>
          </w:p>
        </w:tc>
        <w:tc>
          <w:tcPr>
            <w:tcW w:type="dxa" w:w="482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origin PROFILE/JOB/ASSIGNMENT; provider_id?; job_id?; assignment_id?; status</w:t>
            </w:r>
          </w:p>
        </w:tc>
        <w:tc>
          <w:tcPr>
            <w:tcW w:type="dxa" w:w="21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Profile conversation is legitimate context but no Rating eligibility.</w:t>
            </w:r>
          </w:p>
        </w:tc>
      </w:tr>
      <w:tr>
        <w:tc>
          <w:tcPr>
            <w:tcW w:type="dxa" w:w="20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Conversation Participant</w:t>
            </w:r>
          </w:p>
        </w:tc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conversation_id + participant_type + participant_id</w:t>
            </w:r>
          </w:p>
        </w:tc>
        <w:tc>
          <w:tcPr>
            <w:tcW w:type="dxa" w:w="482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joined/left times; access_status</w:t>
            </w:r>
          </w:p>
        </w:tc>
        <w:tc>
          <w:tcPr>
            <w:tcW w:type="dxa" w:w="21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Allowed targets documented below.</w:t>
            </w:r>
          </w:p>
        </w:tc>
      </w:tr>
      <w:tr>
        <w:tc>
          <w:tcPr>
            <w:tcW w:type="dxa" w:w="20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Message</w:t>
            </w:r>
          </w:p>
        </w:tc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message_id</w:t>
            </w:r>
          </w:p>
        </w:tc>
        <w:tc>
          <w:tcPr>
            <w:tcW w:type="dxa" w:w="482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conversation_id; sender actor; kind; body?; sent_at; status</w:t>
            </w:r>
          </w:p>
        </w:tc>
        <w:tc>
          <w:tcPr>
            <w:tcW w:type="dxa" w:w="21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Text V1.</w:t>
            </w:r>
          </w:p>
        </w:tc>
      </w:tr>
      <w:tr>
        <w:tc>
          <w:tcPr>
            <w:tcW w:type="dxa" w:w="20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Media Asset</w:t>
            </w:r>
          </w:p>
        </w:tc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media_id</w:t>
            </w:r>
          </w:p>
        </w:tc>
        <w:tc>
          <w:tcPr>
            <w:tcW w:type="dxa" w:w="482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owner_context; storage_ref; kind; content_type; size; validation/publish status; sensitivity</w:t>
            </w:r>
          </w:p>
        </w:tc>
        <w:tc>
          <w:tcPr>
            <w:tcW w:type="dxa" w:w="21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Private until validated and authorized.</w:t>
            </w:r>
          </w:p>
        </w:tc>
      </w:tr>
      <w:tr>
        <w:tc>
          <w:tcPr>
            <w:tcW w:type="dxa" w:w="208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Disclosure Record</w:t>
            </w:r>
          </w:p>
        </w:tc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disclosure_id</w:t>
            </w:r>
          </w:p>
        </w:tc>
        <w:tc>
          <w:tcPr>
            <w:tcW w:type="dxa" w:w="482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assignment_id; disclosure_type CONTACT/ADDRESS; contact_point_id?; address_id?; disclosed_value_snapshot; disclosed_to_identity_id; authorized_by; policy_version; disclosed_at; access_expires_at?; revoked_at?</w:t>
            </w:r>
          </w:p>
        </w:tc>
        <w:tc>
          <w:tcPr>
            <w:tcW w:type="dxa" w:w="216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Exactly one subject; precise disclosed value reconstructable.</w:t>
            </w:r>
          </w:p>
        </w:tc>
      </w:tr>
    </w:tbl>
    <w:p/>
    <w:p>
      <w:pPr>
        <w:pStyle w:val="Heading1"/>
      </w:pPr>
      <w:r>
        <w:t>10. Reputation, Safety, and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Record family</w:t>
            </w:r>
          </w:p>
        </w:tc>
        <w:tc>
          <w:tcPr>
            <w:tcW w:type="dxa" w:w="1944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ID</w:t>
            </w:r>
          </w:p>
        </w:tc>
        <w:tc>
          <w:tcPr>
            <w:tcW w:type="dxa" w:w="4968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Core attributes</w:t>
            </w:r>
          </w:p>
        </w:tc>
        <w:tc>
          <w:tcPr>
            <w:tcW w:type="dxa" w:w="201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4"/>
              </w:rPr>
              <w:t>Rule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Rating / Review</w:t>
            </w:r>
          </w:p>
        </w:tc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rating_id / review_id</w:t>
            </w:r>
          </w:p>
        </w:tc>
        <w:tc>
          <w:tcPr>
            <w:tcW w:type="dxa" w:w="49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job_id; assignment_id; author/subject; stars; text?; status; submitted_at; moderation/publication state</w:t>
            </w:r>
          </w:p>
        </w:tc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Immediate publication in V1 subject to moderation.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Cancellation</w:t>
            </w:r>
          </w:p>
        </w:tc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cancellation_id</w:t>
            </w:r>
          </w:p>
        </w:tc>
        <w:tc>
          <w:tcPr>
            <w:tcW w:type="dxa" w:w="49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assignment_id; actor; reason; cancelled_at; reopen decision</w:t>
            </w:r>
          </w:p>
        </w:tc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Separate from responsibility.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Responsibility Allegation / Decision</w:t>
            </w:r>
          </w:p>
        </w:tc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allegation_id / decision_id</w:t>
            </w:r>
          </w:p>
        </w:tc>
        <w:tc>
          <w:tcPr>
            <w:tcW w:type="dxa" w:w="49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assignment; alleged_by/party; reason; dispute; evidence; result; decision authority/time</w:t>
            </w:r>
          </w:p>
        </w:tc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Unconfirmed allegation never public fact.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Provider No-show Allegation</w:t>
            </w:r>
          </w:p>
        </w:tc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no_show_id</w:t>
            </w:r>
          </w:p>
        </w:tc>
        <w:tc>
          <w:tcPr>
            <w:tcW w:type="dxa" w:w="49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assignment_id; agreed_schedule_id; customer_id; alleged_at; provider response/dispute; status</w:t>
            </w:r>
          </w:p>
        </w:tc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Current V1 direction.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Complaint / Case Response</w:t>
            </w:r>
          </w:p>
        </w:tc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complaint_id / response_id</w:t>
            </w:r>
          </w:p>
        </w:tc>
        <w:tc>
          <w:tcPr>
            <w:tcW w:type="dxa" w:w="49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legitimate activity refs; parties; reason; evidence; status; response</w:t>
            </w:r>
          </w:p>
        </w:tc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Manual review for serious/reported cases.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Verification Case / Evidence</w:t>
            </w:r>
          </w:p>
        </w:tc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verification_id / evidence_id</w:t>
            </w:r>
          </w:p>
        </w:tc>
        <w:tc>
          <w:tcPr>
            <w:tcW w:type="dxa" w:w="49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subject target; level; status; evidence type/media; decision/expiry</w:t>
            </w:r>
          </w:p>
        </w:tc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Narrow sensitive access.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Notification / Attempt</w:t>
            </w:r>
          </w:p>
        </w:tc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notification_id / attempt_id</w:t>
            </w:r>
          </w:p>
        </w:tc>
        <w:tc>
          <w:tcPr>
            <w:tcW w:type="dxa" w:w="49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recipient; event/source; channel; dedupe; status; attempt result</w:t>
            </w:r>
          </w:p>
        </w:tc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Durable intent.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Outbox Work Item</w:t>
            </w:r>
          </w:p>
        </w:tc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work_item_id</w:t>
            </w:r>
          </w:p>
        </w:tc>
        <w:tc>
          <w:tcPr>
            <w:tcW w:type="dxa" w:w="49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work type; aggregate; payload; dedupe; available/lock times; attempts; status</w:t>
            </w:r>
          </w:p>
        </w:tc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At-least-once and idempotent.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Business / Privileged Event</w:t>
            </w:r>
          </w:p>
        </w:tc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event_id / audit_id</w:t>
            </w:r>
          </w:p>
        </w:tc>
        <w:tc>
          <w:tcPr>
            <w:tcW w:type="dxa" w:w="49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type/action; actor/admin; subject/target; reason; result; timestamp; correlation</w:t>
            </w:r>
          </w:p>
        </w:tc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Append-only; audit separate from analytics.</w:t>
            </w:r>
          </w:p>
        </w:tc>
      </w:tr>
      <w:tr>
        <w:tc>
          <w:tcPr>
            <w:tcW w:type="dxa" w:w="22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Data Export/Delete Request</w:t>
            </w:r>
          </w:p>
        </w:tc>
        <w:tc>
          <w:tcPr>
            <w:tcW w:type="dxa" w:w="194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privacy_request_id</w:t>
            </w:r>
          </w:p>
        </w:tc>
        <w:tc>
          <w:tcPr>
            <w:tcW w:type="dxa" w:w="49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identity_id; request_type; status; hold; decision; completed_at</w:t>
            </w:r>
          </w:p>
        </w:tc>
        <w:tc>
          <w:tcPr>
            <w:tcW w:type="dxa" w:w="201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3"/>
              </w:rPr>
              <w:t>Admin-assisted V1 privacy process.</w:t>
            </w:r>
          </w:p>
        </w:tc>
      </w:tr>
    </w:tbl>
    <w:p/>
    <w:p>
      <w:pPr>
        <w:pStyle w:val="Heading1"/>
      </w:pPr>
      <w:r>
        <w:t>11. Allowed Generic Reference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Generic reference</w:t>
            </w:r>
          </w:p>
        </w:tc>
        <w:tc>
          <w:tcPr>
            <w:tcW w:type="dxa" w:w="6768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Allowed targets</w:t>
            </w:r>
          </w:p>
        </w:tc>
      </w:tr>
      <w:tr>
        <w:tc>
          <w:tcPr>
            <w:tcW w:type="dxa" w:w="31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owner_type + owner_id</w:t>
            </w:r>
          </w:p>
        </w:tc>
        <w:tc>
          <w:tcPr>
            <w:tcW w:type="dxa" w:w="67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Identity; Organization; Worker Record.</w:t>
            </w:r>
          </w:p>
        </w:tc>
      </w:tr>
      <w:tr>
        <w:tc>
          <w:tcPr>
            <w:tcW w:type="dxa" w:w="31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actor reference</w:t>
            </w:r>
          </w:p>
        </w:tc>
        <w:tc>
          <w:tcPr>
            <w:tcW w:type="dxa" w:w="67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Identity; Provider Profile; Organization acting through authorized Identity; Platform Administrator Identity.</w:t>
            </w:r>
          </w:p>
        </w:tc>
      </w:tr>
      <w:tr>
        <w:tc>
          <w:tcPr>
            <w:tcW w:type="dxa" w:w="31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conversation participant</w:t>
            </w:r>
          </w:p>
        </w:tc>
        <w:tc>
          <w:tcPr>
            <w:tcW w:type="dxa" w:w="67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Customer Participation; Individual Provider Profile; Organization; Worker Record or linked Identity; authorized Platform Administrator only for safety workflows.</w:t>
            </w:r>
          </w:p>
        </w:tc>
      </w:tr>
      <w:tr>
        <w:tc>
          <w:tcPr>
            <w:tcW w:type="dxa" w:w="31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reputation subject</w:t>
            </w:r>
          </w:p>
        </w:tc>
        <w:tc>
          <w:tcPr>
            <w:tcW w:type="dxa" w:w="67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Customer Participation; Individual Provider Profile; Organization.</w:t>
            </w:r>
          </w:p>
        </w:tc>
      </w:tr>
      <w:tr>
        <w:tc>
          <w:tcPr>
            <w:tcW w:type="dxa" w:w="31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verification subject</w:t>
            </w:r>
          </w:p>
        </w:tc>
        <w:tc>
          <w:tcPr>
            <w:tcW w:type="dxa" w:w="67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Identity; Individual Provider Profile; Organization; certification claim if later modeled.</w:t>
            </w:r>
          </w:p>
        </w:tc>
      </w:tr>
      <w:tr>
        <w:tc>
          <w:tcPr>
            <w:tcW w:type="dxa" w:w="31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business-event subject</w:t>
            </w:r>
          </w:p>
        </w:tc>
        <w:tc>
          <w:tcPr>
            <w:tcW w:type="dxa" w:w="67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Any documented authoritative business record; event type determines permitted set.</w:t>
            </w:r>
          </w:p>
        </w:tc>
      </w:tr>
      <w:tr>
        <w:tc>
          <w:tcPr>
            <w:tcW w:type="dxa" w:w="31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media owner context</w:t>
            </w:r>
          </w:p>
        </w:tc>
        <w:tc>
          <w:tcPr>
            <w:tcW w:type="dxa" w:w="67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Job; Message; Provider Profile; Complaint; Verification Case; other explicitly documented safety context.</w:t>
            </w:r>
          </w:p>
        </w:tc>
      </w:tr>
      <w:tr>
        <w:tc>
          <w:tcPr>
            <w:tcW w:type="dxa" w:w="31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notification source</w:t>
            </w:r>
          </w:p>
        </w:tc>
        <w:tc>
          <w:tcPr>
            <w:tcW w:type="dxa" w:w="6768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Documented business event or authoritative record type permitted by notification type.</w:t>
            </w:r>
          </w:p>
        </w:tc>
      </w:tr>
    </w:tbl>
    <w:p/>
    <w:p>
      <w:pPr>
        <w:pStyle w:val="Heading1"/>
      </w:pPr>
      <w:r>
        <w:t>12. Cross-Record and Self-Dealing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08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ID</w:t>
            </w:r>
          </w:p>
        </w:tc>
        <w:tc>
          <w:tcPr>
            <w:tcW w:type="dxa" w:w="8856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Constraint</w:t>
            </w:r>
          </w:p>
        </w:tc>
      </w:tr>
      <w:tr>
        <w:tc>
          <w:tcPr>
            <w:tcW w:type="dxa" w:w="10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X-01</w:t>
            </w:r>
          </w:p>
        </w:tc>
        <w:tc>
          <w:tcPr>
            <w:tcW w:type="dxa" w:w="88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Selection Request.job_id equals Selection Cycle.job_id.</w:t>
            </w:r>
          </w:p>
        </w:tc>
      </w:tr>
      <w:tr>
        <w:tc>
          <w:tcPr>
            <w:tcW w:type="dxa" w:w="10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X-02</w:t>
            </w:r>
          </w:p>
        </w:tc>
        <w:tc>
          <w:tcPr>
            <w:tcW w:type="dxa" w:w="88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Selection Acceptance.provider_id equals Selection Request.provider_id.</w:t>
            </w:r>
          </w:p>
        </w:tc>
      </w:tr>
      <w:tr>
        <w:tc>
          <w:tcPr>
            <w:tcW w:type="dxa" w:w="10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X-03</w:t>
            </w:r>
          </w:p>
        </w:tc>
        <w:tc>
          <w:tcPr>
            <w:tcW w:type="dxa" w:w="88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Assignment job, cycle and Provider equal the winning Request’s job, cycle and Provider.</w:t>
            </w:r>
          </w:p>
        </w:tc>
      </w:tr>
      <w:tr>
        <w:tc>
          <w:tcPr>
            <w:tcW w:type="dxa" w:w="10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X-04</w:t>
            </w:r>
          </w:p>
        </w:tc>
        <w:tc>
          <w:tcPr>
            <w:tcW w:type="dxa" w:w="88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 Job Version belongs to Request Job.</w:t>
            </w:r>
          </w:p>
        </w:tc>
      </w:tr>
      <w:tr>
        <w:tc>
          <w:tcPr>
            <w:tcW w:type="dxa" w:w="10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X-05</w:t>
            </w:r>
          </w:p>
        </w:tc>
        <w:tc>
          <w:tcPr>
            <w:tcW w:type="dxa" w:w="88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 Response Version belongs to Request Job and Provider.</w:t>
            </w:r>
          </w:p>
        </w:tc>
      </w:tr>
      <w:tr>
        <w:tc>
          <w:tcPr>
            <w:tcW w:type="dxa" w:w="10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X-06</w:t>
            </w:r>
          </w:p>
        </w:tc>
        <w:tc>
          <w:tcPr>
            <w:tcW w:type="dxa" w:w="88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Worker Assignment Worker belongs to Assignment’s responsible Organization.</w:t>
            </w:r>
          </w:p>
        </w:tc>
      </w:tr>
      <w:tr>
        <w:tc>
          <w:tcPr>
            <w:tcW w:type="dxa" w:w="10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X-07</w:t>
            </w:r>
          </w:p>
        </w:tc>
        <w:tc>
          <w:tcPr>
            <w:tcW w:type="dxa" w:w="88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Completion reporter equals Assignment’s responsible Provider or authorized Organization.</w:t>
            </w:r>
          </w:p>
        </w:tc>
      </w:tr>
      <w:tr>
        <w:tc>
          <w:tcPr>
            <w:tcW w:type="dxa" w:w="10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X-08</w:t>
            </w:r>
          </w:p>
        </w:tc>
        <w:tc>
          <w:tcPr>
            <w:tcW w:type="dxa" w:w="88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Rating author and subject equal eligible counterparties to the qualifying Assignment.</w:t>
            </w:r>
          </w:p>
        </w:tc>
      </w:tr>
      <w:tr>
        <w:tc>
          <w:tcPr>
            <w:tcW w:type="dxa" w:w="10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X-09</w:t>
            </w:r>
          </w:p>
        </w:tc>
        <w:tc>
          <w:tcPr>
            <w:tcW w:type="dxa" w:w="88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Disclosure recipient is an authorized participant in the active/eligible Assignment.</w:t>
            </w:r>
          </w:p>
        </w:tc>
      </w:tr>
      <w:tr>
        <w:tc>
          <w:tcPr>
            <w:tcW w:type="dxa" w:w="10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X-10</w:t>
            </w:r>
          </w:p>
        </w:tc>
        <w:tc>
          <w:tcPr>
            <w:tcW w:type="dxa" w:w="88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Address Association belongs to its Assignment and Customer-provided/confirmed address context.</w:t>
            </w:r>
          </w:p>
        </w:tc>
      </w:tr>
      <w:tr>
        <w:tc>
          <w:tcPr>
            <w:tcW w:type="dxa" w:w="10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X-11</w:t>
            </w:r>
          </w:p>
        </w:tc>
        <w:tc>
          <w:tcPr>
            <w:tcW w:type="dxa" w:w="88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Customer cannot respond to, receive/accept selection through, be assigned through, or rate a Provider Profile or Organization under the same known control.</w:t>
            </w:r>
          </w:p>
        </w:tc>
      </w:tr>
      <w:tr>
        <w:tc>
          <w:tcPr>
            <w:tcW w:type="dxa" w:w="10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X-12</w:t>
            </w:r>
          </w:p>
        </w:tc>
        <w:tc>
          <w:tcPr>
            <w:tcW w:type="dxa" w:w="88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Known self-dealing is enforced across Identity, Provider, Organization and Membership relationships; duplicate-account evasion remains a verification/risk/manual-review concern.</w:t>
            </w:r>
          </w:p>
        </w:tc>
      </w:tr>
      <w:tr>
        <w:tc>
          <w:tcPr>
            <w:tcW w:type="dxa" w:w="10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X-13</w:t>
            </w:r>
          </w:p>
        </w:tc>
        <w:tc>
          <w:tcPr>
            <w:tcW w:type="dxa" w:w="88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One active Response per Provider/Job; one open Selection Cycle per Job; one active Assignment per Job.</w:t>
            </w:r>
          </w:p>
        </w:tc>
      </w:tr>
      <w:tr>
        <w:tc>
          <w:tcPr>
            <w:tcW w:type="dxa" w:w="10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X-14</w:t>
            </w:r>
          </w:p>
        </w:tc>
        <w:tc>
          <w:tcPr>
            <w:tcW w:type="dxa" w:w="88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Old cycle Requests and stale acceptance links never reactivate.</w:t>
            </w:r>
          </w:p>
        </w:tc>
      </w:tr>
      <w:tr>
        <w:tc>
          <w:tcPr>
            <w:tcW w:type="dxa" w:w="108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X-15</w:t>
            </w:r>
          </w:p>
        </w:tc>
        <w:tc>
          <w:tcPr>
            <w:tcW w:type="dxa" w:w="8856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Completion Dispute blocks auto-confirmation until resolved.</w:t>
            </w:r>
          </w:p>
        </w:tc>
      </w:tr>
    </w:tbl>
    <w:p/>
    <w:p>
      <w:pPr>
        <w:pStyle w:val="Heading1"/>
      </w:pPr>
      <w:r>
        <w:t>13. Transaction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Transaction</w:t>
            </w:r>
          </w:p>
        </w:tc>
        <w:tc>
          <w:tcPr>
            <w:tcW w:type="dxa" w:w="7632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Atomic/logical result</w:t>
            </w:r>
          </w:p>
        </w:tc>
      </w:tr>
      <w:tr>
        <w:tc>
          <w:tcPr>
            <w:tcW w:type="dxa" w:w="230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Publish Job</w:t>
            </w:r>
          </w:p>
        </w:tc>
        <w:tc>
          <w:tcPr>
            <w:tcW w:type="dxa" w:w="76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Assign SYSTEM Other if zero Customer categories; set expiry; retain origin/invitation; create event/outbox.</w:t>
            </w:r>
          </w:p>
        </w:tc>
      </w:tr>
      <w:tr>
        <w:tc>
          <w:tcPr>
            <w:tcW w:type="dxa" w:w="230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Material Job edit</w:t>
            </w:r>
          </w:p>
        </w:tc>
        <w:tc>
          <w:tcPr>
            <w:tcW w:type="dxa" w:w="76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Create Job Version; invalidate affected Requests; do not automatically extend expiry; explicit republication may establish a new configured window.</w:t>
            </w:r>
          </w:p>
        </w:tc>
      </w:tr>
      <w:tr>
        <w:tc>
          <w:tcPr>
            <w:tcW w:type="dxa" w:w="230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Accept Request</w:t>
            </w:r>
          </w:p>
        </w:tc>
        <w:tc>
          <w:tcPr>
            <w:tcW w:type="dxa" w:w="76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Validate cross-record agreement/self-dealing/current cycle/no active Assignment; create winner; close competitors; create Assignment and outbox atomically.</w:t>
            </w:r>
          </w:p>
        </w:tc>
      </w:tr>
      <w:tr>
        <w:tc>
          <w:tcPr>
            <w:tcW w:type="dxa" w:w="230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Provide exact address</w:t>
            </w:r>
          </w:p>
        </w:tc>
        <w:tc>
          <w:tcPr>
            <w:tcW w:type="dxa" w:w="76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Create/choose Exact Address and Assignment Address Association; Customer confirms; disclosure separately audited.</w:t>
            </w:r>
          </w:p>
        </w:tc>
      </w:tr>
      <w:tr>
        <w:tc>
          <w:tcPr>
            <w:tcW w:type="dxa" w:w="230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Report Completion</w:t>
            </w:r>
          </w:p>
        </w:tc>
        <w:tc>
          <w:tcPr>
            <w:tcW w:type="dxa" w:w="76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Store policy_version and auto_confirmation_due_at with Report; create durable notification.</w:t>
            </w:r>
          </w:p>
        </w:tc>
      </w:tr>
      <w:tr>
        <w:tc>
          <w:tcPr>
            <w:tcW w:type="dxa" w:w="230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Dispute Completion</w:t>
            </w:r>
          </w:p>
        </w:tc>
        <w:tc>
          <w:tcPr>
            <w:tcW w:type="dxa" w:w="76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Create interim Completion Dispute and block scheduled auto-confirmation.</w:t>
            </w:r>
          </w:p>
        </w:tc>
      </w:tr>
      <w:tr>
        <w:tc>
          <w:tcPr>
            <w:tcW w:type="dxa" w:w="230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Resolve Completion</w:t>
            </w:r>
          </w:p>
        </w:tc>
        <w:tc>
          <w:tcPr>
            <w:tcW w:type="dxa" w:w="76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Create final Completion Decision; preserve dispute/report history; update Assignment/Job atomically.</w:t>
            </w:r>
          </w:p>
        </w:tc>
      </w:tr>
      <w:tr>
        <w:tc>
          <w:tcPr>
            <w:tcW w:type="dxa" w:w="2304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Privacy request</w:t>
            </w:r>
          </w:p>
        </w:tc>
        <w:tc>
          <w:tcPr>
            <w:tcW w:type="dxa" w:w="763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Record request, check safety/legal hold, perform or deny administrative export/closure/deletion/pseudonymization with audit.</w:t>
            </w:r>
          </w:p>
        </w:tc>
      </w:tr>
    </w:tbl>
    <w:p/>
    <w:p>
      <w:pPr>
        <w:pStyle w:val="Heading1"/>
      </w:pPr>
      <w:r>
        <w:t>14. Approval and Physical Handoff</w:t>
      </w:r>
    </w:p>
    <w:p>
      <w:r>
        <w:t>This corrected Logical Data Model and the corrected V1 Product and Policy Baseline are coordinated candidates and must be approved together after reconciliation. Approval authorizes physical database, backend and API/UX design. It does not select a database vendor or SQL implementation.</w:t>
      </w:r>
    </w:p>
    <w:p>
      <w:pPr>
        <w:pStyle w:val="ListBullet"/>
      </w:pPr>
      <w:r>
        <w:t>Choose exact data types, keys and foreign-key strategy.</w:t>
      </w:r>
    </w:p>
    <w:p>
      <w:pPr>
        <w:pStyle w:val="ListBullet"/>
      </w:pPr>
      <w:r>
        <w:t>Replace generic references with explicit relational enforcement where practical.</w:t>
      </w:r>
    </w:p>
    <w:p>
      <w:pPr>
        <w:pStyle w:val="ListBullet"/>
      </w:pPr>
      <w:r>
        <w:t>Implement active-record uniqueness and acceptance concurrency.</w:t>
      </w:r>
    </w:p>
    <w:p>
      <w:pPr>
        <w:pStyle w:val="ListBullet"/>
      </w:pPr>
      <w:r>
        <w:t>Choose Job/Response snapshot representation.</w:t>
      </w:r>
    </w:p>
    <w:p>
      <w:pPr>
        <w:pStyle w:val="ListBullet"/>
      </w:pPr>
      <w:r>
        <w:t>Choose indexes, geospatial representation, encryption, retention, migrations and outbox claiming.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60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Role</w:t>
            </w:r>
          </w:p>
        </w:tc>
        <w:tc>
          <w:tcPr>
            <w:tcW w:type="dxa" w:w="4752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Decision</w:t>
            </w:r>
          </w:p>
        </w:tc>
        <w:tc>
          <w:tcPr>
            <w:tcW w:type="dxa" w:w="1440"/>
            <w:shd w:fill="D9EAF7"/>
            <w:tcMar>
              <w:top w:w="86" w:type="dxa"/>
              <w:start w:w="86" w:type="dxa"/>
              <w:bottom w:w="86" w:type="dxa"/>
              <w:end w:w="86" w:type="dxa"/>
            </w:tcMar>
          </w:tcPr>
          <w:p>
            <w:r>
              <w:rPr>
                <w:b/>
                <w:color w:val="17365D"/>
                <w:sz w:val="16"/>
              </w:rPr>
              <w:t>Date</w:t>
            </w:r>
          </w:p>
        </w:tc>
      </w:tr>
      <w:tr>
        <w:tc>
          <w:tcPr>
            <w:tcW w:type="dxa" w:w="36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Founder / Data and Product Authority</w:t>
            </w:r>
          </w:p>
        </w:tc>
        <w:tc>
          <w:tcPr>
            <w:tcW w:type="dxa" w:w="475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Approve both coordinated candidates / Revise</w:t>
            </w:r>
          </w:p>
        </w:tc>
        <w:tc>
          <w:tcPr>
            <w:tcW w:type="dxa" w:w="144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</w:p>
        </w:tc>
      </w:tr>
      <w:tr>
        <w:tc>
          <w:tcPr>
            <w:tcW w:type="dxa" w:w="360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Consistency Review</w:t>
            </w:r>
          </w:p>
        </w:tc>
        <w:tc>
          <w:tcPr>
            <w:tcW w:type="dxa" w:w="4752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Third-party findings reconciled and incorporated</w:t>
            </w:r>
          </w:p>
        </w:tc>
        <w:tc>
          <w:tcPr>
            <w:tcW w:type="dxa" w:w="1440"/>
            <w:tcMar>
              <w:top w:w="86" w:type="dxa"/>
              <w:start w:w="86" w:type="dxa"/>
              <w:bottom w:w="86" w:type="dxa"/>
              <w:end w:w="86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2026-07-08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Corrected Logical Data Model v0.1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Local Services Marketplace | Logical Data Model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Local Services Marketplace — Logical Data Model v0.1</dc:title>
  <dc:subject/>
  <dc:creator>M365 Copilot</dc:creator>
  <keywords/>
  <dc:description>Corrected coordinated candidate. Includes Contact Point, precise disclosures, address lifecycle, Provider Invitation, completion timeout facts, generic-reference targets and self-dealing constraints.</dc:description>
  <lastModifiedBy>M365 Copilot</lastModifiedBy>
  <revision>1</revision>
  <dcterms:created xsi:type="dcterms:W3CDTF">2026-09-01T10:51:08.4418006Z</dcterms:created>
  <dcterms:modified xsi:type="dcterms:W3CDTF">2026-09-01T10:51:08.4418006Z</dcterms:modified>
  <category/>
</coreProperties>
</file>