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نطاق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أفكار العمل.......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2.3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2.4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2.5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6C372A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.2.5.1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6C372A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.2.5.2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.2.5.3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6C372A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.2.5.4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6C372A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.2.5.5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2.6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DE0AD0" w:rsidRDefault="00DE0AD0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.2.7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lastRenderedPageBreak/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627AD6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نطاق المشروع:</w:t>
      </w:r>
    </w:p>
    <w:p w:rsidR="006A1AD5" w:rsidRDefault="006A1AD5" w:rsidP="006A1AD5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D6218">
        <w:rPr>
          <w:rFonts w:asciiTheme="majorBidi" w:hAnsiTheme="majorBidi" w:cstheme="majorBidi" w:hint="cs"/>
          <w:sz w:val="32"/>
          <w:szCs w:val="32"/>
          <w:rtl/>
          <w:lang w:bidi="ar-SY"/>
        </w:rPr>
        <w:t>إن نطاق خدمات النظام لا</w:t>
      </w:r>
      <w:r>
        <w:rPr>
          <w:rFonts w:asciiTheme="majorBidi" w:hAnsiTheme="majorBidi" w:cstheme="majorBidi" w:hint="cs"/>
          <w:sz w:val="32"/>
          <w:szCs w:val="32"/>
          <w:rtl/>
          <w:lang w:bidi="ar-SY"/>
        </w:rPr>
        <w:t xml:space="preserve"> </w:t>
      </w:r>
      <w:r w:rsidRPr="003D6218">
        <w:rPr>
          <w:rFonts w:asciiTheme="majorBidi" w:hAnsiTheme="majorBidi" w:cstheme="majorBidi" w:hint="cs"/>
          <w:sz w:val="32"/>
          <w:szCs w:val="32"/>
          <w:rtl/>
          <w:lang w:bidi="ar-SY"/>
        </w:rPr>
        <w:t>يتعدى</w:t>
      </w:r>
      <w:r w:rsidRPr="003D6218">
        <w:rPr>
          <w:rFonts w:hint="cs"/>
          <w:sz w:val="32"/>
          <w:szCs w:val="32"/>
          <w:rtl/>
          <w:lang w:bidi="ar-SY"/>
        </w:rPr>
        <w:t xml:space="preserve"> المكتب العقاري.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Pr="00391E5D" w:rsidRDefault="00030AB7" w:rsidP="00030AB7">
      <w:pPr>
        <w:rPr>
          <w:color w:val="000000" w:themeColor="text1"/>
          <w:sz w:val="32"/>
          <w:szCs w:val="32"/>
          <w:rtl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أفكار العمل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</w:t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lastRenderedPageBreak/>
        <w:t xml:space="preserve">البيع , والشراء </w:t>
      </w:r>
      <w:r w:rsidR="00267EAC"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 w:rsidR="00267EAC"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 </w:t>
      </w:r>
      <w:r w:rsidR="00A06AFF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391E5D" w:rsidRPr="00C43806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4</w:t>
      </w:r>
      <w:r w:rsidR="00F32B06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="00F32B06"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 w:rsidR="00AE41A1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="00F32B06"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="00AE41A1"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C4E" w:rsidRDefault="00314C4E" w:rsidP="00723DDA">
      <w:pPr>
        <w:spacing w:after="0" w:line="240" w:lineRule="auto"/>
      </w:pPr>
      <w:r>
        <w:separator/>
      </w:r>
    </w:p>
  </w:endnote>
  <w:endnote w:type="continuationSeparator" w:id="1">
    <w:p w:rsidR="00314C4E" w:rsidRDefault="00314C4E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A91F88" w:rsidRDefault="007F20FC">
        <w:pPr>
          <w:pStyle w:val="a4"/>
          <w:jc w:val="center"/>
        </w:pPr>
        <w:fldSimple w:instr=" PAGE   \* MERGEFORMAT ">
          <w:r w:rsidR="00095DBC" w:rsidRPr="00095DBC">
            <w:rPr>
              <w:rFonts w:cs="Calibri"/>
              <w:noProof/>
              <w:rtl/>
              <w:lang w:val="ar-SA"/>
            </w:rPr>
            <w:t>1</w:t>
          </w:r>
        </w:fldSimple>
      </w:p>
    </w:sdtContent>
  </w:sdt>
  <w:p w:rsidR="00A91F88" w:rsidRDefault="00A91F88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C4E" w:rsidRDefault="00314C4E" w:rsidP="00723DDA">
      <w:pPr>
        <w:spacing w:after="0" w:line="240" w:lineRule="auto"/>
      </w:pPr>
      <w:r>
        <w:separator/>
      </w:r>
    </w:p>
  </w:footnote>
  <w:footnote w:type="continuationSeparator" w:id="1">
    <w:p w:rsidR="00314C4E" w:rsidRDefault="00314C4E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A91F88" w:rsidRPr="0056232C" w:rsidRDefault="007F20FC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95DBC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4C4E"/>
    <w:rsid w:val="0031603B"/>
    <w:rsid w:val="00352B35"/>
    <w:rsid w:val="00375AF9"/>
    <w:rsid w:val="00375D39"/>
    <w:rsid w:val="00375DFF"/>
    <w:rsid w:val="0037727F"/>
    <w:rsid w:val="00377CA3"/>
    <w:rsid w:val="00391E5D"/>
    <w:rsid w:val="003A4914"/>
    <w:rsid w:val="003C5BE9"/>
    <w:rsid w:val="003D6218"/>
    <w:rsid w:val="004004C4"/>
    <w:rsid w:val="00432CAD"/>
    <w:rsid w:val="004424BD"/>
    <w:rsid w:val="004459DB"/>
    <w:rsid w:val="00483C49"/>
    <w:rsid w:val="004B099C"/>
    <w:rsid w:val="004E2A40"/>
    <w:rsid w:val="004F26B7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27AD6"/>
    <w:rsid w:val="00634E75"/>
    <w:rsid w:val="00637079"/>
    <w:rsid w:val="006561FC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20FC"/>
    <w:rsid w:val="007F6012"/>
    <w:rsid w:val="008059F4"/>
    <w:rsid w:val="00812ABC"/>
    <w:rsid w:val="00842E3E"/>
    <w:rsid w:val="00876893"/>
    <w:rsid w:val="008779E9"/>
    <w:rsid w:val="00885CD0"/>
    <w:rsid w:val="008B64B3"/>
    <w:rsid w:val="008C0CEB"/>
    <w:rsid w:val="009226D1"/>
    <w:rsid w:val="00937AF5"/>
    <w:rsid w:val="00964884"/>
    <w:rsid w:val="0098405B"/>
    <w:rsid w:val="009860E2"/>
    <w:rsid w:val="009C7CC8"/>
    <w:rsid w:val="009E4030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1F88"/>
    <w:rsid w:val="00AA5A69"/>
    <w:rsid w:val="00AB160D"/>
    <w:rsid w:val="00AB448B"/>
    <w:rsid w:val="00AB4913"/>
    <w:rsid w:val="00AB6AB0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4</cp:revision>
  <dcterms:created xsi:type="dcterms:W3CDTF">2020-06-14T15:56:00Z</dcterms:created>
  <dcterms:modified xsi:type="dcterms:W3CDTF">2020-06-14T16:04:00Z</dcterms:modified>
</cp:coreProperties>
</file>