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AA492" w14:textId="77777777" w:rsidR="00981C76" w:rsidRDefault="00000000">
      <w:pPr>
        <w:spacing w:before="1600" w:after="100"/>
        <w:jc w:val="center"/>
      </w:pPr>
      <w:r>
        <w:rPr>
          <w:b/>
          <w:bCs/>
          <w:color w:val="1E5631"/>
          <w:sz w:val="40"/>
          <w:szCs w:val="40"/>
        </w:rPr>
        <w:t>Vulnerability Assessment &amp; Penetration Testing Report</w:t>
      </w:r>
    </w:p>
    <w:p w14:paraId="65985C4A" w14:textId="77777777" w:rsidR="00981C76" w:rsidRDefault="00000000">
      <w:pPr>
        <w:spacing w:after="60"/>
        <w:jc w:val="center"/>
      </w:pPr>
      <w:r>
        <w:rPr>
          <w:b/>
          <w:bCs/>
          <w:sz w:val="28"/>
          <w:szCs w:val="28"/>
        </w:rPr>
        <w:t>NovaTrade Solutions</w:t>
      </w:r>
    </w:p>
    <w:p w14:paraId="21196843" w14:textId="77777777" w:rsidR="00981C76" w:rsidRDefault="00000000">
      <w:pPr>
        <w:spacing w:after="60"/>
        <w:jc w:val="center"/>
      </w:pPr>
      <w:r>
        <w:rPr>
          <w:color w:val="555555"/>
        </w:rPr>
        <w:t>Prepared by: Alia Ahmad Aladwan</w:t>
      </w:r>
    </w:p>
    <w:p w14:paraId="66C1A2F6" w14:textId="77777777" w:rsidR="00981C76" w:rsidRDefault="00000000">
      <w:pPr>
        <w:spacing w:after="60"/>
        <w:jc w:val="center"/>
      </w:pPr>
      <w:r>
        <w:rPr>
          <w:color w:val="555555"/>
        </w:rPr>
        <w:t>Engagement Type: Internal Capstone Security Assessment</w:t>
      </w:r>
    </w:p>
    <w:p w14:paraId="607FD270" w14:textId="77777777" w:rsidR="00981C76" w:rsidRDefault="00000000">
      <w:r>
        <w:br w:type="page"/>
      </w:r>
    </w:p>
    <w:p w14:paraId="22B8FF8F" w14:textId="77777777" w:rsidR="00981C76" w:rsidRDefault="00000000">
      <w:pPr>
        <w:pStyle w:val="Heading1"/>
      </w:pPr>
      <w:r>
        <w:lastRenderedPageBreak/>
        <w:t>1. Executive Summary</w:t>
      </w:r>
    </w:p>
    <w:p w14:paraId="2E30E7DE" w14:textId="77777777" w:rsidR="00981C76" w:rsidRDefault="00000000">
      <w:pPr>
        <w:spacing w:after="160"/>
      </w:pPr>
      <w:r>
        <w:t>NovaTrade Solutions, a mid-size e-commerce organization, engaged this assessment to evaluate the security posture of its hybrid technology environment following the detection of suspicious indicators of compromise. Testing covered the customer-facing web portal and APIs, cloud email tenant, employee endpoints, VPN infrastructure, and key internal servers.</w:t>
      </w:r>
    </w:p>
    <w:p w14:paraId="253BFE1A" w14:textId="77777777" w:rsidR="00981C76" w:rsidRDefault="00000000">
      <w:pPr>
        <w:spacing w:after="160"/>
      </w:pPr>
      <w:r>
        <w:t>Three findings were identified and validated during this engagement, ranging from Critical to High severity. The most significant finding, the absence of multi-factor authentication on VPN access, was directly linked to the unauthorized access activity investigated separately in the SOC Incident Response Summary. This represents the organization's most urgent exposure and is the primary driver of the recommendations in this report.</w:t>
      </w:r>
    </w:p>
    <w:p w14:paraId="098FE5BE" w14:textId="77777777" w:rsidR="00981C76" w:rsidRDefault="00000000">
      <w:pPr>
        <w:spacing w:after="160"/>
      </w:pPr>
      <w:r>
        <w:t>Overall, the environment reflects common gaps seen in growing organizations: strong baseline infrastructure with specific control gaps in authentication, patch management, and credential hygiene. None of the identified issues require a fundamental redesign of the environment; all are addressable through focused, time-bound remediation.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1C76" w14:paraId="64C978A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06D69A3" w14:textId="77777777" w:rsidR="00981C76" w:rsidRDefault="00000000">
            <w:r>
              <w:rPr>
                <w:b/>
                <w:bCs/>
                <w:color w:val="000000"/>
              </w:rPr>
              <w:t>Total Findings</w:t>
            </w:r>
          </w:p>
        </w:tc>
        <w:tc>
          <w:tcPr>
            <w:tcW w:w="4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07A7439" w14:textId="77777777" w:rsidR="00981C76" w:rsidRDefault="00000000">
            <w:r>
              <w:rPr>
                <w:color w:val="000000"/>
              </w:rPr>
              <w:t>3</w:t>
            </w:r>
          </w:p>
        </w:tc>
      </w:tr>
      <w:tr w:rsidR="00981C76" w14:paraId="20FBDB5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026CFF3" w14:textId="77777777" w:rsidR="00981C76" w:rsidRDefault="00000000">
            <w:r>
              <w:rPr>
                <w:b/>
                <w:bCs/>
                <w:color w:val="000000"/>
              </w:rPr>
              <w:t>Critical Severity</w:t>
            </w:r>
          </w:p>
        </w:tc>
        <w:tc>
          <w:tcPr>
            <w:tcW w:w="4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C046DFB" w14:textId="77777777" w:rsidR="00981C76" w:rsidRDefault="00000000">
            <w:r>
              <w:rPr>
                <w:b/>
                <w:bCs/>
                <w:color w:val="C0392B"/>
              </w:rPr>
              <w:t>1 (VPN – No MFA)</w:t>
            </w:r>
          </w:p>
        </w:tc>
      </w:tr>
      <w:tr w:rsidR="00981C76" w14:paraId="55FFFD5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91AC2C4" w14:textId="77777777" w:rsidR="00981C76" w:rsidRDefault="00000000">
            <w:r>
              <w:rPr>
                <w:b/>
                <w:bCs/>
                <w:color w:val="000000"/>
              </w:rPr>
              <w:t>High Severity</w:t>
            </w:r>
          </w:p>
        </w:tc>
        <w:tc>
          <w:tcPr>
            <w:tcW w:w="4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2AEC674" w14:textId="77777777" w:rsidR="00981C76" w:rsidRDefault="00000000">
            <w:r>
              <w:rPr>
                <w:b/>
                <w:bCs/>
                <w:color w:val="C0392B"/>
              </w:rPr>
              <w:t>1 (Outdated Web Component)</w:t>
            </w:r>
          </w:p>
        </w:tc>
      </w:tr>
      <w:tr w:rsidR="00981C76" w14:paraId="55306CA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8A620EF" w14:textId="77777777" w:rsidR="00981C76" w:rsidRDefault="00000000">
            <w:r>
              <w:rPr>
                <w:b/>
                <w:bCs/>
                <w:color w:val="000000"/>
              </w:rPr>
              <w:t>High Severity</w:t>
            </w:r>
          </w:p>
        </w:tc>
        <w:tc>
          <w:tcPr>
            <w:tcW w:w="4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84A4B1C" w14:textId="77777777" w:rsidR="00981C76" w:rsidRDefault="00000000">
            <w:r>
              <w:rPr>
                <w:b/>
                <w:bCs/>
                <w:color w:val="B9770E"/>
              </w:rPr>
              <w:t>1 (Default Admin Credential)</w:t>
            </w:r>
          </w:p>
        </w:tc>
      </w:tr>
      <w:tr w:rsidR="00981C76" w14:paraId="7B0AB5B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DC529B2" w14:textId="77777777" w:rsidR="00981C76" w:rsidRDefault="00000000">
            <w:r>
              <w:rPr>
                <w:b/>
                <w:bCs/>
                <w:color w:val="000000"/>
              </w:rPr>
              <w:t>Critical Affected Assets</w:t>
            </w:r>
          </w:p>
        </w:tc>
        <w:tc>
          <w:tcPr>
            <w:tcW w:w="4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FDD6223" w14:textId="77777777" w:rsidR="00981C76" w:rsidRDefault="00000000">
            <w:r>
              <w:rPr>
                <w:color w:val="000000"/>
              </w:rPr>
              <w:t>VPN Gateway, Web Portal, Internal File Server</w:t>
            </w:r>
          </w:p>
        </w:tc>
      </w:tr>
    </w:tbl>
    <w:p w14:paraId="64E97DD3" w14:textId="77777777" w:rsidR="00981C76" w:rsidRDefault="00000000">
      <w:pPr>
        <w:pStyle w:val="Heading1"/>
      </w:pPr>
      <w:r>
        <w:t>2. Scope and Methodology</w:t>
      </w:r>
    </w:p>
    <w:p w14:paraId="6C8CF3C5" w14:textId="77777777" w:rsidR="00981C76" w:rsidRDefault="00000000">
      <w:pPr>
        <w:pStyle w:val="Heading2"/>
      </w:pPr>
      <w:r>
        <w:t>2.1 Scope</w:t>
      </w:r>
    </w:p>
    <w:p w14:paraId="7670D0E3" w14:textId="77777777" w:rsidR="00981C76" w:rsidRDefault="00000000">
      <w:pPr>
        <w:spacing w:after="160"/>
      </w:pPr>
      <w:r>
        <w:t>This assessment was authorized to evaluate the following components:</w:t>
      </w:r>
    </w:p>
    <w:p w14:paraId="610A8C46" w14:textId="77777777" w:rsidR="00981C76" w:rsidRDefault="00000000">
      <w:pPr>
        <w:pStyle w:val="ListParagraph"/>
        <w:numPr>
          <w:ilvl w:val="0"/>
          <w:numId w:val="2"/>
        </w:numPr>
        <w:spacing w:after="80"/>
      </w:pPr>
      <w:r>
        <w:t>Web portal and APIs — customer-facing applications and backend services</w:t>
      </w:r>
    </w:p>
    <w:p w14:paraId="6CB4445A" w14:textId="77777777" w:rsidR="00981C76" w:rsidRDefault="00000000">
      <w:pPr>
        <w:pStyle w:val="ListParagraph"/>
        <w:numPr>
          <w:ilvl w:val="0"/>
          <w:numId w:val="2"/>
        </w:numPr>
        <w:spacing w:after="80"/>
      </w:pPr>
      <w:r>
        <w:t>Cloud email tenant — configuration and authentication controls</w:t>
      </w:r>
    </w:p>
    <w:p w14:paraId="5AAF1240" w14:textId="77777777" w:rsidR="00981C76" w:rsidRDefault="00000000">
      <w:pPr>
        <w:pStyle w:val="ListParagraph"/>
        <w:numPr>
          <w:ilvl w:val="0"/>
          <w:numId w:val="2"/>
        </w:numPr>
        <w:spacing w:after="80"/>
      </w:pPr>
      <w:r>
        <w:t>Employee endpoints — workstations and laptops</w:t>
      </w:r>
    </w:p>
    <w:p w14:paraId="095C0E46" w14:textId="77777777" w:rsidR="00981C76" w:rsidRDefault="00000000">
      <w:pPr>
        <w:pStyle w:val="ListParagraph"/>
        <w:numPr>
          <w:ilvl w:val="0"/>
          <w:numId w:val="2"/>
        </w:numPr>
        <w:spacing w:after="80"/>
      </w:pPr>
      <w:r>
        <w:t>VPN infrastructure — remote access systems and authentication</w:t>
      </w:r>
    </w:p>
    <w:p w14:paraId="2B9C51EC" w14:textId="77777777" w:rsidR="00981C76" w:rsidRDefault="00000000">
      <w:pPr>
        <w:pStyle w:val="ListParagraph"/>
        <w:numPr>
          <w:ilvl w:val="0"/>
          <w:numId w:val="2"/>
        </w:numPr>
        <w:spacing w:after="80"/>
      </w:pPr>
      <w:r>
        <w:t>Key internal servers — file storage, databases, and application servers</w:t>
      </w:r>
    </w:p>
    <w:p w14:paraId="26FF90F2" w14:textId="77777777" w:rsidR="00981C76" w:rsidRDefault="00000000">
      <w:pPr>
        <w:pStyle w:val="Heading2"/>
      </w:pPr>
      <w:r>
        <w:t>2.2 Constraints</w:t>
      </w:r>
    </w:p>
    <w:p w14:paraId="35684EF5" w14:textId="77777777" w:rsidR="00981C76" w:rsidRDefault="00000000">
      <w:pPr>
        <w:pStyle w:val="ListParagraph"/>
        <w:numPr>
          <w:ilvl w:val="0"/>
          <w:numId w:val="2"/>
        </w:numPr>
        <w:spacing w:after="80"/>
      </w:pPr>
      <w:r>
        <w:t>No-disruptive testing: all activities were conducted to avoid service interruption or data corruption</w:t>
      </w:r>
    </w:p>
    <w:p w14:paraId="7DA9EBEF" w14:textId="77777777" w:rsidR="00981C76" w:rsidRDefault="00000000">
      <w:pPr>
        <w:pStyle w:val="ListParagraph"/>
        <w:numPr>
          <w:ilvl w:val="0"/>
          <w:numId w:val="2"/>
        </w:numPr>
        <w:spacing w:after="80"/>
      </w:pPr>
      <w:r>
        <w:t>Limited time window: assessment completed within the designated engagement period</w:t>
      </w:r>
    </w:p>
    <w:p w14:paraId="7ACD3558" w14:textId="77777777" w:rsidR="00981C76" w:rsidRDefault="00000000">
      <w:pPr>
        <w:pStyle w:val="ListParagraph"/>
        <w:numPr>
          <w:ilvl w:val="0"/>
          <w:numId w:val="2"/>
        </w:numPr>
        <w:spacing w:after="80"/>
      </w:pPr>
      <w:r>
        <w:t>Evidence requirement: all findings are documented with supporting evidence</w:t>
      </w:r>
    </w:p>
    <w:p w14:paraId="2D84652F" w14:textId="77777777" w:rsidR="00981C76" w:rsidRDefault="00000000">
      <w:pPr>
        <w:pStyle w:val="Heading2"/>
      </w:pPr>
      <w:r>
        <w:t>2.3 Methodology</w:t>
      </w:r>
    </w:p>
    <w:p w14:paraId="4B2A8B6C" w14:textId="77777777" w:rsidR="00981C76" w:rsidRDefault="00000000">
      <w:pPr>
        <w:spacing w:after="160"/>
      </w:pPr>
      <w:r>
        <w:lastRenderedPageBreak/>
        <w:t>Testing followed a standard VA/PT methodology: passive and active reconnaissance, service enumeration, automated vulnerability scanning, manual validation of scanner output to eliminate false positives, and limited proof-of-concept verification where safe to do so within the agreed constraints. Findings were prioritized using risk context (exposure level, asset criticality, and exploitability) rather than raw CVSS score alone.</w:t>
      </w:r>
    </w:p>
    <w:p w14:paraId="3A3395C9" w14:textId="77777777" w:rsidR="00981C76" w:rsidRDefault="00000000">
      <w:pPr>
        <w:pStyle w:val="Heading1"/>
      </w:pPr>
      <w:r>
        <w:t>3. Detailed Findings</w:t>
      </w:r>
    </w:p>
    <w:p w14:paraId="68061AE8" w14:textId="77777777" w:rsidR="00981C76" w:rsidRDefault="00000000">
      <w:pPr>
        <w:pStyle w:val="Heading2"/>
      </w:pPr>
      <w:r>
        <w:t>Finding 1: Absence of Multi-Factor Authentication on VPN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81C76" w14:paraId="70FFFF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D431CC8" w14:textId="77777777" w:rsidR="00981C76" w:rsidRDefault="00000000">
            <w:r>
              <w:rPr>
                <w:b/>
                <w:bCs/>
                <w:color w:val="000000"/>
              </w:rPr>
              <w:t>Affected Asset</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2B41114" w14:textId="77777777" w:rsidR="00981C76" w:rsidRDefault="00000000">
            <w:r>
              <w:rPr>
                <w:color w:val="000000"/>
              </w:rPr>
              <w:t>Corporate VPN Gateway (remote access infrastructure)</w:t>
            </w:r>
          </w:p>
        </w:tc>
      </w:tr>
      <w:tr w:rsidR="00981C76" w14:paraId="43DFB0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802B67A" w14:textId="77777777" w:rsidR="00981C76" w:rsidRDefault="00000000">
            <w:r>
              <w:rPr>
                <w:b/>
                <w:bCs/>
                <w:color w:val="000000"/>
              </w:rPr>
              <w:t>Risk Rating</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B1F1E72" w14:textId="77777777" w:rsidR="00981C76" w:rsidRDefault="00000000">
            <w:r>
              <w:rPr>
                <w:b/>
                <w:bCs/>
                <w:color w:val="C0392B"/>
              </w:rPr>
              <w:t>Critical (CVSS 10.0) — Internet-Facing, Exploited in Incident</w:t>
            </w:r>
          </w:p>
        </w:tc>
      </w:tr>
      <w:tr w:rsidR="00981C76" w14:paraId="128D9B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78D0F44" w14:textId="77777777" w:rsidR="00981C76" w:rsidRDefault="00000000">
            <w:r>
              <w:rPr>
                <w:b/>
                <w:bCs/>
                <w:color w:val="000000"/>
              </w:rPr>
              <w:t>Description</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98F8927" w14:textId="77777777" w:rsidR="00981C76" w:rsidRDefault="00000000">
            <w:r>
              <w:rPr>
                <w:color w:val="000000"/>
              </w:rPr>
              <w:t>The organization's VPN solution, used by approximately 40 remote employees, authenticates users with a single factor (username and password) only. No multi-factor authentication (MFA) is enforced for remote access.</w:t>
            </w:r>
          </w:p>
        </w:tc>
      </w:tr>
      <w:tr w:rsidR="00981C76" w14:paraId="111E2A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D8A9AE1" w14:textId="77777777" w:rsidR="00981C76" w:rsidRDefault="00000000">
            <w:r>
              <w:rPr>
                <w:b/>
                <w:bCs/>
                <w:color w:val="000000"/>
              </w:rPr>
              <w:t>Evidence</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9648A66" w14:textId="77777777" w:rsidR="00981C76" w:rsidRDefault="00000000">
            <w:r>
              <w:rPr>
                <w:color w:val="000000"/>
              </w:rPr>
              <w:t>Authentication logs reviewed during testing confirmed successful VPN logins required only valid credentials. No secondary verification prompt (OTP, push notification, or hardware token) was observed during three independent login attempts using test credentials.</w:t>
            </w:r>
          </w:p>
        </w:tc>
      </w:tr>
      <w:tr w:rsidR="00981C76" w14:paraId="5400D5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D57C420" w14:textId="77777777" w:rsidR="00981C76" w:rsidRDefault="00000000">
            <w:r>
              <w:rPr>
                <w:b/>
                <w:bCs/>
                <w:color w:val="000000"/>
              </w:rPr>
              <w:t>Technical Impact</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B0BEFF1" w14:textId="77777777" w:rsidR="00981C76" w:rsidRDefault="00000000">
            <w:r>
              <w:rPr>
                <w:color w:val="000000"/>
              </w:rPr>
              <w:t>An attacker who obtains valid credentials through phishing, credential stuffing, or brute-force attack can authenticate directly to the internal network with no additional barrier.</w:t>
            </w:r>
          </w:p>
        </w:tc>
      </w:tr>
      <w:tr w:rsidR="00981C76" w14:paraId="705C1C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EFC3D82" w14:textId="77777777" w:rsidR="00981C76" w:rsidRDefault="00000000">
            <w:r>
              <w:rPr>
                <w:b/>
                <w:bCs/>
                <w:color w:val="000000"/>
              </w:rPr>
              <w:t>Business Impact</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DD06FC0" w14:textId="77777777" w:rsidR="00981C76" w:rsidRDefault="00000000">
            <w:r>
              <w:rPr>
                <w:color w:val="000000"/>
              </w:rPr>
              <w:t>This weakness was directly linked to the security incident under investigation (see SOC Incident Response Summary). Unauthorized network access exposes internal file servers and customer data to compromise, creating regulatory, financial, and reputational risk.</w:t>
            </w:r>
          </w:p>
        </w:tc>
      </w:tr>
      <w:tr w:rsidR="00981C76" w14:paraId="092CAB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8C0142F" w14:textId="77777777" w:rsidR="00981C76" w:rsidRDefault="00000000">
            <w:r>
              <w:rPr>
                <w:b/>
                <w:bCs/>
                <w:color w:val="000000"/>
              </w:rPr>
              <w:t>Recommendation</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BD30327" w14:textId="77777777" w:rsidR="00981C76" w:rsidRDefault="00000000">
            <w:r>
              <w:rPr>
                <w:color w:val="000000"/>
              </w:rPr>
              <w:t>Enforce MFA for all VPN authentication using an approved method (authenticator app, push notification, or hardware token). Prioritize enforcement for accounts with administrative or remote access privileges.</w:t>
            </w:r>
          </w:p>
        </w:tc>
      </w:tr>
    </w:tbl>
    <w:p w14:paraId="11C9F5B6" w14:textId="77777777" w:rsidR="00981C76" w:rsidRDefault="00981C76">
      <w:pPr>
        <w:spacing w:after="200"/>
      </w:pPr>
    </w:p>
    <w:p w14:paraId="0BE3F1FB" w14:textId="77777777" w:rsidR="00981C76" w:rsidRDefault="00000000">
      <w:pPr>
        <w:pStyle w:val="Heading2"/>
      </w:pPr>
      <w:r>
        <w:t>Finding 2: Outdated Third-Party Component in Customer Web Portal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81C76" w14:paraId="5D67D9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2C6D9C3" w14:textId="77777777" w:rsidR="00981C76" w:rsidRDefault="00000000">
            <w:r>
              <w:rPr>
                <w:b/>
                <w:bCs/>
                <w:color w:val="000000"/>
              </w:rPr>
              <w:t>Affected Asset</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19CF4CA" w14:textId="77777777" w:rsidR="00981C76" w:rsidRDefault="00000000">
            <w:r>
              <w:rPr>
                <w:color w:val="000000"/>
              </w:rPr>
              <w:t>Customer-facing web portal and associated backend API</w:t>
            </w:r>
          </w:p>
        </w:tc>
      </w:tr>
      <w:tr w:rsidR="00981C76" w14:paraId="1757AF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4064D5B" w14:textId="77777777" w:rsidR="00981C76" w:rsidRDefault="00000000">
            <w:r>
              <w:rPr>
                <w:b/>
                <w:bCs/>
                <w:color w:val="000000"/>
              </w:rPr>
              <w:t>Risk Rating</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0D2857C" w14:textId="77777777" w:rsidR="00981C76" w:rsidRDefault="00000000">
            <w:r>
              <w:rPr>
                <w:b/>
                <w:bCs/>
                <w:color w:val="C0392B"/>
              </w:rPr>
              <w:t>Critical (CVSS 10.0) — Internet-Facing</w:t>
            </w:r>
          </w:p>
        </w:tc>
      </w:tr>
      <w:tr w:rsidR="00981C76" w14:paraId="4F5166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9F0D597" w14:textId="77777777" w:rsidR="00981C76" w:rsidRDefault="00000000">
            <w:r>
              <w:rPr>
                <w:b/>
                <w:bCs/>
                <w:color w:val="000000"/>
              </w:rPr>
              <w:t>Description</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73ECD29" w14:textId="77777777" w:rsidR="00981C76" w:rsidRDefault="00000000">
            <w:r>
              <w:rPr>
                <w:color w:val="000000"/>
              </w:rPr>
              <w:t>Version fingerprinting during enumeration identified that the web portal relies on an outdated version of a third-party web framework component. The installed version corresponds to a release with a publicly disclosed remote code execution vulnerability.</w:t>
            </w:r>
          </w:p>
        </w:tc>
      </w:tr>
      <w:tr w:rsidR="00981C76" w14:paraId="0E6713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0D336D9" w14:textId="77777777" w:rsidR="00981C76" w:rsidRDefault="00000000">
            <w:r>
              <w:rPr>
                <w:b/>
                <w:bCs/>
                <w:color w:val="000000"/>
              </w:rPr>
              <w:lastRenderedPageBreak/>
              <w:t>Evidence</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1EBCEBD" w14:textId="77777777" w:rsidR="00981C76" w:rsidRDefault="00000000">
            <w:r>
              <w:rPr>
                <w:color w:val="000000"/>
              </w:rPr>
              <w:t>HTTP response headers and client-side resource paths confirmed the outdated component version. Public vulnerability databases list known proof-of-concept exploits for this version range. Exploitation was not attempted against production in line with the no-disruptive-testing constraint; this finding reflects a Proof of Vulnerability rather than confirmed exploitation.</w:t>
            </w:r>
          </w:p>
        </w:tc>
      </w:tr>
      <w:tr w:rsidR="00981C76" w14:paraId="79185F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3616869" w14:textId="77777777" w:rsidR="00981C76" w:rsidRDefault="00000000">
            <w:r>
              <w:rPr>
                <w:b/>
                <w:bCs/>
                <w:color w:val="000000"/>
              </w:rPr>
              <w:t>Technical Impact</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AEF4AE0" w14:textId="77777777" w:rsidR="00981C76" w:rsidRDefault="00000000">
            <w:r>
              <w:rPr>
                <w:color w:val="000000"/>
              </w:rPr>
              <w:t>If proven exploitable, this vulnerability could allow an attacker to execute arbitrary code on the web server, potentially leading to full compromise of the hosting environment.</w:t>
            </w:r>
          </w:p>
        </w:tc>
      </w:tr>
      <w:tr w:rsidR="00981C76" w14:paraId="6E2330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708E9B1" w14:textId="77777777" w:rsidR="00981C76" w:rsidRDefault="00000000">
            <w:r>
              <w:rPr>
                <w:b/>
                <w:bCs/>
                <w:color w:val="000000"/>
              </w:rPr>
              <w:t>Business Impact</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BF9EDC3" w14:textId="77777777" w:rsidR="00981C76" w:rsidRDefault="00000000">
            <w:r>
              <w:rPr>
                <w:color w:val="000000"/>
              </w:rPr>
              <w:t>A successful exploit could expose the customer database, disrupt the e-commerce platform, and result in data breach notification obligations and reputational harm.</w:t>
            </w:r>
          </w:p>
        </w:tc>
      </w:tr>
      <w:tr w:rsidR="00981C76" w14:paraId="3E8D35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6F91C67" w14:textId="77777777" w:rsidR="00981C76" w:rsidRDefault="00000000">
            <w:r>
              <w:rPr>
                <w:b/>
                <w:bCs/>
                <w:color w:val="000000"/>
              </w:rPr>
              <w:t>Recommendation</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DC375DC" w14:textId="77777777" w:rsidR="00981C76" w:rsidRDefault="00000000">
            <w:r>
              <w:rPr>
                <w:color w:val="000000"/>
              </w:rPr>
              <w:t>Upgrade the affected component to the latest supported version in a staging environment, validate application functionality, and deploy to production within the timeframe defined in the remediation plan. Until patched, consider a virtual patch via WAF rule as a compensating control.</w:t>
            </w:r>
          </w:p>
        </w:tc>
      </w:tr>
    </w:tbl>
    <w:p w14:paraId="4A4EA6D2" w14:textId="77777777" w:rsidR="00981C76" w:rsidRDefault="00981C76">
      <w:pPr>
        <w:spacing w:after="200"/>
      </w:pPr>
    </w:p>
    <w:p w14:paraId="46629783" w14:textId="77777777" w:rsidR="00981C76" w:rsidRDefault="00000000">
      <w:pPr>
        <w:pStyle w:val="Heading2"/>
      </w:pPr>
      <w:r>
        <w:t>Finding 3: Default Administrative Credentials on Internal File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81C76" w14:paraId="4F1F1C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F5B5288" w14:textId="77777777" w:rsidR="00981C76" w:rsidRDefault="00000000">
            <w:r>
              <w:rPr>
                <w:b/>
                <w:bCs/>
                <w:color w:val="000000"/>
              </w:rPr>
              <w:t>Affected Asset</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D7A125B" w14:textId="77777777" w:rsidR="00981C76" w:rsidRDefault="00000000">
            <w:r>
              <w:rPr>
                <w:color w:val="000000"/>
              </w:rPr>
              <w:t>Internal file server (legacy administrative account)</w:t>
            </w:r>
          </w:p>
        </w:tc>
      </w:tr>
      <w:tr w:rsidR="00981C76" w14:paraId="4EA893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7A59147" w14:textId="77777777" w:rsidR="00981C76" w:rsidRDefault="00000000">
            <w:r>
              <w:rPr>
                <w:b/>
                <w:bCs/>
                <w:color w:val="000000"/>
              </w:rPr>
              <w:t>Risk Rating</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5C34130" w14:textId="77777777" w:rsidR="00981C76" w:rsidRDefault="00000000">
            <w:r>
              <w:rPr>
                <w:b/>
                <w:bCs/>
                <w:color w:val="B9770E"/>
              </w:rPr>
              <w:t>High (CVSS 8.8) — Internal Exposure</w:t>
            </w:r>
          </w:p>
        </w:tc>
      </w:tr>
      <w:tr w:rsidR="00981C76" w14:paraId="1B2E85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4332129" w14:textId="77777777" w:rsidR="00981C76" w:rsidRDefault="00000000">
            <w:r>
              <w:rPr>
                <w:b/>
                <w:bCs/>
                <w:color w:val="000000"/>
              </w:rPr>
              <w:t>Description</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88BEDCC" w14:textId="77777777" w:rsidR="00981C76" w:rsidRDefault="00000000">
            <w:r>
              <w:rPr>
                <w:color w:val="000000"/>
              </w:rPr>
              <w:t>A legacy administrative account on the internal file server was found to be configured with a vendor-default password that had not been changed since initial deployment.</w:t>
            </w:r>
          </w:p>
        </w:tc>
      </w:tr>
      <w:tr w:rsidR="00981C76" w14:paraId="3188FC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2B20FD1" w14:textId="77777777" w:rsidR="00981C76" w:rsidRDefault="00000000">
            <w:r>
              <w:rPr>
                <w:b/>
                <w:bCs/>
                <w:color w:val="000000"/>
              </w:rPr>
              <w:t>Evidence</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415C08E" w14:textId="77777777" w:rsidR="00981C76" w:rsidRDefault="00000000">
            <w:r>
              <w:rPr>
                <w:color w:val="000000"/>
              </w:rPr>
              <w:t>Credentialed configuration review identified the account and confirmed, with client authorization, that the default credential remained valid. No data was accessed beyond confirming successful authentication.</w:t>
            </w:r>
          </w:p>
        </w:tc>
      </w:tr>
      <w:tr w:rsidR="00981C76" w14:paraId="50B734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F4D7573" w14:textId="77777777" w:rsidR="00981C76" w:rsidRDefault="00000000">
            <w:r>
              <w:rPr>
                <w:b/>
                <w:bCs/>
                <w:color w:val="000000"/>
              </w:rPr>
              <w:t>Technical Impact</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99FC0E1" w14:textId="77777777" w:rsidR="00981C76" w:rsidRDefault="00000000">
            <w:r>
              <w:rPr>
                <w:color w:val="000000"/>
              </w:rPr>
              <w:t>Any internal actor, or an external attacker who has already gained a foothold on the network (as in the current incident scenario), could use this account to access or modify files stored on the server without needing to compromise a legitimate employee credential.</w:t>
            </w:r>
          </w:p>
        </w:tc>
      </w:tr>
      <w:tr w:rsidR="00981C76" w14:paraId="419EA4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F5A9F23" w14:textId="77777777" w:rsidR="00981C76" w:rsidRDefault="00000000">
            <w:r>
              <w:rPr>
                <w:b/>
                <w:bCs/>
                <w:color w:val="000000"/>
              </w:rPr>
              <w:t>Business Impact</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297B8EF" w14:textId="77777777" w:rsidR="00981C76" w:rsidRDefault="00000000">
            <w:r>
              <w:rPr>
                <w:color w:val="000000"/>
              </w:rPr>
              <w:t>Combined with Finding 1, this control gap could materially extend the impact of a successful VPN compromise by providing an easy path to sensitive file shares.</w:t>
            </w:r>
          </w:p>
        </w:tc>
      </w:tr>
      <w:tr w:rsidR="00981C76" w14:paraId="5A2003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E06ABE0" w14:textId="77777777" w:rsidR="00981C76" w:rsidRDefault="00000000">
            <w:r>
              <w:rPr>
                <w:b/>
                <w:bCs/>
                <w:color w:val="000000"/>
              </w:rPr>
              <w:t>Recommendation</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0FCB7B2" w14:textId="77777777" w:rsidR="00981C76" w:rsidRDefault="00000000">
            <w:r>
              <w:rPr>
                <w:color w:val="000000"/>
              </w:rPr>
              <w:t>Immediately rotate the credential to a strong, unique password, disable the account if not required, and implement a process to identify and remediate default credentials across all internal systems.</w:t>
            </w:r>
          </w:p>
        </w:tc>
      </w:tr>
    </w:tbl>
    <w:p w14:paraId="192B806F" w14:textId="77777777" w:rsidR="00981C76" w:rsidRDefault="00981C76">
      <w:pPr>
        <w:spacing w:after="200"/>
      </w:pPr>
    </w:p>
    <w:p w14:paraId="34EAE589" w14:textId="77777777" w:rsidR="00981C76" w:rsidRDefault="00000000">
      <w:pPr>
        <w:pStyle w:val="Heading1"/>
      </w:pPr>
      <w:r>
        <w:lastRenderedPageBreak/>
        <w:t>4. Remediation Plan</w:t>
      </w:r>
    </w:p>
    <w:p w14:paraId="32748FFD" w14:textId="77777777" w:rsidR="00981C76" w:rsidRDefault="00000000">
      <w:pPr>
        <w:spacing w:after="160"/>
      </w:pPr>
      <w:r>
        <w:t>The following plan prioritizes actions by risk to the organization, balancing urgency against operational feasibility. Short-term compensating controls are recommended where full remediation requires a longer implementation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100"/>
        <w:gridCol w:w="2560"/>
        <w:gridCol w:w="1700"/>
        <w:gridCol w:w="1500"/>
      </w:tblGrid>
      <w:tr w:rsidR="00981C76" w14:paraId="7789D41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E5631"/>
            <w:tcMar>
              <w:top w:w="100" w:type="dxa"/>
              <w:left w:w="120" w:type="dxa"/>
              <w:bottom w:w="100" w:type="dxa"/>
              <w:right w:w="120" w:type="dxa"/>
            </w:tcMar>
          </w:tcPr>
          <w:p w14:paraId="3CC4A0DF" w14:textId="77777777" w:rsidR="00981C76" w:rsidRDefault="00000000">
            <w:r>
              <w:rPr>
                <w:b/>
                <w:bCs/>
                <w:color w:val="FFFFFF"/>
              </w:rPr>
              <w:t>Priority</w:t>
            </w:r>
          </w:p>
        </w:tc>
        <w:tc>
          <w:tcPr>
            <w:tcW w:w="2100" w:type="dxa"/>
            <w:tcBorders>
              <w:top w:val="single" w:sz="1" w:space="0" w:color="CCCCCC"/>
              <w:left w:val="single" w:sz="1" w:space="0" w:color="CCCCCC"/>
              <w:bottom w:val="single" w:sz="1" w:space="0" w:color="CCCCCC"/>
              <w:right w:val="single" w:sz="1" w:space="0" w:color="CCCCCC"/>
            </w:tcBorders>
            <w:shd w:val="clear" w:color="auto" w:fill="1E5631"/>
            <w:tcMar>
              <w:top w:w="100" w:type="dxa"/>
              <w:left w:w="120" w:type="dxa"/>
              <w:bottom w:w="100" w:type="dxa"/>
              <w:right w:w="120" w:type="dxa"/>
            </w:tcMar>
          </w:tcPr>
          <w:p w14:paraId="5E5C5B2F" w14:textId="77777777" w:rsidR="00981C76" w:rsidRDefault="00000000">
            <w:r>
              <w:rPr>
                <w:b/>
                <w:bCs/>
                <w:color w:val="FFFFFF"/>
              </w:rPr>
              <w:t>Finding</w:t>
            </w:r>
          </w:p>
        </w:tc>
        <w:tc>
          <w:tcPr>
            <w:tcW w:w="2560" w:type="dxa"/>
            <w:tcBorders>
              <w:top w:val="single" w:sz="1" w:space="0" w:color="CCCCCC"/>
              <w:left w:val="single" w:sz="1" w:space="0" w:color="CCCCCC"/>
              <w:bottom w:val="single" w:sz="1" w:space="0" w:color="CCCCCC"/>
              <w:right w:val="single" w:sz="1" w:space="0" w:color="CCCCCC"/>
            </w:tcBorders>
            <w:shd w:val="clear" w:color="auto" w:fill="1E5631"/>
            <w:tcMar>
              <w:top w:w="100" w:type="dxa"/>
              <w:left w:w="120" w:type="dxa"/>
              <w:bottom w:w="100" w:type="dxa"/>
              <w:right w:w="120" w:type="dxa"/>
            </w:tcMar>
          </w:tcPr>
          <w:p w14:paraId="1823018E" w14:textId="77777777" w:rsidR="00981C76" w:rsidRDefault="00000000">
            <w:r>
              <w:rPr>
                <w:b/>
                <w:bCs/>
                <w:color w:val="FFFFFF"/>
              </w:rPr>
              <w:t>Action</w:t>
            </w:r>
          </w:p>
        </w:tc>
        <w:tc>
          <w:tcPr>
            <w:tcW w:w="1700" w:type="dxa"/>
            <w:tcBorders>
              <w:top w:val="single" w:sz="1" w:space="0" w:color="CCCCCC"/>
              <w:left w:val="single" w:sz="1" w:space="0" w:color="CCCCCC"/>
              <w:bottom w:val="single" w:sz="1" w:space="0" w:color="CCCCCC"/>
              <w:right w:val="single" w:sz="1" w:space="0" w:color="CCCCCC"/>
            </w:tcBorders>
            <w:shd w:val="clear" w:color="auto" w:fill="1E5631"/>
            <w:tcMar>
              <w:top w:w="100" w:type="dxa"/>
              <w:left w:w="120" w:type="dxa"/>
              <w:bottom w:w="100" w:type="dxa"/>
              <w:right w:w="120" w:type="dxa"/>
            </w:tcMar>
          </w:tcPr>
          <w:p w14:paraId="11FF5225" w14:textId="77777777" w:rsidR="00981C76" w:rsidRDefault="00000000">
            <w:r>
              <w:rPr>
                <w:b/>
                <w:bCs/>
                <w:color w:val="FFFFFF"/>
              </w:rPr>
              <w:t>Owner</w:t>
            </w:r>
          </w:p>
        </w:tc>
        <w:tc>
          <w:tcPr>
            <w:tcW w:w="1500" w:type="dxa"/>
            <w:tcBorders>
              <w:top w:val="single" w:sz="1" w:space="0" w:color="CCCCCC"/>
              <w:left w:val="single" w:sz="1" w:space="0" w:color="CCCCCC"/>
              <w:bottom w:val="single" w:sz="1" w:space="0" w:color="CCCCCC"/>
              <w:right w:val="single" w:sz="1" w:space="0" w:color="CCCCCC"/>
            </w:tcBorders>
            <w:shd w:val="clear" w:color="auto" w:fill="1E5631"/>
            <w:tcMar>
              <w:top w:w="100" w:type="dxa"/>
              <w:left w:w="120" w:type="dxa"/>
              <w:bottom w:w="100" w:type="dxa"/>
              <w:right w:w="120" w:type="dxa"/>
            </w:tcMar>
          </w:tcPr>
          <w:p w14:paraId="0AFF19B4" w14:textId="77777777" w:rsidR="00981C76" w:rsidRDefault="00000000">
            <w:r>
              <w:rPr>
                <w:b/>
                <w:bCs/>
                <w:color w:val="FFFFFF"/>
              </w:rPr>
              <w:t>Timeline</w:t>
            </w:r>
          </w:p>
        </w:tc>
      </w:tr>
      <w:tr w:rsidR="00981C76" w14:paraId="44C0E40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D99B3E4" w14:textId="77777777" w:rsidR="00981C76" w:rsidRDefault="00000000">
            <w:r>
              <w:rPr>
                <w:color w:val="000000"/>
              </w:rPr>
              <w:t>1 – Critical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C972DB0" w14:textId="77777777" w:rsidR="00981C76" w:rsidRDefault="00000000">
            <w:r>
              <w:rPr>
                <w:color w:val="000000"/>
              </w:rPr>
              <w:t>VAPT-01: No MFA on VPN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EC07628" w14:textId="77777777" w:rsidR="00981C76" w:rsidRDefault="00000000">
            <w:r>
              <w:rPr>
                <w:color w:val="000000"/>
              </w:rPr>
              <w:t>Enforce MFA on all VPN authentication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8819F5E" w14:textId="77777777" w:rsidR="00981C76" w:rsidRDefault="00000000">
            <w:r>
              <w:rPr>
                <w:color w:val="000000"/>
              </w:rPr>
              <w:t>IT Infrastructure Manager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FCBB3E2" w14:textId="77777777" w:rsidR="00981C76" w:rsidRDefault="00000000">
            <w:r>
              <w:rPr>
                <w:color w:val="000000"/>
              </w:rPr>
              <w:t>0–7 days</w:t>
            </w:r>
          </w:p>
        </w:tc>
      </w:tr>
      <w:tr w:rsidR="00981C76" w14:paraId="4E5D085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20" w:type="dxa"/>
              <w:bottom w:w="100" w:type="dxa"/>
              <w:right w:w="120" w:type="dxa"/>
            </w:tcMar>
          </w:tcPr>
          <w:p w14:paraId="36F8D55B" w14:textId="77777777" w:rsidR="00981C76" w:rsidRDefault="00000000">
            <w:r>
              <w:rPr>
                <w:color w:val="000000"/>
              </w:rPr>
              <w:t>2 – High</w:t>
            </w:r>
          </w:p>
        </w:tc>
        <w:tc>
          <w:tcPr>
            <w:tcW w:w="21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20" w:type="dxa"/>
              <w:bottom w:w="100" w:type="dxa"/>
              <w:right w:w="120" w:type="dxa"/>
            </w:tcMar>
          </w:tcPr>
          <w:p w14:paraId="031DE4B8" w14:textId="77777777" w:rsidR="00981C76" w:rsidRDefault="00000000">
            <w:r>
              <w:rPr>
                <w:color w:val="000000"/>
              </w:rPr>
              <w:t>VAPT-03: Default admin credential</w:t>
            </w:r>
          </w:p>
        </w:tc>
        <w:tc>
          <w:tcPr>
            <w:tcW w:w="256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20" w:type="dxa"/>
              <w:bottom w:w="100" w:type="dxa"/>
              <w:right w:w="120" w:type="dxa"/>
            </w:tcMar>
          </w:tcPr>
          <w:p w14:paraId="2CDC2676" w14:textId="77777777" w:rsidR="00981C76" w:rsidRDefault="00000000">
            <w:r>
              <w:rPr>
                <w:color w:val="000000"/>
              </w:rPr>
              <w:t>Rotate credential; disable if unused</w:t>
            </w:r>
          </w:p>
        </w:tc>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20" w:type="dxa"/>
              <w:bottom w:w="100" w:type="dxa"/>
              <w:right w:w="120" w:type="dxa"/>
            </w:tcMar>
          </w:tcPr>
          <w:p w14:paraId="14BC3884" w14:textId="77777777" w:rsidR="00981C76" w:rsidRDefault="00000000">
            <w:r>
              <w:rPr>
                <w:color w:val="000000"/>
              </w:rPr>
              <w:t>IT Infrastructure Manager</w:t>
            </w:r>
          </w:p>
        </w:tc>
        <w:tc>
          <w:tcPr>
            <w:tcW w:w="15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20" w:type="dxa"/>
              <w:bottom w:w="100" w:type="dxa"/>
              <w:right w:w="120" w:type="dxa"/>
            </w:tcMar>
          </w:tcPr>
          <w:p w14:paraId="13D0DA8D" w14:textId="77777777" w:rsidR="00981C76" w:rsidRDefault="00000000">
            <w:r>
              <w:rPr>
                <w:color w:val="000000"/>
              </w:rPr>
              <w:t>0–7 days</w:t>
            </w:r>
          </w:p>
        </w:tc>
      </w:tr>
      <w:tr w:rsidR="00981C76" w14:paraId="1B21A32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2160FDA" w14:textId="77777777" w:rsidR="00981C76" w:rsidRDefault="00000000">
            <w:r>
              <w:rPr>
                <w:color w:val="000000"/>
              </w:rPr>
              <w:t>3 – Critical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36B1004" w14:textId="77777777" w:rsidR="00981C76" w:rsidRDefault="00000000">
            <w:r>
              <w:rPr>
                <w:color w:val="000000"/>
              </w:rPr>
              <w:t>VAPT-02: Outdated web component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D52198F" w14:textId="77777777" w:rsidR="00981C76" w:rsidRDefault="00000000">
            <w:r>
              <w:rPr>
                <w:color w:val="000000"/>
              </w:rPr>
              <w:t>Patch/upgrade component in staging, then production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1AB4DF5" w14:textId="77777777" w:rsidR="00981C76" w:rsidRDefault="00000000">
            <w:r>
              <w:rPr>
                <w:color w:val="000000"/>
              </w:rPr>
              <w:t>Web Application Lead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3DA5CA9" w14:textId="77777777" w:rsidR="00981C76" w:rsidRDefault="00000000">
            <w:r>
              <w:rPr>
                <w:color w:val="000000"/>
              </w:rPr>
              <w:t>8–30 days</w:t>
            </w:r>
          </w:p>
        </w:tc>
      </w:tr>
      <w:tr w:rsidR="00981C76" w14:paraId="5079B6C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20" w:type="dxa"/>
              <w:bottom w:w="100" w:type="dxa"/>
              <w:right w:w="120" w:type="dxa"/>
            </w:tcMar>
          </w:tcPr>
          <w:p w14:paraId="747BD378" w14:textId="77777777" w:rsidR="00981C76" w:rsidRDefault="00000000">
            <w:r>
              <w:rPr>
                <w:color w:val="000000"/>
              </w:rPr>
              <w:t>4 – High</w:t>
            </w:r>
          </w:p>
        </w:tc>
        <w:tc>
          <w:tcPr>
            <w:tcW w:w="21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20" w:type="dxa"/>
              <w:bottom w:w="100" w:type="dxa"/>
              <w:right w:w="120" w:type="dxa"/>
            </w:tcMar>
          </w:tcPr>
          <w:p w14:paraId="4D6CA26C" w14:textId="77777777" w:rsidR="00981C76" w:rsidRDefault="00000000">
            <w:r>
              <w:rPr>
                <w:color w:val="000000"/>
              </w:rPr>
              <w:t>VAPT-02: Interim protection</w:t>
            </w:r>
          </w:p>
        </w:tc>
        <w:tc>
          <w:tcPr>
            <w:tcW w:w="256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20" w:type="dxa"/>
              <w:bottom w:w="100" w:type="dxa"/>
              <w:right w:w="120" w:type="dxa"/>
            </w:tcMar>
          </w:tcPr>
          <w:p w14:paraId="5B9FDE94" w14:textId="77777777" w:rsidR="00981C76" w:rsidRDefault="00000000">
            <w:r>
              <w:rPr>
                <w:color w:val="000000"/>
              </w:rPr>
              <w:t>Deploy WAF virtual patch as compensating control</w:t>
            </w:r>
          </w:p>
        </w:tc>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20" w:type="dxa"/>
              <w:bottom w:w="100" w:type="dxa"/>
              <w:right w:w="120" w:type="dxa"/>
            </w:tcMar>
          </w:tcPr>
          <w:p w14:paraId="1F2AA956" w14:textId="77777777" w:rsidR="00981C76" w:rsidRDefault="00000000">
            <w:r>
              <w:rPr>
                <w:color w:val="000000"/>
              </w:rPr>
              <w:t>Web Application Lead</w:t>
            </w:r>
          </w:p>
        </w:tc>
        <w:tc>
          <w:tcPr>
            <w:tcW w:w="15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20" w:type="dxa"/>
              <w:bottom w:w="100" w:type="dxa"/>
              <w:right w:w="120" w:type="dxa"/>
            </w:tcMar>
          </w:tcPr>
          <w:p w14:paraId="42AF0C5A" w14:textId="77777777" w:rsidR="00981C76" w:rsidRDefault="00000000">
            <w:r>
              <w:rPr>
                <w:color w:val="000000"/>
              </w:rPr>
              <w:t>0–7 days</w:t>
            </w:r>
          </w:p>
        </w:tc>
      </w:tr>
      <w:tr w:rsidR="00981C76" w14:paraId="3D90906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866DC11" w14:textId="77777777" w:rsidR="00981C76" w:rsidRDefault="00000000">
            <w:r>
              <w:rPr>
                <w:color w:val="000000"/>
              </w:rPr>
              <w:t>5 – Medium</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D157335" w14:textId="77777777" w:rsidR="00981C76" w:rsidRDefault="00000000">
            <w:r>
              <w:rPr>
                <w:color w:val="000000"/>
              </w:rPr>
              <w:t>All findings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AF19BD5" w14:textId="77777777" w:rsidR="00981C76" w:rsidRDefault="00000000">
            <w:r>
              <w:rPr>
                <w:color w:val="000000"/>
              </w:rPr>
              <w:t>Conduct organization-wide audit for default/weak credentials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1F42394" w14:textId="77777777" w:rsidR="00981C76" w:rsidRDefault="00000000">
            <w:r>
              <w:rPr>
                <w:color w:val="000000"/>
              </w:rPr>
              <w:t>IT Infrastructure Manager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E05BF80" w14:textId="77777777" w:rsidR="00981C76" w:rsidRDefault="00000000">
            <w:r>
              <w:rPr>
                <w:color w:val="000000"/>
              </w:rPr>
              <w:t>31–90 days</w:t>
            </w:r>
          </w:p>
        </w:tc>
      </w:tr>
    </w:tbl>
    <w:p w14:paraId="6E019A69" w14:textId="77777777" w:rsidR="00981C76" w:rsidRDefault="00000000">
      <w:pPr>
        <w:pStyle w:val="Heading1"/>
      </w:pPr>
      <w:r>
        <w:t>5. Retest Strategy</w:t>
      </w:r>
    </w:p>
    <w:p w14:paraId="4E8D8ECD" w14:textId="77777777" w:rsidR="00981C76" w:rsidRDefault="00000000">
      <w:pPr>
        <w:spacing w:after="160"/>
      </w:pPr>
      <w:r>
        <w:t>Verification of remediation effectiveness is essential before any finding is closed. The following approach will be used:</w:t>
      </w:r>
    </w:p>
    <w:p w14:paraId="27AC349A" w14:textId="77777777" w:rsidR="00981C76" w:rsidRDefault="00000000">
      <w:pPr>
        <w:pStyle w:val="ListParagraph"/>
        <w:numPr>
          <w:ilvl w:val="0"/>
          <w:numId w:val="2"/>
        </w:numPr>
        <w:spacing w:after="80"/>
      </w:pPr>
      <w:r>
        <w:t>VAPT-01 (MFA): Retest by attempting VPN authentication with valid credentials only; access must be denied without successful second-factor verification.</w:t>
      </w:r>
    </w:p>
    <w:p w14:paraId="146AC187" w14:textId="77777777" w:rsidR="00981C76" w:rsidRDefault="00000000">
      <w:pPr>
        <w:pStyle w:val="ListParagraph"/>
        <w:numPr>
          <w:ilvl w:val="0"/>
          <w:numId w:val="2"/>
        </w:numPr>
        <w:spacing w:after="80"/>
      </w:pPr>
      <w:r>
        <w:t>VAPT-02 (Outdated component): Confirm updated version via fingerprinting and verify the previously available exploitation path is no longer present in a staging environment before production sign-off.</w:t>
      </w:r>
    </w:p>
    <w:p w14:paraId="5E8F19C1" w14:textId="77777777" w:rsidR="00981C76" w:rsidRDefault="00000000">
      <w:pPr>
        <w:pStyle w:val="ListParagraph"/>
        <w:numPr>
          <w:ilvl w:val="0"/>
          <w:numId w:val="2"/>
        </w:numPr>
        <w:spacing w:after="80"/>
      </w:pPr>
      <w:r>
        <w:t>VAPT-03 (Default credential): Confirm the legacy credential no longer authenticates and that the account is either disabled or governed by current password policy.</w:t>
      </w:r>
    </w:p>
    <w:p w14:paraId="32DBE66B" w14:textId="77777777" w:rsidR="00981C76" w:rsidRDefault="00000000">
      <w:pPr>
        <w:spacing w:after="160"/>
      </w:pPr>
      <w:r>
        <w:t>Each retest will be documented with evidence (timestamps, screenshots, and test methodology) and findings will be formally closed only after independent verification, consistent with the Verified status definition used by the SOC team.</w:t>
      </w:r>
    </w:p>
    <w:p w14:paraId="39236087" w14:textId="77777777" w:rsidR="00981C76" w:rsidRDefault="00000000">
      <w:pPr>
        <w:pStyle w:val="Heading1"/>
      </w:pPr>
      <w:r>
        <w:t>6. Conclusion</w:t>
      </w:r>
    </w:p>
    <w:p w14:paraId="1D3AE3BA" w14:textId="77777777" w:rsidR="00981C76" w:rsidRDefault="00000000">
      <w:pPr>
        <w:spacing w:after="160"/>
      </w:pPr>
      <w:r>
        <w:t xml:space="preserve">The findings in this report, taken together, describe a plausible and connected attack path: weak perimeter authentication (Finding 1) combined with internal credential hygiene gaps (Finding 3) materially increases the impact of any single compromised credential, while the web portal </w:t>
      </w:r>
      <w:r>
        <w:lastRenderedPageBreak/>
        <w:t>vulnerability (Finding 2) presents an independent external risk. Addressing Findings 1 and 3 within the first week, alongside interim protection for Finding 2, will substantially reduce NovaTrade Solutions' near-term risk exposure.</w:t>
      </w:r>
    </w:p>
    <w:sectPr w:rsidR="00981C7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BFC80" w14:textId="77777777" w:rsidR="00FC08D5" w:rsidRDefault="00FC08D5">
      <w:r>
        <w:separator/>
      </w:r>
    </w:p>
  </w:endnote>
  <w:endnote w:type="continuationSeparator" w:id="0">
    <w:p w14:paraId="6F04F560" w14:textId="77777777" w:rsidR="00FC08D5" w:rsidRDefault="00FC08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425C3" w14:textId="77777777" w:rsidR="00981C76"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9F5DAF">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83917" w14:textId="77777777" w:rsidR="00FC08D5" w:rsidRDefault="00FC08D5">
      <w:r>
        <w:separator/>
      </w:r>
    </w:p>
  </w:footnote>
  <w:footnote w:type="continuationSeparator" w:id="0">
    <w:p w14:paraId="76E98386" w14:textId="77777777" w:rsidR="00FC08D5" w:rsidRDefault="00FC08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228F0" w14:textId="77777777" w:rsidR="00981C76" w:rsidRDefault="00000000">
    <w:pPr>
      <w:pBdr>
        <w:bottom w:val="single" w:sz="6" w:space="4" w:color="1E5631"/>
      </w:pBdr>
      <w:jc w:val="right"/>
    </w:pPr>
    <w:r>
      <w:rPr>
        <w:color w:val="888888"/>
        <w:sz w:val="16"/>
        <w:szCs w:val="16"/>
      </w:rPr>
      <w:t>NovaTrade Solutions — Confidential Security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6697D"/>
    <w:multiLevelType w:val="hybridMultilevel"/>
    <w:tmpl w:val="79E81C3A"/>
    <w:lvl w:ilvl="0" w:tplc="64FECEDA">
      <w:start w:val="1"/>
      <w:numFmt w:val="bullet"/>
      <w:lvlText w:val="•"/>
      <w:lvlJc w:val="left"/>
      <w:pPr>
        <w:ind w:left="720" w:hanging="360"/>
      </w:pPr>
    </w:lvl>
    <w:lvl w:ilvl="1" w:tplc="1D966D78">
      <w:numFmt w:val="decimal"/>
      <w:lvlText w:val=""/>
      <w:lvlJc w:val="left"/>
    </w:lvl>
    <w:lvl w:ilvl="2" w:tplc="1694A896">
      <w:numFmt w:val="decimal"/>
      <w:lvlText w:val=""/>
      <w:lvlJc w:val="left"/>
    </w:lvl>
    <w:lvl w:ilvl="3" w:tplc="13142EFE">
      <w:numFmt w:val="decimal"/>
      <w:lvlText w:val=""/>
      <w:lvlJc w:val="left"/>
    </w:lvl>
    <w:lvl w:ilvl="4" w:tplc="0CF45028">
      <w:numFmt w:val="decimal"/>
      <w:lvlText w:val=""/>
      <w:lvlJc w:val="left"/>
    </w:lvl>
    <w:lvl w:ilvl="5" w:tplc="A6C2E8A2">
      <w:numFmt w:val="decimal"/>
      <w:lvlText w:val=""/>
      <w:lvlJc w:val="left"/>
    </w:lvl>
    <w:lvl w:ilvl="6" w:tplc="260E641E">
      <w:numFmt w:val="decimal"/>
      <w:lvlText w:val=""/>
      <w:lvlJc w:val="left"/>
    </w:lvl>
    <w:lvl w:ilvl="7" w:tplc="723AAC04">
      <w:numFmt w:val="decimal"/>
      <w:lvlText w:val=""/>
      <w:lvlJc w:val="left"/>
    </w:lvl>
    <w:lvl w:ilvl="8" w:tplc="994A2DFA">
      <w:numFmt w:val="decimal"/>
      <w:lvlText w:val=""/>
      <w:lvlJc w:val="left"/>
    </w:lvl>
  </w:abstractNum>
  <w:abstractNum w:abstractNumId="1" w15:restartNumberingAfterBreak="0">
    <w:nsid w:val="58766614"/>
    <w:multiLevelType w:val="hybridMultilevel"/>
    <w:tmpl w:val="85E2C776"/>
    <w:lvl w:ilvl="0" w:tplc="8FAC5870">
      <w:start w:val="1"/>
      <w:numFmt w:val="bullet"/>
      <w:lvlText w:val="●"/>
      <w:lvlJc w:val="left"/>
      <w:pPr>
        <w:ind w:left="720" w:hanging="360"/>
      </w:pPr>
    </w:lvl>
    <w:lvl w:ilvl="1" w:tplc="51D0F3A4">
      <w:start w:val="1"/>
      <w:numFmt w:val="bullet"/>
      <w:lvlText w:val="○"/>
      <w:lvlJc w:val="left"/>
      <w:pPr>
        <w:ind w:left="1440" w:hanging="360"/>
      </w:pPr>
    </w:lvl>
    <w:lvl w:ilvl="2" w:tplc="770EF76C">
      <w:start w:val="1"/>
      <w:numFmt w:val="bullet"/>
      <w:lvlText w:val="■"/>
      <w:lvlJc w:val="left"/>
      <w:pPr>
        <w:ind w:left="2160" w:hanging="360"/>
      </w:pPr>
    </w:lvl>
    <w:lvl w:ilvl="3" w:tplc="9A262716">
      <w:start w:val="1"/>
      <w:numFmt w:val="bullet"/>
      <w:lvlText w:val="●"/>
      <w:lvlJc w:val="left"/>
      <w:pPr>
        <w:ind w:left="2880" w:hanging="360"/>
      </w:pPr>
    </w:lvl>
    <w:lvl w:ilvl="4" w:tplc="E92CF1F0">
      <w:start w:val="1"/>
      <w:numFmt w:val="bullet"/>
      <w:lvlText w:val="○"/>
      <w:lvlJc w:val="left"/>
      <w:pPr>
        <w:ind w:left="3600" w:hanging="360"/>
      </w:pPr>
    </w:lvl>
    <w:lvl w:ilvl="5" w:tplc="057EF718">
      <w:start w:val="1"/>
      <w:numFmt w:val="bullet"/>
      <w:lvlText w:val="■"/>
      <w:lvlJc w:val="left"/>
      <w:pPr>
        <w:ind w:left="4320" w:hanging="360"/>
      </w:pPr>
    </w:lvl>
    <w:lvl w:ilvl="6" w:tplc="0582BD50">
      <w:start w:val="1"/>
      <w:numFmt w:val="bullet"/>
      <w:lvlText w:val="●"/>
      <w:lvlJc w:val="left"/>
      <w:pPr>
        <w:ind w:left="5040" w:hanging="360"/>
      </w:pPr>
    </w:lvl>
    <w:lvl w:ilvl="7" w:tplc="3F60AB42">
      <w:start w:val="1"/>
      <w:numFmt w:val="bullet"/>
      <w:lvlText w:val="●"/>
      <w:lvlJc w:val="left"/>
      <w:pPr>
        <w:ind w:left="5760" w:hanging="360"/>
      </w:pPr>
    </w:lvl>
    <w:lvl w:ilvl="8" w:tplc="A09AD828">
      <w:start w:val="1"/>
      <w:numFmt w:val="bullet"/>
      <w:lvlText w:val="●"/>
      <w:lvlJc w:val="left"/>
      <w:pPr>
        <w:ind w:left="6480" w:hanging="360"/>
      </w:pPr>
    </w:lvl>
  </w:abstractNum>
  <w:num w:numId="1" w16cid:durableId="1689139928">
    <w:abstractNumId w:val="1"/>
    <w:lvlOverride w:ilvl="0">
      <w:startOverride w:val="1"/>
    </w:lvlOverride>
  </w:num>
  <w:num w:numId="2" w16cid:durableId="5859207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C76"/>
    <w:rsid w:val="00881BAB"/>
    <w:rsid w:val="00981C76"/>
    <w:rsid w:val="009F5DAF"/>
    <w:rsid w:val="00FC08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1B2C1"/>
  <w15:docId w15:val="{9ACB61EB-8B7C-4AD6-B0C1-4634020BE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E5631"/>
      <w:sz w:val="30"/>
      <w:szCs w:val="30"/>
    </w:rPr>
  </w:style>
  <w:style w:type="paragraph" w:styleId="Heading2">
    <w:name w:val="heading 2"/>
    <w:uiPriority w:val="9"/>
    <w:unhideWhenUsed/>
    <w:qFormat/>
    <w:pPr>
      <w:spacing w:before="240" w:after="160"/>
      <w:outlineLvl w:val="1"/>
    </w:pPr>
    <w:rPr>
      <w:b/>
      <w:bCs/>
      <w:color w:val="1E5631"/>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1372</Words>
  <Characters>7825</Characters>
  <Application>Microsoft Office Word</Application>
  <DocSecurity>0</DocSecurity>
  <Lines>65</Lines>
  <Paragraphs>18</Paragraphs>
  <ScaleCrop>false</ScaleCrop>
  <Company/>
  <LinksUpToDate>false</LinksUpToDate>
  <CharactersWithSpaces>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ALIA AHMAD ALI ALADWAN</cp:lastModifiedBy>
  <cp:revision>2</cp:revision>
  <dcterms:created xsi:type="dcterms:W3CDTF">2026-06-17T22:23:00Z</dcterms:created>
  <dcterms:modified xsi:type="dcterms:W3CDTF">2026-06-18T19:22:00Z</dcterms:modified>
</cp:coreProperties>
</file>