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FFA14" w14:textId="77777777" w:rsidR="00EF3307" w:rsidRPr="00721089" w:rsidRDefault="00000000">
      <w:pPr>
        <w:spacing w:before="1560" w:after="280"/>
        <w:jc w:val="center"/>
        <w:rPr>
          <w:color w:val="000000" w:themeColor="text1"/>
        </w:rPr>
      </w:pPr>
      <w:r w:rsidRPr="00721089">
        <w:rPr>
          <w:rFonts w:ascii="Aptos Display" w:hAnsi="Aptos Display"/>
          <w:b/>
          <w:color w:val="000000" w:themeColor="text1"/>
          <w:sz w:val="54"/>
        </w:rPr>
        <w:t>ADVANCED SUPERVISED</w:t>
      </w:r>
      <w:r w:rsidRPr="00721089">
        <w:rPr>
          <w:rFonts w:ascii="Aptos Display" w:hAnsi="Aptos Display"/>
          <w:b/>
          <w:color w:val="000000" w:themeColor="text1"/>
          <w:sz w:val="54"/>
        </w:rPr>
        <w:br/>
        <w:t>LEARNING PROJECTS</w:t>
      </w:r>
    </w:p>
    <w:p w14:paraId="2299AD6E" w14:textId="77777777" w:rsidR="00EF3307" w:rsidRPr="00721089" w:rsidRDefault="00000000">
      <w:pPr>
        <w:spacing w:after="360"/>
        <w:jc w:val="center"/>
        <w:rPr>
          <w:color w:val="000000" w:themeColor="text1"/>
        </w:rPr>
      </w:pPr>
      <w:r w:rsidRPr="00721089">
        <w:rPr>
          <w:rFonts w:ascii="Aptos Display" w:hAnsi="Aptos Display"/>
          <w:color w:val="000000" w:themeColor="text1"/>
          <w:sz w:val="34"/>
        </w:rPr>
        <w:t>An end-to-end engineering guide</w:t>
      </w:r>
    </w:p>
    <w:p w14:paraId="7C9F1878" w14:textId="77777777" w:rsidR="00EF3307" w:rsidRPr="00721089" w:rsidRDefault="00000000">
      <w:pPr>
        <w:spacing w:after="180"/>
        <w:jc w:val="center"/>
        <w:rPr>
          <w:color w:val="000000" w:themeColor="text1"/>
        </w:rPr>
      </w:pPr>
      <w:r w:rsidRPr="00721089">
        <w:rPr>
          <w:b/>
          <w:color w:val="000000" w:themeColor="text1"/>
          <w:sz w:val="22"/>
        </w:rPr>
        <w:t>PROJECT A  |  NASA C-MAPSS Remaining Useful Life Regression</w:t>
      </w:r>
    </w:p>
    <w:p w14:paraId="7E7AA6AE" w14:textId="77777777" w:rsidR="00EF3307" w:rsidRPr="00721089" w:rsidRDefault="00000000">
      <w:pPr>
        <w:spacing w:after="180"/>
        <w:jc w:val="center"/>
        <w:rPr>
          <w:color w:val="000000" w:themeColor="text1"/>
        </w:rPr>
      </w:pPr>
      <w:r w:rsidRPr="00721089">
        <w:rPr>
          <w:b/>
          <w:color w:val="000000" w:themeColor="text1"/>
          <w:sz w:val="22"/>
        </w:rPr>
        <w:t>PROJECT B  |  TOC-UCO Ordinal Classification</w:t>
      </w:r>
    </w:p>
    <w:p w14:paraId="4259616A" w14:textId="77777777" w:rsidR="00EF3307" w:rsidRPr="00721089" w:rsidRDefault="00000000">
      <w:pPr>
        <w:spacing w:before="640"/>
        <w:ind w:left="792" w:right="792"/>
        <w:jc w:val="center"/>
        <w:rPr>
          <w:color w:val="000000" w:themeColor="text1"/>
        </w:rPr>
      </w:pPr>
      <w:r w:rsidRPr="00721089">
        <w:rPr>
          <w:i/>
          <w:color w:val="000000" w:themeColor="text1"/>
          <w:sz w:val="22"/>
        </w:rPr>
        <w:t>A practical build plan for two reproducible, leakage-aware ML systems—with target design, validation, error analysis, and deployment.</w:t>
      </w:r>
    </w:p>
    <w:p w14:paraId="79FAF140" w14:textId="77777777" w:rsidR="00EF3307" w:rsidRPr="00721089" w:rsidRDefault="00000000">
      <w:pPr>
        <w:spacing w:before="1000"/>
        <w:jc w:val="center"/>
        <w:rPr>
          <w:color w:val="000000" w:themeColor="text1"/>
        </w:rPr>
      </w:pPr>
      <w:r w:rsidRPr="00721089">
        <w:rPr>
          <w:color w:val="000000" w:themeColor="text1"/>
          <w:sz w:val="18"/>
        </w:rPr>
        <w:t>Source review: 20 October 2026</w:t>
      </w:r>
    </w:p>
    <w:p w14:paraId="2B062AF9" w14:textId="77777777" w:rsidR="00EF3307" w:rsidRPr="00721089" w:rsidRDefault="00000000">
      <w:pPr>
        <w:rPr>
          <w:color w:val="000000" w:themeColor="text1"/>
        </w:rPr>
      </w:pPr>
      <w:r w:rsidRPr="00721089">
        <w:rPr>
          <w:color w:val="000000" w:themeColor="text1"/>
        </w:rPr>
        <w:br w:type="page"/>
      </w:r>
    </w:p>
    <w:p w14:paraId="26AB5CB6" w14:textId="77777777" w:rsidR="00EF3307" w:rsidRPr="00721089" w:rsidRDefault="00000000">
      <w:pPr>
        <w:pStyle w:val="Heading2"/>
        <w:rPr>
          <w:color w:val="000000" w:themeColor="text1"/>
        </w:rPr>
      </w:pPr>
      <w:r w:rsidRPr="00721089">
        <w:rPr>
          <w:color w:val="000000" w:themeColor="text1"/>
        </w:rPr>
        <w:lastRenderedPageBreak/>
        <w:t>Table of contents</w:t>
      </w:r>
    </w:p>
    <w:p w14:paraId="17108C2F" w14:textId="77777777" w:rsidR="00EF3307" w:rsidRPr="00721089" w:rsidRDefault="00000000">
      <w:pPr>
        <w:pStyle w:val="ListNumber"/>
        <w:spacing w:after="40"/>
        <w:rPr>
          <w:color w:val="000000" w:themeColor="text1"/>
        </w:rPr>
      </w:pPr>
      <w:r w:rsidRPr="00721089">
        <w:rPr>
          <w:color w:val="000000" w:themeColor="text1"/>
        </w:rPr>
        <w:t>How to use this guide</w:t>
      </w:r>
    </w:p>
    <w:p w14:paraId="70DEA749" w14:textId="77777777" w:rsidR="00EF3307" w:rsidRPr="00721089" w:rsidRDefault="00000000">
      <w:pPr>
        <w:pStyle w:val="ListNumber"/>
        <w:spacing w:after="40"/>
        <w:rPr>
          <w:color w:val="000000" w:themeColor="text1"/>
        </w:rPr>
      </w:pPr>
      <w:r w:rsidRPr="00721089">
        <w:rPr>
          <w:color w:val="000000" w:themeColor="text1"/>
        </w:rPr>
        <w:t>The two-project strategy</w:t>
      </w:r>
    </w:p>
    <w:p w14:paraId="28C48EE9" w14:textId="77777777" w:rsidR="00EF3307" w:rsidRPr="00721089" w:rsidRDefault="00000000">
      <w:pPr>
        <w:pStyle w:val="ListNumber"/>
        <w:spacing w:after="40"/>
        <w:rPr>
          <w:color w:val="000000" w:themeColor="text1"/>
        </w:rPr>
      </w:pPr>
      <w:r w:rsidRPr="00721089">
        <w:rPr>
          <w:color w:val="000000" w:themeColor="text1"/>
        </w:rPr>
        <w:t>Important dataset clarifications</w:t>
      </w:r>
    </w:p>
    <w:p w14:paraId="17AB4FFF" w14:textId="77777777" w:rsidR="00EF3307" w:rsidRPr="00721089" w:rsidRDefault="00000000">
      <w:pPr>
        <w:pStyle w:val="ListNumber"/>
        <w:spacing w:after="40"/>
        <w:rPr>
          <w:color w:val="000000" w:themeColor="text1"/>
        </w:rPr>
      </w:pPr>
      <w:r w:rsidRPr="00721089">
        <w:rPr>
          <w:color w:val="000000" w:themeColor="text1"/>
        </w:rPr>
        <w:t>Shared engineering workflow and repository layout</w:t>
      </w:r>
    </w:p>
    <w:p w14:paraId="2228AAD4" w14:textId="77777777" w:rsidR="00EF3307" w:rsidRPr="00721089" w:rsidRDefault="00000000">
      <w:pPr>
        <w:pStyle w:val="ListNumber"/>
        <w:spacing w:after="40"/>
        <w:rPr>
          <w:color w:val="000000" w:themeColor="text1"/>
        </w:rPr>
      </w:pPr>
      <w:r w:rsidRPr="00721089">
        <w:rPr>
          <w:color w:val="000000" w:themeColor="text1"/>
        </w:rPr>
        <w:t>Project A — C-MAPSS RUL regression</w:t>
      </w:r>
    </w:p>
    <w:p w14:paraId="0D2E3B8B" w14:textId="77777777" w:rsidR="00EF3307" w:rsidRPr="00721089" w:rsidRDefault="00000000">
      <w:pPr>
        <w:pStyle w:val="ListBullet"/>
        <w:spacing w:after="40"/>
        <w:rPr>
          <w:color w:val="000000" w:themeColor="text1"/>
        </w:rPr>
      </w:pPr>
      <w:r w:rsidRPr="00721089">
        <w:rPr>
          <w:color w:val="000000" w:themeColor="text1"/>
        </w:rPr>
        <w:t>Problem, data, and target</w:t>
      </w:r>
    </w:p>
    <w:p w14:paraId="41AF03A3" w14:textId="77777777" w:rsidR="00EF3307" w:rsidRPr="00721089" w:rsidRDefault="00000000">
      <w:pPr>
        <w:pStyle w:val="ListBullet"/>
        <w:spacing w:after="40"/>
        <w:rPr>
          <w:color w:val="000000" w:themeColor="text1"/>
        </w:rPr>
      </w:pPr>
      <w:r w:rsidRPr="00721089">
        <w:rPr>
          <w:color w:val="000000" w:themeColor="text1"/>
        </w:rPr>
        <w:t>Phase A: data and feature pipeline</w:t>
      </w:r>
    </w:p>
    <w:p w14:paraId="722B4A45" w14:textId="77777777" w:rsidR="00EF3307" w:rsidRPr="00721089" w:rsidRDefault="00000000">
      <w:pPr>
        <w:pStyle w:val="ListBullet"/>
        <w:spacing w:after="40"/>
        <w:rPr>
          <w:color w:val="000000" w:themeColor="text1"/>
        </w:rPr>
      </w:pPr>
      <w:r w:rsidRPr="00721089">
        <w:rPr>
          <w:color w:val="000000" w:themeColor="text1"/>
        </w:rPr>
        <w:t>Phase B: split, baseline, and model comparison</w:t>
      </w:r>
    </w:p>
    <w:p w14:paraId="01CD32E7" w14:textId="77777777" w:rsidR="00EF3307" w:rsidRPr="00721089" w:rsidRDefault="00000000">
      <w:pPr>
        <w:pStyle w:val="ListBullet"/>
        <w:spacing w:after="40"/>
        <w:rPr>
          <w:color w:val="000000" w:themeColor="text1"/>
        </w:rPr>
      </w:pPr>
      <w:r w:rsidRPr="00721089">
        <w:rPr>
          <w:color w:val="000000" w:themeColor="text1"/>
        </w:rPr>
        <w:t>Evaluation, interpretation, and deployment</w:t>
      </w:r>
    </w:p>
    <w:p w14:paraId="382688E2" w14:textId="77777777" w:rsidR="00EF3307" w:rsidRPr="00721089" w:rsidRDefault="00000000">
      <w:pPr>
        <w:pStyle w:val="ListNumber"/>
        <w:spacing w:after="40"/>
        <w:rPr>
          <w:color w:val="000000" w:themeColor="text1"/>
        </w:rPr>
      </w:pPr>
      <w:r w:rsidRPr="00721089">
        <w:rPr>
          <w:color w:val="000000" w:themeColor="text1"/>
        </w:rPr>
        <w:t>Project B — TOC-UCO ordinal classification</w:t>
      </w:r>
    </w:p>
    <w:p w14:paraId="395E0C16" w14:textId="77777777" w:rsidR="00EF3307" w:rsidRPr="00721089" w:rsidRDefault="00000000">
      <w:pPr>
        <w:pStyle w:val="ListBullet"/>
        <w:spacing w:after="40"/>
        <w:rPr>
          <w:color w:val="000000" w:themeColor="text1"/>
        </w:rPr>
      </w:pPr>
      <w:r w:rsidRPr="00721089">
        <w:rPr>
          <w:color w:val="000000" w:themeColor="text1"/>
        </w:rPr>
        <w:t>Problem, data, and ordinal labels</w:t>
      </w:r>
    </w:p>
    <w:p w14:paraId="68028B7F" w14:textId="77777777" w:rsidR="00EF3307" w:rsidRPr="00721089" w:rsidRDefault="00000000">
      <w:pPr>
        <w:pStyle w:val="ListBullet"/>
        <w:spacing w:after="40"/>
        <w:rPr>
          <w:color w:val="000000" w:themeColor="text1"/>
        </w:rPr>
      </w:pPr>
      <w:r w:rsidRPr="00721089">
        <w:rPr>
          <w:color w:val="000000" w:themeColor="text1"/>
        </w:rPr>
        <w:t>Phase A: data and preprocessing</w:t>
      </w:r>
    </w:p>
    <w:p w14:paraId="44AE695E" w14:textId="77777777" w:rsidR="00EF3307" w:rsidRPr="00721089" w:rsidRDefault="00000000">
      <w:pPr>
        <w:pStyle w:val="ListBullet"/>
        <w:spacing w:after="40"/>
        <w:rPr>
          <w:color w:val="000000" w:themeColor="text1"/>
        </w:rPr>
      </w:pPr>
      <w:r w:rsidRPr="00721089">
        <w:rPr>
          <w:color w:val="000000" w:themeColor="text1"/>
        </w:rPr>
        <w:t>Phase B: nominal versus ordinal models</w:t>
      </w:r>
    </w:p>
    <w:p w14:paraId="720D1A01" w14:textId="77777777" w:rsidR="00EF3307" w:rsidRPr="00721089" w:rsidRDefault="00000000">
      <w:pPr>
        <w:pStyle w:val="ListBullet"/>
        <w:spacing w:after="40"/>
        <w:rPr>
          <w:color w:val="000000" w:themeColor="text1"/>
        </w:rPr>
      </w:pPr>
      <w:r w:rsidRPr="00721089">
        <w:rPr>
          <w:color w:val="000000" w:themeColor="text1"/>
        </w:rPr>
        <w:t>Evaluation, interpretation, and deployment</w:t>
      </w:r>
    </w:p>
    <w:p w14:paraId="7BAB96EA" w14:textId="77777777" w:rsidR="00EF3307" w:rsidRPr="00721089" w:rsidRDefault="00000000">
      <w:pPr>
        <w:pStyle w:val="ListNumber"/>
        <w:spacing w:after="40"/>
        <w:rPr>
          <w:color w:val="000000" w:themeColor="text1"/>
        </w:rPr>
      </w:pPr>
      <w:r w:rsidRPr="00721089">
        <w:rPr>
          <w:color w:val="000000" w:themeColor="text1"/>
        </w:rPr>
        <w:t>Reproducibility and experiment tracking</w:t>
      </w:r>
    </w:p>
    <w:p w14:paraId="00C98746" w14:textId="77777777" w:rsidR="00EF3307" w:rsidRPr="00721089" w:rsidRDefault="00000000">
      <w:pPr>
        <w:pStyle w:val="ListNumber"/>
        <w:spacing w:after="40"/>
        <w:rPr>
          <w:color w:val="000000" w:themeColor="text1"/>
        </w:rPr>
      </w:pPr>
      <w:r w:rsidRPr="00721089">
        <w:rPr>
          <w:color w:val="000000" w:themeColor="text1"/>
        </w:rPr>
        <w:t>Six-week build roadmap</w:t>
      </w:r>
    </w:p>
    <w:p w14:paraId="4E572A12" w14:textId="77777777" w:rsidR="00EF3307" w:rsidRPr="00721089" w:rsidRDefault="00000000">
      <w:pPr>
        <w:pStyle w:val="ListNumber"/>
        <w:spacing w:after="40"/>
        <w:rPr>
          <w:color w:val="000000" w:themeColor="text1"/>
        </w:rPr>
      </w:pPr>
      <w:r w:rsidRPr="00721089">
        <w:rPr>
          <w:color w:val="000000" w:themeColor="text1"/>
        </w:rPr>
        <w:t>Portfolio README and interview narrative</w:t>
      </w:r>
    </w:p>
    <w:p w14:paraId="00F5E3BD" w14:textId="77777777" w:rsidR="00EF3307" w:rsidRPr="00721089" w:rsidRDefault="00000000">
      <w:pPr>
        <w:pStyle w:val="ListNumber"/>
        <w:spacing w:after="40"/>
        <w:rPr>
          <w:color w:val="000000" w:themeColor="text1"/>
        </w:rPr>
      </w:pPr>
      <w:r w:rsidRPr="00721089">
        <w:rPr>
          <w:color w:val="000000" w:themeColor="text1"/>
        </w:rPr>
        <w:t>Definition-of-done checklist</w:t>
      </w:r>
    </w:p>
    <w:p w14:paraId="742E7783" w14:textId="77777777" w:rsidR="00EF3307" w:rsidRPr="00721089" w:rsidRDefault="00000000">
      <w:pPr>
        <w:pStyle w:val="ListNumber"/>
        <w:spacing w:after="40"/>
        <w:rPr>
          <w:color w:val="000000" w:themeColor="text1"/>
        </w:rPr>
      </w:pPr>
      <w:r w:rsidRPr="00721089">
        <w:rPr>
          <w:color w:val="000000" w:themeColor="text1"/>
        </w:rPr>
        <w:t>References</w:t>
      </w:r>
    </w:p>
    <w:p w14:paraId="35ABE317" w14:textId="77777777" w:rsidR="00EF3307" w:rsidRPr="00721089" w:rsidRDefault="00000000">
      <w:pPr>
        <w:pStyle w:val="Heading2"/>
        <w:rPr>
          <w:color w:val="000000" w:themeColor="text1"/>
        </w:rPr>
      </w:pPr>
      <w:r w:rsidRPr="00721089">
        <w:rPr>
          <w:color w:val="000000" w:themeColor="text1"/>
        </w:rPr>
        <w:t>1. How to use this guide</w:t>
      </w:r>
    </w:p>
    <w:p w14:paraId="1E33AA2C" w14:textId="77777777" w:rsidR="00EF3307" w:rsidRPr="00721089" w:rsidRDefault="00000000">
      <w:pPr>
        <w:rPr>
          <w:color w:val="000000" w:themeColor="text1"/>
        </w:rPr>
      </w:pPr>
      <w:r w:rsidRPr="00721089">
        <w:rPr>
          <w:color w:val="000000" w:themeColor="text1"/>
        </w:rPr>
        <w:t>Build the projects in the order shown. Do not start with LSTMs, Transformers, neural ordinal models, SHAP, or hyperparameter optimization. First establish a valid dataset pipeline and a baseline. Only add complexity when an experiment answers a specific question.</w:t>
      </w:r>
    </w:p>
    <w:p w14:paraId="3F141208" w14:textId="77777777" w:rsidR="00EF3307" w:rsidRPr="00721089" w:rsidRDefault="00000000">
      <w:pPr>
        <w:rPr>
          <w:color w:val="000000" w:themeColor="text1"/>
        </w:rPr>
      </w:pPr>
      <w:r w:rsidRPr="00721089">
        <w:rPr>
          <w:color w:val="000000" w:themeColor="text1"/>
        </w:rPr>
        <w:t>For every phase, keep four artifacts:</w:t>
      </w:r>
    </w:p>
    <w:p w14:paraId="000491A8" w14:textId="77777777" w:rsidR="00EF3307" w:rsidRPr="00721089" w:rsidRDefault="00000000">
      <w:pPr>
        <w:pStyle w:val="ListBullet"/>
        <w:spacing w:after="40"/>
        <w:rPr>
          <w:color w:val="000000" w:themeColor="text1"/>
        </w:rPr>
      </w:pPr>
      <w:r w:rsidRPr="00721089">
        <w:rPr>
          <w:b/>
          <w:color w:val="000000" w:themeColor="text1"/>
        </w:rPr>
        <w:t>Code:</w:t>
      </w:r>
      <w:r w:rsidRPr="00721089">
        <w:rPr>
          <w:color w:val="000000" w:themeColor="text1"/>
        </w:rPr>
        <w:t xml:space="preserve"> repeatable scripts, not only notebook cells.</w:t>
      </w:r>
    </w:p>
    <w:p w14:paraId="4A5477DA" w14:textId="77777777" w:rsidR="00EF3307" w:rsidRPr="00721089" w:rsidRDefault="00000000">
      <w:pPr>
        <w:pStyle w:val="ListBullet"/>
        <w:spacing w:after="40"/>
        <w:rPr>
          <w:color w:val="000000" w:themeColor="text1"/>
        </w:rPr>
      </w:pPr>
      <w:r w:rsidRPr="00721089">
        <w:rPr>
          <w:b/>
          <w:color w:val="000000" w:themeColor="text1"/>
        </w:rPr>
        <w:t>Evidence:</w:t>
      </w:r>
      <w:r w:rsidRPr="00721089">
        <w:rPr>
          <w:color w:val="000000" w:themeColor="text1"/>
        </w:rPr>
        <w:t xml:space="preserve"> metric tables, plots, split definitions, and error analysis.</w:t>
      </w:r>
    </w:p>
    <w:p w14:paraId="2586CB47" w14:textId="77777777" w:rsidR="00EF3307" w:rsidRPr="00721089" w:rsidRDefault="00000000">
      <w:pPr>
        <w:pStyle w:val="ListBullet"/>
        <w:spacing w:after="40"/>
        <w:rPr>
          <w:color w:val="000000" w:themeColor="text1"/>
        </w:rPr>
      </w:pPr>
      <w:r w:rsidRPr="00721089">
        <w:rPr>
          <w:b/>
          <w:color w:val="000000" w:themeColor="text1"/>
        </w:rPr>
        <w:t>Decision log:</w:t>
      </w:r>
      <w:r w:rsidRPr="00721089">
        <w:rPr>
          <w:color w:val="000000" w:themeColor="text1"/>
        </w:rPr>
        <w:t xml:space="preserve"> what you chose, why you chose it, and what alternatives you tested.</w:t>
      </w:r>
    </w:p>
    <w:p w14:paraId="3F312568" w14:textId="77777777" w:rsidR="00EF3307" w:rsidRPr="00721089" w:rsidRDefault="00000000">
      <w:pPr>
        <w:pStyle w:val="ListBullet"/>
        <w:spacing w:after="40"/>
        <w:rPr>
          <w:color w:val="000000" w:themeColor="text1"/>
        </w:rPr>
      </w:pPr>
      <w:r w:rsidRPr="00721089">
        <w:rPr>
          <w:b/>
          <w:color w:val="000000" w:themeColor="text1"/>
        </w:rPr>
        <w:t>Reproducibility record:</w:t>
      </w:r>
      <w:r w:rsidRPr="00721089">
        <w:rPr>
          <w:color w:val="000000" w:themeColor="text1"/>
        </w:rPr>
        <w:t xml:space="preserve"> dataset version, random seed, package versions, configuration, and run ID.</w:t>
      </w:r>
    </w:p>
    <w:p w14:paraId="5B74CC9D" w14:textId="77777777" w:rsidR="00EF3307" w:rsidRPr="00721089" w:rsidRDefault="00000000">
      <w:pPr>
        <w:rPr>
          <w:color w:val="000000" w:themeColor="text1"/>
        </w:rPr>
      </w:pPr>
      <w:r w:rsidRPr="00721089">
        <w:rPr>
          <w:color w:val="000000" w:themeColor="text1"/>
        </w:rPr>
        <w:t>A project is not complete merely because it achieves a good score. It is complete when another developer can reproduce the score, understand the evaluation, send valid inputs to the model, and identify the model's limitations.</w:t>
      </w:r>
    </w:p>
    <w:p w14:paraId="2ADA87F7" w14:textId="77777777" w:rsidR="00EF3307" w:rsidRPr="00721089" w:rsidRDefault="00000000">
      <w:pPr>
        <w:pStyle w:val="Heading3"/>
        <w:rPr>
          <w:color w:val="000000" w:themeColor="text1"/>
        </w:rPr>
      </w:pPr>
      <w:r w:rsidRPr="00721089">
        <w:rPr>
          <w:color w:val="000000" w:themeColor="text1"/>
        </w:rPr>
        <w:t>What these projects are meant to teach</w:t>
      </w:r>
    </w:p>
    <w:tbl>
      <w:tblPr>
        <w:tblStyle w:val="TableGrid"/>
        <w:tblW w:w="0" w:type="auto"/>
        <w:jc w:val="center"/>
        <w:tblLook w:val="04A0" w:firstRow="1" w:lastRow="0" w:firstColumn="1" w:lastColumn="0" w:noHBand="0" w:noVBand="1"/>
      </w:tblPr>
      <w:tblGrid>
        <w:gridCol w:w="3331"/>
        <w:gridCol w:w="3331"/>
        <w:gridCol w:w="3331"/>
      </w:tblGrid>
      <w:tr w:rsidR="00EF3307" w:rsidRPr="00721089" w14:paraId="65EEE42F" w14:textId="77777777">
        <w:trPr>
          <w:tblHeader/>
          <w:jc w:val="center"/>
        </w:trPr>
        <w:tc>
          <w:tcPr>
            <w:tcW w:w="3331" w:type="dxa"/>
            <w:shd w:val="clear" w:color="auto" w:fill="17365D"/>
            <w:tcMar>
              <w:top w:w="85" w:type="dxa"/>
              <w:left w:w="100" w:type="dxa"/>
              <w:bottom w:w="85" w:type="dxa"/>
              <w:right w:w="100" w:type="dxa"/>
            </w:tcMar>
            <w:vAlign w:val="center"/>
          </w:tcPr>
          <w:p w14:paraId="1C9EDBE9" w14:textId="77777777" w:rsidR="00EF3307" w:rsidRPr="00721089" w:rsidRDefault="00000000">
            <w:pPr>
              <w:spacing w:after="0" w:line="240" w:lineRule="auto"/>
              <w:rPr>
                <w:color w:val="000000" w:themeColor="text1"/>
              </w:rPr>
            </w:pPr>
            <w:r w:rsidRPr="00721089">
              <w:rPr>
                <w:b/>
                <w:color w:val="000000" w:themeColor="text1"/>
                <w:sz w:val="16"/>
              </w:rPr>
              <w:t>Skill</w:t>
            </w:r>
          </w:p>
        </w:tc>
        <w:tc>
          <w:tcPr>
            <w:tcW w:w="3331" w:type="dxa"/>
            <w:shd w:val="clear" w:color="auto" w:fill="17365D"/>
            <w:tcMar>
              <w:top w:w="85" w:type="dxa"/>
              <w:left w:w="100" w:type="dxa"/>
              <w:bottom w:w="85" w:type="dxa"/>
              <w:right w:w="100" w:type="dxa"/>
            </w:tcMar>
            <w:vAlign w:val="center"/>
          </w:tcPr>
          <w:p w14:paraId="15673092" w14:textId="77777777" w:rsidR="00EF3307" w:rsidRPr="00721089" w:rsidRDefault="00000000">
            <w:pPr>
              <w:spacing w:after="0" w:line="240" w:lineRule="auto"/>
              <w:rPr>
                <w:color w:val="000000" w:themeColor="text1"/>
              </w:rPr>
            </w:pPr>
            <w:r w:rsidRPr="00721089">
              <w:rPr>
                <w:b/>
                <w:color w:val="000000" w:themeColor="text1"/>
                <w:sz w:val="16"/>
              </w:rPr>
              <w:t>C-MAPSS RUL regression</w:t>
            </w:r>
          </w:p>
        </w:tc>
        <w:tc>
          <w:tcPr>
            <w:tcW w:w="3331" w:type="dxa"/>
            <w:shd w:val="clear" w:color="auto" w:fill="17365D"/>
            <w:tcMar>
              <w:top w:w="85" w:type="dxa"/>
              <w:left w:w="100" w:type="dxa"/>
              <w:bottom w:w="85" w:type="dxa"/>
              <w:right w:w="100" w:type="dxa"/>
            </w:tcMar>
            <w:vAlign w:val="center"/>
          </w:tcPr>
          <w:p w14:paraId="32BF09FC" w14:textId="77777777" w:rsidR="00EF3307" w:rsidRPr="00721089" w:rsidRDefault="00000000">
            <w:pPr>
              <w:spacing w:after="0" w:line="240" w:lineRule="auto"/>
              <w:rPr>
                <w:color w:val="000000" w:themeColor="text1"/>
              </w:rPr>
            </w:pPr>
            <w:r w:rsidRPr="00721089">
              <w:rPr>
                <w:b/>
                <w:color w:val="000000" w:themeColor="text1"/>
                <w:sz w:val="16"/>
              </w:rPr>
              <w:t>TOC-UCO ordinal classification</w:t>
            </w:r>
          </w:p>
        </w:tc>
      </w:tr>
      <w:tr w:rsidR="00EF3307" w:rsidRPr="00721089" w14:paraId="5A652760" w14:textId="77777777">
        <w:trPr>
          <w:jc w:val="center"/>
        </w:trPr>
        <w:tc>
          <w:tcPr>
            <w:tcW w:w="3331" w:type="dxa"/>
            <w:tcMar>
              <w:top w:w="85" w:type="dxa"/>
              <w:left w:w="100" w:type="dxa"/>
              <w:bottom w:w="85" w:type="dxa"/>
              <w:right w:w="100" w:type="dxa"/>
            </w:tcMar>
            <w:vAlign w:val="center"/>
          </w:tcPr>
          <w:p w14:paraId="18B4BE89" w14:textId="77777777" w:rsidR="00EF3307" w:rsidRPr="00721089" w:rsidRDefault="00000000">
            <w:pPr>
              <w:spacing w:after="0" w:line="240" w:lineRule="auto"/>
              <w:rPr>
                <w:color w:val="000000" w:themeColor="text1"/>
              </w:rPr>
            </w:pPr>
            <w:r w:rsidRPr="00721089">
              <w:rPr>
                <w:color w:val="000000" w:themeColor="text1"/>
                <w:sz w:val="16"/>
              </w:rPr>
              <w:t>Problem type</w:t>
            </w:r>
          </w:p>
        </w:tc>
        <w:tc>
          <w:tcPr>
            <w:tcW w:w="3331" w:type="dxa"/>
            <w:tcMar>
              <w:top w:w="85" w:type="dxa"/>
              <w:left w:w="100" w:type="dxa"/>
              <w:bottom w:w="85" w:type="dxa"/>
              <w:right w:w="100" w:type="dxa"/>
            </w:tcMar>
            <w:vAlign w:val="center"/>
          </w:tcPr>
          <w:p w14:paraId="68FE50FA" w14:textId="77777777" w:rsidR="00EF3307" w:rsidRPr="00721089" w:rsidRDefault="00000000">
            <w:pPr>
              <w:spacing w:after="0" w:line="240" w:lineRule="auto"/>
              <w:rPr>
                <w:color w:val="000000" w:themeColor="text1"/>
              </w:rPr>
            </w:pPr>
            <w:r w:rsidRPr="00721089">
              <w:rPr>
                <w:color w:val="000000" w:themeColor="text1"/>
                <w:sz w:val="16"/>
              </w:rPr>
              <w:t>Predict remaining cycles until failure</w:t>
            </w:r>
          </w:p>
        </w:tc>
        <w:tc>
          <w:tcPr>
            <w:tcW w:w="3331" w:type="dxa"/>
            <w:tcMar>
              <w:top w:w="85" w:type="dxa"/>
              <w:left w:w="100" w:type="dxa"/>
              <w:bottom w:w="85" w:type="dxa"/>
              <w:right w:w="100" w:type="dxa"/>
            </w:tcMar>
            <w:vAlign w:val="center"/>
          </w:tcPr>
          <w:p w14:paraId="7F758466" w14:textId="77777777" w:rsidR="00EF3307" w:rsidRPr="00721089" w:rsidRDefault="00000000">
            <w:pPr>
              <w:spacing w:after="0" w:line="240" w:lineRule="auto"/>
              <w:rPr>
                <w:color w:val="000000" w:themeColor="text1"/>
              </w:rPr>
            </w:pPr>
            <w:r w:rsidRPr="00721089">
              <w:rPr>
                <w:color w:val="000000" w:themeColor="text1"/>
                <w:sz w:val="16"/>
              </w:rPr>
              <w:t>Predict an ordered class</w:t>
            </w:r>
          </w:p>
        </w:tc>
      </w:tr>
      <w:tr w:rsidR="00EF3307" w:rsidRPr="00721089" w14:paraId="15BD47C8" w14:textId="77777777">
        <w:trPr>
          <w:jc w:val="center"/>
        </w:trPr>
        <w:tc>
          <w:tcPr>
            <w:tcW w:w="3331" w:type="dxa"/>
            <w:shd w:val="clear" w:color="auto" w:fill="F5F8FC"/>
            <w:tcMar>
              <w:top w:w="85" w:type="dxa"/>
              <w:left w:w="100" w:type="dxa"/>
              <w:bottom w:w="85" w:type="dxa"/>
              <w:right w:w="100" w:type="dxa"/>
            </w:tcMar>
            <w:vAlign w:val="center"/>
          </w:tcPr>
          <w:p w14:paraId="75A4847C" w14:textId="77777777" w:rsidR="00EF3307" w:rsidRPr="00721089" w:rsidRDefault="00000000">
            <w:pPr>
              <w:spacing w:after="0" w:line="240" w:lineRule="auto"/>
              <w:rPr>
                <w:color w:val="000000" w:themeColor="text1"/>
              </w:rPr>
            </w:pPr>
            <w:r w:rsidRPr="00721089">
              <w:rPr>
                <w:color w:val="000000" w:themeColor="text1"/>
                <w:sz w:val="16"/>
              </w:rPr>
              <w:t>Main trap</w:t>
            </w:r>
          </w:p>
        </w:tc>
        <w:tc>
          <w:tcPr>
            <w:tcW w:w="3331" w:type="dxa"/>
            <w:shd w:val="clear" w:color="auto" w:fill="F5F8FC"/>
            <w:tcMar>
              <w:top w:w="85" w:type="dxa"/>
              <w:left w:w="100" w:type="dxa"/>
              <w:bottom w:w="85" w:type="dxa"/>
              <w:right w:w="100" w:type="dxa"/>
            </w:tcMar>
            <w:vAlign w:val="center"/>
          </w:tcPr>
          <w:p w14:paraId="437B777E" w14:textId="77777777" w:rsidR="00EF3307" w:rsidRPr="00721089" w:rsidRDefault="00000000">
            <w:pPr>
              <w:spacing w:after="0" w:line="240" w:lineRule="auto"/>
              <w:rPr>
                <w:color w:val="000000" w:themeColor="text1"/>
              </w:rPr>
            </w:pPr>
            <w:r w:rsidRPr="00721089">
              <w:rPr>
                <w:color w:val="000000" w:themeColor="text1"/>
                <w:sz w:val="16"/>
              </w:rPr>
              <w:t>Leakage across time and engines</w:t>
            </w:r>
          </w:p>
        </w:tc>
        <w:tc>
          <w:tcPr>
            <w:tcW w:w="3331" w:type="dxa"/>
            <w:shd w:val="clear" w:color="auto" w:fill="F5F8FC"/>
            <w:tcMar>
              <w:top w:w="85" w:type="dxa"/>
              <w:left w:w="100" w:type="dxa"/>
              <w:bottom w:w="85" w:type="dxa"/>
              <w:right w:w="100" w:type="dxa"/>
            </w:tcMar>
            <w:vAlign w:val="center"/>
          </w:tcPr>
          <w:p w14:paraId="72A3ECB8" w14:textId="77777777" w:rsidR="00EF3307" w:rsidRPr="00721089" w:rsidRDefault="00000000">
            <w:pPr>
              <w:spacing w:after="0" w:line="240" w:lineRule="auto"/>
              <w:rPr>
                <w:color w:val="000000" w:themeColor="text1"/>
              </w:rPr>
            </w:pPr>
            <w:r w:rsidRPr="00721089">
              <w:rPr>
                <w:color w:val="000000" w:themeColor="text1"/>
                <w:sz w:val="16"/>
              </w:rPr>
              <w:t>Treating ordered labels as unrelated categories</w:t>
            </w:r>
          </w:p>
        </w:tc>
      </w:tr>
      <w:tr w:rsidR="00EF3307" w:rsidRPr="00721089" w14:paraId="15D6B11C" w14:textId="77777777">
        <w:trPr>
          <w:jc w:val="center"/>
        </w:trPr>
        <w:tc>
          <w:tcPr>
            <w:tcW w:w="3331" w:type="dxa"/>
            <w:tcMar>
              <w:top w:w="85" w:type="dxa"/>
              <w:left w:w="100" w:type="dxa"/>
              <w:bottom w:w="85" w:type="dxa"/>
              <w:right w:w="100" w:type="dxa"/>
            </w:tcMar>
            <w:vAlign w:val="center"/>
          </w:tcPr>
          <w:p w14:paraId="19777DBA" w14:textId="77777777" w:rsidR="00EF3307" w:rsidRPr="00721089" w:rsidRDefault="00000000">
            <w:pPr>
              <w:spacing w:after="0" w:line="240" w:lineRule="auto"/>
              <w:rPr>
                <w:color w:val="000000" w:themeColor="text1"/>
              </w:rPr>
            </w:pPr>
            <w:r w:rsidRPr="00721089">
              <w:rPr>
                <w:color w:val="000000" w:themeColor="text1"/>
                <w:sz w:val="16"/>
              </w:rPr>
              <w:t>Main design choice</w:t>
            </w:r>
          </w:p>
        </w:tc>
        <w:tc>
          <w:tcPr>
            <w:tcW w:w="3331" w:type="dxa"/>
            <w:tcMar>
              <w:top w:w="85" w:type="dxa"/>
              <w:left w:w="100" w:type="dxa"/>
              <w:bottom w:w="85" w:type="dxa"/>
              <w:right w:w="100" w:type="dxa"/>
            </w:tcMar>
            <w:vAlign w:val="center"/>
          </w:tcPr>
          <w:p w14:paraId="181F19A5" w14:textId="77777777" w:rsidR="00EF3307" w:rsidRPr="00721089" w:rsidRDefault="00000000">
            <w:pPr>
              <w:spacing w:after="0" w:line="240" w:lineRule="auto"/>
              <w:rPr>
                <w:color w:val="000000" w:themeColor="text1"/>
              </w:rPr>
            </w:pPr>
            <w:r w:rsidRPr="00721089">
              <w:rPr>
                <w:color w:val="000000" w:themeColor="text1"/>
                <w:sz w:val="16"/>
              </w:rPr>
              <w:t>RUL target, trailing features, engine-level validation</w:t>
            </w:r>
          </w:p>
        </w:tc>
        <w:tc>
          <w:tcPr>
            <w:tcW w:w="3331" w:type="dxa"/>
            <w:tcMar>
              <w:top w:w="85" w:type="dxa"/>
              <w:left w:w="100" w:type="dxa"/>
              <w:bottom w:w="85" w:type="dxa"/>
              <w:right w:w="100" w:type="dxa"/>
            </w:tcMar>
            <w:vAlign w:val="center"/>
          </w:tcPr>
          <w:p w14:paraId="7C2796F2" w14:textId="77777777" w:rsidR="00EF3307" w:rsidRPr="00721089" w:rsidRDefault="00000000">
            <w:pPr>
              <w:spacing w:after="0" w:line="240" w:lineRule="auto"/>
              <w:rPr>
                <w:color w:val="000000" w:themeColor="text1"/>
              </w:rPr>
            </w:pPr>
            <w:r w:rsidRPr="00721089">
              <w:rPr>
                <w:color w:val="000000" w:themeColor="text1"/>
                <w:sz w:val="16"/>
              </w:rPr>
              <w:t>Ordinal loss or threshold model, ordered evaluation</w:t>
            </w:r>
          </w:p>
        </w:tc>
      </w:tr>
      <w:tr w:rsidR="00EF3307" w:rsidRPr="00721089" w14:paraId="1EE3E26E" w14:textId="77777777">
        <w:trPr>
          <w:jc w:val="center"/>
        </w:trPr>
        <w:tc>
          <w:tcPr>
            <w:tcW w:w="3331" w:type="dxa"/>
            <w:shd w:val="clear" w:color="auto" w:fill="F5F8FC"/>
            <w:tcMar>
              <w:top w:w="85" w:type="dxa"/>
              <w:left w:w="100" w:type="dxa"/>
              <w:bottom w:w="85" w:type="dxa"/>
              <w:right w:w="100" w:type="dxa"/>
            </w:tcMar>
            <w:vAlign w:val="center"/>
          </w:tcPr>
          <w:p w14:paraId="685547ED" w14:textId="77777777" w:rsidR="00EF3307" w:rsidRPr="00721089" w:rsidRDefault="00000000">
            <w:pPr>
              <w:spacing w:after="0" w:line="240" w:lineRule="auto"/>
              <w:rPr>
                <w:color w:val="000000" w:themeColor="text1"/>
              </w:rPr>
            </w:pPr>
            <w:r w:rsidRPr="00721089">
              <w:rPr>
                <w:color w:val="000000" w:themeColor="text1"/>
                <w:sz w:val="16"/>
              </w:rPr>
              <w:t>Primary metrics</w:t>
            </w:r>
          </w:p>
        </w:tc>
        <w:tc>
          <w:tcPr>
            <w:tcW w:w="3331" w:type="dxa"/>
            <w:shd w:val="clear" w:color="auto" w:fill="F5F8FC"/>
            <w:tcMar>
              <w:top w:w="85" w:type="dxa"/>
              <w:left w:w="100" w:type="dxa"/>
              <w:bottom w:w="85" w:type="dxa"/>
              <w:right w:w="100" w:type="dxa"/>
            </w:tcMar>
            <w:vAlign w:val="center"/>
          </w:tcPr>
          <w:p w14:paraId="2AB53740" w14:textId="77777777" w:rsidR="00EF3307" w:rsidRPr="00721089" w:rsidRDefault="00000000">
            <w:pPr>
              <w:spacing w:after="0" w:line="240" w:lineRule="auto"/>
              <w:rPr>
                <w:color w:val="000000" w:themeColor="text1"/>
              </w:rPr>
            </w:pPr>
            <w:r w:rsidRPr="00721089">
              <w:rPr>
                <w:color w:val="000000" w:themeColor="text1"/>
                <w:sz w:val="16"/>
              </w:rPr>
              <w:t>RMSE, MAE, NASA asymmetric score</w:t>
            </w:r>
          </w:p>
        </w:tc>
        <w:tc>
          <w:tcPr>
            <w:tcW w:w="3331" w:type="dxa"/>
            <w:shd w:val="clear" w:color="auto" w:fill="F5F8FC"/>
            <w:tcMar>
              <w:top w:w="85" w:type="dxa"/>
              <w:left w:w="100" w:type="dxa"/>
              <w:bottom w:w="85" w:type="dxa"/>
              <w:right w:w="100" w:type="dxa"/>
            </w:tcMar>
            <w:vAlign w:val="center"/>
          </w:tcPr>
          <w:p w14:paraId="05155829" w14:textId="77777777" w:rsidR="00EF3307" w:rsidRPr="00721089" w:rsidRDefault="00000000">
            <w:pPr>
              <w:spacing w:after="0" w:line="240" w:lineRule="auto"/>
              <w:rPr>
                <w:color w:val="000000" w:themeColor="text1"/>
              </w:rPr>
            </w:pPr>
            <w:r w:rsidRPr="00721089">
              <w:rPr>
                <w:color w:val="000000" w:themeColor="text1"/>
                <w:sz w:val="16"/>
              </w:rPr>
              <w:t>MAE on class index, Quadratic Weighted Kappa (QWK), off-by-one accuracy</w:t>
            </w:r>
          </w:p>
        </w:tc>
      </w:tr>
      <w:tr w:rsidR="00EF3307" w:rsidRPr="00721089" w14:paraId="61F2652F" w14:textId="77777777">
        <w:trPr>
          <w:jc w:val="center"/>
        </w:trPr>
        <w:tc>
          <w:tcPr>
            <w:tcW w:w="3331" w:type="dxa"/>
            <w:tcMar>
              <w:top w:w="85" w:type="dxa"/>
              <w:left w:w="100" w:type="dxa"/>
              <w:bottom w:w="85" w:type="dxa"/>
              <w:right w:w="100" w:type="dxa"/>
            </w:tcMar>
            <w:vAlign w:val="center"/>
          </w:tcPr>
          <w:p w14:paraId="27725F05" w14:textId="77777777" w:rsidR="00EF3307" w:rsidRPr="00721089" w:rsidRDefault="00000000">
            <w:pPr>
              <w:spacing w:after="0" w:line="240" w:lineRule="auto"/>
              <w:rPr>
                <w:color w:val="000000" w:themeColor="text1"/>
              </w:rPr>
            </w:pPr>
            <w:r w:rsidRPr="00721089">
              <w:rPr>
                <w:color w:val="000000" w:themeColor="text1"/>
                <w:sz w:val="16"/>
              </w:rPr>
              <w:t>Deployment output</w:t>
            </w:r>
          </w:p>
        </w:tc>
        <w:tc>
          <w:tcPr>
            <w:tcW w:w="3331" w:type="dxa"/>
            <w:tcMar>
              <w:top w:w="85" w:type="dxa"/>
              <w:left w:w="100" w:type="dxa"/>
              <w:bottom w:w="85" w:type="dxa"/>
              <w:right w:w="100" w:type="dxa"/>
            </w:tcMar>
            <w:vAlign w:val="center"/>
          </w:tcPr>
          <w:p w14:paraId="69B3FA1C" w14:textId="77777777" w:rsidR="00EF3307" w:rsidRPr="00721089" w:rsidRDefault="00000000">
            <w:pPr>
              <w:spacing w:after="0" w:line="240" w:lineRule="auto"/>
              <w:rPr>
                <w:color w:val="000000" w:themeColor="text1"/>
              </w:rPr>
            </w:pPr>
            <w:r w:rsidRPr="00721089">
              <w:rPr>
                <w:color w:val="000000" w:themeColor="text1"/>
                <w:sz w:val="16"/>
              </w:rPr>
              <w:t>Non-negative RUL estimate</w:t>
            </w:r>
          </w:p>
        </w:tc>
        <w:tc>
          <w:tcPr>
            <w:tcW w:w="3331" w:type="dxa"/>
            <w:tcMar>
              <w:top w:w="85" w:type="dxa"/>
              <w:left w:w="100" w:type="dxa"/>
              <w:bottom w:w="85" w:type="dxa"/>
              <w:right w:w="100" w:type="dxa"/>
            </w:tcMar>
            <w:vAlign w:val="center"/>
          </w:tcPr>
          <w:p w14:paraId="388F0653" w14:textId="77777777" w:rsidR="00EF3307" w:rsidRPr="00721089" w:rsidRDefault="00000000">
            <w:pPr>
              <w:spacing w:after="0" w:line="240" w:lineRule="auto"/>
              <w:rPr>
                <w:color w:val="000000" w:themeColor="text1"/>
              </w:rPr>
            </w:pPr>
            <w:r w:rsidRPr="00721089">
              <w:rPr>
                <w:color w:val="000000" w:themeColor="text1"/>
                <w:sz w:val="16"/>
              </w:rPr>
              <w:t>Ordered class, class probabilities, cumulative probabilities</w:t>
            </w:r>
          </w:p>
        </w:tc>
      </w:tr>
    </w:tbl>
    <w:p w14:paraId="2B209D68" w14:textId="77777777" w:rsidR="00EF3307" w:rsidRPr="00721089" w:rsidRDefault="00EF3307">
      <w:pPr>
        <w:spacing w:after="20"/>
        <w:rPr>
          <w:color w:val="000000" w:themeColor="text1"/>
        </w:rPr>
      </w:pPr>
    </w:p>
    <w:p w14:paraId="1D4376C0" w14:textId="77777777" w:rsidR="00EF3307" w:rsidRPr="00721089" w:rsidRDefault="00000000">
      <w:pPr>
        <w:pStyle w:val="Heading2"/>
        <w:rPr>
          <w:color w:val="000000" w:themeColor="text1"/>
        </w:rPr>
      </w:pPr>
      <w:r w:rsidRPr="00721089">
        <w:rPr>
          <w:color w:val="000000" w:themeColor="text1"/>
        </w:rPr>
        <w:lastRenderedPageBreak/>
        <w:t>2. The two-project strategy</w:t>
      </w:r>
    </w:p>
    <w:p w14:paraId="402F60AB" w14:textId="77777777" w:rsidR="00EF3307" w:rsidRPr="00721089" w:rsidRDefault="00000000">
      <w:pPr>
        <w:pStyle w:val="Heading3"/>
        <w:rPr>
          <w:color w:val="000000" w:themeColor="text1"/>
        </w:rPr>
      </w:pPr>
      <w:r w:rsidRPr="00721089">
        <w:rPr>
          <w:color w:val="000000" w:themeColor="text1"/>
        </w:rPr>
        <w:t>Project A in one sentence</w:t>
      </w:r>
    </w:p>
    <w:p w14:paraId="749C4D72" w14:textId="77777777" w:rsidR="00EF3307" w:rsidRPr="00721089" w:rsidRDefault="00000000">
      <w:pPr>
        <w:rPr>
          <w:color w:val="000000" w:themeColor="text1"/>
        </w:rPr>
      </w:pPr>
      <w:r w:rsidRPr="00721089">
        <w:rPr>
          <w:color w:val="000000" w:themeColor="text1"/>
        </w:rPr>
        <w:t>Use past operating settings and sensor readings from a simulated turbofan engine to estimate how many operational cycles remain before failure.</w:t>
      </w:r>
    </w:p>
    <w:p w14:paraId="2B53F9A3" w14:textId="77777777" w:rsidR="00EF3307" w:rsidRPr="00721089" w:rsidRDefault="00000000">
      <w:pPr>
        <w:pStyle w:val="Heading3"/>
        <w:rPr>
          <w:color w:val="000000" w:themeColor="text1"/>
        </w:rPr>
      </w:pPr>
      <w:r w:rsidRPr="00721089">
        <w:rPr>
          <w:color w:val="000000" w:themeColor="text1"/>
        </w:rPr>
        <w:t>Project B in one sentence</w:t>
      </w:r>
    </w:p>
    <w:p w14:paraId="4F9CB95B" w14:textId="77777777" w:rsidR="00EF3307" w:rsidRPr="00721089" w:rsidRDefault="00000000">
      <w:pPr>
        <w:rPr>
          <w:color w:val="000000" w:themeColor="text1"/>
        </w:rPr>
      </w:pPr>
      <w:r w:rsidRPr="00721089">
        <w:rPr>
          <w:color w:val="000000" w:themeColor="text1"/>
        </w:rPr>
        <w:t>Use tabular measurements to predict an ordered outcome while explicitly measuring how far a wrong prediction is from the true class.</w:t>
      </w:r>
    </w:p>
    <w:p w14:paraId="4A7FBB6A" w14:textId="77777777" w:rsidR="00EF3307" w:rsidRPr="00721089" w:rsidRDefault="00000000">
      <w:pPr>
        <w:rPr>
          <w:color w:val="000000" w:themeColor="text1"/>
        </w:rPr>
      </w:pPr>
      <w:r w:rsidRPr="00721089">
        <w:rPr>
          <w:color w:val="000000" w:themeColor="text1"/>
        </w:rPr>
        <w:t xml:space="preserve">Together, the projects demonstrate two different forms of modeling judgment: respecting the data's </w:t>
      </w:r>
      <w:r w:rsidRPr="00721089">
        <w:rPr>
          <w:b/>
          <w:color w:val="000000" w:themeColor="text1"/>
        </w:rPr>
        <w:t>time structure</w:t>
      </w:r>
      <w:r w:rsidRPr="00721089">
        <w:rPr>
          <w:color w:val="000000" w:themeColor="text1"/>
        </w:rPr>
        <w:t xml:space="preserve"> and respecting the target's </w:t>
      </w:r>
      <w:r w:rsidRPr="00721089">
        <w:rPr>
          <w:b/>
          <w:color w:val="000000" w:themeColor="text1"/>
        </w:rPr>
        <w:t>ordinal structure</w:t>
      </w:r>
      <w:r w:rsidRPr="00721089">
        <w:rPr>
          <w:color w:val="000000" w:themeColor="text1"/>
        </w:rPr>
        <w:t>.</w:t>
      </w:r>
    </w:p>
    <w:p w14:paraId="2145A5CE" w14:textId="77777777" w:rsidR="00EF3307" w:rsidRPr="00721089" w:rsidRDefault="00000000">
      <w:pPr>
        <w:pStyle w:val="Heading3"/>
        <w:rPr>
          <w:color w:val="000000" w:themeColor="text1"/>
        </w:rPr>
      </w:pPr>
      <w:r w:rsidRPr="00721089">
        <w:rPr>
          <w:color w:val="000000" w:themeColor="text1"/>
        </w:rPr>
        <w:t>Your final portfolio should show</w:t>
      </w:r>
    </w:p>
    <w:p w14:paraId="07F69094" w14:textId="77777777" w:rsidR="00EF3307" w:rsidRPr="00721089" w:rsidRDefault="00000000">
      <w:pPr>
        <w:pStyle w:val="ListNumber"/>
        <w:spacing w:after="40"/>
        <w:rPr>
          <w:color w:val="000000" w:themeColor="text1"/>
        </w:rPr>
      </w:pPr>
      <w:r w:rsidRPr="00721089">
        <w:rPr>
          <w:color w:val="000000" w:themeColor="text1"/>
        </w:rPr>
        <w:t>A meaningful baseline for each problem.</w:t>
      </w:r>
    </w:p>
    <w:p w14:paraId="19152ED9" w14:textId="77777777" w:rsidR="00EF3307" w:rsidRPr="00721089" w:rsidRDefault="00000000">
      <w:pPr>
        <w:pStyle w:val="ListNumber"/>
        <w:spacing w:after="40"/>
        <w:rPr>
          <w:color w:val="000000" w:themeColor="text1"/>
        </w:rPr>
      </w:pPr>
      <w:r w:rsidRPr="00721089">
        <w:rPr>
          <w:color w:val="000000" w:themeColor="text1"/>
        </w:rPr>
        <w:t>A split policy that matches the data-generation process.</w:t>
      </w:r>
    </w:p>
    <w:p w14:paraId="5CB2ED55" w14:textId="77777777" w:rsidR="00EF3307" w:rsidRPr="00721089" w:rsidRDefault="00000000">
      <w:pPr>
        <w:pStyle w:val="ListNumber"/>
        <w:spacing w:after="40"/>
        <w:rPr>
          <w:color w:val="000000" w:themeColor="text1"/>
        </w:rPr>
      </w:pPr>
      <w:r w:rsidRPr="00721089">
        <w:rPr>
          <w:color w:val="000000" w:themeColor="text1"/>
        </w:rPr>
        <w:t>A clear feature and target definition.</w:t>
      </w:r>
    </w:p>
    <w:p w14:paraId="5747C00D" w14:textId="77777777" w:rsidR="00EF3307" w:rsidRPr="00721089" w:rsidRDefault="00000000">
      <w:pPr>
        <w:pStyle w:val="ListNumber"/>
        <w:spacing w:after="40"/>
        <w:rPr>
          <w:color w:val="000000" w:themeColor="text1"/>
        </w:rPr>
      </w:pPr>
      <w:r w:rsidRPr="00721089">
        <w:rPr>
          <w:color w:val="000000" w:themeColor="text1"/>
        </w:rPr>
        <w:t>A comparison between a simple model and at least one stronger model.</w:t>
      </w:r>
    </w:p>
    <w:p w14:paraId="769F9B52" w14:textId="77777777" w:rsidR="00EF3307" w:rsidRPr="00721089" w:rsidRDefault="00000000">
      <w:pPr>
        <w:pStyle w:val="ListNumber"/>
        <w:spacing w:after="40"/>
        <w:rPr>
          <w:color w:val="000000" w:themeColor="text1"/>
        </w:rPr>
      </w:pPr>
      <w:r w:rsidRPr="00721089">
        <w:rPr>
          <w:color w:val="000000" w:themeColor="text1"/>
        </w:rPr>
        <w:t>Metrics suited to the actual task, including error analysis.</w:t>
      </w:r>
    </w:p>
    <w:p w14:paraId="64168881" w14:textId="77777777" w:rsidR="00EF3307" w:rsidRPr="00721089" w:rsidRDefault="00000000">
      <w:pPr>
        <w:pStyle w:val="ListNumber"/>
        <w:spacing w:after="40"/>
        <w:rPr>
          <w:color w:val="000000" w:themeColor="text1"/>
        </w:rPr>
      </w:pPr>
      <w:r w:rsidRPr="00721089">
        <w:rPr>
          <w:color w:val="000000" w:themeColor="text1"/>
        </w:rPr>
        <w:t>A saved inference pipeline and a small API or demo.</w:t>
      </w:r>
    </w:p>
    <w:p w14:paraId="4F7FB679" w14:textId="77777777" w:rsidR="00EF3307" w:rsidRPr="00721089" w:rsidRDefault="00000000">
      <w:pPr>
        <w:pStyle w:val="ListNumber"/>
        <w:spacing w:after="40"/>
        <w:rPr>
          <w:color w:val="000000" w:themeColor="text1"/>
        </w:rPr>
      </w:pPr>
      <w:r w:rsidRPr="00721089">
        <w:rPr>
          <w:color w:val="000000" w:themeColor="text1"/>
        </w:rPr>
        <w:t>A README that explains decisions and limitations rather than only presenting the best score.</w:t>
      </w:r>
    </w:p>
    <w:p w14:paraId="7188123A" w14:textId="77777777" w:rsidR="00EF3307" w:rsidRPr="00721089" w:rsidRDefault="00000000">
      <w:pPr>
        <w:pStyle w:val="Heading2"/>
        <w:rPr>
          <w:color w:val="000000" w:themeColor="text1"/>
        </w:rPr>
      </w:pPr>
      <w:r w:rsidRPr="00721089">
        <w:rPr>
          <w:color w:val="000000" w:themeColor="text1"/>
        </w:rPr>
        <w:t>3. Important dataset clarifications</w:t>
      </w:r>
    </w:p>
    <w:p w14:paraId="0C3025D9" w14:textId="77777777" w:rsidR="00EF3307" w:rsidRPr="00721089" w:rsidRDefault="00000000">
      <w:pPr>
        <w:rPr>
          <w:color w:val="000000" w:themeColor="text1"/>
        </w:rPr>
      </w:pPr>
      <w:r w:rsidRPr="00721089">
        <w:rPr>
          <w:color w:val="000000" w:themeColor="text1"/>
        </w:rPr>
        <w:t>These details correct or qualify points in the original research notes. Dataset versions and repository metadata matter; do not silently mix differently processed versions.</w:t>
      </w:r>
    </w:p>
    <w:p w14:paraId="2E28A32A" w14:textId="77777777" w:rsidR="00EF3307" w:rsidRPr="00721089" w:rsidRDefault="00000000">
      <w:pPr>
        <w:pStyle w:val="Heading3"/>
        <w:rPr>
          <w:color w:val="000000" w:themeColor="text1"/>
        </w:rPr>
      </w:pPr>
      <w:r w:rsidRPr="00721089">
        <w:rPr>
          <w:color w:val="000000" w:themeColor="text1"/>
        </w:rPr>
        <w:t>C-MAPSS</w:t>
      </w:r>
    </w:p>
    <w:p w14:paraId="680857F9" w14:textId="77777777" w:rsidR="00EF3307" w:rsidRPr="00721089" w:rsidRDefault="00000000">
      <w:pPr>
        <w:rPr>
          <w:color w:val="000000" w:themeColor="text1"/>
        </w:rPr>
      </w:pPr>
      <w:r w:rsidRPr="00721089">
        <w:rPr>
          <w:color w:val="000000" w:themeColor="text1"/>
        </w:rPr>
        <w:t xml:space="preserve">The NASA dataset description states that each row has 26 numeric columns: engine/unit ID, cycle, three operational settings, and 21 sensor measurements. It has four subsets: FD001, FD002, FD003, and FD004. The Zenodo record linked below currently lists a downloadable </w:t>
      </w:r>
      <w:r w:rsidRPr="00721089">
        <w:rPr>
          <w:rFonts w:ascii="Consolas" w:hAnsi="Consolas"/>
          <w:color w:val="000000" w:themeColor="text1"/>
          <w:sz w:val="17"/>
        </w:rPr>
        <w:t>CMAPSSData.zip</w:t>
      </w:r>
      <w:r w:rsidRPr="00721089">
        <w:rPr>
          <w:color w:val="000000" w:themeColor="text1"/>
        </w:rPr>
        <w:t>; use it as a practical source and cite the NASA dataset page for the dataset description. [1][2]</w:t>
      </w:r>
    </w:p>
    <w:p w14:paraId="2323E3DE" w14:textId="77777777" w:rsidR="00EF3307" w:rsidRPr="00721089" w:rsidRDefault="00000000">
      <w:pPr>
        <w:pStyle w:val="Heading3"/>
        <w:rPr>
          <w:color w:val="000000" w:themeColor="text1"/>
        </w:rPr>
      </w:pPr>
      <w:r w:rsidRPr="00721089">
        <w:rPr>
          <w:color w:val="000000" w:themeColor="text1"/>
        </w:rPr>
        <w:t>TOC-UCO</w:t>
      </w:r>
    </w:p>
    <w:p w14:paraId="32E99184" w14:textId="77777777" w:rsidR="00EF3307" w:rsidRPr="00721089" w:rsidRDefault="00000000">
      <w:pPr>
        <w:rPr>
          <w:color w:val="000000" w:themeColor="text1"/>
        </w:rPr>
      </w:pPr>
      <w:r w:rsidRPr="00721089">
        <w:rPr>
          <w:color w:val="000000" w:themeColor="text1"/>
        </w:rPr>
        <w:t xml:space="preserve">The official TOC-UCO repository describes 46 datasets and 30 randomized train/test partitions. Its currently listed </w:t>
      </w:r>
      <w:r w:rsidRPr="00721089">
        <w:rPr>
          <w:rFonts w:ascii="Consolas" w:hAnsi="Consolas"/>
          <w:color w:val="000000" w:themeColor="text1"/>
          <w:sz w:val="17"/>
        </w:rPr>
        <w:t>abalone</w:t>
      </w:r>
      <w:r w:rsidRPr="00721089">
        <w:rPr>
          <w:color w:val="000000" w:themeColor="text1"/>
        </w:rPr>
        <w:t xml:space="preserve"> and </w:t>
      </w:r>
      <w:r w:rsidRPr="00721089">
        <w:rPr>
          <w:rFonts w:ascii="Consolas" w:hAnsi="Consolas"/>
          <w:color w:val="000000" w:themeColor="text1"/>
          <w:sz w:val="17"/>
        </w:rPr>
        <w:t>bank1</w:t>
      </w:r>
      <w:r w:rsidRPr="00721089">
        <w:rPr>
          <w:color w:val="000000" w:themeColor="text1"/>
        </w:rPr>
        <w:t xml:space="preserve"> datasets each have </w:t>
      </w:r>
      <w:r w:rsidRPr="00721089">
        <w:rPr>
          <w:b/>
          <w:color w:val="000000" w:themeColor="text1"/>
        </w:rPr>
        <w:t>nine classes</w:t>
      </w:r>
      <w:r w:rsidRPr="00721089">
        <w:rPr>
          <w:color w:val="000000" w:themeColor="text1"/>
        </w:rPr>
        <w:t>, not five. The five-class names “Abalone5” and “Bank5” in the original notes therefore should not be assumed to match the official benchmark table. For a direct TOC-UCO reproduction, use the dataset names and class counts in the official repository. If you use a separately binned five-class variant, document its precise source and binning procedure and do not present it as the same official configuration. [3][4]</w:t>
      </w:r>
    </w:p>
    <w:p w14:paraId="458054F0" w14:textId="77777777" w:rsidR="00EF3307" w:rsidRPr="00721089" w:rsidRDefault="00000000">
      <w:pPr>
        <w:rPr>
          <w:color w:val="000000" w:themeColor="text1"/>
        </w:rPr>
      </w:pPr>
      <w:r w:rsidRPr="00721089">
        <w:rPr>
          <w:b/>
          <w:color w:val="000000" w:themeColor="text1"/>
        </w:rPr>
        <w:t>Recommended start:</w:t>
      </w:r>
      <w:r w:rsidRPr="00721089">
        <w:rPr>
          <w:color w:val="000000" w:themeColor="text1"/>
        </w:rPr>
        <w:t xml:space="preserve"> use </w:t>
      </w:r>
      <w:r w:rsidRPr="00721089">
        <w:rPr>
          <w:rFonts w:ascii="Consolas" w:hAnsi="Consolas"/>
          <w:color w:val="000000" w:themeColor="text1"/>
          <w:sz w:val="17"/>
        </w:rPr>
        <w:t>abalone</w:t>
      </w:r>
      <w:r w:rsidRPr="00721089">
        <w:rPr>
          <w:color w:val="000000" w:themeColor="text1"/>
        </w:rPr>
        <w:t xml:space="preserve"> from the official TOC-UCO package, preserving its official class order and split files. If you specifically want a five-class exercise, select a five-class dataset listed by the repository, such as </w:t>
      </w:r>
      <w:r w:rsidRPr="00721089">
        <w:rPr>
          <w:rFonts w:ascii="Consolas" w:hAnsi="Consolas"/>
          <w:color w:val="000000" w:themeColor="text1"/>
          <w:sz w:val="17"/>
        </w:rPr>
        <w:t>winequalityRed</w:t>
      </w:r>
      <w:r w:rsidRPr="00721089">
        <w:rPr>
          <w:color w:val="000000" w:themeColor="text1"/>
        </w:rPr>
        <w:t>, and document the exact benchmark definition.</w:t>
      </w:r>
    </w:p>
    <w:p w14:paraId="674748D0" w14:textId="77777777" w:rsidR="00EF3307" w:rsidRPr="00721089" w:rsidRDefault="00000000">
      <w:pPr>
        <w:pStyle w:val="Heading2"/>
        <w:rPr>
          <w:color w:val="000000" w:themeColor="text1"/>
        </w:rPr>
      </w:pPr>
      <w:r w:rsidRPr="00721089">
        <w:rPr>
          <w:color w:val="000000" w:themeColor="text1"/>
        </w:rPr>
        <w:t>4. Shared engineering workflow</w:t>
      </w:r>
    </w:p>
    <w:p w14:paraId="34C1344C" w14:textId="77777777" w:rsidR="00EF3307" w:rsidRPr="00721089" w:rsidRDefault="00000000">
      <w:pPr>
        <w:rPr>
          <w:color w:val="000000" w:themeColor="text1"/>
        </w:rPr>
      </w:pPr>
      <w:r w:rsidRPr="00721089">
        <w:rPr>
          <w:color w:val="000000" w:themeColor="text1"/>
        </w:rPr>
        <w:t>Use the same high-level pipeline for both projects:</w:t>
      </w:r>
    </w:p>
    <w:p w14:paraId="73000E30" w14:textId="77777777" w:rsidR="00EF3307" w:rsidRPr="00721089" w:rsidRDefault="00000000">
      <w:pPr>
        <w:rPr>
          <w:color w:val="000000" w:themeColor="text1"/>
        </w:rPr>
      </w:pPr>
      <w:r w:rsidRPr="00721089">
        <w:rPr>
          <w:b/>
          <w:color w:val="000000" w:themeColor="text1"/>
        </w:rPr>
        <w:t>Problem definition → data contract → split policy → baseline → preprocessing and features → model training → validation → error analysis → final selection → test evaluation → serialization → deployment → monitoring plan.</w:t>
      </w:r>
    </w:p>
    <w:p w14:paraId="642D4BAF" w14:textId="77777777" w:rsidR="00EF3307" w:rsidRPr="00721089" w:rsidRDefault="00000000">
      <w:pPr>
        <w:pStyle w:val="Heading3"/>
        <w:rPr>
          <w:color w:val="000000" w:themeColor="text1"/>
        </w:rPr>
      </w:pPr>
      <w:r w:rsidRPr="00721089">
        <w:rPr>
          <w:color w:val="000000" w:themeColor="text1"/>
        </w:rPr>
        <w:lastRenderedPageBreak/>
        <w:t>Recommended repository structure</w:t>
      </w:r>
    </w:p>
    <w:p w14:paraId="38BD6958"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advanced-ml-projects/</w:t>
      </w:r>
    </w:p>
    <w:p w14:paraId="557F169B"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README.md</w:t>
      </w:r>
    </w:p>
    <w:p w14:paraId="079316A6"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requirements.txt</w:t>
      </w:r>
    </w:p>
    <w:p w14:paraId="30D885B8"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.gitignore</w:t>
      </w:r>
    </w:p>
    <w:p w14:paraId="7D8EAC25"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configs/</w:t>
      </w:r>
    </w:p>
    <w:p w14:paraId="656F1282"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rul_fd001.yaml</w:t>
      </w:r>
    </w:p>
    <w:p w14:paraId="7125E3DC"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ordinal_abalone.yaml</w:t>
      </w:r>
    </w:p>
    <w:p w14:paraId="55A35892"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data/</w:t>
      </w:r>
    </w:p>
    <w:p w14:paraId="7689B75F"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raw/                 # not committed if large or license-sensitive</w:t>
      </w:r>
    </w:p>
    <w:p w14:paraId="1C4CABA7"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interim/</w:t>
      </w:r>
    </w:p>
    <w:p w14:paraId="4461EE20"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processed/</w:t>
      </w:r>
    </w:p>
    <w:p w14:paraId="7BF90DE6"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notebooks/</w:t>
      </w:r>
    </w:p>
    <w:p w14:paraId="1C972D50"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00_rul_data_audit.ipynb</w:t>
      </w:r>
    </w:p>
    <w:p w14:paraId="6EB21A2B"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01_rul_feature_checks.ipynb</w:t>
      </w:r>
    </w:p>
    <w:p w14:paraId="41A2E818"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02_ordinal_data_audit.ipynb</w:t>
      </w:r>
    </w:p>
    <w:p w14:paraId="21AEBFF4"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03_ordinal_error_analysis.ipynb</w:t>
      </w:r>
    </w:p>
    <w:p w14:paraId="4806C84F"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src/</w:t>
      </w:r>
    </w:p>
    <w:p w14:paraId="473F6247"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common/</w:t>
      </w:r>
    </w:p>
    <w:p w14:paraId="65AA26FE"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 config.py</w:t>
      </w:r>
    </w:p>
    <w:p w14:paraId="4BA6B903"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 metrics.py</w:t>
      </w:r>
    </w:p>
    <w:p w14:paraId="561480A7"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rul/</w:t>
      </w:r>
    </w:p>
    <w:p w14:paraId="6B987B54"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 data.py</w:t>
      </w:r>
    </w:p>
    <w:p w14:paraId="53C03E99"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 features.py</w:t>
      </w:r>
    </w:p>
    <w:p w14:paraId="112E61CE"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 train.py</w:t>
      </w:r>
    </w:p>
    <w:p w14:paraId="3B6AD6BB"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 evaluate.py</w:t>
      </w:r>
    </w:p>
    <w:p w14:paraId="0CBC94EF"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 api.py</w:t>
      </w:r>
    </w:p>
    <w:p w14:paraId="39AA55DD"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ordinal/</w:t>
      </w:r>
    </w:p>
    <w:p w14:paraId="56ACCC3C"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data.py</w:t>
      </w:r>
    </w:p>
    <w:p w14:paraId="3E24088B"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preprocessing.py</w:t>
      </w:r>
    </w:p>
    <w:p w14:paraId="076881CF"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train.py</w:t>
      </w:r>
    </w:p>
    <w:p w14:paraId="4F489659"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evaluate.py</w:t>
      </w:r>
    </w:p>
    <w:p w14:paraId="2EBCBE5B"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api.py</w:t>
      </w:r>
    </w:p>
    <w:p w14:paraId="19DF83B9"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tests/</w:t>
      </w:r>
    </w:p>
    <w:p w14:paraId="2ECD21CE"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test_rul_features.py</w:t>
      </w:r>
    </w:p>
    <w:p w14:paraId="0E96AE43"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test_rul_contract.py</w:t>
      </w:r>
    </w:p>
    <w:p w14:paraId="45A7EC53"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 test_ordinal_probabilities.py</w:t>
      </w:r>
    </w:p>
    <w:p w14:paraId="5621F787"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artifacts/               # saved pipelines; usually not all committed</w:t>
      </w:r>
    </w:p>
    <w:p w14:paraId="7021EBE7"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reports/</w:t>
      </w:r>
    </w:p>
    <w:p w14:paraId="6063F267"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 figures/</w:t>
      </w:r>
    </w:p>
    <w:p w14:paraId="7557526D"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 metrics.csv</w:t>
      </w:r>
    </w:p>
    <w:p w14:paraId="320206DA"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 decision_log.md</w:t>
      </w:r>
    </w:p>
    <w:p w14:paraId="12CD985D" w14:textId="77777777" w:rsidR="00EF3307" w:rsidRPr="00721089" w:rsidRDefault="00000000">
      <w:pPr>
        <w:pStyle w:val="Heading3"/>
        <w:rPr>
          <w:color w:val="000000" w:themeColor="text1"/>
        </w:rPr>
      </w:pPr>
      <w:r w:rsidRPr="00721089">
        <w:rPr>
          <w:color w:val="000000" w:themeColor="text1"/>
        </w:rPr>
        <w:t>Environment</w:t>
      </w:r>
    </w:p>
    <w:p w14:paraId="745ADFFA" w14:textId="77777777" w:rsidR="00EF3307" w:rsidRPr="00721089" w:rsidRDefault="00000000">
      <w:pPr>
        <w:rPr>
          <w:color w:val="000000" w:themeColor="text1"/>
        </w:rPr>
      </w:pPr>
      <w:r w:rsidRPr="00721089">
        <w:rPr>
          <w:color w:val="000000" w:themeColor="text1"/>
        </w:rPr>
        <w:t>Start with Python, NumPy, pandas, scikit-learn, Matplotlib, Seaborn, Jupyter, joblib, FastAPI, Uvicorn, and pytest. Add Optuna and SHAP only after the baseline and evaluation loop are stable. Add XGBoost or LightGBM only when you are ready to compare a boosted-tree model.</w:t>
      </w:r>
    </w:p>
    <w:p w14:paraId="5D4F82DD"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python -m venv .venv</w:t>
      </w:r>
    </w:p>
    <w:p w14:paraId="4E5C3AAA"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Windows PowerShell</w:t>
      </w:r>
    </w:p>
    <w:p w14:paraId="4343788E"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.venv\Scripts\Activate.ps1</w:t>
      </w:r>
    </w:p>
    <w:p w14:paraId="0E74AF8A"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python -m pip install --upgrade pip</w:t>
      </w:r>
    </w:p>
    <w:p w14:paraId="2D7EED58"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pip install numpy pandas scikit-learn matplotlib seaborn jupyter joblib fastapi "uvicorn[standard]" pytest</w:t>
      </w:r>
    </w:p>
    <w:p w14:paraId="796402E3" w14:textId="77777777" w:rsidR="00EF3307" w:rsidRPr="00721089" w:rsidRDefault="00000000">
      <w:pPr>
        <w:rPr>
          <w:color w:val="000000" w:themeColor="text1"/>
        </w:rPr>
      </w:pPr>
      <w:r w:rsidRPr="00721089">
        <w:rPr>
          <w:color w:val="000000" w:themeColor="text1"/>
        </w:rPr>
        <w:t>After the environment works, save the exact environment used for a reported result:</w:t>
      </w:r>
    </w:p>
    <w:p w14:paraId="0CCFA7F8"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pip freeze &gt; requirements-lock.txt</w:t>
      </w:r>
    </w:p>
    <w:p w14:paraId="156B7EFB" w14:textId="77777777" w:rsidR="00EF3307" w:rsidRPr="00721089" w:rsidRDefault="00000000">
      <w:pPr>
        <w:rPr>
          <w:color w:val="000000" w:themeColor="text1"/>
        </w:rPr>
      </w:pPr>
      <w:r w:rsidRPr="00721089">
        <w:rPr>
          <w:color w:val="000000" w:themeColor="text1"/>
        </w:rPr>
        <w:t xml:space="preserve">Use </w:t>
      </w:r>
      <w:r w:rsidRPr="00721089">
        <w:rPr>
          <w:rFonts w:ascii="Consolas" w:hAnsi="Consolas"/>
          <w:color w:val="000000" w:themeColor="text1"/>
          <w:sz w:val="17"/>
        </w:rPr>
        <w:t>requirements.txt</w:t>
      </w:r>
      <w:r w:rsidRPr="00721089">
        <w:rPr>
          <w:color w:val="000000" w:themeColor="text1"/>
        </w:rPr>
        <w:t xml:space="preserve"> for intentional direct dependencies and a lock/export file for the environment that produced the published results. Do not claim a model is reproducible merely because the package names are listed.</w:t>
      </w:r>
    </w:p>
    <w:p w14:paraId="57F32B43" w14:textId="77777777" w:rsidR="00EF3307" w:rsidRPr="00721089" w:rsidRDefault="00000000">
      <w:pPr>
        <w:pStyle w:val="Heading3"/>
        <w:rPr>
          <w:color w:val="000000" w:themeColor="text1"/>
        </w:rPr>
      </w:pPr>
      <w:r w:rsidRPr="00721089">
        <w:rPr>
          <w:color w:val="000000" w:themeColor="text1"/>
        </w:rPr>
        <w:t>Non-negotiable leakage rule</w:t>
      </w:r>
    </w:p>
    <w:p w14:paraId="26CF9F81" w14:textId="77777777" w:rsidR="00EF3307" w:rsidRPr="00721089" w:rsidRDefault="00000000">
      <w:pPr>
        <w:rPr>
          <w:color w:val="000000" w:themeColor="text1"/>
        </w:rPr>
      </w:pPr>
      <w:r w:rsidRPr="00721089">
        <w:rPr>
          <w:color w:val="000000" w:themeColor="text1"/>
        </w:rPr>
        <w:t xml:space="preserve">Any fitted transformation—imputation, scaling, feature selection, clustering, probability calibration, or threshold adjustment—must learn its parameters from the training portion of the current split only. Apply the fitted transformation unchanged to validation and test data. A scikit-learn </w:t>
      </w:r>
      <w:r w:rsidRPr="00721089">
        <w:rPr>
          <w:rFonts w:ascii="Consolas" w:hAnsi="Consolas"/>
          <w:color w:val="000000" w:themeColor="text1"/>
          <w:sz w:val="17"/>
        </w:rPr>
        <w:t>Pipeline</w:t>
      </w:r>
      <w:r w:rsidRPr="00721089">
        <w:rPr>
          <w:color w:val="000000" w:themeColor="text1"/>
        </w:rPr>
        <w:t xml:space="preserve"> or </w:t>
      </w:r>
      <w:r w:rsidRPr="00721089">
        <w:rPr>
          <w:rFonts w:ascii="Consolas" w:hAnsi="Consolas"/>
          <w:color w:val="000000" w:themeColor="text1"/>
          <w:sz w:val="17"/>
        </w:rPr>
        <w:t>ColumnTransformer</w:t>
      </w:r>
      <w:r w:rsidRPr="00721089">
        <w:rPr>
          <w:color w:val="000000" w:themeColor="text1"/>
        </w:rPr>
        <w:t xml:space="preserve"> helps enforce this rule.</w:t>
      </w:r>
    </w:p>
    <w:p w14:paraId="0626DC80" w14:textId="77777777" w:rsidR="00EF3307" w:rsidRPr="00721089" w:rsidRDefault="00000000">
      <w:pPr>
        <w:rPr>
          <w:color w:val="000000" w:themeColor="text1"/>
        </w:rPr>
      </w:pPr>
      <w:r w:rsidRPr="00721089">
        <w:rPr>
          <w:color w:val="000000" w:themeColor="text1"/>
        </w:rPr>
        <w:br w:type="page"/>
      </w:r>
    </w:p>
    <w:p w14:paraId="1BE5DCAA" w14:textId="77777777" w:rsidR="00EF3307" w:rsidRPr="00721089" w:rsidRDefault="00000000">
      <w:pPr>
        <w:pStyle w:val="Heading1"/>
        <w:rPr>
          <w:color w:val="000000" w:themeColor="text1"/>
        </w:rPr>
      </w:pPr>
      <w:r w:rsidRPr="00721089">
        <w:rPr>
          <w:color w:val="000000" w:themeColor="text1"/>
        </w:rPr>
        <w:lastRenderedPageBreak/>
        <w:t>5. Project A — NASA C-MAPSS Remaining Useful Life Regression</w:t>
      </w:r>
    </w:p>
    <w:p w14:paraId="5C4F2825" w14:textId="77777777" w:rsidR="00EF3307" w:rsidRPr="00721089" w:rsidRDefault="00000000">
      <w:pPr>
        <w:pStyle w:val="Heading2"/>
        <w:rPr>
          <w:color w:val="000000" w:themeColor="text1"/>
        </w:rPr>
      </w:pPr>
      <w:r w:rsidRPr="00721089">
        <w:rPr>
          <w:color w:val="000000" w:themeColor="text1"/>
        </w:rPr>
        <w:t>5.1 Problem and data contract</w:t>
      </w:r>
    </w:p>
    <w:p w14:paraId="63C3EABB" w14:textId="77777777" w:rsidR="00EF3307" w:rsidRPr="00721089" w:rsidRDefault="00000000">
      <w:pPr>
        <w:rPr>
          <w:color w:val="000000" w:themeColor="text1"/>
        </w:rPr>
      </w:pPr>
      <w:r w:rsidRPr="00721089">
        <w:rPr>
          <w:color w:val="000000" w:themeColor="text1"/>
        </w:rPr>
        <w:t>Each engine has a trajectory of operating cycles. Each row contains an engine ID, cycle number, three operating settings, and 21 sensor readings. Training engines run to simulated failure. Test trajectories stop before failure, and a separate file supplies the true remaining useful life at the final observed point. [1][2]</w:t>
      </w:r>
    </w:p>
    <w:p w14:paraId="6E10F939" w14:textId="77777777" w:rsidR="00EF3307" w:rsidRPr="00721089" w:rsidRDefault="00000000">
      <w:pPr>
        <w:rPr>
          <w:color w:val="000000" w:themeColor="text1"/>
        </w:rPr>
      </w:pPr>
      <w:r w:rsidRPr="00721089">
        <w:rPr>
          <w:b/>
          <w:color w:val="000000" w:themeColor="text1"/>
        </w:rPr>
        <w:t>Prediction contract:</w:t>
      </w:r>
      <w:r w:rsidRPr="00721089">
        <w:rPr>
          <w:color w:val="000000" w:themeColor="text1"/>
        </w:rPr>
        <w:t xml:space="preserve"> given the permitted sensor history for one engine up to cycle </w:t>
      </w:r>
      <w:r w:rsidRPr="00721089">
        <w:rPr>
          <w:rFonts w:ascii="Consolas" w:hAnsi="Consolas"/>
          <w:color w:val="000000" w:themeColor="text1"/>
          <w:sz w:val="17"/>
        </w:rPr>
        <w:t>t</w:t>
      </w:r>
      <w:r w:rsidRPr="00721089">
        <w:rPr>
          <w:color w:val="000000" w:themeColor="text1"/>
        </w:rPr>
        <w:t xml:space="preserve">, produce an estimate of the number of operational cycles remaining after </w:t>
      </w:r>
      <w:r w:rsidRPr="00721089">
        <w:rPr>
          <w:rFonts w:ascii="Consolas" w:hAnsi="Consolas"/>
          <w:color w:val="000000" w:themeColor="text1"/>
          <w:sz w:val="17"/>
        </w:rPr>
        <w:t>t</w:t>
      </w:r>
      <w:r w:rsidRPr="00721089">
        <w:rPr>
          <w:color w:val="000000" w:themeColor="text1"/>
        </w:rPr>
        <w:t>.</w:t>
      </w:r>
    </w:p>
    <w:p w14:paraId="1C35F220" w14:textId="77777777" w:rsidR="00EF3307" w:rsidRPr="00721089" w:rsidRDefault="00000000">
      <w:pPr>
        <w:rPr>
          <w:color w:val="000000" w:themeColor="text1"/>
        </w:rPr>
      </w:pPr>
      <w:r w:rsidRPr="00721089">
        <w:rPr>
          <w:b/>
          <w:color w:val="000000" w:themeColor="text1"/>
        </w:rPr>
        <w:t>Start with FD001.</w:t>
      </w:r>
      <w:r w:rsidRPr="00721089">
        <w:rPr>
          <w:color w:val="000000" w:themeColor="text1"/>
        </w:rPr>
        <w:t xml:space="preserve"> It has one operating condition and one fault mode, so it is a manageable first benchmark. Move to FD002 after the pipeline is correct; its multiple operating conditions make preprocessing harder. FD003 and FD004 can be later robustness extensions.</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EF3307" w:rsidRPr="00721089" w14:paraId="3E8F7C90" w14:textId="77777777">
        <w:trPr>
          <w:tblHeader/>
          <w:jc w:val="center"/>
        </w:trPr>
        <w:tc>
          <w:tcPr>
            <w:tcW w:w="1999" w:type="dxa"/>
            <w:shd w:val="clear" w:color="auto" w:fill="17365D"/>
            <w:tcMar>
              <w:top w:w="85" w:type="dxa"/>
              <w:left w:w="100" w:type="dxa"/>
              <w:bottom w:w="85" w:type="dxa"/>
              <w:right w:w="100" w:type="dxa"/>
            </w:tcMar>
            <w:vAlign w:val="center"/>
          </w:tcPr>
          <w:p w14:paraId="5C967730" w14:textId="77777777" w:rsidR="00EF3307" w:rsidRPr="00721089" w:rsidRDefault="00000000">
            <w:pPr>
              <w:spacing w:after="0" w:line="240" w:lineRule="auto"/>
              <w:rPr>
                <w:color w:val="000000" w:themeColor="text1"/>
              </w:rPr>
            </w:pPr>
            <w:r w:rsidRPr="00721089">
              <w:rPr>
                <w:b/>
                <w:color w:val="000000" w:themeColor="text1"/>
                <w:sz w:val="15"/>
              </w:rPr>
              <w:t>Subset</w:t>
            </w:r>
          </w:p>
        </w:tc>
        <w:tc>
          <w:tcPr>
            <w:tcW w:w="1999" w:type="dxa"/>
            <w:shd w:val="clear" w:color="auto" w:fill="17365D"/>
            <w:tcMar>
              <w:top w:w="85" w:type="dxa"/>
              <w:left w:w="100" w:type="dxa"/>
              <w:bottom w:w="85" w:type="dxa"/>
              <w:right w:w="100" w:type="dxa"/>
            </w:tcMar>
            <w:vAlign w:val="center"/>
          </w:tcPr>
          <w:p w14:paraId="136743CF" w14:textId="77777777" w:rsidR="00EF3307" w:rsidRPr="00721089" w:rsidRDefault="00000000">
            <w:pPr>
              <w:spacing w:after="0" w:line="240" w:lineRule="auto"/>
              <w:rPr>
                <w:color w:val="000000" w:themeColor="text1"/>
              </w:rPr>
            </w:pPr>
            <w:r w:rsidRPr="00721089">
              <w:rPr>
                <w:b/>
                <w:color w:val="000000" w:themeColor="text1"/>
                <w:sz w:val="15"/>
              </w:rPr>
              <w:t>Train engines</w:t>
            </w:r>
          </w:p>
        </w:tc>
        <w:tc>
          <w:tcPr>
            <w:tcW w:w="1999" w:type="dxa"/>
            <w:shd w:val="clear" w:color="auto" w:fill="17365D"/>
            <w:tcMar>
              <w:top w:w="85" w:type="dxa"/>
              <w:left w:w="100" w:type="dxa"/>
              <w:bottom w:w="85" w:type="dxa"/>
              <w:right w:w="100" w:type="dxa"/>
            </w:tcMar>
            <w:vAlign w:val="center"/>
          </w:tcPr>
          <w:p w14:paraId="7BA107BB" w14:textId="77777777" w:rsidR="00EF3307" w:rsidRPr="00721089" w:rsidRDefault="00000000">
            <w:pPr>
              <w:spacing w:after="0" w:line="240" w:lineRule="auto"/>
              <w:rPr>
                <w:color w:val="000000" w:themeColor="text1"/>
              </w:rPr>
            </w:pPr>
            <w:r w:rsidRPr="00721089">
              <w:rPr>
                <w:b/>
                <w:color w:val="000000" w:themeColor="text1"/>
                <w:sz w:val="15"/>
              </w:rPr>
              <w:t>Test engines</w:t>
            </w:r>
          </w:p>
        </w:tc>
        <w:tc>
          <w:tcPr>
            <w:tcW w:w="1999" w:type="dxa"/>
            <w:shd w:val="clear" w:color="auto" w:fill="17365D"/>
            <w:tcMar>
              <w:top w:w="85" w:type="dxa"/>
              <w:left w:w="100" w:type="dxa"/>
              <w:bottom w:w="85" w:type="dxa"/>
              <w:right w:w="100" w:type="dxa"/>
            </w:tcMar>
            <w:vAlign w:val="center"/>
          </w:tcPr>
          <w:p w14:paraId="6BB27F3A" w14:textId="77777777" w:rsidR="00EF3307" w:rsidRPr="00721089" w:rsidRDefault="00000000">
            <w:pPr>
              <w:spacing w:after="0" w:line="240" w:lineRule="auto"/>
              <w:rPr>
                <w:color w:val="000000" w:themeColor="text1"/>
              </w:rPr>
            </w:pPr>
            <w:r w:rsidRPr="00721089">
              <w:rPr>
                <w:b/>
                <w:color w:val="000000" w:themeColor="text1"/>
                <w:sz w:val="15"/>
              </w:rPr>
              <w:t>Operating conditions</w:t>
            </w:r>
          </w:p>
        </w:tc>
        <w:tc>
          <w:tcPr>
            <w:tcW w:w="1999" w:type="dxa"/>
            <w:shd w:val="clear" w:color="auto" w:fill="17365D"/>
            <w:tcMar>
              <w:top w:w="85" w:type="dxa"/>
              <w:left w:w="100" w:type="dxa"/>
              <w:bottom w:w="85" w:type="dxa"/>
              <w:right w:w="100" w:type="dxa"/>
            </w:tcMar>
            <w:vAlign w:val="center"/>
          </w:tcPr>
          <w:p w14:paraId="39C7BC4C" w14:textId="77777777" w:rsidR="00EF3307" w:rsidRPr="00721089" w:rsidRDefault="00000000">
            <w:pPr>
              <w:spacing w:after="0" w:line="240" w:lineRule="auto"/>
              <w:rPr>
                <w:color w:val="000000" w:themeColor="text1"/>
              </w:rPr>
            </w:pPr>
            <w:r w:rsidRPr="00721089">
              <w:rPr>
                <w:b/>
                <w:color w:val="000000" w:themeColor="text1"/>
                <w:sz w:val="15"/>
              </w:rPr>
              <w:t>Fault modes</w:t>
            </w:r>
          </w:p>
        </w:tc>
      </w:tr>
      <w:tr w:rsidR="00EF3307" w:rsidRPr="00721089" w14:paraId="4252C9E9" w14:textId="77777777">
        <w:trPr>
          <w:jc w:val="center"/>
        </w:trPr>
        <w:tc>
          <w:tcPr>
            <w:tcW w:w="1999" w:type="dxa"/>
            <w:tcMar>
              <w:top w:w="85" w:type="dxa"/>
              <w:left w:w="100" w:type="dxa"/>
              <w:bottom w:w="85" w:type="dxa"/>
              <w:right w:w="100" w:type="dxa"/>
            </w:tcMar>
            <w:vAlign w:val="center"/>
          </w:tcPr>
          <w:p w14:paraId="21AA68B2" w14:textId="77777777" w:rsidR="00EF3307" w:rsidRPr="00721089" w:rsidRDefault="00000000">
            <w:pPr>
              <w:spacing w:after="0" w:line="240" w:lineRule="auto"/>
              <w:rPr>
                <w:color w:val="000000" w:themeColor="text1"/>
              </w:rPr>
            </w:pPr>
            <w:r w:rsidRPr="00721089">
              <w:rPr>
                <w:color w:val="000000" w:themeColor="text1"/>
                <w:sz w:val="15"/>
              </w:rPr>
              <w:t>FD001</w:t>
            </w:r>
          </w:p>
        </w:tc>
        <w:tc>
          <w:tcPr>
            <w:tcW w:w="1999" w:type="dxa"/>
            <w:tcMar>
              <w:top w:w="85" w:type="dxa"/>
              <w:left w:w="100" w:type="dxa"/>
              <w:bottom w:w="85" w:type="dxa"/>
              <w:right w:w="100" w:type="dxa"/>
            </w:tcMar>
            <w:vAlign w:val="center"/>
          </w:tcPr>
          <w:p w14:paraId="217F39FA" w14:textId="77777777" w:rsidR="00EF3307" w:rsidRPr="00721089" w:rsidRDefault="00000000">
            <w:pPr>
              <w:spacing w:after="0" w:line="240" w:lineRule="auto"/>
              <w:rPr>
                <w:color w:val="000000" w:themeColor="text1"/>
              </w:rPr>
            </w:pPr>
            <w:r w:rsidRPr="00721089">
              <w:rPr>
                <w:color w:val="000000" w:themeColor="text1"/>
                <w:sz w:val="15"/>
              </w:rPr>
              <w:t>100</w:t>
            </w:r>
          </w:p>
        </w:tc>
        <w:tc>
          <w:tcPr>
            <w:tcW w:w="1999" w:type="dxa"/>
            <w:tcMar>
              <w:top w:w="85" w:type="dxa"/>
              <w:left w:w="100" w:type="dxa"/>
              <w:bottom w:w="85" w:type="dxa"/>
              <w:right w:w="100" w:type="dxa"/>
            </w:tcMar>
            <w:vAlign w:val="center"/>
          </w:tcPr>
          <w:p w14:paraId="28DFDFF9" w14:textId="77777777" w:rsidR="00EF3307" w:rsidRPr="00721089" w:rsidRDefault="00000000">
            <w:pPr>
              <w:spacing w:after="0" w:line="240" w:lineRule="auto"/>
              <w:rPr>
                <w:color w:val="000000" w:themeColor="text1"/>
              </w:rPr>
            </w:pPr>
            <w:r w:rsidRPr="00721089">
              <w:rPr>
                <w:color w:val="000000" w:themeColor="text1"/>
                <w:sz w:val="15"/>
              </w:rPr>
              <w:t>100</w:t>
            </w:r>
          </w:p>
        </w:tc>
        <w:tc>
          <w:tcPr>
            <w:tcW w:w="1999" w:type="dxa"/>
            <w:tcMar>
              <w:top w:w="85" w:type="dxa"/>
              <w:left w:w="100" w:type="dxa"/>
              <w:bottom w:w="85" w:type="dxa"/>
              <w:right w:w="100" w:type="dxa"/>
            </w:tcMar>
            <w:vAlign w:val="center"/>
          </w:tcPr>
          <w:p w14:paraId="2FA0171E" w14:textId="77777777" w:rsidR="00EF3307" w:rsidRPr="00721089" w:rsidRDefault="00000000">
            <w:pPr>
              <w:spacing w:after="0" w:line="240" w:lineRule="auto"/>
              <w:rPr>
                <w:color w:val="000000" w:themeColor="text1"/>
              </w:rPr>
            </w:pPr>
            <w:r w:rsidRPr="00721089">
              <w:rPr>
                <w:color w:val="000000" w:themeColor="text1"/>
                <w:sz w:val="15"/>
              </w:rPr>
              <w:t>1</w:t>
            </w:r>
          </w:p>
        </w:tc>
        <w:tc>
          <w:tcPr>
            <w:tcW w:w="1999" w:type="dxa"/>
            <w:tcMar>
              <w:top w:w="85" w:type="dxa"/>
              <w:left w:w="100" w:type="dxa"/>
              <w:bottom w:w="85" w:type="dxa"/>
              <w:right w:w="100" w:type="dxa"/>
            </w:tcMar>
            <w:vAlign w:val="center"/>
          </w:tcPr>
          <w:p w14:paraId="2BA3B490" w14:textId="77777777" w:rsidR="00EF3307" w:rsidRPr="00721089" w:rsidRDefault="00000000">
            <w:pPr>
              <w:spacing w:after="0" w:line="240" w:lineRule="auto"/>
              <w:rPr>
                <w:color w:val="000000" w:themeColor="text1"/>
              </w:rPr>
            </w:pPr>
            <w:r w:rsidRPr="00721089">
              <w:rPr>
                <w:color w:val="000000" w:themeColor="text1"/>
                <w:sz w:val="15"/>
              </w:rPr>
              <w:t>1</w:t>
            </w:r>
          </w:p>
        </w:tc>
      </w:tr>
      <w:tr w:rsidR="00EF3307" w:rsidRPr="00721089" w14:paraId="5353BD02" w14:textId="77777777">
        <w:trPr>
          <w:jc w:val="center"/>
        </w:trPr>
        <w:tc>
          <w:tcPr>
            <w:tcW w:w="1999" w:type="dxa"/>
            <w:shd w:val="clear" w:color="auto" w:fill="F5F8FC"/>
            <w:tcMar>
              <w:top w:w="85" w:type="dxa"/>
              <w:left w:w="100" w:type="dxa"/>
              <w:bottom w:w="85" w:type="dxa"/>
              <w:right w:w="100" w:type="dxa"/>
            </w:tcMar>
            <w:vAlign w:val="center"/>
          </w:tcPr>
          <w:p w14:paraId="7D18C210" w14:textId="77777777" w:rsidR="00EF3307" w:rsidRPr="00721089" w:rsidRDefault="00000000">
            <w:pPr>
              <w:spacing w:after="0" w:line="240" w:lineRule="auto"/>
              <w:rPr>
                <w:color w:val="000000" w:themeColor="text1"/>
              </w:rPr>
            </w:pPr>
            <w:r w:rsidRPr="00721089">
              <w:rPr>
                <w:color w:val="000000" w:themeColor="text1"/>
                <w:sz w:val="15"/>
              </w:rPr>
              <w:t>FD002</w:t>
            </w:r>
          </w:p>
        </w:tc>
        <w:tc>
          <w:tcPr>
            <w:tcW w:w="1999" w:type="dxa"/>
            <w:shd w:val="clear" w:color="auto" w:fill="F5F8FC"/>
            <w:tcMar>
              <w:top w:w="85" w:type="dxa"/>
              <w:left w:w="100" w:type="dxa"/>
              <w:bottom w:w="85" w:type="dxa"/>
              <w:right w:w="100" w:type="dxa"/>
            </w:tcMar>
            <w:vAlign w:val="center"/>
          </w:tcPr>
          <w:p w14:paraId="39D9D886" w14:textId="77777777" w:rsidR="00EF3307" w:rsidRPr="00721089" w:rsidRDefault="00000000">
            <w:pPr>
              <w:spacing w:after="0" w:line="240" w:lineRule="auto"/>
              <w:rPr>
                <w:color w:val="000000" w:themeColor="text1"/>
              </w:rPr>
            </w:pPr>
            <w:r w:rsidRPr="00721089">
              <w:rPr>
                <w:color w:val="000000" w:themeColor="text1"/>
                <w:sz w:val="15"/>
              </w:rPr>
              <w:t>260</w:t>
            </w:r>
          </w:p>
        </w:tc>
        <w:tc>
          <w:tcPr>
            <w:tcW w:w="1999" w:type="dxa"/>
            <w:shd w:val="clear" w:color="auto" w:fill="F5F8FC"/>
            <w:tcMar>
              <w:top w:w="85" w:type="dxa"/>
              <w:left w:w="100" w:type="dxa"/>
              <w:bottom w:w="85" w:type="dxa"/>
              <w:right w:w="100" w:type="dxa"/>
            </w:tcMar>
            <w:vAlign w:val="center"/>
          </w:tcPr>
          <w:p w14:paraId="75545821" w14:textId="77777777" w:rsidR="00EF3307" w:rsidRPr="00721089" w:rsidRDefault="00000000">
            <w:pPr>
              <w:spacing w:after="0" w:line="240" w:lineRule="auto"/>
              <w:rPr>
                <w:color w:val="000000" w:themeColor="text1"/>
              </w:rPr>
            </w:pPr>
            <w:r w:rsidRPr="00721089">
              <w:rPr>
                <w:color w:val="000000" w:themeColor="text1"/>
                <w:sz w:val="15"/>
              </w:rPr>
              <w:t>259</w:t>
            </w:r>
          </w:p>
        </w:tc>
        <w:tc>
          <w:tcPr>
            <w:tcW w:w="1999" w:type="dxa"/>
            <w:shd w:val="clear" w:color="auto" w:fill="F5F8FC"/>
            <w:tcMar>
              <w:top w:w="85" w:type="dxa"/>
              <w:left w:w="100" w:type="dxa"/>
              <w:bottom w:w="85" w:type="dxa"/>
              <w:right w:w="100" w:type="dxa"/>
            </w:tcMar>
            <w:vAlign w:val="center"/>
          </w:tcPr>
          <w:p w14:paraId="3FC5E6D2" w14:textId="77777777" w:rsidR="00EF3307" w:rsidRPr="00721089" w:rsidRDefault="00000000">
            <w:pPr>
              <w:spacing w:after="0" w:line="240" w:lineRule="auto"/>
              <w:rPr>
                <w:color w:val="000000" w:themeColor="text1"/>
              </w:rPr>
            </w:pPr>
            <w:r w:rsidRPr="00721089">
              <w:rPr>
                <w:color w:val="000000" w:themeColor="text1"/>
                <w:sz w:val="15"/>
              </w:rPr>
              <w:t>6</w:t>
            </w:r>
          </w:p>
        </w:tc>
        <w:tc>
          <w:tcPr>
            <w:tcW w:w="1999" w:type="dxa"/>
            <w:shd w:val="clear" w:color="auto" w:fill="F5F8FC"/>
            <w:tcMar>
              <w:top w:w="85" w:type="dxa"/>
              <w:left w:w="100" w:type="dxa"/>
              <w:bottom w:w="85" w:type="dxa"/>
              <w:right w:w="100" w:type="dxa"/>
            </w:tcMar>
            <w:vAlign w:val="center"/>
          </w:tcPr>
          <w:p w14:paraId="2634D172" w14:textId="77777777" w:rsidR="00EF3307" w:rsidRPr="00721089" w:rsidRDefault="00000000">
            <w:pPr>
              <w:spacing w:after="0" w:line="240" w:lineRule="auto"/>
              <w:rPr>
                <w:color w:val="000000" w:themeColor="text1"/>
              </w:rPr>
            </w:pPr>
            <w:r w:rsidRPr="00721089">
              <w:rPr>
                <w:color w:val="000000" w:themeColor="text1"/>
                <w:sz w:val="15"/>
              </w:rPr>
              <w:t>1</w:t>
            </w:r>
          </w:p>
        </w:tc>
      </w:tr>
      <w:tr w:rsidR="00EF3307" w:rsidRPr="00721089" w14:paraId="2EF05A30" w14:textId="77777777">
        <w:trPr>
          <w:jc w:val="center"/>
        </w:trPr>
        <w:tc>
          <w:tcPr>
            <w:tcW w:w="1999" w:type="dxa"/>
            <w:tcMar>
              <w:top w:w="85" w:type="dxa"/>
              <w:left w:w="100" w:type="dxa"/>
              <w:bottom w:w="85" w:type="dxa"/>
              <w:right w:w="100" w:type="dxa"/>
            </w:tcMar>
            <w:vAlign w:val="center"/>
          </w:tcPr>
          <w:p w14:paraId="4E86D137" w14:textId="77777777" w:rsidR="00EF3307" w:rsidRPr="00721089" w:rsidRDefault="00000000">
            <w:pPr>
              <w:spacing w:after="0" w:line="240" w:lineRule="auto"/>
              <w:rPr>
                <w:color w:val="000000" w:themeColor="text1"/>
              </w:rPr>
            </w:pPr>
            <w:r w:rsidRPr="00721089">
              <w:rPr>
                <w:color w:val="000000" w:themeColor="text1"/>
                <w:sz w:val="15"/>
              </w:rPr>
              <w:t>FD003</w:t>
            </w:r>
          </w:p>
        </w:tc>
        <w:tc>
          <w:tcPr>
            <w:tcW w:w="1999" w:type="dxa"/>
            <w:tcMar>
              <w:top w:w="85" w:type="dxa"/>
              <w:left w:w="100" w:type="dxa"/>
              <w:bottom w:w="85" w:type="dxa"/>
              <w:right w:w="100" w:type="dxa"/>
            </w:tcMar>
            <w:vAlign w:val="center"/>
          </w:tcPr>
          <w:p w14:paraId="2514FC81" w14:textId="77777777" w:rsidR="00EF3307" w:rsidRPr="00721089" w:rsidRDefault="00000000">
            <w:pPr>
              <w:spacing w:after="0" w:line="240" w:lineRule="auto"/>
              <w:rPr>
                <w:color w:val="000000" w:themeColor="text1"/>
              </w:rPr>
            </w:pPr>
            <w:r w:rsidRPr="00721089">
              <w:rPr>
                <w:color w:val="000000" w:themeColor="text1"/>
                <w:sz w:val="15"/>
              </w:rPr>
              <w:t>100</w:t>
            </w:r>
          </w:p>
        </w:tc>
        <w:tc>
          <w:tcPr>
            <w:tcW w:w="1999" w:type="dxa"/>
            <w:tcMar>
              <w:top w:w="85" w:type="dxa"/>
              <w:left w:w="100" w:type="dxa"/>
              <w:bottom w:w="85" w:type="dxa"/>
              <w:right w:w="100" w:type="dxa"/>
            </w:tcMar>
            <w:vAlign w:val="center"/>
          </w:tcPr>
          <w:p w14:paraId="3127AC51" w14:textId="77777777" w:rsidR="00EF3307" w:rsidRPr="00721089" w:rsidRDefault="00000000">
            <w:pPr>
              <w:spacing w:after="0" w:line="240" w:lineRule="auto"/>
              <w:rPr>
                <w:color w:val="000000" w:themeColor="text1"/>
              </w:rPr>
            </w:pPr>
            <w:r w:rsidRPr="00721089">
              <w:rPr>
                <w:color w:val="000000" w:themeColor="text1"/>
                <w:sz w:val="15"/>
              </w:rPr>
              <w:t>100</w:t>
            </w:r>
          </w:p>
        </w:tc>
        <w:tc>
          <w:tcPr>
            <w:tcW w:w="1999" w:type="dxa"/>
            <w:tcMar>
              <w:top w:w="85" w:type="dxa"/>
              <w:left w:w="100" w:type="dxa"/>
              <w:bottom w:w="85" w:type="dxa"/>
              <w:right w:w="100" w:type="dxa"/>
            </w:tcMar>
            <w:vAlign w:val="center"/>
          </w:tcPr>
          <w:p w14:paraId="5A0A75E4" w14:textId="77777777" w:rsidR="00EF3307" w:rsidRPr="00721089" w:rsidRDefault="00000000">
            <w:pPr>
              <w:spacing w:after="0" w:line="240" w:lineRule="auto"/>
              <w:rPr>
                <w:color w:val="000000" w:themeColor="text1"/>
              </w:rPr>
            </w:pPr>
            <w:r w:rsidRPr="00721089">
              <w:rPr>
                <w:color w:val="000000" w:themeColor="text1"/>
                <w:sz w:val="15"/>
              </w:rPr>
              <w:t>1</w:t>
            </w:r>
          </w:p>
        </w:tc>
        <w:tc>
          <w:tcPr>
            <w:tcW w:w="1999" w:type="dxa"/>
            <w:tcMar>
              <w:top w:w="85" w:type="dxa"/>
              <w:left w:w="100" w:type="dxa"/>
              <w:bottom w:w="85" w:type="dxa"/>
              <w:right w:w="100" w:type="dxa"/>
            </w:tcMar>
            <w:vAlign w:val="center"/>
          </w:tcPr>
          <w:p w14:paraId="5E599D31" w14:textId="77777777" w:rsidR="00EF3307" w:rsidRPr="00721089" w:rsidRDefault="00000000">
            <w:pPr>
              <w:spacing w:after="0" w:line="240" w:lineRule="auto"/>
              <w:rPr>
                <w:color w:val="000000" w:themeColor="text1"/>
              </w:rPr>
            </w:pPr>
            <w:r w:rsidRPr="00721089">
              <w:rPr>
                <w:color w:val="000000" w:themeColor="text1"/>
                <w:sz w:val="15"/>
              </w:rPr>
              <w:t>2</w:t>
            </w:r>
          </w:p>
        </w:tc>
      </w:tr>
      <w:tr w:rsidR="00EF3307" w:rsidRPr="00721089" w14:paraId="0142034B" w14:textId="77777777">
        <w:trPr>
          <w:jc w:val="center"/>
        </w:trPr>
        <w:tc>
          <w:tcPr>
            <w:tcW w:w="1999" w:type="dxa"/>
            <w:shd w:val="clear" w:color="auto" w:fill="F5F8FC"/>
            <w:tcMar>
              <w:top w:w="85" w:type="dxa"/>
              <w:left w:w="100" w:type="dxa"/>
              <w:bottom w:w="85" w:type="dxa"/>
              <w:right w:w="100" w:type="dxa"/>
            </w:tcMar>
            <w:vAlign w:val="center"/>
          </w:tcPr>
          <w:p w14:paraId="55C0A0CE" w14:textId="77777777" w:rsidR="00EF3307" w:rsidRPr="00721089" w:rsidRDefault="00000000">
            <w:pPr>
              <w:spacing w:after="0" w:line="240" w:lineRule="auto"/>
              <w:rPr>
                <w:color w:val="000000" w:themeColor="text1"/>
              </w:rPr>
            </w:pPr>
            <w:r w:rsidRPr="00721089">
              <w:rPr>
                <w:color w:val="000000" w:themeColor="text1"/>
                <w:sz w:val="15"/>
              </w:rPr>
              <w:t>FD004</w:t>
            </w:r>
          </w:p>
        </w:tc>
        <w:tc>
          <w:tcPr>
            <w:tcW w:w="1999" w:type="dxa"/>
            <w:shd w:val="clear" w:color="auto" w:fill="F5F8FC"/>
            <w:tcMar>
              <w:top w:w="85" w:type="dxa"/>
              <w:left w:w="100" w:type="dxa"/>
              <w:bottom w:w="85" w:type="dxa"/>
              <w:right w:w="100" w:type="dxa"/>
            </w:tcMar>
            <w:vAlign w:val="center"/>
          </w:tcPr>
          <w:p w14:paraId="59E5CF9B" w14:textId="77777777" w:rsidR="00EF3307" w:rsidRPr="00721089" w:rsidRDefault="00000000">
            <w:pPr>
              <w:spacing w:after="0" w:line="240" w:lineRule="auto"/>
              <w:rPr>
                <w:color w:val="000000" w:themeColor="text1"/>
              </w:rPr>
            </w:pPr>
            <w:r w:rsidRPr="00721089">
              <w:rPr>
                <w:color w:val="000000" w:themeColor="text1"/>
                <w:sz w:val="15"/>
              </w:rPr>
              <w:t>248</w:t>
            </w:r>
          </w:p>
        </w:tc>
        <w:tc>
          <w:tcPr>
            <w:tcW w:w="1999" w:type="dxa"/>
            <w:shd w:val="clear" w:color="auto" w:fill="F5F8FC"/>
            <w:tcMar>
              <w:top w:w="85" w:type="dxa"/>
              <w:left w:w="100" w:type="dxa"/>
              <w:bottom w:w="85" w:type="dxa"/>
              <w:right w:w="100" w:type="dxa"/>
            </w:tcMar>
            <w:vAlign w:val="center"/>
          </w:tcPr>
          <w:p w14:paraId="605A662B" w14:textId="77777777" w:rsidR="00EF3307" w:rsidRPr="00721089" w:rsidRDefault="00000000">
            <w:pPr>
              <w:spacing w:after="0" w:line="240" w:lineRule="auto"/>
              <w:rPr>
                <w:color w:val="000000" w:themeColor="text1"/>
              </w:rPr>
            </w:pPr>
            <w:r w:rsidRPr="00721089">
              <w:rPr>
                <w:color w:val="000000" w:themeColor="text1"/>
                <w:sz w:val="15"/>
              </w:rPr>
              <w:t>249</w:t>
            </w:r>
          </w:p>
        </w:tc>
        <w:tc>
          <w:tcPr>
            <w:tcW w:w="1999" w:type="dxa"/>
            <w:shd w:val="clear" w:color="auto" w:fill="F5F8FC"/>
            <w:tcMar>
              <w:top w:w="85" w:type="dxa"/>
              <w:left w:w="100" w:type="dxa"/>
              <w:bottom w:w="85" w:type="dxa"/>
              <w:right w:w="100" w:type="dxa"/>
            </w:tcMar>
            <w:vAlign w:val="center"/>
          </w:tcPr>
          <w:p w14:paraId="070E58F0" w14:textId="77777777" w:rsidR="00EF3307" w:rsidRPr="00721089" w:rsidRDefault="00000000">
            <w:pPr>
              <w:spacing w:after="0" w:line="240" w:lineRule="auto"/>
              <w:rPr>
                <w:color w:val="000000" w:themeColor="text1"/>
              </w:rPr>
            </w:pPr>
            <w:r w:rsidRPr="00721089">
              <w:rPr>
                <w:color w:val="000000" w:themeColor="text1"/>
                <w:sz w:val="15"/>
              </w:rPr>
              <w:t>6</w:t>
            </w:r>
          </w:p>
        </w:tc>
        <w:tc>
          <w:tcPr>
            <w:tcW w:w="1999" w:type="dxa"/>
            <w:shd w:val="clear" w:color="auto" w:fill="F5F8FC"/>
            <w:tcMar>
              <w:top w:w="85" w:type="dxa"/>
              <w:left w:w="100" w:type="dxa"/>
              <w:bottom w:w="85" w:type="dxa"/>
              <w:right w:w="100" w:type="dxa"/>
            </w:tcMar>
            <w:vAlign w:val="center"/>
          </w:tcPr>
          <w:p w14:paraId="4C76B672" w14:textId="77777777" w:rsidR="00EF3307" w:rsidRPr="00721089" w:rsidRDefault="00000000">
            <w:pPr>
              <w:spacing w:after="0" w:line="240" w:lineRule="auto"/>
              <w:rPr>
                <w:color w:val="000000" w:themeColor="text1"/>
              </w:rPr>
            </w:pPr>
            <w:r w:rsidRPr="00721089">
              <w:rPr>
                <w:color w:val="000000" w:themeColor="text1"/>
                <w:sz w:val="15"/>
              </w:rPr>
              <w:t>2</w:t>
            </w:r>
          </w:p>
        </w:tc>
      </w:tr>
    </w:tbl>
    <w:p w14:paraId="5C84F97C" w14:textId="77777777" w:rsidR="00EF3307" w:rsidRPr="00721089" w:rsidRDefault="00EF3307">
      <w:pPr>
        <w:spacing w:after="20"/>
        <w:rPr>
          <w:color w:val="000000" w:themeColor="text1"/>
        </w:rPr>
      </w:pPr>
    </w:p>
    <w:p w14:paraId="7463EE73" w14:textId="77777777" w:rsidR="00EF3307" w:rsidRPr="00721089" w:rsidRDefault="00000000">
      <w:pPr>
        <w:pStyle w:val="Heading3"/>
        <w:rPr>
          <w:color w:val="000000" w:themeColor="text1"/>
        </w:rPr>
      </w:pPr>
      <w:r w:rsidRPr="00721089">
        <w:rPr>
          <w:color w:val="000000" w:themeColor="text1"/>
        </w:rPr>
        <w:t>Data dictionary</w:t>
      </w:r>
    </w:p>
    <w:tbl>
      <w:tblPr>
        <w:tblStyle w:val="TableGrid"/>
        <w:tblW w:w="0" w:type="auto"/>
        <w:jc w:val="center"/>
        <w:tblLook w:val="04A0" w:firstRow="1" w:lastRow="0" w:firstColumn="1" w:lastColumn="0" w:noHBand="0" w:noVBand="1"/>
      </w:tblPr>
      <w:tblGrid>
        <w:gridCol w:w="4997"/>
        <w:gridCol w:w="4997"/>
      </w:tblGrid>
      <w:tr w:rsidR="00EF3307" w:rsidRPr="00721089" w14:paraId="57607CE5" w14:textId="77777777">
        <w:trPr>
          <w:tblHeader/>
          <w:jc w:val="center"/>
        </w:trPr>
        <w:tc>
          <w:tcPr>
            <w:tcW w:w="4997" w:type="dxa"/>
            <w:shd w:val="clear" w:color="auto" w:fill="17365D"/>
            <w:tcMar>
              <w:top w:w="85" w:type="dxa"/>
              <w:left w:w="100" w:type="dxa"/>
              <w:bottom w:w="85" w:type="dxa"/>
              <w:right w:w="100" w:type="dxa"/>
            </w:tcMar>
            <w:vAlign w:val="center"/>
          </w:tcPr>
          <w:p w14:paraId="38BFA65E" w14:textId="77777777" w:rsidR="00EF3307" w:rsidRPr="00721089" w:rsidRDefault="00000000">
            <w:pPr>
              <w:spacing w:after="0" w:line="240" w:lineRule="auto"/>
              <w:rPr>
                <w:color w:val="000000" w:themeColor="text1"/>
              </w:rPr>
            </w:pPr>
            <w:r w:rsidRPr="00721089">
              <w:rPr>
                <w:b/>
                <w:color w:val="000000" w:themeColor="text1"/>
                <w:sz w:val="16"/>
              </w:rPr>
              <w:t>Columns</w:t>
            </w:r>
          </w:p>
        </w:tc>
        <w:tc>
          <w:tcPr>
            <w:tcW w:w="4997" w:type="dxa"/>
            <w:shd w:val="clear" w:color="auto" w:fill="17365D"/>
            <w:tcMar>
              <w:top w:w="85" w:type="dxa"/>
              <w:left w:w="100" w:type="dxa"/>
              <w:bottom w:w="85" w:type="dxa"/>
              <w:right w:w="100" w:type="dxa"/>
            </w:tcMar>
            <w:vAlign w:val="center"/>
          </w:tcPr>
          <w:p w14:paraId="2B5E2FE7" w14:textId="77777777" w:rsidR="00EF3307" w:rsidRPr="00721089" w:rsidRDefault="00000000">
            <w:pPr>
              <w:spacing w:after="0" w:line="240" w:lineRule="auto"/>
              <w:rPr>
                <w:color w:val="000000" w:themeColor="text1"/>
              </w:rPr>
            </w:pPr>
            <w:r w:rsidRPr="00721089">
              <w:rPr>
                <w:b/>
                <w:color w:val="000000" w:themeColor="text1"/>
                <w:sz w:val="16"/>
              </w:rPr>
              <w:t>Meaning</w:t>
            </w:r>
          </w:p>
        </w:tc>
      </w:tr>
      <w:tr w:rsidR="00EF3307" w:rsidRPr="00721089" w14:paraId="0B378BE2" w14:textId="77777777">
        <w:trPr>
          <w:jc w:val="center"/>
        </w:trPr>
        <w:tc>
          <w:tcPr>
            <w:tcW w:w="4997" w:type="dxa"/>
            <w:tcMar>
              <w:top w:w="85" w:type="dxa"/>
              <w:left w:w="100" w:type="dxa"/>
              <w:bottom w:w="85" w:type="dxa"/>
              <w:right w:w="100" w:type="dxa"/>
            </w:tcMar>
            <w:vAlign w:val="center"/>
          </w:tcPr>
          <w:p w14:paraId="2BA43E13" w14:textId="77777777" w:rsidR="00EF3307" w:rsidRPr="00721089" w:rsidRDefault="00000000">
            <w:pPr>
              <w:spacing w:after="0" w:line="240" w:lineRule="auto"/>
              <w:rPr>
                <w:color w:val="000000" w:themeColor="text1"/>
              </w:rPr>
            </w:pPr>
            <w:r w:rsidRPr="00721089">
              <w:rPr>
                <w:color w:val="000000" w:themeColor="text1"/>
                <w:sz w:val="16"/>
              </w:rPr>
              <w:t>unit</w:t>
            </w:r>
          </w:p>
        </w:tc>
        <w:tc>
          <w:tcPr>
            <w:tcW w:w="4997" w:type="dxa"/>
            <w:tcMar>
              <w:top w:w="85" w:type="dxa"/>
              <w:left w:w="100" w:type="dxa"/>
              <w:bottom w:w="85" w:type="dxa"/>
              <w:right w:w="100" w:type="dxa"/>
            </w:tcMar>
            <w:vAlign w:val="center"/>
          </w:tcPr>
          <w:p w14:paraId="56EE336C" w14:textId="77777777" w:rsidR="00EF3307" w:rsidRPr="00721089" w:rsidRDefault="00000000">
            <w:pPr>
              <w:spacing w:after="0" w:line="240" w:lineRule="auto"/>
              <w:rPr>
                <w:color w:val="000000" w:themeColor="text1"/>
              </w:rPr>
            </w:pPr>
            <w:r w:rsidRPr="00721089">
              <w:rPr>
                <w:color w:val="000000" w:themeColor="text1"/>
                <w:sz w:val="16"/>
              </w:rPr>
              <w:t>Engine identifier; use for grouping, not as a numeric predictor</w:t>
            </w:r>
          </w:p>
        </w:tc>
      </w:tr>
      <w:tr w:rsidR="00EF3307" w:rsidRPr="00721089" w14:paraId="61C958B1" w14:textId="77777777">
        <w:trPr>
          <w:jc w:val="center"/>
        </w:trPr>
        <w:tc>
          <w:tcPr>
            <w:tcW w:w="4997" w:type="dxa"/>
            <w:shd w:val="clear" w:color="auto" w:fill="F5F8FC"/>
            <w:tcMar>
              <w:top w:w="85" w:type="dxa"/>
              <w:left w:w="100" w:type="dxa"/>
              <w:bottom w:w="85" w:type="dxa"/>
              <w:right w:w="100" w:type="dxa"/>
            </w:tcMar>
            <w:vAlign w:val="center"/>
          </w:tcPr>
          <w:p w14:paraId="6CFE01D0" w14:textId="77777777" w:rsidR="00EF3307" w:rsidRPr="00721089" w:rsidRDefault="00000000">
            <w:pPr>
              <w:spacing w:after="0" w:line="240" w:lineRule="auto"/>
              <w:rPr>
                <w:color w:val="000000" w:themeColor="text1"/>
              </w:rPr>
            </w:pPr>
            <w:r w:rsidRPr="00721089">
              <w:rPr>
                <w:color w:val="000000" w:themeColor="text1"/>
                <w:sz w:val="16"/>
              </w:rPr>
              <w:t>cycle</w:t>
            </w:r>
          </w:p>
        </w:tc>
        <w:tc>
          <w:tcPr>
            <w:tcW w:w="4997" w:type="dxa"/>
            <w:shd w:val="clear" w:color="auto" w:fill="F5F8FC"/>
            <w:tcMar>
              <w:top w:w="85" w:type="dxa"/>
              <w:left w:w="100" w:type="dxa"/>
              <w:bottom w:w="85" w:type="dxa"/>
              <w:right w:w="100" w:type="dxa"/>
            </w:tcMar>
            <w:vAlign w:val="center"/>
          </w:tcPr>
          <w:p w14:paraId="679888EA" w14:textId="77777777" w:rsidR="00EF3307" w:rsidRPr="00721089" w:rsidRDefault="00000000">
            <w:pPr>
              <w:spacing w:after="0" w:line="240" w:lineRule="auto"/>
              <w:rPr>
                <w:color w:val="000000" w:themeColor="text1"/>
              </w:rPr>
            </w:pPr>
            <w:r w:rsidRPr="00721089">
              <w:rPr>
                <w:color w:val="000000" w:themeColor="text1"/>
                <w:sz w:val="16"/>
              </w:rPr>
              <w:t>Operational cycle index</w:t>
            </w:r>
          </w:p>
        </w:tc>
      </w:tr>
      <w:tr w:rsidR="00EF3307" w:rsidRPr="00721089" w14:paraId="7DF0D1A7" w14:textId="77777777">
        <w:trPr>
          <w:jc w:val="center"/>
        </w:trPr>
        <w:tc>
          <w:tcPr>
            <w:tcW w:w="4997" w:type="dxa"/>
            <w:tcMar>
              <w:top w:w="85" w:type="dxa"/>
              <w:left w:w="100" w:type="dxa"/>
              <w:bottom w:w="85" w:type="dxa"/>
              <w:right w:w="100" w:type="dxa"/>
            </w:tcMar>
            <w:vAlign w:val="center"/>
          </w:tcPr>
          <w:p w14:paraId="045C566C" w14:textId="77777777" w:rsidR="00EF3307" w:rsidRPr="00721089" w:rsidRDefault="00000000">
            <w:pPr>
              <w:spacing w:after="0" w:line="240" w:lineRule="auto"/>
              <w:rPr>
                <w:color w:val="000000" w:themeColor="text1"/>
              </w:rPr>
            </w:pPr>
            <w:r w:rsidRPr="00721089">
              <w:rPr>
                <w:color w:val="000000" w:themeColor="text1"/>
                <w:sz w:val="16"/>
              </w:rPr>
              <w:t>setting_1 to setting_3</w:t>
            </w:r>
          </w:p>
        </w:tc>
        <w:tc>
          <w:tcPr>
            <w:tcW w:w="4997" w:type="dxa"/>
            <w:tcMar>
              <w:top w:w="85" w:type="dxa"/>
              <w:left w:w="100" w:type="dxa"/>
              <w:bottom w:w="85" w:type="dxa"/>
              <w:right w:w="100" w:type="dxa"/>
            </w:tcMar>
            <w:vAlign w:val="center"/>
          </w:tcPr>
          <w:p w14:paraId="656C11B9" w14:textId="77777777" w:rsidR="00EF3307" w:rsidRPr="00721089" w:rsidRDefault="00000000">
            <w:pPr>
              <w:spacing w:after="0" w:line="240" w:lineRule="auto"/>
              <w:rPr>
                <w:color w:val="000000" w:themeColor="text1"/>
              </w:rPr>
            </w:pPr>
            <w:r w:rsidRPr="00721089">
              <w:rPr>
                <w:color w:val="000000" w:themeColor="text1"/>
                <w:sz w:val="16"/>
              </w:rPr>
              <w:t>Operating conditions/settings</w:t>
            </w:r>
          </w:p>
        </w:tc>
      </w:tr>
      <w:tr w:rsidR="00EF3307" w:rsidRPr="00721089" w14:paraId="42DEDB5B" w14:textId="77777777">
        <w:trPr>
          <w:jc w:val="center"/>
        </w:trPr>
        <w:tc>
          <w:tcPr>
            <w:tcW w:w="4997" w:type="dxa"/>
            <w:shd w:val="clear" w:color="auto" w:fill="F5F8FC"/>
            <w:tcMar>
              <w:top w:w="85" w:type="dxa"/>
              <w:left w:w="100" w:type="dxa"/>
              <w:bottom w:w="85" w:type="dxa"/>
              <w:right w:w="100" w:type="dxa"/>
            </w:tcMar>
            <w:vAlign w:val="center"/>
          </w:tcPr>
          <w:p w14:paraId="1AA7DFA4" w14:textId="77777777" w:rsidR="00EF3307" w:rsidRPr="00721089" w:rsidRDefault="00000000">
            <w:pPr>
              <w:spacing w:after="0" w:line="240" w:lineRule="auto"/>
              <w:rPr>
                <w:color w:val="000000" w:themeColor="text1"/>
              </w:rPr>
            </w:pPr>
            <w:r w:rsidRPr="00721089">
              <w:rPr>
                <w:color w:val="000000" w:themeColor="text1"/>
                <w:sz w:val="16"/>
              </w:rPr>
              <w:t>sensor_1 to sensor_21</w:t>
            </w:r>
          </w:p>
        </w:tc>
        <w:tc>
          <w:tcPr>
            <w:tcW w:w="4997" w:type="dxa"/>
            <w:shd w:val="clear" w:color="auto" w:fill="F5F8FC"/>
            <w:tcMar>
              <w:top w:w="85" w:type="dxa"/>
              <w:left w:w="100" w:type="dxa"/>
              <w:bottom w:w="85" w:type="dxa"/>
              <w:right w:w="100" w:type="dxa"/>
            </w:tcMar>
            <w:vAlign w:val="center"/>
          </w:tcPr>
          <w:p w14:paraId="353B66AD" w14:textId="77777777" w:rsidR="00EF3307" w:rsidRPr="00721089" w:rsidRDefault="00000000">
            <w:pPr>
              <w:spacing w:after="0" w:line="240" w:lineRule="auto"/>
              <w:rPr>
                <w:color w:val="000000" w:themeColor="text1"/>
              </w:rPr>
            </w:pPr>
            <w:r w:rsidRPr="00721089">
              <w:rPr>
                <w:color w:val="000000" w:themeColor="text1"/>
                <w:sz w:val="16"/>
              </w:rPr>
              <w:t>Sensor measurements</w:t>
            </w:r>
          </w:p>
        </w:tc>
      </w:tr>
    </w:tbl>
    <w:p w14:paraId="7A920A19" w14:textId="77777777" w:rsidR="00EF3307" w:rsidRPr="00721089" w:rsidRDefault="00EF3307">
      <w:pPr>
        <w:spacing w:after="20"/>
        <w:rPr>
          <w:color w:val="000000" w:themeColor="text1"/>
        </w:rPr>
      </w:pPr>
    </w:p>
    <w:p w14:paraId="4F9A4B54" w14:textId="77777777" w:rsidR="00EF3307" w:rsidRPr="00721089" w:rsidRDefault="00000000">
      <w:pPr>
        <w:rPr>
          <w:color w:val="000000" w:themeColor="text1"/>
        </w:rPr>
      </w:pPr>
      <w:r w:rsidRPr="00721089">
        <w:rPr>
          <w:color w:val="000000" w:themeColor="text1"/>
        </w:rPr>
        <w:t>A sensor can be nearly constant or redundant. That is a reason to investigate it, not an automatic instruction to drop it. Keep a record of each removed feature and the evidence for removal.</w:t>
      </w:r>
    </w:p>
    <w:p w14:paraId="6D48C53B" w14:textId="77777777" w:rsidR="00EF3307" w:rsidRPr="00721089" w:rsidRDefault="00000000">
      <w:pPr>
        <w:pStyle w:val="Heading2"/>
        <w:rPr>
          <w:color w:val="000000" w:themeColor="text1"/>
        </w:rPr>
      </w:pPr>
      <w:r w:rsidRPr="00721089">
        <w:rPr>
          <w:color w:val="000000" w:themeColor="text1"/>
        </w:rPr>
        <w:t>5.2 Phase A — Data and feature pipeline</w:t>
      </w:r>
    </w:p>
    <w:p w14:paraId="1BC361F8" w14:textId="77777777" w:rsidR="00EF3307" w:rsidRPr="00721089" w:rsidRDefault="00000000">
      <w:pPr>
        <w:pStyle w:val="Heading3"/>
        <w:rPr>
          <w:color w:val="000000" w:themeColor="text1"/>
        </w:rPr>
      </w:pPr>
      <w:r w:rsidRPr="00721089">
        <w:rPr>
          <w:color w:val="000000" w:themeColor="text1"/>
        </w:rPr>
        <w:t>Step A1: Ingest and validate the raw files</w:t>
      </w:r>
    </w:p>
    <w:p w14:paraId="3192328C" w14:textId="77777777" w:rsidR="00EF3307" w:rsidRPr="00721089" w:rsidRDefault="00000000">
      <w:pPr>
        <w:rPr>
          <w:color w:val="000000" w:themeColor="text1"/>
        </w:rPr>
      </w:pPr>
      <w:r w:rsidRPr="00721089">
        <w:rPr>
          <w:color w:val="000000" w:themeColor="text1"/>
        </w:rPr>
        <w:t>Create explicit column names and validate the shape. Some whitespace-delimited files have trailing blank columns when read, so remove only columns that are entirely empty and then check the expected 26 columns.</w:t>
      </w:r>
    </w:p>
    <w:p w14:paraId="50A9FB53"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import pandas as pd</w:t>
      </w:r>
    </w:p>
    <w:p w14:paraId="241B9085"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w:t>
      </w:r>
    </w:p>
    <w:p w14:paraId="50841156"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COLUMNS = (</w:t>
      </w:r>
    </w:p>
    <w:p w14:paraId="7599F3F8"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["unit", "cycle", "setting_1", "setting_2", "setting_3"]</w:t>
      </w:r>
    </w:p>
    <w:p w14:paraId="2E31683B"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 [f"sensor_{i}" for i in range(1, 22)]</w:t>
      </w:r>
    </w:p>
    <w:p w14:paraId="38787215"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w:t>
      </w:r>
    </w:p>
    <w:p w14:paraId="7FBD5083"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w:t>
      </w:r>
    </w:p>
    <w:p w14:paraId="1CC6BD55"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def load_cmapss(path):</w:t>
      </w:r>
    </w:p>
    <w:p w14:paraId="0F5A3694"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data = pd.read_csv(path, sep=r"\s+", header=None)</w:t>
      </w:r>
    </w:p>
    <w:p w14:paraId="12EC974C"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data = data.dropna(axis=1, how="all")</w:t>
      </w:r>
    </w:p>
    <w:p w14:paraId="1974F5AF"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w:t>
      </w:r>
    </w:p>
    <w:p w14:paraId="37020175"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lastRenderedPageBreak/>
        <w:t xml:space="preserve">    if data.shape[1] != len(COLUMNS):</w:t>
      </w:r>
    </w:p>
    <w:p w14:paraId="62FEB8E6"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raise ValueError(</w:t>
      </w:r>
    </w:p>
    <w:p w14:paraId="61082FC3"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f"Expected {len(COLUMNS)} columns, got {data.shape[1]}"</w:t>
      </w:r>
    </w:p>
    <w:p w14:paraId="121D2E60"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w:t>
      </w:r>
    </w:p>
    <w:p w14:paraId="0488C6E3"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w:t>
      </w:r>
    </w:p>
    <w:p w14:paraId="0E4293D0"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data.columns = COLUMNS</w:t>
      </w:r>
    </w:p>
    <w:p w14:paraId="2B2D3F85"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return data.sort_values(["unit", "cycle"]).reset_index(drop=True)</w:t>
      </w:r>
    </w:p>
    <w:p w14:paraId="01EAAA8F" w14:textId="77777777" w:rsidR="00EF3307" w:rsidRPr="00721089" w:rsidRDefault="00000000">
      <w:pPr>
        <w:rPr>
          <w:color w:val="000000" w:themeColor="text1"/>
        </w:rPr>
      </w:pPr>
      <w:r w:rsidRPr="00721089">
        <w:rPr>
          <w:color w:val="000000" w:themeColor="text1"/>
        </w:rPr>
        <w:t>Run checks after loading:</w:t>
      </w:r>
    </w:p>
    <w:p w14:paraId="229DF03D" w14:textId="77777777" w:rsidR="00EF3307" w:rsidRPr="00721089" w:rsidRDefault="00000000">
      <w:pPr>
        <w:pStyle w:val="ListBullet"/>
        <w:spacing w:after="40"/>
        <w:rPr>
          <w:color w:val="000000" w:themeColor="text1"/>
        </w:rPr>
      </w:pPr>
      <w:r w:rsidRPr="00721089">
        <w:rPr>
          <w:color w:val="000000" w:themeColor="text1"/>
        </w:rPr>
        <w:t>Every engine has increasing cycle numbers.</w:t>
      </w:r>
    </w:p>
    <w:p w14:paraId="20162829" w14:textId="77777777" w:rsidR="00EF3307" w:rsidRPr="00721089" w:rsidRDefault="00000000">
      <w:pPr>
        <w:pStyle w:val="ListBullet"/>
        <w:spacing w:after="40"/>
        <w:rPr>
          <w:color w:val="000000" w:themeColor="text1"/>
        </w:rPr>
      </w:pPr>
      <w:r w:rsidRPr="00721089">
        <w:rPr>
          <w:color w:val="000000" w:themeColor="text1"/>
        </w:rPr>
        <w:t>One row represents one engine-cycle snapshot.</w:t>
      </w:r>
    </w:p>
    <w:p w14:paraId="0D0F68C4" w14:textId="77777777" w:rsidR="00EF3307" w:rsidRPr="00721089" w:rsidRDefault="00000000">
      <w:pPr>
        <w:pStyle w:val="ListBullet"/>
        <w:spacing w:after="40"/>
        <w:rPr>
          <w:color w:val="000000" w:themeColor="text1"/>
        </w:rPr>
      </w:pPr>
      <w:r w:rsidRPr="00721089">
        <w:rPr>
          <w:color w:val="000000" w:themeColor="text1"/>
        </w:rPr>
        <w:t>All expected sensors are numeric.</w:t>
      </w:r>
    </w:p>
    <w:p w14:paraId="2332DFB3" w14:textId="77777777" w:rsidR="00EF3307" w:rsidRPr="00721089" w:rsidRDefault="00000000">
      <w:pPr>
        <w:pStyle w:val="ListBullet"/>
        <w:spacing w:after="40"/>
        <w:rPr>
          <w:color w:val="000000" w:themeColor="text1"/>
        </w:rPr>
      </w:pPr>
      <w:r w:rsidRPr="00721089">
        <w:rPr>
          <w:color w:val="000000" w:themeColor="text1"/>
        </w:rPr>
        <w:t>The unique engine count matches the dataset documentation.</w:t>
      </w:r>
    </w:p>
    <w:p w14:paraId="71BCAE37" w14:textId="77777777" w:rsidR="00EF3307" w:rsidRPr="00721089" w:rsidRDefault="00000000">
      <w:pPr>
        <w:pStyle w:val="ListBullet"/>
        <w:spacing w:after="40"/>
        <w:rPr>
          <w:color w:val="000000" w:themeColor="text1"/>
        </w:rPr>
      </w:pPr>
      <w:r w:rsidRPr="00721089">
        <w:rPr>
          <w:color w:val="000000" w:themeColor="text1"/>
        </w:rPr>
        <w:t>Missing values, infinite values, duplicate engine-cycle keys, and unexpected columns are reported explicitly.</w:t>
      </w:r>
    </w:p>
    <w:p w14:paraId="6E746C2A" w14:textId="77777777" w:rsidR="00EF3307" w:rsidRPr="00721089" w:rsidRDefault="00000000">
      <w:pPr>
        <w:rPr>
          <w:color w:val="000000" w:themeColor="text1"/>
        </w:rPr>
      </w:pPr>
      <w:r w:rsidRPr="00721089">
        <w:rPr>
          <w:color w:val="000000" w:themeColor="text1"/>
        </w:rPr>
        <w:t>Do not silently clean a failed assertion. Log the condition and decide whether it is a data issue or an expected property.</w:t>
      </w:r>
    </w:p>
    <w:p w14:paraId="03666E97" w14:textId="77777777" w:rsidR="00EF3307" w:rsidRPr="00721089" w:rsidRDefault="00000000">
      <w:pPr>
        <w:pStyle w:val="Heading3"/>
        <w:rPr>
          <w:color w:val="000000" w:themeColor="text1"/>
        </w:rPr>
      </w:pPr>
      <w:r w:rsidRPr="00721089">
        <w:rPr>
          <w:color w:val="000000" w:themeColor="text1"/>
        </w:rPr>
        <w:t>Step A2: Construct the RUL target correctly</w:t>
      </w:r>
    </w:p>
    <w:p w14:paraId="0BAD368E" w14:textId="77777777" w:rsidR="00EF3307" w:rsidRPr="00721089" w:rsidRDefault="00000000">
      <w:pPr>
        <w:rPr>
          <w:color w:val="000000" w:themeColor="text1"/>
        </w:rPr>
      </w:pPr>
      <w:r w:rsidRPr="00721089">
        <w:rPr>
          <w:color w:val="000000" w:themeColor="text1"/>
        </w:rPr>
        <w:t xml:space="preserve">For a training engine that ends at cycle </w:t>
      </w:r>
      <w:r w:rsidRPr="00721089">
        <w:rPr>
          <w:rFonts w:ascii="Consolas" w:hAnsi="Consolas"/>
          <w:color w:val="000000" w:themeColor="text1"/>
          <w:sz w:val="17"/>
        </w:rPr>
        <w:t>T</w:t>
      </w:r>
      <w:r w:rsidRPr="00721089">
        <w:rPr>
          <w:color w:val="000000" w:themeColor="text1"/>
        </w:rPr>
        <w:t xml:space="preserve">, the raw target at cycle </w:t>
      </w:r>
      <w:r w:rsidRPr="00721089">
        <w:rPr>
          <w:rFonts w:ascii="Consolas" w:hAnsi="Consolas"/>
          <w:color w:val="000000" w:themeColor="text1"/>
          <w:sz w:val="17"/>
        </w:rPr>
        <w:t>t</w:t>
      </w:r>
      <w:r w:rsidRPr="00721089">
        <w:rPr>
          <w:color w:val="000000" w:themeColor="text1"/>
        </w:rPr>
        <w:t xml:space="preserve"> is:</w:t>
      </w:r>
    </w:p>
    <w:p w14:paraId="0F1292B2" w14:textId="77777777" w:rsidR="00EF3307" w:rsidRPr="00721089" w:rsidRDefault="00000000">
      <w:pPr>
        <w:shd w:val="clear" w:color="auto" w:fill="EAF1F8"/>
        <w:spacing w:before="60" w:after="140"/>
        <w:jc w:val="center"/>
        <w:rPr>
          <w:color w:val="000000" w:themeColor="text1"/>
        </w:rPr>
      </w:pPr>
      <w:r w:rsidRPr="00721089">
        <w:rPr>
          <w:rFonts w:ascii="Cambria Math" w:hAnsi="Cambria Math"/>
          <w:b/>
          <w:color w:val="000000" w:themeColor="text1"/>
          <w:sz w:val="20"/>
        </w:rPr>
        <w:t>RUL(i, t) = T_i - t</w:t>
      </w:r>
    </w:p>
    <w:p w14:paraId="5692777A" w14:textId="77777777" w:rsidR="00EF3307" w:rsidRPr="00721089" w:rsidRDefault="00000000">
      <w:pPr>
        <w:rPr>
          <w:color w:val="000000" w:themeColor="text1"/>
        </w:rPr>
      </w:pPr>
      <w:r w:rsidRPr="00721089">
        <w:rPr>
          <w:color w:val="000000" w:themeColor="text1"/>
        </w:rPr>
        <w:t>A common modeling choice is the capped target:</w:t>
      </w:r>
    </w:p>
    <w:p w14:paraId="4BFE61BB" w14:textId="77777777" w:rsidR="00EF3307" w:rsidRPr="00721089" w:rsidRDefault="00000000">
      <w:pPr>
        <w:shd w:val="clear" w:color="auto" w:fill="EAF1F8"/>
        <w:spacing w:before="60" w:after="140"/>
        <w:jc w:val="center"/>
        <w:rPr>
          <w:color w:val="000000" w:themeColor="text1"/>
        </w:rPr>
      </w:pPr>
      <w:r w:rsidRPr="00721089">
        <w:rPr>
          <w:rFonts w:ascii="Cambria Math" w:hAnsi="Cambria Math"/>
          <w:b/>
          <w:color w:val="000000" w:themeColor="text1"/>
          <w:sz w:val="20"/>
        </w:rPr>
        <w:t>RUL_cap(i, t) = min(RUL(i, t), c), with c = 125</w:t>
      </w:r>
    </w:p>
    <w:p w14:paraId="78F817AD" w14:textId="77777777" w:rsidR="00EF3307" w:rsidRPr="00721089" w:rsidRDefault="00000000">
      <w:pPr>
        <w:rPr>
          <w:color w:val="000000" w:themeColor="text1"/>
        </w:rPr>
      </w:pPr>
      <w:r w:rsidRPr="00721089">
        <w:rPr>
          <w:color w:val="000000" w:themeColor="text1"/>
        </w:rPr>
        <w:t xml:space="preserve">The cap means that very early engine life is treated as the same broad “healthy” range rather than asking the model to distinguish, for example, 210 remaining cycles from 220 based on weak sensor evidence. </w:t>
      </w:r>
      <w:r w:rsidRPr="00721089">
        <w:rPr>
          <w:b/>
          <w:color w:val="000000" w:themeColor="text1"/>
        </w:rPr>
        <w:t>The cap is a modeling choice</w:t>
      </w:r>
      <w:r w:rsidRPr="00721089">
        <w:rPr>
          <w:color w:val="000000" w:themeColor="text1"/>
        </w:rPr>
        <w:t>, not an unquestionable truth; later, test uncapped and capped targets as a controlled experiment.</w:t>
      </w:r>
    </w:p>
    <w:p w14:paraId="60B13265"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last_cycle = train.groupby("unit")["cycle"].max()</w:t>
      </w:r>
    </w:p>
    <w:p w14:paraId="08E731EC"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train["rul_raw"] = train["unit"].map(last_cycle) - train["cycle"]</w:t>
      </w:r>
    </w:p>
    <w:p w14:paraId="2872ED6C"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train["rul_capped"] = train["rul_raw"].clip(upper=125)</w:t>
      </w:r>
    </w:p>
    <w:p w14:paraId="5C0B1509" w14:textId="77777777" w:rsidR="00EF3307" w:rsidRPr="00721089" w:rsidRDefault="00000000">
      <w:pPr>
        <w:rPr>
          <w:color w:val="000000" w:themeColor="text1"/>
        </w:rPr>
      </w:pPr>
      <w:r w:rsidRPr="00721089">
        <w:rPr>
          <w:color w:val="000000" w:themeColor="text1"/>
        </w:rPr>
        <w:t>Only run this target construction on the run-to-failure training trajectories. The test target file has a different role: it gives the true RUL at each test engine's final observed cycle for benchmark evaluation.</w:t>
      </w:r>
    </w:p>
    <w:p w14:paraId="3032DB14" w14:textId="77777777" w:rsidR="00EF3307" w:rsidRPr="00721089" w:rsidRDefault="00000000">
      <w:pPr>
        <w:pStyle w:val="Heading3"/>
        <w:rPr>
          <w:color w:val="000000" w:themeColor="text1"/>
        </w:rPr>
      </w:pPr>
      <w:r w:rsidRPr="00721089">
        <w:rPr>
          <w:color w:val="000000" w:themeColor="text1"/>
        </w:rPr>
        <w:t>Step A3: Perform focused exploratory analysis</w:t>
      </w:r>
    </w:p>
    <w:p w14:paraId="2A0B5BD1" w14:textId="77777777" w:rsidR="00EF3307" w:rsidRPr="00721089" w:rsidRDefault="00000000">
      <w:pPr>
        <w:rPr>
          <w:color w:val="000000" w:themeColor="text1"/>
        </w:rPr>
      </w:pPr>
      <w:r w:rsidRPr="00721089">
        <w:rPr>
          <w:color w:val="000000" w:themeColor="text1"/>
        </w:rPr>
        <w:t>Build these plots before feature engineering:</w:t>
      </w:r>
    </w:p>
    <w:p w14:paraId="10CE3AB1" w14:textId="77777777" w:rsidR="00EF3307" w:rsidRPr="00721089" w:rsidRDefault="00000000">
      <w:pPr>
        <w:pStyle w:val="ListNumber"/>
        <w:spacing w:after="40"/>
        <w:rPr>
          <w:color w:val="000000" w:themeColor="text1"/>
        </w:rPr>
      </w:pPr>
      <w:r w:rsidRPr="00721089">
        <w:rPr>
          <w:color w:val="000000" w:themeColor="text1"/>
        </w:rPr>
        <w:t>One engine trajectory for several sensors, with cycle on the x-axis.</w:t>
      </w:r>
    </w:p>
    <w:p w14:paraId="52AE6301" w14:textId="77777777" w:rsidR="00EF3307" w:rsidRPr="00721089" w:rsidRDefault="00000000">
      <w:pPr>
        <w:pStyle w:val="ListNumber"/>
        <w:spacing w:after="40"/>
        <w:rPr>
          <w:color w:val="000000" w:themeColor="text1"/>
        </w:rPr>
      </w:pPr>
      <w:r w:rsidRPr="00721089">
        <w:rPr>
          <w:color w:val="000000" w:themeColor="text1"/>
        </w:rPr>
        <w:t>Engine lifetime distribution.</w:t>
      </w:r>
    </w:p>
    <w:p w14:paraId="0718FAE1" w14:textId="77777777" w:rsidR="00EF3307" w:rsidRPr="00721089" w:rsidRDefault="00000000">
      <w:pPr>
        <w:pStyle w:val="ListNumber"/>
        <w:spacing w:after="40"/>
        <w:rPr>
          <w:color w:val="000000" w:themeColor="text1"/>
        </w:rPr>
      </w:pPr>
      <w:r w:rsidRPr="00721089">
        <w:rPr>
          <w:color w:val="000000" w:themeColor="text1"/>
        </w:rPr>
        <w:t>Sensor variance and near-constant-sensor table.</w:t>
      </w:r>
    </w:p>
    <w:p w14:paraId="645D3139" w14:textId="77777777" w:rsidR="00EF3307" w:rsidRPr="00721089" w:rsidRDefault="00000000">
      <w:pPr>
        <w:pStyle w:val="ListNumber"/>
        <w:spacing w:after="40"/>
        <w:rPr>
          <w:color w:val="000000" w:themeColor="text1"/>
        </w:rPr>
      </w:pPr>
      <w:r w:rsidRPr="00721089">
        <w:rPr>
          <w:color w:val="000000" w:themeColor="text1"/>
        </w:rPr>
        <w:t>Sensor correlation heatmap.</w:t>
      </w:r>
    </w:p>
    <w:p w14:paraId="66364D58" w14:textId="77777777" w:rsidR="00EF3307" w:rsidRPr="00721089" w:rsidRDefault="00000000">
      <w:pPr>
        <w:pStyle w:val="ListNumber"/>
        <w:spacing w:after="40"/>
        <w:rPr>
          <w:color w:val="000000" w:themeColor="text1"/>
        </w:rPr>
      </w:pPr>
      <w:r w:rsidRPr="00721089">
        <w:rPr>
          <w:color w:val="000000" w:themeColor="text1"/>
        </w:rPr>
        <w:t>For FD002, distributions of operating settings and selected sensors by operating regime.</w:t>
      </w:r>
    </w:p>
    <w:p w14:paraId="4C42098D" w14:textId="77777777" w:rsidR="00EF3307" w:rsidRPr="00721089" w:rsidRDefault="00000000">
      <w:pPr>
        <w:rPr>
          <w:color w:val="000000" w:themeColor="text1"/>
        </w:rPr>
      </w:pPr>
      <w:r w:rsidRPr="00721089">
        <w:rPr>
          <w:color w:val="000000" w:themeColor="text1"/>
        </w:rPr>
        <w:t>Questions to answer in the report:</w:t>
      </w:r>
    </w:p>
    <w:p w14:paraId="1C75453C" w14:textId="77777777" w:rsidR="00EF3307" w:rsidRPr="00721089" w:rsidRDefault="00000000">
      <w:pPr>
        <w:pStyle w:val="ListBullet"/>
        <w:spacing w:after="40"/>
        <w:rPr>
          <w:color w:val="000000" w:themeColor="text1"/>
        </w:rPr>
      </w:pPr>
      <w:r w:rsidRPr="00721089">
        <w:rPr>
          <w:color w:val="000000" w:themeColor="text1"/>
        </w:rPr>
        <w:t>Which sensors change as failure approaches?</w:t>
      </w:r>
    </w:p>
    <w:p w14:paraId="59EDCE8F" w14:textId="77777777" w:rsidR="00EF3307" w:rsidRPr="00721089" w:rsidRDefault="00000000">
      <w:pPr>
        <w:pStyle w:val="ListBullet"/>
        <w:spacing w:after="40"/>
        <w:rPr>
          <w:color w:val="000000" w:themeColor="text1"/>
        </w:rPr>
      </w:pPr>
      <w:r w:rsidRPr="00721089">
        <w:rPr>
          <w:color w:val="000000" w:themeColor="text1"/>
        </w:rPr>
        <w:t>Which measurements appear flat or redundant?</w:t>
      </w:r>
    </w:p>
    <w:p w14:paraId="131A33E5" w14:textId="77777777" w:rsidR="00EF3307" w:rsidRPr="00721089" w:rsidRDefault="00000000">
      <w:pPr>
        <w:pStyle w:val="ListBullet"/>
        <w:spacing w:after="40"/>
        <w:rPr>
          <w:color w:val="000000" w:themeColor="text1"/>
        </w:rPr>
      </w:pPr>
      <w:r w:rsidRPr="00721089">
        <w:rPr>
          <w:color w:val="000000" w:themeColor="text1"/>
        </w:rPr>
        <w:t>Do operating settings explain shifts that could be mistaken for degradation?</w:t>
      </w:r>
    </w:p>
    <w:p w14:paraId="6F4599E7" w14:textId="77777777" w:rsidR="00EF3307" w:rsidRPr="00721089" w:rsidRDefault="00000000">
      <w:pPr>
        <w:pStyle w:val="ListBullet"/>
        <w:spacing w:after="40"/>
        <w:rPr>
          <w:color w:val="000000" w:themeColor="text1"/>
        </w:rPr>
      </w:pPr>
      <w:r w:rsidRPr="00721089">
        <w:rPr>
          <w:color w:val="000000" w:themeColor="text1"/>
        </w:rPr>
        <w:t>Are trends similar across engines or highly engine-specific?</w:t>
      </w:r>
    </w:p>
    <w:p w14:paraId="5C2E1838" w14:textId="77777777" w:rsidR="00EF3307" w:rsidRPr="00721089" w:rsidRDefault="00000000">
      <w:pPr>
        <w:rPr>
          <w:color w:val="000000" w:themeColor="text1"/>
        </w:rPr>
      </w:pPr>
      <w:r w:rsidRPr="00721089">
        <w:rPr>
          <w:color w:val="000000" w:themeColor="text1"/>
        </w:rPr>
        <w:t>Do not make causal claims from correlation alone.</w:t>
      </w:r>
    </w:p>
    <w:p w14:paraId="6F640C5C" w14:textId="77777777" w:rsidR="00EF3307" w:rsidRPr="00721089" w:rsidRDefault="00000000">
      <w:pPr>
        <w:pStyle w:val="Heading3"/>
        <w:rPr>
          <w:color w:val="000000" w:themeColor="text1"/>
        </w:rPr>
      </w:pPr>
      <w:r w:rsidRPr="00721089">
        <w:rPr>
          <w:color w:val="000000" w:themeColor="text1"/>
        </w:rPr>
        <w:t>Step A4: Build strictly trailing-window features</w:t>
      </w:r>
    </w:p>
    <w:p w14:paraId="6C3B1477" w14:textId="77777777" w:rsidR="00EF3307" w:rsidRPr="00721089" w:rsidRDefault="00000000">
      <w:pPr>
        <w:rPr>
          <w:color w:val="000000" w:themeColor="text1"/>
        </w:rPr>
      </w:pPr>
      <w:r w:rsidRPr="00721089">
        <w:rPr>
          <w:color w:val="000000" w:themeColor="text1"/>
        </w:rPr>
        <w:t xml:space="preserve">A row-level model treats each cycle as a feature vector. Rolling features give the model a compact history of each sensor. For a window of the most recent </w:t>
      </w:r>
      <w:r w:rsidRPr="00721089">
        <w:rPr>
          <w:rFonts w:ascii="Consolas" w:hAnsi="Consolas"/>
          <w:color w:val="000000" w:themeColor="text1"/>
          <w:sz w:val="17"/>
        </w:rPr>
        <w:t>w</w:t>
      </w:r>
      <w:r w:rsidRPr="00721089">
        <w:rPr>
          <w:color w:val="000000" w:themeColor="text1"/>
        </w:rPr>
        <w:t xml:space="preserve"> cycles, create features such as:</w:t>
      </w:r>
    </w:p>
    <w:p w14:paraId="318CFA90" w14:textId="77777777" w:rsidR="00EF3307" w:rsidRPr="00721089" w:rsidRDefault="00000000">
      <w:pPr>
        <w:pStyle w:val="ListBullet"/>
        <w:spacing w:after="40"/>
        <w:rPr>
          <w:color w:val="000000" w:themeColor="text1"/>
        </w:rPr>
      </w:pPr>
      <w:r w:rsidRPr="00721089">
        <w:rPr>
          <w:color w:val="000000" w:themeColor="text1"/>
        </w:rPr>
        <w:t>rolling mean,</w:t>
      </w:r>
    </w:p>
    <w:p w14:paraId="08753E5B" w14:textId="77777777" w:rsidR="00EF3307" w:rsidRPr="00721089" w:rsidRDefault="00000000">
      <w:pPr>
        <w:pStyle w:val="ListBullet"/>
        <w:spacing w:after="40"/>
        <w:rPr>
          <w:color w:val="000000" w:themeColor="text1"/>
        </w:rPr>
      </w:pPr>
      <w:r w:rsidRPr="00721089">
        <w:rPr>
          <w:color w:val="000000" w:themeColor="text1"/>
        </w:rPr>
        <w:t>rolling standard deviation,</w:t>
      </w:r>
    </w:p>
    <w:p w14:paraId="14E5ECF2" w14:textId="77777777" w:rsidR="00EF3307" w:rsidRPr="00721089" w:rsidRDefault="00000000">
      <w:pPr>
        <w:pStyle w:val="ListBullet"/>
        <w:spacing w:after="40"/>
        <w:rPr>
          <w:color w:val="000000" w:themeColor="text1"/>
        </w:rPr>
      </w:pPr>
      <w:r w:rsidRPr="00721089">
        <w:rPr>
          <w:color w:val="000000" w:themeColor="text1"/>
        </w:rPr>
        <w:t>rolling minimum and maximum,</w:t>
      </w:r>
    </w:p>
    <w:p w14:paraId="53BFC91E" w14:textId="77777777" w:rsidR="00EF3307" w:rsidRPr="00721089" w:rsidRDefault="00000000">
      <w:pPr>
        <w:pStyle w:val="ListBullet"/>
        <w:spacing w:after="40"/>
        <w:rPr>
          <w:color w:val="000000" w:themeColor="text1"/>
        </w:rPr>
      </w:pPr>
      <w:r w:rsidRPr="00721089">
        <w:rPr>
          <w:color w:val="000000" w:themeColor="text1"/>
        </w:rPr>
        <w:lastRenderedPageBreak/>
        <w:t>rolling slope (whether the sensor is rising or falling).</w:t>
      </w:r>
    </w:p>
    <w:p w14:paraId="7F936F7E" w14:textId="77777777" w:rsidR="00EF3307" w:rsidRPr="00721089" w:rsidRDefault="00000000">
      <w:pPr>
        <w:rPr>
          <w:color w:val="000000" w:themeColor="text1"/>
        </w:rPr>
      </w:pPr>
      <w:r w:rsidRPr="00721089">
        <w:rPr>
          <w:color w:val="000000" w:themeColor="text1"/>
        </w:rPr>
        <w:t xml:space="preserve">Start with windows of 20, 30, and 50 cycles as experiments. A rolling feature at cycle </w:t>
      </w:r>
      <w:r w:rsidRPr="00721089">
        <w:rPr>
          <w:rFonts w:ascii="Consolas" w:hAnsi="Consolas"/>
          <w:color w:val="000000" w:themeColor="text1"/>
          <w:sz w:val="17"/>
        </w:rPr>
        <w:t>t</w:t>
      </w:r>
      <w:r w:rsidRPr="00721089">
        <w:rPr>
          <w:color w:val="000000" w:themeColor="text1"/>
        </w:rPr>
        <w:t xml:space="preserve"> must use only observations at or before </w:t>
      </w:r>
      <w:r w:rsidRPr="00721089">
        <w:rPr>
          <w:rFonts w:ascii="Consolas" w:hAnsi="Consolas"/>
          <w:color w:val="000000" w:themeColor="text1"/>
          <w:sz w:val="17"/>
        </w:rPr>
        <w:t>t</w:t>
      </w:r>
      <w:r w:rsidRPr="00721089">
        <w:rPr>
          <w:color w:val="000000" w:themeColor="text1"/>
        </w:rPr>
        <w:t xml:space="preserve">. </w:t>
      </w:r>
      <w:r w:rsidRPr="00721089">
        <w:rPr>
          <w:b/>
          <w:color w:val="000000" w:themeColor="text1"/>
        </w:rPr>
        <w:t>Do not use a centered rolling window</w:t>
      </w:r>
      <w:r w:rsidRPr="00721089">
        <w:rPr>
          <w:color w:val="000000" w:themeColor="text1"/>
        </w:rPr>
        <w:t>, because it includes future measurements.</w:t>
      </w:r>
    </w:p>
    <w:p w14:paraId="56292EAE" w14:textId="77777777" w:rsidR="00EF3307" w:rsidRPr="00721089" w:rsidRDefault="00000000">
      <w:pPr>
        <w:rPr>
          <w:color w:val="000000" w:themeColor="text1"/>
        </w:rPr>
      </w:pPr>
      <w:r w:rsidRPr="00721089">
        <w:rPr>
          <w:color w:val="000000" w:themeColor="text1"/>
        </w:rPr>
        <w:t xml:space="preserve">For each engine, sort by cycle before calculating rolling features. Pick one consistent policy for incomplete early windows: either drop rows until a full window is available, or use a documented </w:t>
      </w:r>
      <w:r w:rsidRPr="00721089">
        <w:rPr>
          <w:rFonts w:ascii="Consolas" w:hAnsi="Consolas"/>
          <w:color w:val="000000" w:themeColor="text1"/>
          <w:sz w:val="17"/>
        </w:rPr>
        <w:t>min_periods</w:t>
      </w:r>
      <w:r w:rsidRPr="00721089">
        <w:rPr>
          <w:color w:val="000000" w:themeColor="text1"/>
        </w:rPr>
        <w:t xml:space="preserve"> policy and ensure the same policy is used at inference. Never calculate rolling features across engine boundaries.</w:t>
      </w:r>
    </w:p>
    <w:p w14:paraId="04F0B76F" w14:textId="77777777" w:rsidR="00EF3307" w:rsidRPr="00721089" w:rsidRDefault="00000000">
      <w:pPr>
        <w:pStyle w:val="Heading3"/>
        <w:rPr>
          <w:color w:val="000000" w:themeColor="text1"/>
        </w:rPr>
      </w:pPr>
      <w:r w:rsidRPr="00721089">
        <w:rPr>
          <w:color w:val="000000" w:themeColor="text1"/>
        </w:rPr>
        <w:t>Step A5: Treat normalization as a design choice</w:t>
      </w:r>
    </w:p>
    <w:p w14:paraId="21B9D838" w14:textId="77777777" w:rsidR="00EF3307" w:rsidRPr="00721089" w:rsidRDefault="00000000">
      <w:pPr>
        <w:rPr>
          <w:color w:val="000000" w:themeColor="text1"/>
        </w:rPr>
      </w:pPr>
      <w:r w:rsidRPr="00721089">
        <w:rPr>
          <w:color w:val="000000" w:themeColor="text1"/>
        </w:rPr>
        <w:t>For FD001, begin with unnormalized tree-based models and a training-fitted scaler for linear models. For FD002, investigate operating-regime effects. You can include the operating settings as predictors, compare condition-aware normalization, or cluster operating settings using training data only and normalize measurements relative to those regimes.</w:t>
      </w:r>
    </w:p>
    <w:p w14:paraId="71A8AD57" w14:textId="77777777" w:rsidR="00EF3307" w:rsidRPr="00721089" w:rsidRDefault="00000000">
      <w:pPr>
        <w:rPr>
          <w:color w:val="000000" w:themeColor="text1"/>
        </w:rPr>
      </w:pPr>
      <w:r w:rsidRPr="00721089">
        <w:rPr>
          <w:color w:val="000000" w:themeColor="text1"/>
        </w:rPr>
        <w:t xml:space="preserve">Avoid normalizing every engine using statistics computed over its </w:t>
      </w:r>
      <w:r w:rsidRPr="00721089">
        <w:rPr>
          <w:b/>
          <w:color w:val="000000" w:themeColor="text1"/>
        </w:rPr>
        <w:t>entire</w:t>
      </w:r>
      <w:r w:rsidRPr="00721089">
        <w:rPr>
          <w:color w:val="000000" w:themeColor="text1"/>
        </w:rPr>
        <w:t xml:space="preserve"> trajectory when you claim to predict RUL at earlier cycles. Those statistics can include future sensor readings relative to the prediction time. Prefer transformations based only on the permitted history or statistics fitted on the training fold. Document exactly how normalization behaves for a previously unseen engine.</w:t>
      </w:r>
    </w:p>
    <w:p w14:paraId="6F0ECA01" w14:textId="77777777" w:rsidR="00EF3307" w:rsidRPr="00721089" w:rsidRDefault="00000000">
      <w:pPr>
        <w:pStyle w:val="Heading3"/>
        <w:rPr>
          <w:color w:val="000000" w:themeColor="text1"/>
        </w:rPr>
      </w:pPr>
      <w:r w:rsidRPr="00721089">
        <w:rPr>
          <w:color w:val="000000" w:themeColor="text1"/>
        </w:rPr>
        <w:t>Step A6: Select features based on evidence</w:t>
      </w:r>
    </w:p>
    <w:p w14:paraId="25687BAE" w14:textId="77777777" w:rsidR="00EF3307" w:rsidRPr="00721089" w:rsidRDefault="00000000">
      <w:pPr>
        <w:rPr>
          <w:color w:val="000000" w:themeColor="text1"/>
        </w:rPr>
      </w:pPr>
      <w:r w:rsidRPr="00721089">
        <w:rPr>
          <w:color w:val="000000" w:themeColor="text1"/>
        </w:rPr>
        <w:t>Use a staged approach:</w:t>
      </w:r>
    </w:p>
    <w:p w14:paraId="345D8AAB" w14:textId="77777777" w:rsidR="00EF3307" w:rsidRPr="00721089" w:rsidRDefault="00000000">
      <w:pPr>
        <w:pStyle w:val="ListNumber"/>
        <w:spacing w:after="40"/>
        <w:rPr>
          <w:color w:val="000000" w:themeColor="text1"/>
        </w:rPr>
      </w:pPr>
      <w:r w:rsidRPr="00721089">
        <w:rPr>
          <w:color w:val="000000" w:themeColor="text1"/>
        </w:rPr>
        <w:t>Remove only invalid or constant features confirmed on the training fold.</w:t>
      </w:r>
    </w:p>
    <w:p w14:paraId="039D8E67" w14:textId="77777777" w:rsidR="00EF3307" w:rsidRPr="00721089" w:rsidRDefault="00000000">
      <w:pPr>
        <w:pStyle w:val="ListNumber"/>
        <w:spacing w:after="40"/>
        <w:rPr>
          <w:color w:val="000000" w:themeColor="text1"/>
        </w:rPr>
      </w:pPr>
      <w:r w:rsidRPr="00721089">
        <w:rPr>
          <w:color w:val="000000" w:themeColor="text1"/>
        </w:rPr>
        <w:t>Build a simple feature set with a few rolling statistics.</w:t>
      </w:r>
    </w:p>
    <w:p w14:paraId="4E6CB572" w14:textId="77777777" w:rsidR="00EF3307" w:rsidRPr="00721089" w:rsidRDefault="00000000">
      <w:pPr>
        <w:pStyle w:val="ListNumber"/>
        <w:spacing w:after="40"/>
        <w:rPr>
          <w:color w:val="000000" w:themeColor="text1"/>
        </w:rPr>
      </w:pPr>
      <w:r w:rsidRPr="00721089">
        <w:rPr>
          <w:color w:val="000000" w:themeColor="text1"/>
        </w:rPr>
        <w:t>Compare validation performance with and without sensor groups.</w:t>
      </w:r>
    </w:p>
    <w:p w14:paraId="3B79C0D0" w14:textId="77777777" w:rsidR="00EF3307" w:rsidRPr="00721089" w:rsidRDefault="00000000">
      <w:pPr>
        <w:pStyle w:val="ListNumber"/>
        <w:spacing w:after="40"/>
        <w:rPr>
          <w:color w:val="000000" w:themeColor="text1"/>
        </w:rPr>
      </w:pPr>
      <w:r w:rsidRPr="00721089">
        <w:rPr>
          <w:color w:val="000000" w:themeColor="text1"/>
        </w:rPr>
        <w:t>Optionally evaluate mutual information, correlation with target, L1 regularization, or model-based importance.</w:t>
      </w:r>
    </w:p>
    <w:p w14:paraId="48E6C2B4" w14:textId="77777777" w:rsidR="00EF3307" w:rsidRPr="00721089" w:rsidRDefault="00000000">
      <w:pPr>
        <w:pStyle w:val="ListNumber"/>
        <w:spacing w:after="40"/>
        <w:rPr>
          <w:color w:val="000000" w:themeColor="text1"/>
        </w:rPr>
      </w:pPr>
      <w:r w:rsidRPr="00721089">
        <w:rPr>
          <w:color w:val="000000" w:themeColor="text1"/>
        </w:rPr>
        <w:t>Check whether feature selection is stable across engine-level folds.</w:t>
      </w:r>
    </w:p>
    <w:p w14:paraId="57C856BF" w14:textId="77777777" w:rsidR="00EF3307" w:rsidRPr="00721089" w:rsidRDefault="00000000">
      <w:pPr>
        <w:rPr>
          <w:color w:val="000000" w:themeColor="text1"/>
        </w:rPr>
      </w:pPr>
      <w:r w:rsidRPr="00721089">
        <w:rPr>
          <w:color w:val="000000" w:themeColor="text1"/>
        </w:rPr>
        <w:t>Do not select features after inspecting the final test outcomes.</w:t>
      </w:r>
    </w:p>
    <w:p w14:paraId="3BB4B1AE" w14:textId="77777777" w:rsidR="00EF3307" w:rsidRPr="00721089" w:rsidRDefault="00000000">
      <w:pPr>
        <w:pStyle w:val="Heading2"/>
        <w:rPr>
          <w:color w:val="000000" w:themeColor="text1"/>
        </w:rPr>
      </w:pPr>
      <w:r w:rsidRPr="00721089">
        <w:rPr>
          <w:color w:val="000000" w:themeColor="text1"/>
        </w:rPr>
        <w:t>5.3 Phase B — Split, baseline, and model comparison</w:t>
      </w:r>
    </w:p>
    <w:p w14:paraId="1E114751" w14:textId="77777777" w:rsidR="00EF3307" w:rsidRPr="00721089" w:rsidRDefault="00000000">
      <w:pPr>
        <w:pStyle w:val="Heading3"/>
        <w:rPr>
          <w:color w:val="000000" w:themeColor="text1"/>
        </w:rPr>
      </w:pPr>
      <w:r w:rsidRPr="00721089">
        <w:rPr>
          <w:color w:val="000000" w:themeColor="text1"/>
        </w:rPr>
        <w:t>Step B1: Split by engine ID, not by row</w:t>
      </w:r>
    </w:p>
    <w:p w14:paraId="17E99F82" w14:textId="77777777" w:rsidR="00EF3307" w:rsidRPr="00721089" w:rsidRDefault="00000000">
      <w:pPr>
        <w:rPr>
          <w:color w:val="000000" w:themeColor="text1"/>
        </w:rPr>
      </w:pPr>
      <w:r w:rsidRPr="00721089">
        <w:rPr>
          <w:color w:val="000000" w:themeColor="text1"/>
        </w:rPr>
        <w:t xml:space="preserve">Consecutive rows from one engine are strongly related. If rows from the same engine appear in both training and validation, validation can look artificially easy. Split by </w:t>
      </w:r>
      <w:r w:rsidRPr="00721089">
        <w:rPr>
          <w:rFonts w:ascii="Consolas" w:hAnsi="Consolas"/>
          <w:color w:val="000000" w:themeColor="text1"/>
          <w:sz w:val="17"/>
        </w:rPr>
        <w:t>unit</w:t>
      </w:r>
      <w:r w:rsidRPr="00721089">
        <w:rPr>
          <w:color w:val="000000" w:themeColor="text1"/>
        </w:rPr>
        <w:t xml:space="preserve"> so every engine belongs to only one partition.</w:t>
      </w:r>
    </w:p>
    <w:p w14:paraId="7898F0BA"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from sklearn.model_selection import GroupShuffleSplit</w:t>
      </w:r>
    </w:p>
    <w:p w14:paraId="1E57F9BF"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w:t>
      </w:r>
    </w:p>
    <w:p w14:paraId="3014D6B3"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`frame` contains engineered examples; `unit` is retained for grouping.</w:t>
      </w:r>
    </w:p>
    <w:p w14:paraId="2A7D615A"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Never include `unit` itself in X as a numeric model feature.</w:t>
      </w:r>
    </w:p>
    <w:p w14:paraId="270C88BF"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X = frame.drop(columns=["unit", "rul_raw", "rul_capped"])</w:t>
      </w:r>
    </w:p>
    <w:p w14:paraId="26E6D311"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y = frame["rul_capped"]</w:t>
      </w:r>
    </w:p>
    <w:p w14:paraId="003BF830"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groups = frame["unit"]</w:t>
      </w:r>
    </w:p>
    <w:p w14:paraId="17AD0815"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w:t>
      </w:r>
    </w:p>
    <w:p w14:paraId="641BBB69"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splitter = GroupShuffleSplit(</w:t>
      </w:r>
    </w:p>
    <w:p w14:paraId="16F192AE"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n_splits=1, test_size=0.20, random_state=42</w:t>
      </w:r>
    </w:p>
    <w:p w14:paraId="4C94D99A"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w:t>
      </w:r>
    </w:p>
    <w:p w14:paraId="056CD239"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train_idx, valid_idx = next(splitter.split(X, y, groups=groups))</w:t>
      </w:r>
    </w:p>
    <w:p w14:paraId="3AC9900D"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w:t>
      </w:r>
    </w:p>
    <w:p w14:paraId="61A8172A"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X_train, X_valid = X.iloc[train_idx], X.iloc[valid_idx]</w:t>
      </w:r>
    </w:p>
    <w:p w14:paraId="088D9B4D"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y_train, y_valid = y.iloc[train_idx], y.iloc[valid_idx]</w:t>
      </w:r>
    </w:p>
    <w:p w14:paraId="3B8B81CF" w14:textId="77777777" w:rsidR="00EF3307" w:rsidRPr="00721089" w:rsidRDefault="00000000">
      <w:pPr>
        <w:rPr>
          <w:color w:val="000000" w:themeColor="text1"/>
        </w:rPr>
      </w:pPr>
      <w:r w:rsidRPr="00721089">
        <w:rPr>
          <w:color w:val="000000" w:themeColor="text1"/>
        </w:rPr>
        <w:t>The final submitted benchmark test set is separate from the training trajectories. Use a group-based validation split (or GroupKFold) within the training trajectories for model decisions. Do not tune against the benchmark test labels.</w:t>
      </w:r>
    </w:p>
    <w:p w14:paraId="71FFBBD0" w14:textId="77777777" w:rsidR="00EF3307" w:rsidRPr="00721089" w:rsidRDefault="00000000">
      <w:pPr>
        <w:pStyle w:val="Heading3"/>
        <w:rPr>
          <w:color w:val="000000" w:themeColor="text1"/>
        </w:rPr>
      </w:pPr>
      <w:r w:rsidRPr="00721089">
        <w:rPr>
          <w:color w:val="000000" w:themeColor="text1"/>
        </w:rPr>
        <w:t>Step B2: Build baselines first</w:t>
      </w:r>
    </w:p>
    <w:p w14:paraId="7AD4FDB0" w14:textId="77777777" w:rsidR="00EF3307" w:rsidRPr="00721089" w:rsidRDefault="00000000">
      <w:pPr>
        <w:rPr>
          <w:color w:val="000000" w:themeColor="text1"/>
        </w:rPr>
      </w:pPr>
      <w:r w:rsidRPr="00721089">
        <w:rPr>
          <w:color w:val="000000" w:themeColor="text1"/>
        </w:rPr>
        <w:t>Use at least these baselines:</w:t>
      </w:r>
    </w:p>
    <w:p w14:paraId="58155521" w14:textId="77777777" w:rsidR="00EF3307" w:rsidRPr="00721089" w:rsidRDefault="00000000">
      <w:pPr>
        <w:pStyle w:val="ListBullet"/>
        <w:spacing w:after="40"/>
        <w:rPr>
          <w:color w:val="000000" w:themeColor="text1"/>
        </w:rPr>
      </w:pPr>
      <w:r w:rsidRPr="00721089">
        <w:rPr>
          <w:b/>
          <w:color w:val="000000" w:themeColor="text1"/>
        </w:rPr>
        <w:t>Constant baseline:</w:t>
      </w:r>
      <w:r w:rsidRPr="00721089">
        <w:rPr>
          <w:color w:val="000000" w:themeColor="text1"/>
        </w:rPr>
        <w:t xml:space="preserve"> predict the median training RUL.</w:t>
      </w:r>
    </w:p>
    <w:p w14:paraId="456FA722" w14:textId="77777777" w:rsidR="00EF3307" w:rsidRPr="00721089" w:rsidRDefault="00000000">
      <w:pPr>
        <w:pStyle w:val="ListBullet"/>
        <w:spacing w:after="40"/>
        <w:rPr>
          <w:color w:val="000000" w:themeColor="text1"/>
        </w:rPr>
      </w:pPr>
      <w:r w:rsidRPr="00721089">
        <w:rPr>
          <w:b/>
          <w:color w:val="000000" w:themeColor="text1"/>
        </w:rPr>
        <w:lastRenderedPageBreak/>
        <w:t>Ridge regression:</w:t>
      </w:r>
      <w:r w:rsidRPr="00721089">
        <w:rPr>
          <w:color w:val="000000" w:themeColor="text1"/>
        </w:rPr>
        <w:t xml:space="preserve"> tests whether a simple linear model can use the window features.</w:t>
      </w:r>
    </w:p>
    <w:p w14:paraId="676B9C84" w14:textId="77777777" w:rsidR="00EF3307" w:rsidRPr="00721089" w:rsidRDefault="00000000">
      <w:pPr>
        <w:pStyle w:val="ListBullet"/>
        <w:spacing w:after="40"/>
        <w:rPr>
          <w:color w:val="000000" w:themeColor="text1"/>
        </w:rPr>
      </w:pPr>
      <w:r w:rsidRPr="00721089">
        <w:rPr>
          <w:b/>
          <w:color w:val="000000" w:themeColor="text1"/>
        </w:rPr>
        <w:t>Random forest or ExtraTrees:</w:t>
      </w:r>
      <w:r w:rsidRPr="00721089">
        <w:rPr>
          <w:color w:val="000000" w:themeColor="text1"/>
        </w:rPr>
        <w:t xml:space="preserve"> a non-linear baseline with modest setup effort.</w:t>
      </w:r>
    </w:p>
    <w:p w14:paraId="266053A3" w14:textId="77777777" w:rsidR="00EF3307" w:rsidRPr="00721089" w:rsidRDefault="00000000">
      <w:pPr>
        <w:pStyle w:val="ListBullet"/>
        <w:spacing w:after="40"/>
        <w:rPr>
          <w:color w:val="000000" w:themeColor="text1"/>
        </w:rPr>
      </w:pPr>
      <w:r w:rsidRPr="00721089">
        <w:rPr>
          <w:b/>
          <w:color w:val="000000" w:themeColor="text1"/>
        </w:rPr>
        <w:t>Gradient boosting:</w:t>
      </w:r>
      <w:r w:rsidRPr="00721089">
        <w:rPr>
          <w:color w:val="000000" w:themeColor="text1"/>
        </w:rPr>
        <w:t xml:space="preserve"> HistGradientBoosting in scikit-learn, or XGBoost/LightGBM as an optional comparison.</w:t>
      </w:r>
    </w:p>
    <w:p w14:paraId="58756C54" w14:textId="77777777" w:rsidR="00EF3307" w:rsidRPr="00721089" w:rsidRDefault="00000000">
      <w:pPr>
        <w:rPr>
          <w:color w:val="000000" w:themeColor="text1"/>
        </w:rPr>
      </w:pPr>
      <w:r w:rsidRPr="00721089">
        <w:rPr>
          <w:color w:val="000000" w:themeColor="text1"/>
        </w:rPr>
        <w:t>Record scores in a table. A complex model that does not beat a justified baseline is not a successful result merely because it is more advanced.</w:t>
      </w:r>
    </w:p>
    <w:p w14:paraId="2BC9C3BC" w14:textId="77777777" w:rsidR="00EF3307" w:rsidRPr="00721089" w:rsidRDefault="00000000">
      <w:pPr>
        <w:pStyle w:val="Heading3"/>
        <w:rPr>
          <w:color w:val="000000" w:themeColor="text1"/>
        </w:rPr>
      </w:pPr>
      <w:r w:rsidRPr="00721089">
        <w:rPr>
          <w:color w:val="000000" w:themeColor="text1"/>
        </w:rPr>
        <w:t>Step B3: Put preprocessing and model steps in one pipeline</w:t>
      </w:r>
    </w:p>
    <w:p w14:paraId="7666C861" w14:textId="77777777" w:rsidR="00EF3307" w:rsidRPr="00721089" w:rsidRDefault="00000000">
      <w:pPr>
        <w:rPr>
          <w:color w:val="000000" w:themeColor="text1"/>
        </w:rPr>
      </w:pPr>
      <w:r w:rsidRPr="00721089">
        <w:rPr>
          <w:color w:val="000000" w:themeColor="text1"/>
        </w:rPr>
        <w:t xml:space="preserve">A pipeline should include the scaler/selector when required and the estimator. Fit all learned preprocessing on </w:t>
      </w:r>
      <w:r w:rsidRPr="00721089">
        <w:rPr>
          <w:rFonts w:ascii="Consolas" w:hAnsi="Consolas"/>
          <w:color w:val="000000" w:themeColor="text1"/>
          <w:sz w:val="17"/>
        </w:rPr>
        <w:t>X_train</w:t>
      </w:r>
      <w:r w:rsidRPr="00721089">
        <w:rPr>
          <w:color w:val="000000" w:themeColor="text1"/>
        </w:rPr>
        <w:t xml:space="preserve"> only. This avoids accidentally scaling or selecting features based on validation values.</w:t>
      </w:r>
    </w:p>
    <w:p w14:paraId="60221D35" w14:textId="77777777" w:rsidR="00EF3307" w:rsidRPr="00721089" w:rsidRDefault="00000000">
      <w:pPr>
        <w:pStyle w:val="Heading3"/>
        <w:rPr>
          <w:color w:val="000000" w:themeColor="text1"/>
        </w:rPr>
      </w:pPr>
      <w:r w:rsidRPr="00721089">
        <w:rPr>
          <w:color w:val="000000" w:themeColor="text1"/>
        </w:rPr>
        <w:t>Step B4: Tune only after validation works</w:t>
      </w:r>
    </w:p>
    <w:p w14:paraId="17C770B8" w14:textId="77777777" w:rsidR="00EF3307" w:rsidRPr="00721089" w:rsidRDefault="00000000">
      <w:pPr>
        <w:rPr>
          <w:color w:val="000000" w:themeColor="text1"/>
        </w:rPr>
      </w:pPr>
      <w:r w:rsidRPr="00721089">
        <w:rPr>
          <w:color w:val="000000" w:themeColor="text1"/>
        </w:rPr>
        <w:t>Tune in this order:</w:t>
      </w:r>
    </w:p>
    <w:p w14:paraId="593BFCFD" w14:textId="77777777" w:rsidR="00EF3307" w:rsidRPr="00721089" w:rsidRDefault="00000000">
      <w:pPr>
        <w:pStyle w:val="ListNumber"/>
        <w:spacing w:after="40"/>
        <w:rPr>
          <w:color w:val="000000" w:themeColor="text1"/>
        </w:rPr>
      </w:pPr>
      <w:r w:rsidRPr="00721089">
        <w:rPr>
          <w:color w:val="000000" w:themeColor="text1"/>
        </w:rPr>
        <w:t>window length,</w:t>
      </w:r>
    </w:p>
    <w:p w14:paraId="6D654DF3" w14:textId="77777777" w:rsidR="00EF3307" w:rsidRPr="00721089" w:rsidRDefault="00000000">
      <w:pPr>
        <w:pStyle w:val="ListNumber"/>
        <w:spacing w:after="40"/>
        <w:rPr>
          <w:color w:val="000000" w:themeColor="text1"/>
        </w:rPr>
      </w:pPr>
      <w:r w:rsidRPr="00721089">
        <w:rPr>
          <w:color w:val="000000" w:themeColor="text1"/>
        </w:rPr>
        <w:t>capped versus uncapped target,</w:t>
      </w:r>
    </w:p>
    <w:p w14:paraId="626C4D86" w14:textId="77777777" w:rsidR="00EF3307" w:rsidRPr="00721089" w:rsidRDefault="00000000">
      <w:pPr>
        <w:pStyle w:val="ListNumber"/>
        <w:spacing w:after="40"/>
        <w:rPr>
          <w:color w:val="000000" w:themeColor="text1"/>
        </w:rPr>
      </w:pPr>
      <w:r w:rsidRPr="00721089">
        <w:rPr>
          <w:color w:val="000000" w:themeColor="text1"/>
        </w:rPr>
        <w:t>selected sensor/feature groups,</w:t>
      </w:r>
    </w:p>
    <w:p w14:paraId="6FE6FD65" w14:textId="77777777" w:rsidR="00EF3307" w:rsidRPr="00721089" w:rsidRDefault="00000000">
      <w:pPr>
        <w:pStyle w:val="ListNumber"/>
        <w:spacing w:after="40"/>
        <w:rPr>
          <w:color w:val="000000" w:themeColor="text1"/>
        </w:rPr>
      </w:pPr>
      <w:r w:rsidRPr="00721089">
        <w:rPr>
          <w:color w:val="000000" w:themeColor="text1"/>
        </w:rPr>
        <w:t>model family and regularization,</w:t>
      </w:r>
    </w:p>
    <w:p w14:paraId="0B94053B" w14:textId="77777777" w:rsidR="00EF3307" w:rsidRPr="00721089" w:rsidRDefault="00000000">
      <w:pPr>
        <w:pStyle w:val="ListNumber"/>
        <w:spacing w:after="40"/>
        <w:rPr>
          <w:color w:val="000000" w:themeColor="text1"/>
        </w:rPr>
      </w:pPr>
      <w:r w:rsidRPr="00721089">
        <w:rPr>
          <w:color w:val="000000" w:themeColor="text1"/>
        </w:rPr>
        <w:t>estimator-specific parameters.</w:t>
      </w:r>
    </w:p>
    <w:p w14:paraId="48994D86" w14:textId="77777777" w:rsidR="00EF3307" w:rsidRPr="00721089" w:rsidRDefault="00000000">
      <w:pPr>
        <w:rPr>
          <w:color w:val="000000" w:themeColor="text1"/>
        </w:rPr>
      </w:pPr>
      <w:r w:rsidRPr="00721089">
        <w:rPr>
          <w:color w:val="000000" w:themeColor="text1"/>
        </w:rPr>
        <w:t>Use randomized search for a small search, and Optuna for a larger, budgeted search. Log every trial and use the same split policy across compared models. Do not expand the search simply to find a nicer score.</w:t>
      </w:r>
    </w:p>
    <w:p w14:paraId="3C3FE426" w14:textId="77777777" w:rsidR="00EF3307" w:rsidRPr="00721089" w:rsidRDefault="00000000">
      <w:pPr>
        <w:pStyle w:val="Heading2"/>
        <w:rPr>
          <w:color w:val="000000" w:themeColor="text1"/>
        </w:rPr>
      </w:pPr>
      <w:r w:rsidRPr="00721089">
        <w:rPr>
          <w:color w:val="000000" w:themeColor="text1"/>
        </w:rPr>
        <w:t>5.4 Evaluation: use metrics that match maintenance risk</w:t>
      </w:r>
    </w:p>
    <w:p w14:paraId="7A2050CE" w14:textId="77777777" w:rsidR="00EF3307" w:rsidRPr="00721089" w:rsidRDefault="00000000">
      <w:pPr>
        <w:pStyle w:val="Heading3"/>
        <w:rPr>
          <w:color w:val="000000" w:themeColor="text1"/>
        </w:rPr>
      </w:pPr>
      <w:r w:rsidRPr="00721089">
        <w:rPr>
          <w:color w:val="000000" w:themeColor="text1"/>
        </w:rPr>
        <w:t>RMSE and MAE</w:t>
      </w:r>
    </w:p>
    <w:p w14:paraId="44C8E838" w14:textId="77777777" w:rsidR="00EF3307" w:rsidRPr="00721089" w:rsidRDefault="00000000">
      <w:pPr>
        <w:shd w:val="clear" w:color="auto" w:fill="EAF1F8"/>
        <w:spacing w:before="60" w:after="140"/>
        <w:jc w:val="center"/>
        <w:rPr>
          <w:color w:val="000000" w:themeColor="text1"/>
        </w:rPr>
      </w:pPr>
      <w:r w:rsidRPr="00721089">
        <w:rPr>
          <w:rFonts w:ascii="Cambria Math" w:hAnsi="Cambria Math"/>
          <w:b/>
          <w:color w:val="000000" w:themeColor="text1"/>
          <w:sz w:val="20"/>
        </w:rPr>
        <w:t>MAE = (1/n) Σ |ŷ_i − y_i|</w:t>
      </w:r>
    </w:p>
    <w:p w14:paraId="6A819012" w14:textId="77777777" w:rsidR="00EF3307" w:rsidRPr="00721089" w:rsidRDefault="00000000">
      <w:pPr>
        <w:shd w:val="clear" w:color="auto" w:fill="EAF1F8"/>
        <w:spacing w:before="60" w:after="140"/>
        <w:jc w:val="center"/>
        <w:rPr>
          <w:color w:val="000000" w:themeColor="text1"/>
        </w:rPr>
      </w:pPr>
      <w:r w:rsidRPr="00721089">
        <w:rPr>
          <w:rFonts w:ascii="Cambria Math" w:hAnsi="Cambria Math"/>
          <w:b/>
          <w:color w:val="000000" w:themeColor="text1"/>
          <w:sz w:val="20"/>
        </w:rPr>
        <w:t>RMSE = sqrt((1/n) Σ (ŷ_i − y_i)^2)</w:t>
      </w:r>
    </w:p>
    <w:p w14:paraId="0780F9AE" w14:textId="77777777" w:rsidR="00EF3307" w:rsidRPr="00721089" w:rsidRDefault="00000000">
      <w:pPr>
        <w:rPr>
          <w:color w:val="000000" w:themeColor="text1"/>
        </w:rPr>
      </w:pPr>
      <w:r w:rsidRPr="00721089">
        <w:rPr>
          <w:color w:val="000000" w:themeColor="text1"/>
        </w:rPr>
        <w:t>MAE is the typical absolute error. RMSE gives larger errors greater influence.</w:t>
      </w:r>
    </w:p>
    <w:p w14:paraId="79F73457" w14:textId="77777777" w:rsidR="00EF3307" w:rsidRPr="00721089" w:rsidRDefault="00000000">
      <w:pPr>
        <w:pStyle w:val="Heading3"/>
        <w:rPr>
          <w:color w:val="000000" w:themeColor="text1"/>
        </w:rPr>
      </w:pPr>
      <w:r w:rsidRPr="00721089">
        <w:rPr>
          <w:color w:val="000000" w:themeColor="text1"/>
        </w:rPr>
        <w:t>NASA asymmetric score</w:t>
      </w:r>
    </w:p>
    <w:p w14:paraId="1B9FED49" w14:textId="77777777" w:rsidR="00EF3307" w:rsidRPr="00721089" w:rsidRDefault="00000000">
      <w:pPr>
        <w:rPr>
          <w:color w:val="000000" w:themeColor="text1"/>
        </w:rPr>
      </w:pPr>
      <w:r w:rsidRPr="00721089">
        <w:rPr>
          <w:color w:val="000000" w:themeColor="text1"/>
        </w:rPr>
        <w:t xml:space="preserve">For the conventional PHM08-style score, define </w:t>
      </w:r>
      <w:r w:rsidRPr="00721089">
        <w:rPr>
          <w:rFonts w:ascii="Consolas" w:hAnsi="Consolas"/>
          <w:color w:val="000000" w:themeColor="text1"/>
          <w:sz w:val="17"/>
        </w:rPr>
        <w:t>e = predicted_RUL - true_RUL</w:t>
      </w:r>
      <w:r w:rsidRPr="00721089">
        <w:rPr>
          <w:color w:val="000000" w:themeColor="text1"/>
        </w:rPr>
        <w:t>. An overestimate (</w:t>
      </w:r>
      <w:r w:rsidRPr="00721089">
        <w:rPr>
          <w:rFonts w:ascii="Consolas" w:hAnsi="Consolas"/>
          <w:color w:val="000000" w:themeColor="text1"/>
          <w:sz w:val="17"/>
        </w:rPr>
        <w:t>e &gt; 0</w:t>
      </w:r>
      <w:r w:rsidRPr="00721089">
        <w:rPr>
          <w:color w:val="000000" w:themeColor="text1"/>
        </w:rPr>
        <w:t>) means the engine is predicted to last longer than it really does, which can delay maintenance. The per-engine penalty is commonly written as:</w:t>
      </w:r>
    </w:p>
    <w:p w14:paraId="615ED0C6" w14:textId="77777777" w:rsidR="00EF3307" w:rsidRPr="00721089" w:rsidRDefault="00000000">
      <w:pPr>
        <w:shd w:val="clear" w:color="auto" w:fill="EAF1F8"/>
        <w:spacing w:before="60" w:after="140"/>
        <w:jc w:val="center"/>
        <w:rPr>
          <w:color w:val="000000" w:themeColor="text1"/>
        </w:rPr>
      </w:pPr>
      <w:r w:rsidRPr="00721089">
        <w:rPr>
          <w:rFonts w:ascii="Cambria Math" w:hAnsi="Cambria Math"/>
          <w:b/>
          <w:color w:val="000000" w:themeColor="text1"/>
          <w:sz w:val="20"/>
        </w:rPr>
        <w:t>e = predicted RUL − true RUL; if e &lt; 0: s(e) = exp(−e/13) − 1; if e ≥ 0: s(e) = exp(e/10) − 1; total S = Σ s(e_i).</w:t>
      </w:r>
    </w:p>
    <w:p w14:paraId="0D7C322C" w14:textId="77777777" w:rsidR="00EF3307" w:rsidRPr="00721089" w:rsidRDefault="00000000">
      <w:pPr>
        <w:rPr>
          <w:color w:val="000000" w:themeColor="text1"/>
        </w:rPr>
      </w:pPr>
      <w:r w:rsidRPr="00721089">
        <w:rPr>
          <w:color w:val="000000" w:themeColor="text1"/>
        </w:rPr>
        <w:t>Lower is better. Implement the sign convention deliberately and unit-test it: for equal absolute errors, the late-warning/overprediction side should receive the larger penalty. Check the exact convention against the benchmark reference you cite before publishing results.</w:t>
      </w:r>
    </w:p>
    <w:p w14:paraId="709D6739" w14:textId="77777777" w:rsidR="00EF3307" w:rsidRPr="00721089" w:rsidRDefault="00000000">
      <w:pPr>
        <w:pStyle w:val="Heading3"/>
        <w:rPr>
          <w:color w:val="000000" w:themeColor="text1"/>
        </w:rPr>
      </w:pPr>
      <w:r w:rsidRPr="00721089">
        <w:rPr>
          <w:color w:val="000000" w:themeColor="text1"/>
        </w:rPr>
        <w:t>Evaluate at the correct level</w:t>
      </w:r>
    </w:p>
    <w:p w14:paraId="618DDA1C" w14:textId="77777777" w:rsidR="00EF3307" w:rsidRPr="00721089" w:rsidRDefault="00000000">
      <w:pPr>
        <w:rPr>
          <w:color w:val="000000" w:themeColor="text1"/>
        </w:rPr>
      </w:pPr>
      <w:r w:rsidRPr="00721089">
        <w:rPr>
          <w:color w:val="000000" w:themeColor="text1"/>
        </w:rPr>
        <w:t xml:space="preserve">For the standard C-MAPSS test evaluation, generate a prediction at the </w:t>
      </w:r>
      <w:r w:rsidRPr="00721089">
        <w:rPr>
          <w:b/>
          <w:color w:val="000000" w:themeColor="text1"/>
        </w:rPr>
        <w:t>last observed row of each test engine</w:t>
      </w:r>
      <w:r w:rsidRPr="00721089">
        <w:rPr>
          <w:color w:val="000000" w:themeColor="text1"/>
        </w:rPr>
        <w:t xml:space="preserve"> and compare it with the corresponding supplied RUL truth value. Do not present metrics from every intermediate test row as though each had a supplied benchmark truth.</w:t>
      </w:r>
    </w:p>
    <w:p w14:paraId="19F54D4D" w14:textId="77777777" w:rsidR="00EF3307" w:rsidRPr="00721089" w:rsidRDefault="00000000">
      <w:pPr>
        <w:rPr>
          <w:color w:val="000000" w:themeColor="text1"/>
        </w:rPr>
      </w:pPr>
      <w:r w:rsidRPr="00721089">
        <w:rPr>
          <w:color w:val="000000" w:themeColor="text1"/>
        </w:rPr>
        <w:t>If the model is trained with capped labels, report both:</w:t>
      </w:r>
    </w:p>
    <w:p w14:paraId="72A33060" w14:textId="77777777" w:rsidR="00EF3307" w:rsidRPr="00721089" w:rsidRDefault="00000000">
      <w:pPr>
        <w:pStyle w:val="ListBullet"/>
        <w:spacing w:after="40"/>
        <w:rPr>
          <w:color w:val="000000" w:themeColor="text1"/>
        </w:rPr>
      </w:pPr>
      <w:r w:rsidRPr="00721089">
        <w:rPr>
          <w:color w:val="000000" w:themeColor="text1"/>
        </w:rPr>
        <w:t>scores against raw test RUL (the operational quantity), and</w:t>
      </w:r>
    </w:p>
    <w:p w14:paraId="7983D5EC" w14:textId="77777777" w:rsidR="00EF3307" w:rsidRPr="00721089" w:rsidRDefault="00000000">
      <w:pPr>
        <w:pStyle w:val="ListBullet"/>
        <w:spacing w:after="40"/>
        <w:rPr>
          <w:color w:val="000000" w:themeColor="text1"/>
        </w:rPr>
      </w:pPr>
      <w:r w:rsidRPr="00721089">
        <w:rPr>
          <w:color w:val="000000" w:themeColor="text1"/>
        </w:rPr>
        <w:t xml:space="preserve">scores against </w:t>
      </w:r>
      <w:r w:rsidRPr="00721089">
        <w:rPr>
          <w:rFonts w:ascii="Consolas" w:hAnsi="Consolas"/>
          <w:color w:val="000000" w:themeColor="text1"/>
          <w:sz w:val="17"/>
        </w:rPr>
        <w:t>min(true_RUL, 125)</w:t>
      </w:r>
      <w:r w:rsidRPr="00721089">
        <w:rPr>
          <w:color w:val="000000" w:themeColor="text1"/>
        </w:rPr>
        <w:t xml:space="preserve"> (the capped-target comparison).</w:t>
      </w:r>
    </w:p>
    <w:p w14:paraId="51B2B319" w14:textId="77777777" w:rsidR="00EF3307" w:rsidRPr="00721089" w:rsidRDefault="00000000">
      <w:pPr>
        <w:rPr>
          <w:color w:val="000000" w:themeColor="text1"/>
        </w:rPr>
      </w:pPr>
      <w:r w:rsidRPr="00721089">
        <w:rPr>
          <w:color w:val="000000" w:themeColor="text1"/>
        </w:rPr>
        <w:t>Label the two clearly. Include a separate uncapped-target experiment if you want to test whether the cap helps.</w:t>
      </w:r>
    </w:p>
    <w:p w14:paraId="4F8DA35E" w14:textId="77777777" w:rsidR="00EF3307" w:rsidRPr="00721089" w:rsidRDefault="00000000">
      <w:pPr>
        <w:pStyle w:val="Heading3"/>
        <w:rPr>
          <w:color w:val="000000" w:themeColor="text1"/>
        </w:rPr>
      </w:pPr>
      <w:r w:rsidRPr="00721089">
        <w:rPr>
          <w:color w:val="000000" w:themeColor="text1"/>
        </w:rPr>
        <w:lastRenderedPageBreak/>
        <w:t>Required plots</w:t>
      </w:r>
    </w:p>
    <w:p w14:paraId="07C12C76" w14:textId="77777777" w:rsidR="00EF3307" w:rsidRPr="00721089" w:rsidRDefault="00000000">
      <w:pPr>
        <w:pStyle w:val="ListBullet"/>
        <w:spacing w:after="40"/>
        <w:rPr>
          <w:color w:val="000000" w:themeColor="text1"/>
        </w:rPr>
      </w:pPr>
      <w:r w:rsidRPr="00721089">
        <w:rPr>
          <w:color w:val="000000" w:themeColor="text1"/>
        </w:rPr>
        <w:t>predicted versus true RUL,</w:t>
      </w:r>
    </w:p>
    <w:p w14:paraId="18D36025" w14:textId="77777777" w:rsidR="00EF3307" w:rsidRPr="00721089" w:rsidRDefault="00000000">
      <w:pPr>
        <w:pStyle w:val="ListBullet"/>
        <w:spacing w:after="40"/>
        <w:rPr>
          <w:color w:val="000000" w:themeColor="text1"/>
        </w:rPr>
      </w:pPr>
      <w:r w:rsidRPr="00721089">
        <w:rPr>
          <w:color w:val="000000" w:themeColor="text1"/>
        </w:rPr>
        <w:t>residual versus true RUL,</w:t>
      </w:r>
    </w:p>
    <w:p w14:paraId="001C248A" w14:textId="77777777" w:rsidR="00EF3307" w:rsidRPr="00721089" w:rsidRDefault="00000000">
      <w:pPr>
        <w:pStyle w:val="ListBullet"/>
        <w:spacing w:after="40"/>
        <w:rPr>
          <w:color w:val="000000" w:themeColor="text1"/>
        </w:rPr>
      </w:pPr>
      <w:r w:rsidRPr="00721089">
        <w:rPr>
          <w:color w:val="000000" w:themeColor="text1"/>
        </w:rPr>
        <w:t>error distribution,</w:t>
      </w:r>
    </w:p>
    <w:p w14:paraId="52B28558" w14:textId="77777777" w:rsidR="00EF3307" w:rsidRPr="00721089" w:rsidRDefault="00000000">
      <w:pPr>
        <w:pStyle w:val="ListBullet"/>
        <w:spacing w:after="40"/>
        <w:rPr>
          <w:color w:val="000000" w:themeColor="text1"/>
        </w:rPr>
      </w:pPr>
      <w:r w:rsidRPr="00721089">
        <w:rPr>
          <w:color w:val="000000" w:themeColor="text1"/>
        </w:rPr>
        <w:t>per-engine table of worst overestimates and underestimates,</w:t>
      </w:r>
    </w:p>
    <w:p w14:paraId="25B25830" w14:textId="77777777" w:rsidR="00EF3307" w:rsidRPr="00721089" w:rsidRDefault="00000000">
      <w:pPr>
        <w:pStyle w:val="ListBullet"/>
        <w:spacing w:after="40"/>
        <w:rPr>
          <w:color w:val="000000" w:themeColor="text1"/>
        </w:rPr>
      </w:pPr>
      <w:r w:rsidRPr="00721089">
        <w:rPr>
          <w:color w:val="000000" w:themeColor="text1"/>
        </w:rPr>
        <w:t>score comparison by model and feature window.</w:t>
      </w:r>
    </w:p>
    <w:p w14:paraId="45EDFBC9" w14:textId="77777777" w:rsidR="00EF3307" w:rsidRPr="00721089" w:rsidRDefault="00000000">
      <w:pPr>
        <w:rPr>
          <w:color w:val="000000" w:themeColor="text1"/>
        </w:rPr>
      </w:pPr>
      <w:r w:rsidRPr="00721089">
        <w:rPr>
          <w:color w:val="000000" w:themeColor="text1"/>
        </w:rPr>
        <w:t>Investigate whether the model becomes dangerously optimistic near failure. Average error can conceal this failure mode.</w:t>
      </w:r>
    </w:p>
    <w:p w14:paraId="55E11965" w14:textId="77777777" w:rsidR="00EF3307" w:rsidRPr="00721089" w:rsidRDefault="00000000">
      <w:pPr>
        <w:pStyle w:val="Heading2"/>
        <w:rPr>
          <w:color w:val="000000" w:themeColor="text1"/>
        </w:rPr>
      </w:pPr>
      <w:r w:rsidRPr="00721089">
        <w:rPr>
          <w:color w:val="000000" w:themeColor="text1"/>
        </w:rPr>
        <w:t>5.5 Interpretation and deployment</w:t>
      </w:r>
    </w:p>
    <w:p w14:paraId="37982D8E" w14:textId="77777777" w:rsidR="00EF3307" w:rsidRPr="00721089" w:rsidRDefault="00000000">
      <w:pPr>
        <w:pStyle w:val="Heading3"/>
        <w:rPr>
          <w:color w:val="000000" w:themeColor="text1"/>
        </w:rPr>
      </w:pPr>
      <w:r w:rsidRPr="00721089">
        <w:rPr>
          <w:color w:val="000000" w:themeColor="text1"/>
        </w:rPr>
        <w:t>Interpretation</w:t>
      </w:r>
    </w:p>
    <w:p w14:paraId="64186FB5" w14:textId="77777777" w:rsidR="00EF3307" w:rsidRPr="00721089" w:rsidRDefault="00000000">
      <w:pPr>
        <w:rPr>
          <w:color w:val="000000" w:themeColor="text1"/>
        </w:rPr>
      </w:pPr>
      <w:r w:rsidRPr="00721089">
        <w:rPr>
          <w:color w:val="000000" w:themeColor="text1"/>
        </w:rPr>
        <w:t>Use permutation importance or SHAP only after a valid model has been selected. Explain important rolling features in domain language—for example, “the recent slope of sensor X is associated with lower predicted RUL”—rather than claiming a sensor causes failure. Check whether conclusions hold across validation folds.</w:t>
      </w:r>
    </w:p>
    <w:p w14:paraId="18826BC4" w14:textId="77777777" w:rsidR="00EF3307" w:rsidRPr="00721089" w:rsidRDefault="00000000">
      <w:pPr>
        <w:pStyle w:val="Heading3"/>
        <w:rPr>
          <w:color w:val="000000" w:themeColor="text1"/>
        </w:rPr>
      </w:pPr>
      <w:r w:rsidRPr="00721089">
        <w:rPr>
          <w:color w:val="000000" w:themeColor="text1"/>
        </w:rPr>
        <w:t>Save the full inference system</w:t>
      </w:r>
    </w:p>
    <w:p w14:paraId="5E6CFF17" w14:textId="77777777" w:rsidR="00EF3307" w:rsidRPr="00721089" w:rsidRDefault="00000000">
      <w:pPr>
        <w:rPr>
          <w:color w:val="000000" w:themeColor="text1"/>
        </w:rPr>
      </w:pPr>
      <w:r w:rsidRPr="00721089">
        <w:rPr>
          <w:color w:val="000000" w:themeColor="text1"/>
        </w:rPr>
        <w:t>Save the trained preprocessing-plus-model pipeline, feature names, window size, sensor order, RUL cap, dataset subset, and training configuration. Saving just the estimator is insufficient if inference also requires rolling features or a scaler.</w:t>
      </w:r>
    </w:p>
    <w:p w14:paraId="1682FABC" w14:textId="77777777" w:rsidR="00EF3307" w:rsidRPr="00721089" w:rsidRDefault="00000000">
      <w:pPr>
        <w:pStyle w:val="Heading3"/>
        <w:rPr>
          <w:color w:val="000000" w:themeColor="text1"/>
        </w:rPr>
      </w:pPr>
      <w:r w:rsidRPr="00721089">
        <w:rPr>
          <w:color w:val="000000" w:themeColor="text1"/>
        </w:rPr>
        <w:t>FastAPI contract</w:t>
      </w:r>
    </w:p>
    <w:p w14:paraId="39D9CEEC" w14:textId="77777777" w:rsidR="00EF3307" w:rsidRPr="00721089" w:rsidRDefault="00000000">
      <w:pPr>
        <w:rPr>
          <w:color w:val="000000" w:themeColor="text1"/>
        </w:rPr>
      </w:pPr>
      <w:r w:rsidRPr="00721089">
        <w:rPr>
          <w:color w:val="000000" w:themeColor="text1"/>
        </w:rPr>
        <w:t>A simple inference API can accept a JSON payload containing recent cycles, each with the three settings and 21 sensor values, and return:</w:t>
      </w:r>
    </w:p>
    <w:p w14:paraId="73E3F84A"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w:t>
      </w:r>
    </w:p>
    <w:p w14:paraId="0BB936CE"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"predicted_rul_cycles": 24.7,</w:t>
      </w:r>
    </w:p>
    <w:p w14:paraId="5B78437E"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"model_version": "rul-fd001-v1",</w:t>
      </w:r>
    </w:p>
    <w:p w14:paraId="2FC21DA1"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"window_size": 30</w:t>
      </w:r>
    </w:p>
    <w:p w14:paraId="44F76FB2"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w:t>
      </w:r>
    </w:p>
    <w:p w14:paraId="6384E112" w14:textId="77777777" w:rsidR="00EF3307" w:rsidRPr="00721089" w:rsidRDefault="00000000">
      <w:pPr>
        <w:rPr>
          <w:color w:val="000000" w:themeColor="text1"/>
        </w:rPr>
      </w:pPr>
      <w:r w:rsidRPr="00721089">
        <w:rPr>
          <w:color w:val="000000" w:themeColor="text1"/>
        </w:rPr>
        <w:t>Validate that there are enough chronological observations, values are numeric and finite, the required columns are present, and the feature-generation code matches training. Return a clear client error for invalid inputs; do not silently reorder sensor fields without validating names.</w:t>
      </w:r>
    </w:p>
    <w:p w14:paraId="7BBB4E78" w14:textId="77777777" w:rsidR="00EF3307" w:rsidRPr="00721089" w:rsidRDefault="00000000">
      <w:pPr>
        <w:pStyle w:val="Heading3"/>
        <w:rPr>
          <w:color w:val="000000" w:themeColor="text1"/>
        </w:rPr>
      </w:pPr>
      <w:r w:rsidRPr="00721089">
        <w:rPr>
          <w:color w:val="000000" w:themeColor="text1"/>
        </w:rPr>
        <w:t>Monitoring plan</w:t>
      </w:r>
    </w:p>
    <w:p w14:paraId="5BBE571D" w14:textId="77777777" w:rsidR="00EF3307" w:rsidRPr="00721089" w:rsidRDefault="00000000">
      <w:pPr>
        <w:rPr>
          <w:color w:val="000000" w:themeColor="text1"/>
        </w:rPr>
      </w:pPr>
      <w:r w:rsidRPr="00721089">
        <w:rPr>
          <w:color w:val="000000" w:themeColor="text1"/>
        </w:rPr>
        <w:t>In a real fleet, you may not immediately know actual RUL. Monitor sensor distributions, operating-setting distributions, missing/invalid input rates, prediction distribution, and—when maintenance/failure outcomes eventually arrive—delayed model error. Distribution change is a reason to investigate, not proof by itself that the model has failed.</w:t>
      </w:r>
    </w:p>
    <w:p w14:paraId="3020E7C0" w14:textId="77777777" w:rsidR="00EF3307" w:rsidRPr="00721089" w:rsidRDefault="00000000">
      <w:pPr>
        <w:rPr>
          <w:color w:val="000000" w:themeColor="text1"/>
        </w:rPr>
      </w:pPr>
      <w:r w:rsidRPr="00721089">
        <w:rPr>
          <w:color w:val="000000" w:themeColor="text1"/>
        </w:rPr>
        <w:br w:type="page"/>
      </w:r>
    </w:p>
    <w:p w14:paraId="79678005" w14:textId="77777777" w:rsidR="00EF3307" w:rsidRPr="00721089" w:rsidRDefault="00000000">
      <w:pPr>
        <w:pStyle w:val="Heading1"/>
        <w:rPr>
          <w:color w:val="000000" w:themeColor="text1"/>
        </w:rPr>
      </w:pPr>
      <w:r w:rsidRPr="00721089">
        <w:rPr>
          <w:color w:val="000000" w:themeColor="text1"/>
        </w:rPr>
        <w:lastRenderedPageBreak/>
        <w:t>6. Project B — TOC-UCO Ordinal Classification</w:t>
      </w:r>
    </w:p>
    <w:p w14:paraId="12A746C4" w14:textId="77777777" w:rsidR="00EF3307" w:rsidRPr="00721089" w:rsidRDefault="00000000">
      <w:pPr>
        <w:pStyle w:val="Heading2"/>
        <w:rPr>
          <w:color w:val="000000" w:themeColor="text1"/>
        </w:rPr>
      </w:pPr>
      <w:r w:rsidRPr="00721089">
        <w:rPr>
          <w:color w:val="000000" w:themeColor="text1"/>
        </w:rPr>
        <w:t>6.1 Problem and ordinal structure</w:t>
      </w:r>
    </w:p>
    <w:p w14:paraId="365285ED" w14:textId="77777777" w:rsidR="00EF3307" w:rsidRPr="00721089" w:rsidRDefault="00000000">
      <w:pPr>
        <w:rPr>
          <w:color w:val="000000" w:themeColor="text1"/>
        </w:rPr>
      </w:pPr>
      <w:r w:rsidRPr="00721089">
        <w:rPr>
          <w:color w:val="000000" w:themeColor="text1"/>
        </w:rPr>
        <w:t>In ordinary multiclass classification, classes are different categories with no required order. In ordinal classification, the categories have a meaningful order. For instance, predicting class 4 instead of class 3 is generally less severe than predicting class 1 instead of class 5.</w:t>
      </w:r>
    </w:p>
    <w:p w14:paraId="16E89BD5" w14:textId="77777777" w:rsidR="00EF3307" w:rsidRPr="00721089" w:rsidRDefault="00000000">
      <w:pPr>
        <w:rPr>
          <w:color w:val="000000" w:themeColor="text1"/>
        </w:rPr>
      </w:pPr>
      <w:r w:rsidRPr="00721089">
        <w:rPr>
          <w:color w:val="000000" w:themeColor="text1"/>
        </w:rPr>
        <w:t xml:space="preserve">For </w:t>
      </w:r>
      <w:r w:rsidRPr="00721089">
        <w:rPr>
          <w:rFonts w:ascii="Consolas" w:hAnsi="Consolas"/>
          <w:color w:val="000000" w:themeColor="text1"/>
          <w:sz w:val="17"/>
        </w:rPr>
        <w:t>K</w:t>
      </w:r>
      <w:r w:rsidRPr="00721089">
        <w:rPr>
          <w:color w:val="000000" w:themeColor="text1"/>
        </w:rPr>
        <w:t xml:space="preserve"> ordered classes:</w:t>
      </w:r>
    </w:p>
    <w:p w14:paraId="74AEFFD6" w14:textId="77777777" w:rsidR="00EF3307" w:rsidRPr="00721089" w:rsidRDefault="00000000">
      <w:pPr>
        <w:shd w:val="clear" w:color="auto" w:fill="EAF1F8"/>
        <w:spacing w:before="60" w:after="140"/>
        <w:jc w:val="center"/>
        <w:rPr>
          <w:color w:val="000000" w:themeColor="text1"/>
        </w:rPr>
      </w:pPr>
      <w:r w:rsidRPr="00721089">
        <w:rPr>
          <w:rFonts w:ascii="Cambria Math" w:hAnsi="Cambria Math"/>
          <w:b/>
          <w:color w:val="000000" w:themeColor="text1"/>
          <w:sz w:val="20"/>
        </w:rPr>
        <w:t>y ∈ {1, 2, ..., K}</w:t>
      </w:r>
    </w:p>
    <w:p w14:paraId="78999D30" w14:textId="77777777" w:rsidR="00EF3307" w:rsidRPr="00721089" w:rsidRDefault="00000000">
      <w:pPr>
        <w:rPr>
          <w:color w:val="000000" w:themeColor="text1"/>
        </w:rPr>
      </w:pPr>
      <w:r w:rsidRPr="00721089">
        <w:rPr>
          <w:color w:val="000000" w:themeColor="text1"/>
        </w:rPr>
        <w:t>A conventional classifier can still be a useful baseline, but its standard loss treats label errors as category mismatches rather than explicitly using their distance. The central experiment is to compare a nominal classifier against an ordinal-aware method under metrics that respect the order.</w:t>
      </w:r>
    </w:p>
    <w:p w14:paraId="383042BC" w14:textId="77777777" w:rsidR="00EF3307" w:rsidRPr="00721089" w:rsidRDefault="00000000">
      <w:pPr>
        <w:pStyle w:val="Heading2"/>
        <w:rPr>
          <w:color w:val="000000" w:themeColor="text1"/>
        </w:rPr>
      </w:pPr>
      <w:r w:rsidRPr="00721089">
        <w:rPr>
          <w:color w:val="000000" w:themeColor="text1"/>
        </w:rPr>
        <w:t>6.2 Choose and document the dataset</w:t>
      </w:r>
    </w:p>
    <w:p w14:paraId="2E7CE95C" w14:textId="77777777" w:rsidR="00EF3307" w:rsidRPr="00721089" w:rsidRDefault="00000000">
      <w:pPr>
        <w:rPr>
          <w:color w:val="000000" w:themeColor="text1"/>
        </w:rPr>
      </w:pPr>
      <w:r w:rsidRPr="00721089">
        <w:rPr>
          <w:color w:val="000000" w:themeColor="text1"/>
        </w:rPr>
        <w:t>The official TOC-UCO repository provides a catalogue, preprocessing details, and 30 randomized train/test partitions for reproducible comparisons. [3][4]</w:t>
      </w:r>
    </w:p>
    <w:p w14:paraId="091137B5" w14:textId="77777777" w:rsidR="00EF3307" w:rsidRPr="00721089" w:rsidRDefault="00000000">
      <w:pPr>
        <w:rPr>
          <w:color w:val="000000" w:themeColor="text1"/>
        </w:rPr>
      </w:pPr>
      <w:r w:rsidRPr="00721089">
        <w:rPr>
          <w:color w:val="000000" w:themeColor="text1"/>
        </w:rPr>
        <w:t>Recommended options:</w:t>
      </w:r>
    </w:p>
    <w:p w14:paraId="7492C097" w14:textId="77777777" w:rsidR="00EF3307" w:rsidRPr="00721089" w:rsidRDefault="00000000">
      <w:pPr>
        <w:pStyle w:val="ListBullet"/>
        <w:spacing w:after="40"/>
        <w:rPr>
          <w:color w:val="000000" w:themeColor="text1"/>
        </w:rPr>
      </w:pPr>
      <w:r w:rsidRPr="00721089">
        <w:rPr>
          <w:b/>
          <w:color w:val="000000" w:themeColor="text1"/>
        </w:rPr>
        <w:t>Main project:</w:t>
      </w:r>
      <w:r w:rsidRPr="00721089">
        <w:rPr>
          <w:color w:val="000000" w:themeColor="text1"/>
        </w:rPr>
        <w:t xml:space="preserve"> </w:t>
      </w:r>
      <w:r w:rsidRPr="00721089">
        <w:rPr>
          <w:rFonts w:ascii="Consolas" w:hAnsi="Consolas"/>
          <w:color w:val="000000" w:themeColor="text1"/>
          <w:sz w:val="17"/>
        </w:rPr>
        <w:t>abalone</w:t>
      </w:r>
      <w:r w:rsidRPr="00721089">
        <w:rPr>
          <w:color w:val="000000" w:themeColor="text1"/>
        </w:rPr>
        <w:t xml:space="preserve"> from official TOC-UCO. The current catalogue lists 10 input variables and 9 ordered classes.</w:t>
      </w:r>
    </w:p>
    <w:p w14:paraId="3CF356A5" w14:textId="77777777" w:rsidR="00EF3307" w:rsidRPr="00721089" w:rsidRDefault="00000000">
      <w:pPr>
        <w:pStyle w:val="ListBullet"/>
        <w:spacing w:after="40"/>
        <w:rPr>
          <w:color w:val="000000" w:themeColor="text1"/>
        </w:rPr>
      </w:pPr>
      <w:r w:rsidRPr="00721089">
        <w:rPr>
          <w:b/>
          <w:color w:val="000000" w:themeColor="text1"/>
        </w:rPr>
        <w:t>Second dataset for stability:</w:t>
      </w:r>
      <w:r w:rsidRPr="00721089">
        <w:rPr>
          <w:color w:val="000000" w:themeColor="text1"/>
        </w:rPr>
        <w:t xml:space="preserve"> </w:t>
      </w:r>
      <w:r w:rsidRPr="00721089">
        <w:rPr>
          <w:rFonts w:ascii="Consolas" w:hAnsi="Consolas"/>
          <w:color w:val="000000" w:themeColor="text1"/>
          <w:sz w:val="17"/>
        </w:rPr>
        <w:t>bank1</w:t>
      </w:r>
      <w:r w:rsidRPr="00721089">
        <w:rPr>
          <w:color w:val="000000" w:themeColor="text1"/>
        </w:rPr>
        <w:t>, which the current catalogue lists with 8 input variables and 9 ordered classes.</w:t>
      </w:r>
    </w:p>
    <w:p w14:paraId="5E4FC019" w14:textId="77777777" w:rsidR="00EF3307" w:rsidRPr="00721089" w:rsidRDefault="00000000">
      <w:pPr>
        <w:pStyle w:val="ListBullet"/>
        <w:spacing w:after="40"/>
        <w:rPr>
          <w:color w:val="000000" w:themeColor="text1"/>
        </w:rPr>
      </w:pPr>
      <w:r w:rsidRPr="00721089">
        <w:rPr>
          <w:b/>
          <w:color w:val="000000" w:themeColor="text1"/>
        </w:rPr>
        <w:t>Five-class alternative:</w:t>
      </w:r>
      <w:r w:rsidRPr="00721089">
        <w:rPr>
          <w:color w:val="000000" w:themeColor="text1"/>
        </w:rPr>
        <w:t xml:space="preserve"> </w:t>
      </w:r>
      <w:r w:rsidRPr="00721089">
        <w:rPr>
          <w:rFonts w:ascii="Consolas" w:hAnsi="Consolas"/>
          <w:color w:val="000000" w:themeColor="text1"/>
          <w:sz w:val="17"/>
        </w:rPr>
        <w:t>winequalityRed</w:t>
      </w:r>
      <w:r w:rsidRPr="00721089">
        <w:rPr>
          <w:color w:val="000000" w:themeColor="text1"/>
        </w:rPr>
        <w:t>, listed in TOC-UCO with five classes.</w:t>
      </w:r>
    </w:p>
    <w:p w14:paraId="348955DA" w14:textId="77777777" w:rsidR="00EF3307" w:rsidRPr="00721089" w:rsidRDefault="00000000">
      <w:pPr>
        <w:rPr>
          <w:color w:val="000000" w:themeColor="text1"/>
        </w:rPr>
      </w:pPr>
      <w:r w:rsidRPr="00721089">
        <w:rPr>
          <w:color w:val="000000" w:themeColor="text1"/>
        </w:rPr>
        <w:t>Always inspect the downloaded files and metadata before training. Record the exact dataset key, class order, split/seed identifiers, row count, feature count, and class frequencies. Never assume a number of classes based only on an old note or a filename.</w:t>
      </w:r>
    </w:p>
    <w:p w14:paraId="13AF4CB6" w14:textId="77777777" w:rsidR="00EF3307" w:rsidRPr="00721089" w:rsidRDefault="00000000">
      <w:pPr>
        <w:pStyle w:val="Heading2"/>
        <w:rPr>
          <w:color w:val="000000" w:themeColor="text1"/>
        </w:rPr>
      </w:pPr>
      <w:r w:rsidRPr="00721089">
        <w:rPr>
          <w:color w:val="000000" w:themeColor="text1"/>
        </w:rPr>
        <w:t>6.3 Phase A — Data and preprocessing</w:t>
      </w:r>
    </w:p>
    <w:p w14:paraId="471EA4A7" w14:textId="77777777" w:rsidR="00EF3307" w:rsidRPr="00721089" w:rsidRDefault="00000000">
      <w:pPr>
        <w:pStyle w:val="Heading3"/>
        <w:rPr>
          <w:color w:val="000000" w:themeColor="text1"/>
        </w:rPr>
      </w:pPr>
      <w:r w:rsidRPr="00721089">
        <w:rPr>
          <w:color w:val="000000" w:themeColor="text1"/>
        </w:rPr>
        <w:t>Step A1: Define the target order</w:t>
      </w:r>
    </w:p>
    <w:p w14:paraId="7D9F7FE5" w14:textId="77777777" w:rsidR="00EF3307" w:rsidRPr="00721089" w:rsidRDefault="00000000">
      <w:pPr>
        <w:rPr>
          <w:color w:val="000000" w:themeColor="text1"/>
        </w:rPr>
      </w:pPr>
      <w:r w:rsidRPr="00721089">
        <w:rPr>
          <w:color w:val="000000" w:themeColor="text1"/>
        </w:rPr>
        <w:t>Write the ordered class mapping explicitly in the README. Map labels to consecutive integer indices only if needed by the model, and retain a reverse mapping for readable outputs. Do not sort string labels alphabetically and assume that is the correct order.</w:t>
      </w:r>
    </w:p>
    <w:p w14:paraId="6AFA5D3D" w14:textId="77777777" w:rsidR="00EF3307" w:rsidRPr="00721089" w:rsidRDefault="00000000">
      <w:pPr>
        <w:pStyle w:val="Heading3"/>
        <w:rPr>
          <w:color w:val="000000" w:themeColor="text1"/>
        </w:rPr>
      </w:pPr>
      <w:r w:rsidRPr="00721089">
        <w:rPr>
          <w:color w:val="000000" w:themeColor="text1"/>
        </w:rPr>
        <w:t>Step A2: Honor the official partitions</w:t>
      </w:r>
    </w:p>
    <w:p w14:paraId="21D7E07A" w14:textId="77777777" w:rsidR="00EF3307" w:rsidRPr="00721089" w:rsidRDefault="00000000">
      <w:pPr>
        <w:rPr>
          <w:color w:val="000000" w:themeColor="text1"/>
        </w:rPr>
      </w:pPr>
      <w:r w:rsidRPr="00721089">
        <w:rPr>
          <w:color w:val="000000" w:themeColor="text1"/>
        </w:rPr>
        <w:t>Use the repository's supplied partition files for benchmark comparability. For a defensible workflow:</w:t>
      </w:r>
    </w:p>
    <w:p w14:paraId="71CB70C6" w14:textId="77777777" w:rsidR="00EF3307" w:rsidRPr="00721089" w:rsidRDefault="00000000">
      <w:pPr>
        <w:pStyle w:val="ListNumber"/>
        <w:spacing w:after="40"/>
        <w:rPr>
          <w:color w:val="000000" w:themeColor="text1"/>
        </w:rPr>
      </w:pPr>
      <w:r w:rsidRPr="00721089">
        <w:rPr>
          <w:color w:val="000000" w:themeColor="text1"/>
        </w:rPr>
        <w:t>Choose the first official partition for initial pipeline development.</w:t>
      </w:r>
    </w:p>
    <w:p w14:paraId="24B24E92" w14:textId="77777777" w:rsidR="00EF3307" w:rsidRPr="00721089" w:rsidRDefault="00000000">
      <w:pPr>
        <w:pStyle w:val="ListNumber"/>
        <w:spacing w:after="40"/>
        <w:rPr>
          <w:color w:val="000000" w:themeColor="text1"/>
        </w:rPr>
      </w:pPr>
      <w:r w:rsidRPr="00721089">
        <w:rPr>
          <w:color w:val="000000" w:themeColor="text1"/>
        </w:rPr>
        <w:t>Tune models using only the training side of that partition, using cross-validation suitable for the training data.</w:t>
      </w:r>
    </w:p>
    <w:p w14:paraId="677D0D94" w14:textId="77777777" w:rsidR="00EF3307" w:rsidRPr="00721089" w:rsidRDefault="00000000">
      <w:pPr>
        <w:pStyle w:val="ListNumber"/>
        <w:spacing w:after="40"/>
        <w:rPr>
          <w:color w:val="000000" w:themeColor="text1"/>
        </w:rPr>
      </w:pPr>
      <w:r w:rsidRPr="00721089">
        <w:rPr>
          <w:color w:val="000000" w:themeColor="text1"/>
        </w:rPr>
        <w:t>Freeze the feature pipeline, metrics, and tuning rule before looking at final test results.</w:t>
      </w:r>
    </w:p>
    <w:p w14:paraId="437EDF1A" w14:textId="77777777" w:rsidR="00EF3307" w:rsidRPr="00721089" w:rsidRDefault="00000000">
      <w:pPr>
        <w:pStyle w:val="ListNumber"/>
        <w:spacing w:after="40"/>
        <w:rPr>
          <w:color w:val="000000" w:themeColor="text1"/>
        </w:rPr>
      </w:pPr>
      <w:r w:rsidRPr="00721089">
        <w:rPr>
          <w:color w:val="000000" w:themeColor="text1"/>
        </w:rPr>
        <w:t>Once the method is fixed, evaluate across the official partitions to report mean and standard deviation, not only the best seed.</w:t>
      </w:r>
    </w:p>
    <w:p w14:paraId="7541B758" w14:textId="77777777" w:rsidR="00EF3307" w:rsidRPr="00721089" w:rsidRDefault="00000000">
      <w:pPr>
        <w:rPr>
          <w:color w:val="000000" w:themeColor="text1"/>
        </w:rPr>
      </w:pPr>
      <w:r w:rsidRPr="00721089">
        <w:rPr>
          <w:color w:val="000000" w:themeColor="text1"/>
        </w:rPr>
        <w:t>If you use a custom split for an additional experiment, explain why and retain the official-partition result separately.</w:t>
      </w:r>
    </w:p>
    <w:p w14:paraId="75238F12" w14:textId="77777777" w:rsidR="00EF3307" w:rsidRPr="00721089" w:rsidRDefault="00000000">
      <w:pPr>
        <w:pStyle w:val="Heading3"/>
        <w:rPr>
          <w:color w:val="000000" w:themeColor="text1"/>
        </w:rPr>
      </w:pPr>
      <w:r w:rsidRPr="00721089">
        <w:rPr>
          <w:color w:val="000000" w:themeColor="text1"/>
        </w:rPr>
        <w:t>Step A3: Audit before cleaning</w:t>
      </w:r>
    </w:p>
    <w:p w14:paraId="70349927" w14:textId="77777777" w:rsidR="00EF3307" w:rsidRPr="00721089" w:rsidRDefault="00000000">
      <w:pPr>
        <w:rPr>
          <w:color w:val="000000" w:themeColor="text1"/>
        </w:rPr>
      </w:pPr>
      <w:r w:rsidRPr="00721089">
        <w:rPr>
          <w:color w:val="000000" w:themeColor="text1"/>
        </w:rPr>
        <w:t>Measure missingness, duplicates, data types, target order, class frequencies, and possible invalid values. Do not automatically apply KNN imputation or MICE simply because a dataset is small. If no values are missing, there is nothing to impute. If values are missing, compare a justified simple imputer with a more complex alternative on validation data; fit it on the training fold only.</w:t>
      </w:r>
    </w:p>
    <w:p w14:paraId="2CE45180" w14:textId="77777777" w:rsidR="00EF3307" w:rsidRPr="00721089" w:rsidRDefault="00000000">
      <w:pPr>
        <w:rPr>
          <w:color w:val="000000" w:themeColor="text1"/>
        </w:rPr>
      </w:pPr>
      <w:r w:rsidRPr="00721089">
        <w:rPr>
          <w:color w:val="000000" w:themeColor="text1"/>
        </w:rPr>
        <w:lastRenderedPageBreak/>
        <w:t>For outliers, first inspect whether they are data errors or valid extremes. Do not drop observations just because they are far from the median; deleting rows can worsen class imbalance and bias the task.</w:t>
      </w:r>
    </w:p>
    <w:p w14:paraId="4E17575E" w14:textId="77777777" w:rsidR="00EF3307" w:rsidRPr="00721089" w:rsidRDefault="00000000">
      <w:pPr>
        <w:pStyle w:val="Heading3"/>
        <w:rPr>
          <w:color w:val="000000" w:themeColor="text1"/>
        </w:rPr>
      </w:pPr>
      <w:r w:rsidRPr="00721089">
        <w:rPr>
          <w:color w:val="000000" w:themeColor="text1"/>
        </w:rPr>
        <w:t>Step A4: Preprocessing by model family</w:t>
      </w:r>
    </w:p>
    <w:p w14:paraId="707F9001" w14:textId="77777777" w:rsidR="00EF3307" w:rsidRPr="00721089" w:rsidRDefault="00000000">
      <w:pPr>
        <w:pStyle w:val="ListBullet"/>
        <w:spacing w:after="40"/>
        <w:rPr>
          <w:color w:val="000000" w:themeColor="text1"/>
        </w:rPr>
      </w:pPr>
      <w:r w:rsidRPr="00721089">
        <w:rPr>
          <w:b/>
          <w:color w:val="000000" w:themeColor="text1"/>
        </w:rPr>
        <w:t>Linear and logistic/ordinal regression:</w:t>
      </w:r>
      <w:r w:rsidRPr="00721089">
        <w:rPr>
          <w:color w:val="000000" w:themeColor="text1"/>
        </w:rPr>
        <w:t xml:space="preserve"> numeric scaling is often useful. Fit </w:t>
      </w:r>
      <w:r w:rsidRPr="00721089">
        <w:rPr>
          <w:rFonts w:ascii="Consolas" w:hAnsi="Consolas"/>
          <w:color w:val="000000" w:themeColor="text1"/>
          <w:sz w:val="17"/>
        </w:rPr>
        <w:t>StandardScaler</w:t>
      </w:r>
      <w:r w:rsidRPr="00721089">
        <w:rPr>
          <w:color w:val="000000" w:themeColor="text1"/>
        </w:rPr>
        <w:t xml:space="preserve"> using training-fold data only.</w:t>
      </w:r>
    </w:p>
    <w:p w14:paraId="68C474EA" w14:textId="77777777" w:rsidR="00EF3307" w:rsidRPr="00721089" w:rsidRDefault="00000000">
      <w:pPr>
        <w:pStyle w:val="ListBullet"/>
        <w:spacing w:after="40"/>
        <w:rPr>
          <w:color w:val="000000" w:themeColor="text1"/>
        </w:rPr>
      </w:pPr>
      <w:r w:rsidRPr="00721089">
        <w:rPr>
          <w:b/>
          <w:color w:val="000000" w:themeColor="text1"/>
        </w:rPr>
        <w:t>Tree-based classifiers:</w:t>
      </w:r>
      <w:r w:rsidRPr="00721089">
        <w:rPr>
          <w:color w:val="000000" w:themeColor="text1"/>
        </w:rPr>
        <w:t xml:space="preserve"> scaling is usually not needed, though imputation and categorical encoding still must be correct.</w:t>
      </w:r>
    </w:p>
    <w:p w14:paraId="53C62D44" w14:textId="77777777" w:rsidR="00EF3307" w:rsidRPr="00721089" w:rsidRDefault="00000000">
      <w:pPr>
        <w:pStyle w:val="ListBullet"/>
        <w:spacing w:after="40"/>
        <w:rPr>
          <w:color w:val="000000" w:themeColor="text1"/>
        </w:rPr>
      </w:pPr>
      <w:r w:rsidRPr="00721089">
        <w:rPr>
          <w:b/>
          <w:color w:val="000000" w:themeColor="text1"/>
        </w:rPr>
        <w:t>Nominal categorical features:</w:t>
      </w:r>
      <w:r w:rsidRPr="00721089">
        <w:rPr>
          <w:color w:val="000000" w:themeColor="text1"/>
        </w:rPr>
        <w:t xml:space="preserve"> use a one-hot encoder unless the feature has a genuine order.</w:t>
      </w:r>
    </w:p>
    <w:p w14:paraId="74C377FF" w14:textId="77777777" w:rsidR="00EF3307" w:rsidRPr="00721089" w:rsidRDefault="00000000">
      <w:pPr>
        <w:pStyle w:val="ListBullet"/>
        <w:spacing w:after="40"/>
        <w:rPr>
          <w:color w:val="000000" w:themeColor="text1"/>
        </w:rPr>
      </w:pPr>
      <w:r w:rsidRPr="00721089">
        <w:rPr>
          <w:b/>
          <w:color w:val="000000" w:themeColor="text1"/>
        </w:rPr>
        <w:t>Ordered categorical features:</w:t>
      </w:r>
      <w:r w:rsidRPr="00721089">
        <w:rPr>
          <w:color w:val="000000" w:themeColor="text1"/>
        </w:rPr>
        <w:t xml:space="preserve"> use an explicit order mapping only when domain meaning supports it.</w:t>
      </w:r>
    </w:p>
    <w:p w14:paraId="09DF59DE" w14:textId="77777777" w:rsidR="00EF3307" w:rsidRPr="00721089" w:rsidRDefault="00000000">
      <w:pPr>
        <w:rPr>
          <w:color w:val="000000" w:themeColor="text1"/>
        </w:rPr>
      </w:pPr>
      <w:r w:rsidRPr="00721089">
        <w:rPr>
          <w:color w:val="000000" w:themeColor="text1"/>
        </w:rPr>
        <w:t xml:space="preserve">Use </w:t>
      </w:r>
      <w:r w:rsidRPr="00721089">
        <w:rPr>
          <w:rFonts w:ascii="Consolas" w:hAnsi="Consolas"/>
          <w:color w:val="000000" w:themeColor="text1"/>
          <w:sz w:val="17"/>
        </w:rPr>
        <w:t>ColumnTransformer</w:t>
      </w:r>
      <w:r w:rsidRPr="00721089">
        <w:rPr>
          <w:color w:val="000000" w:themeColor="text1"/>
        </w:rPr>
        <w:t xml:space="preserve"> and </w:t>
      </w:r>
      <w:r w:rsidRPr="00721089">
        <w:rPr>
          <w:rFonts w:ascii="Consolas" w:hAnsi="Consolas"/>
          <w:color w:val="000000" w:themeColor="text1"/>
          <w:sz w:val="17"/>
        </w:rPr>
        <w:t>Pipeline</w:t>
      </w:r>
      <w:r w:rsidRPr="00721089">
        <w:rPr>
          <w:color w:val="000000" w:themeColor="text1"/>
        </w:rPr>
        <w:t xml:space="preserve"> when there are different numeric and categorical columns. Do not create target-derived input features. A feature such as “is the target above class 3?” is leakage because it uses the answer you are trying to predict.</w:t>
      </w:r>
    </w:p>
    <w:p w14:paraId="5887403C" w14:textId="77777777" w:rsidR="00EF3307" w:rsidRPr="00721089" w:rsidRDefault="00000000">
      <w:pPr>
        <w:pStyle w:val="Heading3"/>
        <w:rPr>
          <w:color w:val="000000" w:themeColor="text1"/>
        </w:rPr>
      </w:pPr>
      <w:r w:rsidRPr="00721089">
        <w:rPr>
          <w:color w:val="000000" w:themeColor="text1"/>
        </w:rPr>
        <w:t>Step A5: Perform focused EDA</w:t>
      </w:r>
    </w:p>
    <w:p w14:paraId="57B82C8A" w14:textId="77777777" w:rsidR="00EF3307" w:rsidRPr="00721089" w:rsidRDefault="00000000">
      <w:pPr>
        <w:rPr>
          <w:color w:val="000000" w:themeColor="text1"/>
        </w:rPr>
      </w:pPr>
      <w:r w:rsidRPr="00721089">
        <w:rPr>
          <w:color w:val="000000" w:themeColor="text1"/>
        </w:rPr>
        <w:t>Create:</w:t>
      </w:r>
    </w:p>
    <w:p w14:paraId="4F9195CE" w14:textId="77777777" w:rsidR="00EF3307" w:rsidRPr="00721089" w:rsidRDefault="00000000">
      <w:pPr>
        <w:pStyle w:val="ListBullet"/>
        <w:spacing w:after="40"/>
        <w:rPr>
          <w:color w:val="000000" w:themeColor="text1"/>
        </w:rPr>
      </w:pPr>
      <w:r w:rsidRPr="00721089">
        <w:rPr>
          <w:color w:val="000000" w:themeColor="text1"/>
        </w:rPr>
        <w:t>class-frequency bar chart,</w:t>
      </w:r>
    </w:p>
    <w:p w14:paraId="1F2CDA5A" w14:textId="77777777" w:rsidR="00EF3307" w:rsidRPr="00721089" w:rsidRDefault="00000000">
      <w:pPr>
        <w:pStyle w:val="ListBullet"/>
        <w:spacing w:after="40"/>
        <w:rPr>
          <w:color w:val="000000" w:themeColor="text1"/>
        </w:rPr>
      </w:pPr>
      <w:r w:rsidRPr="00721089">
        <w:rPr>
          <w:color w:val="000000" w:themeColor="text1"/>
        </w:rPr>
        <w:t>feature distributions split by class,</w:t>
      </w:r>
    </w:p>
    <w:p w14:paraId="16C1725C" w14:textId="77777777" w:rsidR="00EF3307" w:rsidRPr="00721089" w:rsidRDefault="00000000">
      <w:pPr>
        <w:pStyle w:val="ListBullet"/>
        <w:spacing w:after="40"/>
        <w:rPr>
          <w:color w:val="000000" w:themeColor="text1"/>
        </w:rPr>
      </w:pPr>
      <w:r w:rsidRPr="00721089">
        <w:rPr>
          <w:color w:val="000000" w:themeColor="text1"/>
        </w:rPr>
        <w:t>selected feature-versus-class plots to inspect monotonic patterns,</w:t>
      </w:r>
    </w:p>
    <w:p w14:paraId="164CE7BA" w14:textId="77777777" w:rsidR="00EF3307" w:rsidRPr="00721089" w:rsidRDefault="00000000">
      <w:pPr>
        <w:pStyle w:val="ListBullet"/>
        <w:spacing w:after="40"/>
        <w:rPr>
          <w:color w:val="000000" w:themeColor="text1"/>
        </w:rPr>
      </w:pPr>
      <w:r w:rsidRPr="00721089">
        <w:rPr>
          <w:color w:val="000000" w:themeColor="text1"/>
        </w:rPr>
        <w:t>correlation heatmap for numeric variables,</w:t>
      </w:r>
    </w:p>
    <w:p w14:paraId="1F6275CE" w14:textId="77777777" w:rsidR="00EF3307" w:rsidRPr="00721089" w:rsidRDefault="00000000">
      <w:pPr>
        <w:pStyle w:val="ListBullet"/>
        <w:spacing w:after="40"/>
        <w:rPr>
          <w:color w:val="000000" w:themeColor="text1"/>
        </w:rPr>
      </w:pPr>
      <w:r w:rsidRPr="00721089">
        <w:rPr>
          <w:color w:val="000000" w:themeColor="text1"/>
        </w:rPr>
        <w:t>optional PCA/UMAP plot as an exploratory visualization.</w:t>
      </w:r>
    </w:p>
    <w:p w14:paraId="1F4E3242" w14:textId="77777777" w:rsidR="00EF3307" w:rsidRPr="00721089" w:rsidRDefault="00000000">
      <w:pPr>
        <w:rPr>
          <w:color w:val="000000" w:themeColor="text1"/>
        </w:rPr>
      </w:pPr>
      <w:r w:rsidRPr="00721089">
        <w:rPr>
          <w:color w:val="000000" w:themeColor="text1"/>
        </w:rPr>
        <w:t>A two-dimensional PCA or UMAP plot is not proof that a model can or cannot classify the data; it is only a view of some structure after dimensionality reduction.</w:t>
      </w:r>
    </w:p>
    <w:p w14:paraId="15EAE053" w14:textId="77777777" w:rsidR="00EF3307" w:rsidRPr="00721089" w:rsidRDefault="00000000">
      <w:pPr>
        <w:pStyle w:val="Heading2"/>
        <w:rPr>
          <w:color w:val="000000" w:themeColor="text1"/>
        </w:rPr>
      </w:pPr>
      <w:r w:rsidRPr="00721089">
        <w:rPr>
          <w:color w:val="000000" w:themeColor="text1"/>
        </w:rPr>
        <w:t>6.4 Phase B — Nominal versus ordinal models</w:t>
      </w:r>
    </w:p>
    <w:p w14:paraId="6EAC9B87" w14:textId="77777777" w:rsidR="00EF3307" w:rsidRPr="00721089" w:rsidRDefault="00000000">
      <w:pPr>
        <w:rPr>
          <w:color w:val="000000" w:themeColor="text1"/>
        </w:rPr>
      </w:pPr>
      <w:r w:rsidRPr="00721089">
        <w:rPr>
          <w:color w:val="000000" w:themeColor="text1"/>
        </w:rPr>
        <w:t>Compare these model families.</w:t>
      </w:r>
    </w:p>
    <w:p w14:paraId="6ED77FE7" w14:textId="77777777" w:rsidR="00EF3307" w:rsidRPr="00721089" w:rsidRDefault="00000000">
      <w:pPr>
        <w:pStyle w:val="Heading3"/>
        <w:rPr>
          <w:color w:val="000000" w:themeColor="text1"/>
        </w:rPr>
      </w:pPr>
      <w:r w:rsidRPr="00721089">
        <w:rPr>
          <w:color w:val="000000" w:themeColor="text1"/>
        </w:rPr>
        <w:t>Family A: Nominal baseline</w:t>
      </w:r>
    </w:p>
    <w:p w14:paraId="5C52B67B" w14:textId="77777777" w:rsidR="00EF3307" w:rsidRPr="00721089" w:rsidRDefault="00000000">
      <w:pPr>
        <w:rPr>
          <w:color w:val="000000" w:themeColor="text1"/>
        </w:rPr>
      </w:pPr>
      <w:r w:rsidRPr="00721089">
        <w:rPr>
          <w:color w:val="000000" w:themeColor="text1"/>
        </w:rPr>
        <w:t>Start with a majority-class baseline, then a scikit-learn multiclass model such as LogisticRegression, RandomForestClassifier, ExtraTreesClassifier, or HistGradientBoostingClassifier. This gives you a fair reference for asking whether ordinal structure helps.</w:t>
      </w:r>
    </w:p>
    <w:p w14:paraId="6C2F665F" w14:textId="77777777" w:rsidR="00EF3307" w:rsidRPr="00721089" w:rsidRDefault="00000000">
      <w:pPr>
        <w:pStyle w:val="Heading3"/>
        <w:rPr>
          <w:color w:val="000000" w:themeColor="text1"/>
        </w:rPr>
      </w:pPr>
      <w:r w:rsidRPr="00721089">
        <w:rPr>
          <w:color w:val="000000" w:themeColor="text1"/>
        </w:rPr>
        <w:t>Family B: Ordinal-aware model</w:t>
      </w:r>
    </w:p>
    <w:p w14:paraId="7177349C" w14:textId="77777777" w:rsidR="00EF3307" w:rsidRPr="00721089" w:rsidRDefault="00000000">
      <w:pPr>
        <w:rPr>
          <w:color w:val="000000" w:themeColor="text1"/>
        </w:rPr>
      </w:pPr>
      <w:r w:rsidRPr="00721089">
        <w:rPr>
          <w:color w:val="000000" w:themeColor="text1"/>
        </w:rPr>
        <w:t xml:space="preserve">Use an ordinal regression model, such as a cumulative-threshold / proportional-odds model or an established ordinal library supported by your environment. Libraries such as </w:t>
      </w:r>
      <w:r w:rsidRPr="00721089">
        <w:rPr>
          <w:rFonts w:ascii="Consolas" w:hAnsi="Consolas"/>
          <w:color w:val="000000" w:themeColor="text1"/>
          <w:sz w:val="17"/>
        </w:rPr>
        <w:t>mord</w:t>
      </w:r>
      <w:r w:rsidRPr="00721089">
        <w:rPr>
          <w:color w:val="000000" w:themeColor="text1"/>
        </w:rPr>
        <w:t xml:space="preserve"> and </w:t>
      </w:r>
      <w:r w:rsidRPr="00721089">
        <w:rPr>
          <w:rFonts w:ascii="Consolas" w:hAnsi="Consolas"/>
          <w:color w:val="000000" w:themeColor="text1"/>
          <w:sz w:val="17"/>
        </w:rPr>
        <w:t>skordinal</w:t>
      </w:r>
      <w:r w:rsidRPr="00721089">
        <w:rPr>
          <w:color w:val="000000" w:themeColor="text1"/>
        </w:rPr>
        <w:t xml:space="preserve"> are possible candidates, but verify installation, API, and maintenance against your current Python/scikit-learn versions before committing to one.</w:t>
      </w:r>
    </w:p>
    <w:p w14:paraId="052A264F" w14:textId="77777777" w:rsidR="00EF3307" w:rsidRPr="00721089" w:rsidRDefault="00000000">
      <w:pPr>
        <w:rPr>
          <w:color w:val="000000" w:themeColor="text1"/>
        </w:rPr>
      </w:pPr>
      <w:r w:rsidRPr="00721089">
        <w:rPr>
          <w:color w:val="000000" w:themeColor="text1"/>
        </w:rPr>
        <w:t xml:space="preserve">The threshold idea is straightforward: instead of treating </w:t>
      </w:r>
      <w:r w:rsidRPr="00721089">
        <w:rPr>
          <w:rFonts w:ascii="Consolas" w:hAnsi="Consolas"/>
          <w:color w:val="000000" w:themeColor="text1"/>
          <w:sz w:val="17"/>
        </w:rPr>
        <w:t>1, 2, ..., K</w:t>
      </w:r>
      <w:r w:rsidRPr="00721089">
        <w:rPr>
          <w:color w:val="000000" w:themeColor="text1"/>
        </w:rPr>
        <w:t xml:space="preserve"> as unrelated categories, learn </w:t>
      </w:r>
      <w:r w:rsidRPr="00721089">
        <w:rPr>
          <w:rFonts w:ascii="Consolas" w:hAnsi="Consolas"/>
          <w:color w:val="000000" w:themeColor="text1"/>
          <w:sz w:val="17"/>
        </w:rPr>
        <w:t>K - 1</w:t>
      </w:r>
      <w:r w:rsidRPr="00721089">
        <w:rPr>
          <w:color w:val="000000" w:themeColor="text1"/>
        </w:rPr>
        <w:t xml:space="preserve"> ordered questions such as “Is the label above class 1?”, “above class 2?”, and so on. A well-formed ordinal model should respect the ordering of these threshold probabilities.</w:t>
      </w:r>
    </w:p>
    <w:p w14:paraId="3D0C4BE3" w14:textId="77777777" w:rsidR="00EF3307" w:rsidRPr="00721089" w:rsidRDefault="00000000">
      <w:pPr>
        <w:rPr>
          <w:color w:val="000000" w:themeColor="text1"/>
        </w:rPr>
      </w:pPr>
      <w:r w:rsidRPr="00721089">
        <w:rPr>
          <w:color w:val="000000" w:themeColor="text1"/>
        </w:rPr>
        <w:t>If independently trained threshold classifiers produce inconsistent/crossing probabilities, do not blindly subtract them to obtain class probabilities; enforce or repair monotonicity using a documented method, or use an ordinal implementation that handles this structure correctly.</w:t>
      </w:r>
    </w:p>
    <w:p w14:paraId="1BC81D3B" w14:textId="77777777" w:rsidR="00EF3307" w:rsidRPr="00721089" w:rsidRDefault="00000000">
      <w:pPr>
        <w:pStyle w:val="Heading3"/>
        <w:rPr>
          <w:color w:val="000000" w:themeColor="text1"/>
        </w:rPr>
      </w:pPr>
      <w:r w:rsidRPr="00721089">
        <w:rPr>
          <w:color w:val="000000" w:themeColor="text1"/>
        </w:rPr>
        <w:t>Family C: Cost-sensitive ordinal experiment</w:t>
      </w:r>
    </w:p>
    <w:p w14:paraId="67162B23" w14:textId="77777777" w:rsidR="00EF3307" w:rsidRPr="00721089" w:rsidRDefault="00000000">
      <w:pPr>
        <w:rPr>
          <w:color w:val="000000" w:themeColor="text1"/>
        </w:rPr>
      </w:pPr>
      <w:r w:rsidRPr="00721089">
        <w:rPr>
          <w:color w:val="000000" w:themeColor="text1"/>
        </w:rPr>
        <w:t>As an optional advanced extension, make distant errors more costly than adjacent errors. A simple illustrative cost is:</w:t>
      </w:r>
    </w:p>
    <w:p w14:paraId="5881BB39" w14:textId="77777777" w:rsidR="00EF3307" w:rsidRPr="00721089" w:rsidRDefault="00000000">
      <w:pPr>
        <w:shd w:val="clear" w:color="auto" w:fill="EAF1F8"/>
        <w:spacing w:before="60" w:after="140"/>
        <w:jc w:val="center"/>
        <w:rPr>
          <w:color w:val="000000" w:themeColor="text1"/>
        </w:rPr>
      </w:pPr>
      <w:r w:rsidRPr="00721089">
        <w:rPr>
          <w:rFonts w:ascii="Cambria Math" w:hAnsi="Cambria Math"/>
          <w:b/>
          <w:color w:val="000000" w:themeColor="text1"/>
          <w:sz w:val="20"/>
        </w:rPr>
        <w:t>C(i,j)=(i-j)^2</w:t>
      </w:r>
    </w:p>
    <w:p w14:paraId="03F86DED" w14:textId="77777777" w:rsidR="00EF3307" w:rsidRPr="00721089" w:rsidRDefault="00000000">
      <w:pPr>
        <w:rPr>
          <w:color w:val="000000" w:themeColor="text1"/>
        </w:rPr>
      </w:pPr>
      <w:r w:rsidRPr="00721089">
        <w:rPr>
          <w:color w:val="000000" w:themeColor="text1"/>
        </w:rPr>
        <w:lastRenderedPageBreak/>
        <w:t>This cost matrix is not universally correct. Use it only when the task supports that assumption and explain why a two-class error should cost more than a one-class error. Instance weighting can alter the problem and should be treated as a separate experiment, not a free improvement.</w:t>
      </w:r>
    </w:p>
    <w:p w14:paraId="6C9DC602" w14:textId="77777777" w:rsidR="00EF3307" w:rsidRPr="00721089" w:rsidRDefault="00000000">
      <w:pPr>
        <w:pStyle w:val="Heading3"/>
        <w:rPr>
          <w:color w:val="000000" w:themeColor="text1"/>
        </w:rPr>
      </w:pPr>
      <w:r w:rsidRPr="00721089">
        <w:rPr>
          <w:color w:val="000000" w:themeColor="text1"/>
        </w:rPr>
        <w:t>Step B1: Train a credible baseline</w:t>
      </w:r>
    </w:p>
    <w:p w14:paraId="7BC21B4E" w14:textId="77777777" w:rsidR="00EF3307" w:rsidRPr="00721089" w:rsidRDefault="00000000">
      <w:pPr>
        <w:rPr>
          <w:color w:val="000000" w:themeColor="text1"/>
        </w:rPr>
      </w:pPr>
      <w:r w:rsidRPr="00721089">
        <w:rPr>
          <w:color w:val="000000" w:themeColor="text1"/>
        </w:rPr>
        <w:t>Record training and validation metrics for:</w:t>
      </w:r>
    </w:p>
    <w:p w14:paraId="609E84C8" w14:textId="77777777" w:rsidR="00EF3307" w:rsidRPr="00721089" w:rsidRDefault="00000000">
      <w:pPr>
        <w:pStyle w:val="ListNumber"/>
        <w:spacing w:after="40"/>
        <w:rPr>
          <w:color w:val="000000" w:themeColor="text1"/>
        </w:rPr>
      </w:pPr>
      <w:r w:rsidRPr="00721089">
        <w:rPr>
          <w:color w:val="000000" w:themeColor="text1"/>
        </w:rPr>
        <w:t>majority class,</w:t>
      </w:r>
    </w:p>
    <w:p w14:paraId="3C58D9D4" w14:textId="77777777" w:rsidR="00EF3307" w:rsidRPr="00721089" w:rsidRDefault="00000000">
      <w:pPr>
        <w:pStyle w:val="ListNumber"/>
        <w:spacing w:after="40"/>
        <w:rPr>
          <w:color w:val="000000" w:themeColor="text1"/>
        </w:rPr>
      </w:pPr>
      <w:r w:rsidRPr="00721089">
        <w:rPr>
          <w:color w:val="000000" w:themeColor="text1"/>
        </w:rPr>
        <w:t>nominal logistic regression,</w:t>
      </w:r>
    </w:p>
    <w:p w14:paraId="37A96671" w14:textId="77777777" w:rsidR="00EF3307" w:rsidRPr="00721089" w:rsidRDefault="00000000">
      <w:pPr>
        <w:pStyle w:val="ListNumber"/>
        <w:spacing w:after="40"/>
        <w:rPr>
          <w:color w:val="000000" w:themeColor="text1"/>
        </w:rPr>
      </w:pPr>
      <w:r w:rsidRPr="00721089">
        <w:rPr>
          <w:color w:val="000000" w:themeColor="text1"/>
        </w:rPr>
        <w:t>a nominal tree ensemble,</w:t>
      </w:r>
    </w:p>
    <w:p w14:paraId="78CBE160" w14:textId="77777777" w:rsidR="00EF3307" w:rsidRPr="00721089" w:rsidRDefault="00000000">
      <w:pPr>
        <w:pStyle w:val="ListNumber"/>
        <w:spacing w:after="40"/>
        <w:rPr>
          <w:color w:val="000000" w:themeColor="text1"/>
        </w:rPr>
      </w:pPr>
      <w:r w:rsidRPr="00721089">
        <w:rPr>
          <w:color w:val="000000" w:themeColor="text1"/>
        </w:rPr>
        <w:t>an ordinal regression model.</w:t>
      </w:r>
    </w:p>
    <w:p w14:paraId="40922865" w14:textId="77777777" w:rsidR="00EF3307" w:rsidRPr="00721089" w:rsidRDefault="00000000">
      <w:pPr>
        <w:rPr>
          <w:color w:val="000000" w:themeColor="text1"/>
        </w:rPr>
      </w:pPr>
      <w:r w:rsidRPr="00721089">
        <w:rPr>
          <w:color w:val="000000" w:themeColor="text1"/>
        </w:rPr>
        <w:t>Start simple enough that you can explain every transformation and loss. Do not start with a neural ordinal model unless these comparisons are already reliable.</w:t>
      </w:r>
    </w:p>
    <w:p w14:paraId="422482BB" w14:textId="77777777" w:rsidR="00EF3307" w:rsidRPr="00721089" w:rsidRDefault="00000000">
      <w:pPr>
        <w:pStyle w:val="Heading3"/>
        <w:rPr>
          <w:color w:val="000000" w:themeColor="text1"/>
        </w:rPr>
      </w:pPr>
      <w:r w:rsidRPr="00721089">
        <w:rPr>
          <w:color w:val="000000" w:themeColor="text1"/>
        </w:rPr>
        <w:t>Step B2: Tune without test-set feedback</w:t>
      </w:r>
    </w:p>
    <w:p w14:paraId="0DB82A2F" w14:textId="77777777" w:rsidR="00EF3307" w:rsidRPr="00721089" w:rsidRDefault="00000000">
      <w:pPr>
        <w:rPr>
          <w:color w:val="000000" w:themeColor="text1"/>
        </w:rPr>
      </w:pPr>
      <w:r w:rsidRPr="00721089">
        <w:rPr>
          <w:color w:val="000000" w:themeColor="text1"/>
        </w:rPr>
        <w:t>Tune preprocessing, regularization, tree parameters, or ordinal model settings on validation data only. Prefer a small, principled search. If the repository offers 30 partitions, do not repeatedly inspect them, tweak settings toward the best test score, and then call the result an unbiased benchmark. Freeze your model-selection procedure first, then use the partitions for stability reporting.</w:t>
      </w:r>
    </w:p>
    <w:p w14:paraId="6D371647" w14:textId="77777777" w:rsidR="00EF3307" w:rsidRPr="00721089" w:rsidRDefault="00000000">
      <w:pPr>
        <w:pStyle w:val="Heading2"/>
        <w:rPr>
          <w:color w:val="000000" w:themeColor="text1"/>
        </w:rPr>
      </w:pPr>
      <w:r w:rsidRPr="00721089">
        <w:rPr>
          <w:color w:val="000000" w:themeColor="text1"/>
        </w:rPr>
        <w:t>6.5 Metrics that respect order</w:t>
      </w:r>
    </w:p>
    <w:p w14:paraId="755E8D63" w14:textId="77777777" w:rsidR="00EF3307" w:rsidRPr="00721089" w:rsidRDefault="00000000">
      <w:pPr>
        <w:pStyle w:val="Heading3"/>
        <w:rPr>
          <w:color w:val="000000" w:themeColor="text1"/>
        </w:rPr>
      </w:pPr>
      <w:r w:rsidRPr="00721089">
        <w:rPr>
          <w:color w:val="000000" w:themeColor="text1"/>
        </w:rPr>
        <w:t>Mean absolute error of class index</w:t>
      </w:r>
    </w:p>
    <w:p w14:paraId="476308E0" w14:textId="77777777" w:rsidR="00EF3307" w:rsidRPr="00721089" w:rsidRDefault="00000000">
      <w:pPr>
        <w:rPr>
          <w:color w:val="000000" w:themeColor="text1"/>
        </w:rPr>
      </w:pPr>
      <w:r w:rsidRPr="00721089">
        <w:rPr>
          <w:color w:val="000000" w:themeColor="text1"/>
        </w:rPr>
        <w:t>For ordered integer class indices:</w:t>
      </w:r>
    </w:p>
    <w:p w14:paraId="3D58413B" w14:textId="77777777" w:rsidR="00EF3307" w:rsidRPr="00721089" w:rsidRDefault="00000000">
      <w:pPr>
        <w:shd w:val="clear" w:color="auto" w:fill="EAF1F8"/>
        <w:spacing w:before="60" w:after="140"/>
        <w:jc w:val="center"/>
        <w:rPr>
          <w:color w:val="000000" w:themeColor="text1"/>
        </w:rPr>
      </w:pPr>
      <w:r w:rsidRPr="00721089">
        <w:rPr>
          <w:rFonts w:ascii="Cambria Math" w:hAnsi="Cambria Math"/>
          <w:b/>
          <w:color w:val="000000" w:themeColor="text1"/>
          <w:sz w:val="20"/>
        </w:rPr>
        <w:t>Ordinal MAE = (1/n) Σ |ŷ_i − y_i|</w:t>
      </w:r>
    </w:p>
    <w:p w14:paraId="7DCB55B0" w14:textId="77777777" w:rsidR="00EF3307" w:rsidRPr="00721089" w:rsidRDefault="00000000">
      <w:pPr>
        <w:rPr>
          <w:color w:val="000000" w:themeColor="text1"/>
        </w:rPr>
      </w:pPr>
      <w:r w:rsidRPr="00721089">
        <w:rPr>
          <w:color w:val="000000" w:themeColor="text1"/>
        </w:rPr>
        <w:t>An error of two classes contributes twice as much as an error of one class. This makes the distance explicit.</w:t>
      </w:r>
    </w:p>
    <w:p w14:paraId="7CA3384B" w14:textId="77777777" w:rsidR="00EF3307" w:rsidRPr="00721089" w:rsidRDefault="00000000">
      <w:pPr>
        <w:pStyle w:val="Heading3"/>
        <w:rPr>
          <w:color w:val="000000" w:themeColor="text1"/>
        </w:rPr>
      </w:pPr>
      <w:r w:rsidRPr="00721089">
        <w:rPr>
          <w:color w:val="000000" w:themeColor="text1"/>
        </w:rPr>
        <w:t>Off-by-one accuracy</w:t>
      </w:r>
    </w:p>
    <w:p w14:paraId="1CB3A316" w14:textId="77777777" w:rsidR="00EF3307" w:rsidRPr="00721089" w:rsidRDefault="00000000">
      <w:pPr>
        <w:shd w:val="clear" w:color="auto" w:fill="EAF1F8"/>
        <w:spacing w:before="60" w:after="140"/>
        <w:jc w:val="center"/>
        <w:rPr>
          <w:color w:val="000000" w:themeColor="text1"/>
        </w:rPr>
      </w:pPr>
      <w:r w:rsidRPr="00721089">
        <w:rPr>
          <w:rFonts w:ascii="Cambria Math" w:hAnsi="Cambria Math"/>
          <w:b/>
          <w:color w:val="000000" w:themeColor="text1"/>
          <w:sz w:val="20"/>
        </w:rPr>
        <w:t>Off-by-one accuracy = (1/n) Σ 1(|ŷ_i − y_i| ≤ 1)</w:t>
      </w:r>
    </w:p>
    <w:p w14:paraId="328456FD" w14:textId="77777777" w:rsidR="00EF3307" w:rsidRPr="00721089" w:rsidRDefault="00000000">
      <w:pPr>
        <w:rPr>
          <w:color w:val="000000" w:themeColor="text1"/>
        </w:rPr>
      </w:pPr>
      <w:r w:rsidRPr="00721089">
        <w:rPr>
          <w:color w:val="000000" w:themeColor="text1"/>
        </w:rPr>
        <w:t>This reports the percentage of predictions that are correct or within one adjacent class. Define it in the README because “accuracy” alone usually means exact-match accuracy.</w:t>
      </w:r>
    </w:p>
    <w:p w14:paraId="1A09F324" w14:textId="77777777" w:rsidR="00EF3307" w:rsidRPr="00721089" w:rsidRDefault="00000000">
      <w:pPr>
        <w:pStyle w:val="Heading3"/>
        <w:rPr>
          <w:color w:val="000000" w:themeColor="text1"/>
        </w:rPr>
      </w:pPr>
      <w:r w:rsidRPr="00721089">
        <w:rPr>
          <w:color w:val="000000" w:themeColor="text1"/>
        </w:rPr>
        <w:t>Quadratic Weighted Kappa (QWK)</w:t>
      </w:r>
    </w:p>
    <w:p w14:paraId="0AC16DA5" w14:textId="77777777" w:rsidR="00EF3307" w:rsidRPr="00721089" w:rsidRDefault="00000000">
      <w:pPr>
        <w:rPr>
          <w:color w:val="000000" w:themeColor="text1"/>
        </w:rPr>
      </w:pPr>
      <w:r w:rsidRPr="00721089">
        <w:rPr>
          <w:color w:val="000000" w:themeColor="text1"/>
        </w:rPr>
        <w:t>QWK measures agreement while penalizing disagreement more strongly as class distance increases. One common definition is:</w:t>
      </w:r>
    </w:p>
    <w:p w14:paraId="399803F2" w14:textId="77777777" w:rsidR="00EF3307" w:rsidRPr="00721089" w:rsidRDefault="00000000">
      <w:pPr>
        <w:shd w:val="clear" w:color="auto" w:fill="EAF1F8"/>
        <w:spacing w:before="60" w:after="140"/>
        <w:jc w:val="center"/>
        <w:rPr>
          <w:color w:val="000000" w:themeColor="text1"/>
        </w:rPr>
      </w:pPr>
      <w:r w:rsidRPr="00721089">
        <w:rPr>
          <w:rFonts w:ascii="Cambria Math" w:hAnsi="Cambria Math"/>
          <w:b/>
          <w:color w:val="000000" w:themeColor="text1"/>
          <w:sz w:val="20"/>
        </w:rPr>
        <w:t>QWK = 1 − [Σᵢⱼ Wᵢⱼ Oᵢⱼ] / [Σᵢⱼ Wᵢⱼ Eᵢⱼ], where Wᵢⱼ = (i − j)² / (K − 1)²</w:t>
      </w:r>
    </w:p>
    <w:p w14:paraId="17DC2CD0" w14:textId="77777777" w:rsidR="00EF3307" w:rsidRPr="00721089" w:rsidRDefault="00000000">
      <w:pPr>
        <w:rPr>
          <w:color w:val="000000" w:themeColor="text1"/>
        </w:rPr>
      </w:pPr>
      <w:r w:rsidRPr="00721089">
        <w:rPr>
          <w:color w:val="000000" w:themeColor="text1"/>
        </w:rPr>
        <w:t xml:space="preserve">Here, </w:t>
      </w:r>
      <w:r w:rsidRPr="00721089">
        <w:rPr>
          <w:rFonts w:ascii="Consolas" w:hAnsi="Consolas"/>
          <w:color w:val="000000" w:themeColor="text1"/>
          <w:sz w:val="17"/>
        </w:rPr>
        <w:t>O</w:t>
      </w:r>
      <w:r w:rsidRPr="00721089">
        <w:rPr>
          <w:color w:val="000000" w:themeColor="text1"/>
        </w:rPr>
        <w:t xml:space="preserve"> is the observed confusion matrix and </w:t>
      </w:r>
      <w:r w:rsidRPr="00721089">
        <w:rPr>
          <w:rFonts w:ascii="Consolas" w:hAnsi="Consolas"/>
          <w:color w:val="000000" w:themeColor="text1"/>
          <w:sz w:val="17"/>
        </w:rPr>
        <w:t>E</w:t>
      </w:r>
      <w:r w:rsidRPr="00721089">
        <w:rPr>
          <w:color w:val="000000" w:themeColor="text1"/>
        </w:rPr>
        <w:t xml:space="preserve"> is the expected matrix based on the true and predicted class marginals. Higher QWK is better; 1 represents perfect agreement. Use a library implementation and test it on a small known example instead of implementing it for the first time inside your main training script.</w:t>
      </w:r>
    </w:p>
    <w:p w14:paraId="74AFEF7E" w14:textId="77777777" w:rsidR="00EF3307" w:rsidRPr="00721089" w:rsidRDefault="00000000">
      <w:pPr>
        <w:pStyle w:val="Heading3"/>
        <w:rPr>
          <w:color w:val="000000" w:themeColor="text1"/>
        </w:rPr>
      </w:pPr>
      <w:r w:rsidRPr="00721089">
        <w:rPr>
          <w:color w:val="000000" w:themeColor="text1"/>
        </w:rPr>
        <w:t>Report all of these</w:t>
      </w:r>
    </w:p>
    <w:p w14:paraId="1C839D00" w14:textId="77777777" w:rsidR="00EF3307" w:rsidRPr="00721089" w:rsidRDefault="00000000">
      <w:pPr>
        <w:pStyle w:val="ListBullet"/>
        <w:spacing w:after="40"/>
        <w:rPr>
          <w:color w:val="000000" w:themeColor="text1"/>
        </w:rPr>
      </w:pPr>
      <w:r w:rsidRPr="00721089">
        <w:rPr>
          <w:color w:val="000000" w:themeColor="text1"/>
        </w:rPr>
        <w:t>exact-match accuracy (secondary),</w:t>
      </w:r>
    </w:p>
    <w:p w14:paraId="002AD5F5" w14:textId="77777777" w:rsidR="00EF3307" w:rsidRPr="00721089" w:rsidRDefault="00000000">
      <w:pPr>
        <w:pStyle w:val="ListBullet"/>
        <w:spacing w:after="40"/>
        <w:rPr>
          <w:color w:val="000000" w:themeColor="text1"/>
        </w:rPr>
      </w:pPr>
      <w:r w:rsidRPr="00721089">
        <w:rPr>
          <w:color w:val="000000" w:themeColor="text1"/>
        </w:rPr>
        <w:t>ordinal MAE,</w:t>
      </w:r>
    </w:p>
    <w:p w14:paraId="065EBA06" w14:textId="77777777" w:rsidR="00EF3307" w:rsidRPr="00721089" w:rsidRDefault="00000000">
      <w:pPr>
        <w:pStyle w:val="ListBullet"/>
        <w:spacing w:after="40"/>
        <w:rPr>
          <w:color w:val="000000" w:themeColor="text1"/>
        </w:rPr>
      </w:pPr>
      <w:r w:rsidRPr="00721089">
        <w:rPr>
          <w:color w:val="000000" w:themeColor="text1"/>
        </w:rPr>
        <w:t>QWK,</w:t>
      </w:r>
    </w:p>
    <w:p w14:paraId="7B133D7D" w14:textId="77777777" w:rsidR="00EF3307" w:rsidRPr="00721089" w:rsidRDefault="00000000">
      <w:pPr>
        <w:pStyle w:val="ListBullet"/>
        <w:spacing w:after="40"/>
        <w:rPr>
          <w:color w:val="000000" w:themeColor="text1"/>
        </w:rPr>
      </w:pPr>
      <w:r w:rsidRPr="00721089">
        <w:rPr>
          <w:color w:val="000000" w:themeColor="text1"/>
        </w:rPr>
        <w:t>off-by-one accuracy,</w:t>
      </w:r>
    </w:p>
    <w:p w14:paraId="2C2ACD4C" w14:textId="77777777" w:rsidR="00EF3307" w:rsidRPr="00721089" w:rsidRDefault="00000000">
      <w:pPr>
        <w:pStyle w:val="ListBullet"/>
        <w:spacing w:after="40"/>
        <w:rPr>
          <w:color w:val="000000" w:themeColor="text1"/>
        </w:rPr>
      </w:pPr>
      <w:r w:rsidRPr="00721089">
        <w:rPr>
          <w:color w:val="000000" w:themeColor="text1"/>
        </w:rPr>
        <w:t>confusion matrix in class order,</w:t>
      </w:r>
    </w:p>
    <w:p w14:paraId="0112AB10" w14:textId="77777777" w:rsidR="00EF3307" w:rsidRPr="00721089" w:rsidRDefault="00000000">
      <w:pPr>
        <w:pStyle w:val="ListBullet"/>
        <w:spacing w:after="40"/>
        <w:rPr>
          <w:color w:val="000000" w:themeColor="text1"/>
        </w:rPr>
      </w:pPr>
      <w:r w:rsidRPr="00721089">
        <w:rPr>
          <w:color w:val="000000" w:themeColor="text1"/>
        </w:rPr>
        <w:t>performance per class where sample size allows,</w:t>
      </w:r>
    </w:p>
    <w:p w14:paraId="44393F1B" w14:textId="77777777" w:rsidR="00EF3307" w:rsidRPr="00721089" w:rsidRDefault="00000000">
      <w:pPr>
        <w:pStyle w:val="ListBullet"/>
        <w:spacing w:after="40"/>
        <w:rPr>
          <w:color w:val="000000" w:themeColor="text1"/>
        </w:rPr>
      </w:pPr>
      <w:r w:rsidRPr="00721089">
        <w:rPr>
          <w:color w:val="000000" w:themeColor="text1"/>
        </w:rPr>
        <w:lastRenderedPageBreak/>
        <w:t>mean and standard deviation across official partitions after the method is frozen.</w:t>
      </w:r>
    </w:p>
    <w:p w14:paraId="6336D4C9" w14:textId="77777777" w:rsidR="00EF3307" w:rsidRPr="00721089" w:rsidRDefault="00000000">
      <w:pPr>
        <w:rPr>
          <w:color w:val="000000" w:themeColor="text1"/>
        </w:rPr>
      </w:pPr>
      <w:r w:rsidRPr="00721089">
        <w:rPr>
          <w:color w:val="000000" w:themeColor="text1"/>
        </w:rPr>
        <w:t>A model can have acceptable accuracy but make distant mistakes on minority classes. Read the confusion matrix and inspect which direction errors occur.</w:t>
      </w:r>
    </w:p>
    <w:p w14:paraId="498E107D" w14:textId="77777777" w:rsidR="00EF3307" w:rsidRPr="00721089" w:rsidRDefault="00000000">
      <w:pPr>
        <w:pStyle w:val="Heading2"/>
        <w:rPr>
          <w:color w:val="000000" w:themeColor="text1"/>
        </w:rPr>
      </w:pPr>
      <w:r w:rsidRPr="00721089">
        <w:rPr>
          <w:color w:val="000000" w:themeColor="text1"/>
        </w:rPr>
        <w:t>6.6 Probability output, interpretation, and deployment</w:t>
      </w:r>
    </w:p>
    <w:p w14:paraId="6A1B73B5" w14:textId="77777777" w:rsidR="00EF3307" w:rsidRPr="00721089" w:rsidRDefault="00000000">
      <w:pPr>
        <w:rPr>
          <w:color w:val="000000" w:themeColor="text1"/>
        </w:rPr>
      </w:pPr>
      <w:r w:rsidRPr="00721089">
        <w:rPr>
          <w:color w:val="000000" w:themeColor="text1"/>
        </w:rPr>
        <w:t xml:space="preserve">For </w:t>
      </w:r>
      <w:r w:rsidRPr="00721089">
        <w:rPr>
          <w:rFonts w:ascii="Consolas" w:hAnsi="Consolas"/>
          <w:color w:val="000000" w:themeColor="text1"/>
          <w:sz w:val="17"/>
        </w:rPr>
        <w:t>K</w:t>
      </w:r>
      <w:r w:rsidRPr="00721089">
        <w:rPr>
          <w:color w:val="000000" w:themeColor="text1"/>
        </w:rPr>
        <w:t xml:space="preserve"> classes, an ordinal API should ideally return both a hard class and probabilities. It may also return cumulative probabilities such as </w:t>
      </w:r>
      <w:r w:rsidRPr="00721089">
        <w:rPr>
          <w:rFonts w:ascii="Consolas" w:hAnsi="Consolas"/>
          <w:color w:val="000000" w:themeColor="text1"/>
          <w:sz w:val="17"/>
        </w:rPr>
        <w:t>P(Y &lt;= k)</w:t>
      </w:r>
      <w:r w:rsidRPr="00721089">
        <w:rPr>
          <w:color w:val="000000" w:themeColor="text1"/>
        </w:rPr>
        <w:t xml:space="preserve"> for every threshold. These values help downstream users understand uncertainty; they are not automatically calibrated just because they are probabilities.</w:t>
      </w:r>
    </w:p>
    <w:p w14:paraId="3A32E0F6" w14:textId="77777777" w:rsidR="00EF3307" w:rsidRPr="00721089" w:rsidRDefault="00000000">
      <w:pPr>
        <w:rPr>
          <w:color w:val="000000" w:themeColor="text1"/>
        </w:rPr>
      </w:pPr>
      <w:r w:rsidRPr="00721089">
        <w:rPr>
          <w:color w:val="000000" w:themeColor="text1"/>
        </w:rPr>
        <w:t>Example response shape:</w:t>
      </w:r>
    </w:p>
    <w:p w14:paraId="4CED2105"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w:t>
      </w:r>
    </w:p>
    <w:p w14:paraId="4018ACFC"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"predicted_class": 6,</w:t>
      </w:r>
    </w:p>
    <w:p w14:paraId="0DB1162B"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"class_probabilities": [0.02, 0.03, 0.07, 0.12, 0.24, 0.28, 0.14, 0.07, 0.03],</w:t>
      </w:r>
    </w:p>
    <w:p w14:paraId="5DAC2232"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"cumulative_probabilities": [0.02, 0.05, 0.12, 0.24, 0.48, 0.76, 0.90, 0.97],</w:t>
      </w:r>
    </w:p>
    <w:p w14:paraId="2FA8C94F"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 xml:space="preserve">  "model_version": "ordinal-abalone-v1"</w:t>
      </w:r>
    </w:p>
    <w:p w14:paraId="793F99D0" w14:textId="77777777" w:rsidR="00EF3307" w:rsidRPr="00721089" w:rsidRDefault="00000000">
      <w:pPr>
        <w:shd w:val="clear" w:color="auto" w:fill="F3F5F7"/>
        <w:spacing w:after="0" w:line="240" w:lineRule="auto"/>
        <w:ind w:left="230" w:right="115"/>
        <w:rPr>
          <w:color w:val="000000" w:themeColor="text1"/>
        </w:rPr>
      </w:pPr>
      <w:r w:rsidRPr="00721089">
        <w:rPr>
          <w:rFonts w:ascii="Consolas" w:eastAsia="Consolas" w:hAnsi="Consolas"/>
          <w:color w:val="000000" w:themeColor="text1"/>
          <w:sz w:val="15"/>
        </w:rPr>
        <w:t>}</w:t>
      </w:r>
    </w:p>
    <w:p w14:paraId="17FCB0A8" w14:textId="77777777" w:rsidR="00EF3307" w:rsidRPr="00721089" w:rsidRDefault="00000000">
      <w:pPr>
        <w:rPr>
          <w:color w:val="000000" w:themeColor="text1"/>
        </w:rPr>
      </w:pPr>
      <w:r w:rsidRPr="00721089">
        <w:rPr>
          <w:color w:val="000000" w:themeColor="text1"/>
        </w:rPr>
        <w:t xml:space="preserve">This is only a schema example. The probabilities must come from your fitted model, the number of entries must match the dataset's classes, and the cumulative vector must be non-decreasing for </w:t>
      </w:r>
      <w:r w:rsidRPr="00721089">
        <w:rPr>
          <w:rFonts w:ascii="Consolas" w:hAnsi="Consolas"/>
          <w:color w:val="000000" w:themeColor="text1"/>
          <w:sz w:val="17"/>
        </w:rPr>
        <w:t>P(Y &lt;= k)</w:t>
      </w:r>
      <w:r w:rsidRPr="00721089">
        <w:rPr>
          <w:color w:val="000000" w:themeColor="text1"/>
        </w:rPr>
        <w:t>.</w:t>
      </w:r>
    </w:p>
    <w:p w14:paraId="5411ECAE" w14:textId="77777777" w:rsidR="00EF3307" w:rsidRPr="00721089" w:rsidRDefault="00000000">
      <w:pPr>
        <w:rPr>
          <w:color w:val="000000" w:themeColor="text1"/>
        </w:rPr>
      </w:pPr>
      <w:r w:rsidRPr="00721089">
        <w:rPr>
          <w:color w:val="000000" w:themeColor="text1"/>
        </w:rPr>
        <w:t>Use permutation importance or SHAP for interpretation. For ordinal models, inspect whether features matter differently near different thresholds if the model supports threshold-specific analysis. Avoid claims that a single global importance score proves causality.</w:t>
      </w:r>
    </w:p>
    <w:p w14:paraId="4EB1AC45" w14:textId="77777777" w:rsidR="00EF3307" w:rsidRPr="00721089" w:rsidRDefault="00000000">
      <w:pPr>
        <w:rPr>
          <w:color w:val="000000" w:themeColor="text1"/>
        </w:rPr>
      </w:pPr>
      <w:r w:rsidRPr="00721089">
        <w:rPr>
          <w:color w:val="000000" w:themeColor="text1"/>
        </w:rPr>
        <w:t>Save the full preprocessing-plus-model pipeline and the class mapping. Test that:</w:t>
      </w:r>
    </w:p>
    <w:p w14:paraId="112AC3D6" w14:textId="77777777" w:rsidR="00EF3307" w:rsidRPr="00721089" w:rsidRDefault="00000000">
      <w:pPr>
        <w:pStyle w:val="ListBullet"/>
        <w:spacing w:after="40"/>
        <w:rPr>
          <w:color w:val="000000" w:themeColor="text1"/>
        </w:rPr>
      </w:pPr>
      <w:r w:rsidRPr="00721089">
        <w:rPr>
          <w:color w:val="000000" w:themeColor="text1"/>
        </w:rPr>
        <w:t>predicted classes are within the defined class range,</w:t>
      </w:r>
    </w:p>
    <w:p w14:paraId="30A7AA61" w14:textId="77777777" w:rsidR="00EF3307" w:rsidRPr="00721089" w:rsidRDefault="00000000">
      <w:pPr>
        <w:pStyle w:val="ListBullet"/>
        <w:spacing w:after="40"/>
        <w:rPr>
          <w:color w:val="000000" w:themeColor="text1"/>
        </w:rPr>
      </w:pPr>
      <w:r w:rsidRPr="00721089">
        <w:rPr>
          <w:color w:val="000000" w:themeColor="text1"/>
        </w:rPr>
        <w:t>class probabilities are finite, non-negative, and sum to approximately 1,</w:t>
      </w:r>
    </w:p>
    <w:p w14:paraId="2B402993" w14:textId="77777777" w:rsidR="00EF3307" w:rsidRPr="00721089" w:rsidRDefault="00000000">
      <w:pPr>
        <w:pStyle w:val="ListBullet"/>
        <w:spacing w:after="40"/>
        <w:rPr>
          <w:color w:val="000000" w:themeColor="text1"/>
        </w:rPr>
      </w:pPr>
      <w:r w:rsidRPr="00721089">
        <w:rPr>
          <w:color w:val="000000" w:themeColor="text1"/>
        </w:rPr>
        <w:t xml:space="preserve">cumulative probabilities are ordered and within </w:t>
      </w:r>
      <w:r w:rsidRPr="00721089">
        <w:rPr>
          <w:rFonts w:ascii="Consolas" w:hAnsi="Consolas"/>
          <w:color w:val="000000" w:themeColor="text1"/>
          <w:sz w:val="17"/>
        </w:rPr>
        <w:t>[0, 1]</w:t>
      </w:r>
      <w:r w:rsidRPr="00721089">
        <w:rPr>
          <w:color w:val="000000" w:themeColor="text1"/>
        </w:rPr>
        <w:t>,</w:t>
      </w:r>
    </w:p>
    <w:p w14:paraId="5787BA2D" w14:textId="77777777" w:rsidR="00EF3307" w:rsidRPr="00721089" w:rsidRDefault="00000000">
      <w:pPr>
        <w:pStyle w:val="ListBullet"/>
        <w:spacing w:after="40"/>
        <w:rPr>
          <w:color w:val="000000" w:themeColor="text1"/>
        </w:rPr>
      </w:pPr>
      <w:r w:rsidRPr="00721089">
        <w:rPr>
          <w:color w:val="000000" w:themeColor="text1"/>
        </w:rPr>
        <w:t>the returned label matches the stored reverse mapping,</w:t>
      </w:r>
    </w:p>
    <w:p w14:paraId="0CFE3F05" w14:textId="77777777" w:rsidR="00EF3307" w:rsidRPr="00721089" w:rsidRDefault="00000000">
      <w:pPr>
        <w:pStyle w:val="ListBullet"/>
        <w:spacing w:after="40"/>
        <w:rPr>
          <w:color w:val="000000" w:themeColor="text1"/>
        </w:rPr>
      </w:pPr>
      <w:r w:rsidRPr="00721089">
        <w:rPr>
          <w:color w:val="000000" w:themeColor="text1"/>
        </w:rPr>
        <w:t>the API rejects invalid or missing required inputs.</w:t>
      </w:r>
    </w:p>
    <w:p w14:paraId="10C46129" w14:textId="77777777" w:rsidR="00EF3307" w:rsidRPr="00721089" w:rsidRDefault="00000000">
      <w:pPr>
        <w:pStyle w:val="Heading2"/>
        <w:rPr>
          <w:color w:val="000000" w:themeColor="text1"/>
        </w:rPr>
      </w:pPr>
      <w:r w:rsidRPr="00721089">
        <w:rPr>
          <w:color w:val="000000" w:themeColor="text1"/>
        </w:rPr>
        <w:t>7. Reproducibility and experiment tracking</w:t>
      </w:r>
    </w:p>
    <w:p w14:paraId="58D01A2A" w14:textId="77777777" w:rsidR="00EF3307" w:rsidRPr="00721089" w:rsidRDefault="00000000">
      <w:pPr>
        <w:rPr>
          <w:color w:val="000000" w:themeColor="text1"/>
        </w:rPr>
      </w:pPr>
      <w:r w:rsidRPr="00721089">
        <w:rPr>
          <w:color w:val="000000" w:themeColor="text1"/>
        </w:rPr>
        <w:t>Use a single results table with one row per experiment. At minimum, store:</w:t>
      </w:r>
    </w:p>
    <w:tbl>
      <w:tblPr>
        <w:tblStyle w:val="TableGrid"/>
        <w:tblW w:w="0" w:type="auto"/>
        <w:jc w:val="center"/>
        <w:tblLook w:val="04A0" w:firstRow="1" w:lastRow="0" w:firstColumn="1" w:lastColumn="0" w:noHBand="0" w:noVBand="1"/>
      </w:tblPr>
      <w:tblGrid>
        <w:gridCol w:w="4997"/>
        <w:gridCol w:w="4997"/>
      </w:tblGrid>
      <w:tr w:rsidR="00EF3307" w:rsidRPr="00721089" w14:paraId="0750EB70" w14:textId="77777777">
        <w:trPr>
          <w:tblHeader/>
          <w:jc w:val="center"/>
        </w:trPr>
        <w:tc>
          <w:tcPr>
            <w:tcW w:w="4997" w:type="dxa"/>
            <w:shd w:val="clear" w:color="auto" w:fill="17365D"/>
            <w:tcMar>
              <w:top w:w="85" w:type="dxa"/>
              <w:left w:w="100" w:type="dxa"/>
              <w:bottom w:w="85" w:type="dxa"/>
              <w:right w:w="100" w:type="dxa"/>
            </w:tcMar>
            <w:vAlign w:val="center"/>
          </w:tcPr>
          <w:p w14:paraId="4288A6E8" w14:textId="77777777" w:rsidR="00EF3307" w:rsidRPr="00721089" w:rsidRDefault="00000000">
            <w:pPr>
              <w:spacing w:after="0" w:line="240" w:lineRule="auto"/>
              <w:rPr>
                <w:color w:val="000000" w:themeColor="text1"/>
              </w:rPr>
            </w:pPr>
            <w:r w:rsidRPr="00721089">
              <w:rPr>
                <w:b/>
                <w:color w:val="000000" w:themeColor="text1"/>
                <w:sz w:val="16"/>
              </w:rPr>
              <w:t>Field</w:t>
            </w:r>
          </w:p>
        </w:tc>
        <w:tc>
          <w:tcPr>
            <w:tcW w:w="4997" w:type="dxa"/>
            <w:shd w:val="clear" w:color="auto" w:fill="17365D"/>
            <w:tcMar>
              <w:top w:w="85" w:type="dxa"/>
              <w:left w:w="100" w:type="dxa"/>
              <w:bottom w:w="85" w:type="dxa"/>
              <w:right w:w="100" w:type="dxa"/>
            </w:tcMar>
            <w:vAlign w:val="center"/>
          </w:tcPr>
          <w:p w14:paraId="0F77F078" w14:textId="77777777" w:rsidR="00EF3307" w:rsidRPr="00721089" w:rsidRDefault="00000000">
            <w:pPr>
              <w:spacing w:after="0" w:line="240" w:lineRule="auto"/>
              <w:rPr>
                <w:color w:val="000000" w:themeColor="text1"/>
              </w:rPr>
            </w:pPr>
            <w:r w:rsidRPr="00721089">
              <w:rPr>
                <w:b/>
                <w:color w:val="000000" w:themeColor="text1"/>
                <w:sz w:val="16"/>
              </w:rPr>
              <w:t>Example</w:t>
            </w:r>
          </w:p>
        </w:tc>
      </w:tr>
      <w:tr w:rsidR="00EF3307" w:rsidRPr="00721089" w14:paraId="7D0D5868" w14:textId="77777777">
        <w:trPr>
          <w:jc w:val="center"/>
        </w:trPr>
        <w:tc>
          <w:tcPr>
            <w:tcW w:w="4997" w:type="dxa"/>
            <w:tcMar>
              <w:top w:w="85" w:type="dxa"/>
              <w:left w:w="100" w:type="dxa"/>
              <w:bottom w:w="85" w:type="dxa"/>
              <w:right w:w="100" w:type="dxa"/>
            </w:tcMar>
            <w:vAlign w:val="center"/>
          </w:tcPr>
          <w:p w14:paraId="4664D1DF" w14:textId="77777777" w:rsidR="00EF3307" w:rsidRPr="00721089" w:rsidRDefault="00000000">
            <w:pPr>
              <w:spacing w:after="0" w:line="240" w:lineRule="auto"/>
              <w:rPr>
                <w:color w:val="000000" w:themeColor="text1"/>
              </w:rPr>
            </w:pPr>
            <w:r w:rsidRPr="00721089">
              <w:rPr>
                <w:color w:val="000000" w:themeColor="text1"/>
                <w:sz w:val="16"/>
              </w:rPr>
              <w:t>project</w:t>
            </w:r>
          </w:p>
        </w:tc>
        <w:tc>
          <w:tcPr>
            <w:tcW w:w="4997" w:type="dxa"/>
            <w:tcMar>
              <w:top w:w="85" w:type="dxa"/>
              <w:left w:w="100" w:type="dxa"/>
              <w:bottom w:w="85" w:type="dxa"/>
              <w:right w:w="100" w:type="dxa"/>
            </w:tcMar>
            <w:vAlign w:val="center"/>
          </w:tcPr>
          <w:p w14:paraId="24D43BF8" w14:textId="77777777" w:rsidR="00EF3307" w:rsidRPr="00721089" w:rsidRDefault="00000000">
            <w:pPr>
              <w:spacing w:after="0" w:line="240" w:lineRule="auto"/>
              <w:rPr>
                <w:color w:val="000000" w:themeColor="text1"/>
              </w:rPr>
            </w:pPr>
            <w:r w:rsidRPr="00721089">
              <w:rPr>
                <w:color w:val="000000" w:themeColor="text1"/>
                <w:sz w:val="16"/>
              </w:rPr>
              <w:t>rul_fd001 or ordinal_abalone</w:t>
            </w:r>
          </w:p>
        </w:tc>
      </w:tr>
      <w:tr w:rsidR="00EF3307" w:rsidRPr="00721089" w14:paraId="28B14A7E" w14:textId="77777777">
        <w:trPr>
          <w:jc w:val="center"/>
        </w:trPr>
        <w:tc>
          <w:tcPr>
            <w:tcW w:w="4997" w:type="dxa"/>
            <w:shd w:val="clear" w:color="auto" w:fill="F5F8FC"/>
            <w:tcMar>
              <w:top w:w="85" w:type="dxa"/>
              <w:left w:w="100" w:type="dxa"/>
              <w:bottom w:w="85" w:type="dxa"/>
              <w:right w:w="100" w:type="dxa"/>
            </w:tcMar>
            <w:vAlign w:val="center"/>
          </w:tcPr>
          <w:p w14:paraId="04057A48" w14:textId="77777777" w:rsidR="00EF3307" w:rsidRPr="00721089" w:rsidRDefault="00000000">
            <w:pPr>
              <w:spacing w:after="0" w:line="240" w:lineRule="auto"/>
              <w:rPr>
                <w:color w:val="000000" w:themeColor="text1"/>
              </w:rPr>
            </w:pPr>
            <w:r w:rsidRPr="00721089">
              <w:rPr>
                <w:color w:val="000000" w:themeColor="text1"/>
                <w:sz w:val="16"/>
              </w:rPr>
              <w:t>dataset_version</w:t>
            </w:r>
          </w:p>
        </w:tc>
        <w:tc>
          <w:tcPr>
            <w:tcW w:w="4997" w:type="dxa"/>
            <w:shd w:val="clear" w:color="auto" w:fill="F5F8FC"/>
            <w:tcMar>
              <w:top w:w="85" w:type="dxa"/>
              <w:left w:w="100" w:type="dxa"/>
              <w:bottom w:w="85" w:type="dxa"/>
              <w:right w:w="100" w:type="dxa"/>
            </w:tcMar>
            <w:vAlign w:val="center"/>
          </w:tcPr>
          <w:p w14:paraId="6130D03B" w14:textId="77777777" w:rsidR="00EF3307" w:rsidRPr="00721089" w:rsidRDefault="00000000">
            <w:pPr>
              <w:spacing w:after="0" w:line="240" w:lineRule="auto"/>
              <w:rPr>
                <w:color w:val="000000" w:themeColor="text1"/>
              </w:rPr>
            </w:pPr>
            <w:r w:rsidRPr="00721089">
              <w:rPr>
                <w:color w:val="000000" w:themeColor="text1"/>
                <w:sz w:val="16"/>
              </w:rPr>
              <w:t>Source URL, archive hash, or repository commit</w:t>
            </w:r>
          </w:p>
        </w:tc>
      </w:tr>
      <w:tr w:rsidR="00EF3307" w:rsidRPr="00721089" w14:paraId="46FEBAE8" w14:textId="77777777">
        <w:trPr>
          <w:jc w:val="center"/>
        </w:trPr>
        <w:tc>
          <w:tcPr>
            <w:tcW w:w="4997" w:type="dxa"/>
            <w:tcMar>
              <w:top w:w="85" w:type="dxa"/>
              <w:left w:w="100" w:type="dxa"/>
              <w:bottom w:w="85" w:type="dxa"/>
              <w:right w:w="100" w:type="dxa"/>
            </w:tcMar>
            <w:vAlign w:val="center"/>
          </w:tcPr>
          <w:p w14:paraId="34837C32" w14:textId="77777777" w:rsidR="00EF3307" w:rsidRPr="00721089" w:rsidRDefault="00000000">
            <w:pPr>
              <w:spacing w:after="0" w:line="240" w:lineRule="auto"/>
              <w:rPr>
                <w:color w:val="000000" w:themeColor="text1"/>
              </w:rPr>
            </w:pPr>
            <w:r w:rsidRPr="00721089">
              <w:rPr>
                <w:color w:val="000000" w:themeColor="text1"/>
                <w:sz w:val="16"/>
              </w:rPr>
              <w:t>split_id</w:t>
            </w:r>
          </w:p>
        </w:tc>
        <w:tc>
          <w:tcPr>
            <w:tcW w:w="4997" w:type="dxa"/>
            <w:tcMar>
              <w:top w:w="85" w:type="dxa"/>
              <w:left w:w="100" w:type="dxa"/>
              <w:bottom w:w="85" w:type="dxa"/>
              <w:right w:w="100" w:type="dxa"/>
            </w:tcMar>
            <w:vAlign w:val="center"/>
          </w:tcPr>
          <w:p w14:paraId="33405B63" w14:textId="77777777" w:rsidR="00EF3307" w:rsidRPr="00721089" w:rsidRDefault="00000000">
            <w:pPr>
              <w:spacing w:after="0" w:line="240" w:lineRule="auto"/>
              <w:rPr>
                <w:color w:val="000000" w:themeColor="text1"/>
              </w:rPr>
            </w:pPr>
            <w:r w:rsidRPr="00721089">
              <w:rPr>
                <w:color w:val="000000" w:themeColor="text1"/>
                <w:sz w:val="16"/>
              </w:rPr>
              <w:t>group_split_seed_42 or official partition ID</w:t>
            </w:r>
          </w:p>
        </w:tc>
      </w:tr>
      <w:tr w:rsidR="00EF3307" w:rsidRPr="00721089" w14:paraId="7E819B14" w14:textId="77777777">
        <w:trPr>
          <w:jc w:val="center"/>
        </w:trPr>
        <w:tc>
          <w:tcPr>
            <w:tcW w:w="4997" w:type="dxa"/>
            <w:shd w:val="clear" w:color="auto" w:fill="F5F8FC"/>
            <w:tcMar>
              <w:top w:w="85" w:type="dxa"/>
              <w:left w:w="100" w:type="dxa"/>
              <w:bottom w:w="85" w:type="dxa"/>
              <w:right w:w="100" w:type="dxa"/>
            </w:tcMar>
            <w:vAlign w:val="center"/>
          </w:tcPr>
          <w:p w14:paraId="35553D3C" w14:textId="77777777" w:rsidR="00EF3307" w:rsidRPr="00721089" w:rsidRDefault="00000000">
            <w:pPr>
              <w:spacing w:after="0" w:line="240" w:lineRule="auto"/>
              <w:rPr>
                <w:color w:val="000000" w:themeColor="text1"/>
              </w:rPr>
            </w:pPr>
            <w:r w:rsidRPr="00721089">
              <w:rPr>
                <w:color w:val="000000" w:themeColor="text1"/>
                <w:sz w:val="16"/>
              </w:rPr>
              <w:t>seed</w:t>
            </w:r>
          </w:p>
        </w:tc>
        <w:tc>
          <w:tcPr>
            <w:tcW w:w="4997" w:type="dxa"/>
            <w:shd w:val="clear" w:color="auto" w:fill="F5F8FC"/>
            <w:tcMar>
              <w:top w:w="85" w:type="dxa"/>
              <w:left w:w="100" w:type="dxa"/>
              <w:bottom w:w="85" w:type="dxa"/>
              <w:right w:w="100" w:type="dxa"/>
            </w:tcMar>
            <w:vAlign w:val="center"/>
          </w:tcPr>
          <w:p w14:paraId="221AF04E" w14:textId="77777777" w:rsidR="00EF3307" w:rsidRPr="00721089" w:rsidRDefault="00000000">
            <w:pPr>
              <w:spacing w:after="0" w:line="240" w:lineRule="auto"/>
              <w:rPr>
                <w:color w:val="000000" w:themeColor="text1"/>
              </w:rPr>
            </w:pPr>
            <w:r w:rsidRPr="00721089">
              <w:rPr>
                <w:color w:val="000000" w:themeColor="text1"/>
                <w:sz w:val="16"/>
              </w:rPr>
              <w:t>42</w:t>
            </w:r>
          </w:p>
        </w:tc>
      </w:tr>
      <w:tr w:rsidR="00EF3307" w:rsidRPr="00721089" w14:paraId="5E8CE233" w14:textId="77777777">
        <w:trPr>
          <w:jc w:val="center"/>
        </w:trPr>
        <w:tc>
          <w:tcPr>
            <w:tcW w:w="4997" w:type="dxa"/>
            <w:tcMar>
              <w:top w:w="85" w:type="dxa"/>
              <w:left w:w="100" w:type="dxa"/>
              <w:bottom w:w="85" w:type="dxa"/>
              <w:right w:w="100" w:type="dxa"/>
            </w:tcMar>
            <w:vAlign w:val="center"/>
          </w:tcPr>
          <w:p w14:paraId="4D2737B0" w14:textId="77777777" w:rsidR="00EF3307" w:rsidRPr="00721089" w:rsidRDefault="00000000">
            <w:pPr>
              <w:spacing w:after="0" w:line="240" w:lineRule="auto"/>
              <w:rPr>
                <w:color w:val="000000" w:themeColor="text1"/>
              </w:rPr>
            </w:pPr>
            <w:r w:rsidRPr="00721089">
              <w:rPr>
                <w:color w:val="000000" w:themeColor="text1"/>
                <w:sz w:val="16"/>
              </w:rPr>
              <w:t>features</w:t>
            </w:r>
          </w:p>
        </w:tc>
        <w:tc>
          <w:tcPr>
            <w:tcW w:w="4997" w:type="dxa"/>
            <w:tcMar>
              <w:top w:w="85" w:type="dxa"/>
              <w:left w:w="100" w:type="dxa"/>
              <w:bottom w:w="85" w:type="dxa"/>
              <w:right w:w="100" w:type="dxa"/>
            </w:tcMar>
            <w:vAlign w:val="center"/>
          </w:tcPr>
          <w:p w14:paraId="74904AA7" w14:textId="77777777" w:rsidR="00EF3307" w:rsidRPr="00721089" w:rsidRDefault="00000000">
            <w:pPr>
              <w:spacing w:after="0" w:line="240" w:lineRule="auto"/>
              <w:rPr>
                <w:color w:val="000000" w:themeColor="text1"/>
              </w:rPr>
            </w:pPr>
            <w:r w:rsidRPr="00721089">
              <w:rPr>
                <w:color w:val="000000" w:themeColor="text1"/>
                <w:sz w:val="16"/>
              </w:rPr>
              <w:t>rolling_mean_std_slope_w30</w:t>
            </w:r>
          </w:p>
        </w:tc>
      </w:tr>
      <w:tr w:rsidR="00EF3307" w:rsidRPr="00721089" w14:paraId="5FADF1B0" w14:textId="77777777">
        <w:trPr>
          <w:jc w:val="center"/>
        </w:trPr>
        <w:tc>
          <w:tcPr>
            <w:tcW w:w="4997" w:type="dxa"/>
            <w:shd w:val="clear" w:color="auto" w:fill="F5F8FC"/>
            <w:tcMar>
              <w:top w:w="85" w:type="dxa"/>
              <w:left w:w="100" w:type="dxa"/>
              <w:bottom w:w="85" w:type="dxa"/>
              <w:right w:w="100" w:type="dxa"/>
            </w:tcMar>
            <w:vAlign w:val="center"/>
          </w:tcPr>
          <w:p w14:paraId="5DCEB058" w14:textId="77777777" w:rsidR="00EF3307" w:rsidRPr="00721089" w:rsidRDefault="00000000">
            <w:pPr>
              <w:spacing w:after="0" w:line="240" w:lineRule="auto"/>
              <w:rPr>
                <w:color w:val="000000" w:themeColor="text1"/>
              </w:rPr>
            </w:pPr>
            <w:r w:rsidRPr="00721089">
              <w:rPr>
                <w:color w:val="000000" w:themeColor="text1"/>
                <w:sz w:val="16"/>
              </w:rPr>
              <w:t>target_config</w:t>
            </w:r>
          </w:p>
        </w:tc>
        <w:tc>
          <w:tcPr>
            <w:tcW w:w="4997" w:type="dxa"/>
            <w:shd w:val="clear" w:color="auto" w:fill="F5F8FC"/>
            <w:tcMar>
              <w:top w:w="85" w:type="dxa"/>
              <w:left w:w="100" w:type="dxa"/>
              <w:bottom w:w="85" w:type="dxa"/>
              <w:right w:w="100" w:type="dxa"/>
            </w:tcMar>
            <w:vAlign w:val="center"/>
          </w:tcPr>
          <w:p w14:paraId="5D4FF66F" w14:textId="77777777" w:rsidR="00EF3307" w:rsidRPr="00721089" w:rsidRDefault="00000000">
            <w:pPr>
              <w:spacing w:after="0" w:line="240" w:lineRule="auto"/>
              <w:rPr>
                <w:color w:val="000000" w:themeColor="text1"/>
              </w:rPr>
            </w:pPr>
            <w:r w:rsidRPr="00721089">
              <w:rPr>
                <w:color w:val="000000" w:themeColor="text1"/>
                <w:sz w:val="16"/>
              </w:rPr>
              <w:t>cap_125 or class-order key</w:t>
            </w:r>
          </w:p>
        </w:tc>
      </w:tr>
      <w:tr w:rsidR="00EF3307" w:rsidRPr="00721089" w14:paraId="5B3BAE16" w14:textId="77777777">
        <w:trPr>
          <w:jc w:val="center"/>
        </w:trPr>
        <w:tc>
          <w:tcPr>
            <w:tcW w:w="4997" w:type="dxa"/>
            <w:tcMar>
              <w:top w:w="85" w:type="dxa"/>
              <w:left w:w="100" w:type="dxa"/>
              <w:bottom w:w="85" w:type="dxa"/>
              <w:right w:w="100" w:type="dxa"/>
            </w:tcMar>
            <w:vAlign w:val="center"/>
          </w:tcPr>
          <w:p w14:paraId="2F1DE653" w14:textId="77777777" w:rsidR="00EF3307" w:rsidRPr="00721089" w:rsidRDefault="00000000">
            <w:pPr>
              <w:spacing w:after="0" w:line="240" w:lineRule="auto"/>
              <w:rPr>
                <w:color w:val="000000" w:themeColor="text1"/>
              </w:rPr>
            </w:pPr>
            <w:r w:rsidRPr="00721089">
              <w:rPr>
                <w:color w:val="000000" w:themeColor="text1"/>
                <w:sz w:val="16"/>
              </w:rPr>
              <w:t>model</w:t>
            </w:r>
          </w:p>
        </w:tc>
        <w:tc>
          <w:tcPr>
            <w:tcW w:w="4997" w:type="dxa"/>
            <w:tcMar>
              <w:top w:w="85" w:type="dxa"/>
              <w:left w:w="100" w:type="dxa"/>
              <w:bottom w:w="85" w:type="dxa"/>
              <w:right w:w="100" w:type="dxa"/>
            </w:tcMar>
            <w:vAlign w:val="center"/>
          </w:tcPr>
          <w:p w14:paraId="2919BB85" w14:textId="77777777" w:rsidR="00EF3307" w:rsidRPr="00721089" w:rsidRDefault="00000000">
            <w:pPr>
              <w:spacing w:after="0" w:line="240" w:lineRule="auto"/>
              <w:rPr>
                <w:color w:val="000000" w:themeColor="text1"/>
              </w:rPr>
            </w:pPr>
            <w:r w:rsidRPr="00721089">
              <w:rPr>
                <w:color w:val="000000" w:themeColor="text1"/>
                <w:sz w:val="16"/>
              </w:rPr>
              <w:t>Ridge, ExtraTrees, LogisticAT</w:t>
            </w:r>
          </w:p>
        </w:tc>
      </w:tr>
      <w:tr w:rsidR="00EF3307" w:rsidRPr="00721089" w14:paraId="0C5526DA" w14:textId="77777777">
        <w:trPr>
          <w:jc w:val="center"/>
        </w:trPr>
        <w:tc>
          <w:tcPr>
            <w:tcW w:w="4997" w:type="dxa"/>
            <w:shd w:val="clear" w:color="auto" w:fill="F5F8FC"/>
            <w:tcMar>
              <w:top w:w="85" w:type="dxa"/>
              <w:left w:w="100" w:type="dxa"/>
              <w:bottom w:w="85" w:type="dxa"/>
              <w:right w:w="100" w:type="dxa"/>
            </w:tcMar>
            <w:vAlign w:val="center"/>
          </w:tcPr>
          <w:p w14:paraId="1B927ADB" w14:textId="77777777" w:rsidR="00EF3307" w:rsidRPr="00721089" w:rsidRDefault="00000000">
            <w:pPr>
              <w:spacing w:after="0" w:line="240" w:lineRule="auto"/>
              <w:rPr>
                <w:color w:val="000000" w:themeColor="text1"/>
              </w:rPr>
            </w:pPr>
            <w:r w:rsidRPr="00721089">
              <w:rPr>
                <w:color w:val="000000" w:themeColor="text1"/>
                <w:sz w:val="16"/>
              </w:rPr>
              <w:t>params</w:t>
            </w:r>
          </w:p>
        </w:tc>
        <w:tc>
          <w:tcPr>
            <w:tcW w:w="4997" w:type="dxa"/>
            <w:shd w:val="clear" w:color="auto" w:fill="F5F8FC"/>
            <w:tcMar>
              <w:top w:w="85" w:type="dxa"/>
              <w:left w:w="100" w:type="dxa"/>
              <w:bottom w:w="85" w:type="dxa"/>
              <w:right w:w="100" w:type="dxa"/>
            </w:tcMar>
            <w:vAlign w:val="center"/>
          </w:tcPr>
          <w:p w14:paraId="5D7FD682" w14:textId="77777777" w:rsidR="00EF3307" w:rsidRPr="00721089" w:rsidRDefault="00000000">
            <w:pPr>
              <w:spacing w:after="0" w:line="240" w:lineRule="auto"/>
              <w:rPr>
                <w:color w:val="000000" w:themeColor="text1"/>
              </w:rPr>
            </w:pPr>
            <w:r w:rsidRPr="00721089">
              <w:rPr>
                <w:color w:val="000000" w:themeColor="text1"/>
                <w:sz w:val="16"/>
              </w:rPr>
              <w:t>Serialized parameters/configuration</w:t>
            </w:r>
          </w:p>
        </w:tc>
      </w:tr>
      <w:tr w:rsidR="00EF3307" w:rsidRPr="00721089" w14:paraId="74719876" w14:textId="77777777">
        <w:trPr>
          <w:jc w:val="center"/>
        </w:trPr>
        <w:tc>
          <w:tcPr>
            <w:tcW w:w="4997" w:type="dxa"/>
            <w:tcMar>
              <w:top w:w="85" w:type="dxa"/>
              <w:left w:w="100" w:type="dxa"/>
              <w:bottom w:w="85" w:type="dxa"/>
              <w:right w:w="100" w:type="dxa"/>
            </w:tcMar>
            <w:vAlign w:val="center"/>
          </w:tcPr>
          <w:p w14:paraId="39C022B5" w14:textId="77777777" w:rsidR="00EF3307" w:rsidRPr="00721089" w:rsidRDefault="00000000">
            <w:pPr>
              <w:spacing w:after="0" w:line="240" w:lineRule="auto"/>
              <w:rPr>
                <w:color w:val="000000" w:themeColor="text1"/>
              </w:rPr>
            </w:pPr>
            <w:r w:rsidRPr="00721089">
              <w:rPr>
                <w:color w:val="000000" w:themeColor="text1"/>
                <w:sz w:val="16"/>
              </w:rPr>
              <w:t>metrics</w:t>
            </w:r>
          </w:p>
        </w:tc>
        <w:tc>
          <w:tcPr>
            <w:tcW w:w="4997" w:type="dxa"/>
            <w:tcMar>
              <w:top w:w="85" w:type="dxa"/>
              <w:left w:w="100" w:type="dxa"/>
              <w:bottom w:w="85" w:type="dxa"/>
              <w:right w:w="100" w:type="dxa"/>
            </w:tcMar>
            <w:vAlign w:val="center"/>
          </w:tcPr>
          <w:p w14:paraId="1B00455C" w14:textId="77777777" w:rsidR="00EF3307" w:rsidRPr="00721089" w:rsidRDefault="00000000">
            <w:pPr>
              <w:spacing w:after="0" w:line="240" w:lineRule="auto"/>
              <w:rPr>
                <w:color w:val="000000" w:themeColor="text1"/>
              </w:rPr>
            </w:pPr>
            <w:r w:rsidRPr="00721089">
              <w:rPr>
                <w:color w:val="000000" w:themeColor="text1"/>
                <w:sz w:val="16"/>
              </w:rPr>
              <w:t>RMSE/MAE/NASA score or ordinal MAE/QWK</w:t>
            </w:r>
          </w:p>
        </w:tc>
      </w:tr>
      <w:tr w:rsidR="00EF3307" w:rsidRPr="00721089" w14:paraId="60DDBD8D" w14:textId="77777777">
        <w:trPr>
          <w:jc w:val="center"/>
        </w:trPr>
        <w:tc>
          <w:tcPr>
            <w:tcW w:w="4997" w:type="dxa"/>
            <w:shd w:val="clear" w:color="auto" w:fill="F5F8FC"/>
            <w:tcMar>
              <w:top w:w="85" w:type="dxa"/>
              <w:left w:w="100" w:type="dxa"/>
              <w:bottom w:w="85" w:type="dxa"/>
              <w:right w:w="100" w:type="dxa"/>
            </w:tcMar>
            <w:vAlign w:val="center"/>
          </w:tcPr>
          <w:p w14:paraId="44F2CFFE" w14:textId="77777777" w:rsidR="00EF3307" w:rsidRPr="00721089" w:rsidRDefault="00000000">
            <w:pPr>
              <w:spacing w:after="0" w:line="240" w:lineRule="auto"/>
              <w:rPr>
                <w:color w:val="000000" w:themeColor="text1"/>
              </w:rPr>
            </w:pPr>
            <w:r w:rsidRPr="00721089">
              <w:rPr>
                <w:color w:val="000000" w:themeColor="text1"/>
                <w:sz w:val="16"/>
              </w:rPr>
              <w:t>artifact</w:t>
            </w:r>
          </w:p>
        </w:tc>
        <w:tc>
          <w:tcPr>
            <w:tcW w:w="4997" w:type="dxa"/>
            <w:shd w:val="clear" w:color="auto" w:fill="F5F8FC"/>
            <w:tcMar>
              <w:top w:w="85" w:type="dxa"/>
              <w:left w:w="100" w:type="dxa"/>
              <w:bottom w:w="85" w:type="dxa"/>
              <w:right w:w="100" w:type="dxa"/>
            </w:tcMar>
            <w:vAlign w:val="center"/>
          </w:tcPr>
          <w:p w14:paraId="3222171F" w14:textId="77777777" w:rsidR="00EF3307" w:rsidRPr="00721089" w:rsidRDefault="00000000">
            <w:pPr>
              <w:spacing w:after="0" w:line="240" w:lineRule="auto"/>
              <w:rPr>
                <w:color w:val="000000" w:themeColor="text1"/>
              </w:rPr>
            </w:pPr>
            <w:r w:rsidRPr="00721089">
              <w:rPr>
                <w:color w:val="000000" w:themeColor="text1"/>
                <w:sz w:val="16"/>
              </w:rPr>
              <w:t>Saved pipeline identifier</w:t>
            </w:r>
          </w:p>
        </w:tc>
      </w:tr>
    </w:tbl>
    <w:p w14:paraId="35BDBA64" w14:textId="77777777" w:rsidR="00EF3307" w:rsidRPr="00721089" w:rsidRDefault="00EF3307">
      <w:pPr>
        <w:spacing w:after="20"/>
        <w:rPr>
          <w:color w:val="000000" w:themeColor="text1"/>
        </w:rPr>
      </w:pPr>
    </w:p>
    <w:p w14:paraId="4AA464F2" w14:textId="77777777" w:rsidR="00EF3307" w:rsidRPr="00721089" w:rsidRDefault="00000000">
      <w:pPr>
        <w:pStyle w:val="Heading3"/>
        <w:rPr>
          <w:color w:val="000000" w:themeColor="text1"/>
        </w:rPr>
      </w:pPr>
      <w:r w:rsidRPr="00721089">
        <w:rPr>
          <w:color w:val="000000" w:themeColor="text1"/>
        </w:rPr>
        <w:t>Decision log template</w:t>
      </w:r>
    </w:p>
    <w:p w14:paraId="1FC170DB" w14:textId="77777777" w:rsidR="00EF3307" w:rsidRPr="00721089" w:rsidRDefault="00000000">
      <w:pPr>
        <w:rPr>
          <w:color w:val="000000" w:themeColor="text1"/>
        </w:rPr>
      </w:pPr>
      <w:r w:rsidRPr="00721089">
        <w:rPr>
          <w:color w:val="000000" w:themeColor="text1"/>
        </w:rPr>
        <w:t>For each consequential choice, record:</w:t>
      </w:r>
    </w:p>
    <w:p w14:paraId="5B134C56" w14:textId="77777777" w:rsidR="00EF3307" w:rsidRPr="00721089" w:rsidRDefault="00000000">
      <w:pPr>
        <w:pStyle w:val="ListBullet"/>
        <w:spacing w:after="40"/>
        <w:rPr>
          <w:color w:val="000000" w:themeColor="text1"/>
        </w:rPr>
      </w:pPr>
      <w:r w:rsidRPr="00721089">
        <w:rPr>
          <w:b/>
          <w:color w:val="000000" w:themeColor="text1"/>
        </w:rPr>
        <w:lastRenderedPageBreak/>
        <w:t>Decision:</w:t>
      </w:r>
      <w:r w:rsidRPr="00721089">
        <w:rPr>
          <w:color w:val="000000" w:themeColor="text1"/>
        </w:rPr>
        <w:t xml:space="preserve"> what did you select?</w:t>
      </w:r>
    </w:p>
    <w:p w14:paraId="0E6463B9" w14:textId="77777777" w:rsidR="00EF3307" w:rsidRPr="00721089" w:rsidRDefault="00000000">
      <w:pPr>
        <w:pStyle w:val="ListBullet"/>
        <w:spacing w:after="40"/>
        <w:rPr>
          <w:color w:val="000000" w:themeColor="text1"/>
        </w:rPr>
      </w:pPr>
      <w:r w:rsidRPr="00721089">
        <w:rPr>
          <w:b/>
          <w:color w:val="000000" w:themeColor="text1"/>
        </w:rPr>
        <w:t>Reason:</w:t>
      </w:r>
      <w:r w:rsidRPr="00721089">
        <w:rPr>
          <w:color w:val="000000" w:themeColor="text1"/>
        </w:rPr>
        <w:t xml:space="preserve"> which data property or requirement motivated it?</w:t>
      </w:r>
    </w:p>
    <w:p w14:paraId="3C5279F0" w14:textId="77777777" w:rsidR="00EF3307" w:rsidRPr="00721089" w:rsidRDefault="00000000">
      <w:pPr>
        <w:pStyle w:val="ListBullet"/>
        <w:spacing w:after="40"/>
        <w:rPr>
          <w:color w:val="000000" w:themeColor="text1"/>
        </w:rPr>
      </w:pPr>
      <w:r w:rsidRPr="00721089">
        <w:rPr>
          <w:b/>
          <w:color w:val="000000" w:themeColor="text1"/>
        </w:rPr>
        <w:t>Alternatives:</w:t>
      </w:r>
      <w:r w:rsidRPr="00721089">
        <w:rPr>
          <w:color w:val="000000" w:themeColor="text1"/>
        </w:rPr>
        <w:t xml:space="preserve"> what did you test?</w:t>
      </w:r>
    </w:p>
    <w:p w14:paraId="431CBBD6" w14:textId="77777777" w:rsidR="00EF3307" w:rsidRPr="00721089" w:rsidRDefault="00000000">
      <w:pPr>
        <w:pStyle w:val="ListBullet"/>
        <w:spacing w:after="40"/>
        <w:rPr>
          <w:color w:val="000000" w:themeColor="text1"/>
        </w:rPr>
      </w:pPr>
      <w:r w:rsidRPr="00721089">
        <w:rPr>
          <w:b/>
          <w:color w:val="000000" w:themeColor="text1"/>
        </w:rPr>
        <w:t>Evidence:</w:t>
      </w:r>
      <w:r w:rsidRPr="00721089">
        <w:rPr>
          <w:color w:val="000000" w:themeColor="text1"/>
        </w:rPr>
        <w:t xml:space="preserve"> which validation result, plot, or diagnostic supports it?</w:t>
      </w:r>
    </w:p>
    <w:p w14:paraId="405EDDCE" w14:textId="77777777" w:rsidR="00EF3307" w:rsidRPr="00721089" w:rsidRDefault="00000000">
      <w:pPr>
        <w:pStyle w:val="ListBullet"/>
        <w:spacing w:after="40"/>
        <w:rPr>
          <w:color w:val="000000" w:themeColor="text1"/>
        </w:rPr>
      </w:pPr>
      <w:r w:rsidRPr="00721089">
        <w:rPr>
          <w:b/>
          <w:color w:val="000000" w:themeColor="text1"/>
        </w:rPr>
        <w:t>Trade-off:</w:t>
      </w:r>
      <w:r w:rsidRPr="00721089">
        <w:rPr>
          <w:color w:val="000000" w:themeColor="text1"/>
        </w:rPr>
        <w:t xml:space="preserve"> what could be worse because of this choice?</w:t>
      </w:r>
    </w:p>
    <w:p w14:paraId="126FF23E" w14:textId="77777777" w:rsidR="00EF3307" w:rsidRPr="00721089" w:rsidRDefault="00000000">
      <w:pPr>
        <w:pStyle w:val="ListBullet"/>
        <w:spacing w:after="40"/>
        <w:rPr>
          <w:color w:val="000000" w:themeColor="text1"/>
        </w:rPr>
      </w:pPr>
      <w:r w:rsidRPr="00721089">
        <w:rPr>
          <w:b/>
          <w:color w:val="000000" w:themeColor="text1"/>
        </w:rPr>
        <w:t>Reversal condition:</w:t>
      </w:r>
      <w:r w:rsidRPr="00721089">
        <w:rPr>
          <w:color w:val="000000" w:themeColor="text1"/>
        </w:rPr>
        <w:t xml:space="preserve"> what evidence would make you change it?</w:t>
      </w:r>
    </w:p>
    <w:p w14:paraId="6BACF629" w14:textId="77777777" w:rsidR="00EF3307" w:rsidRPr="00721089" w:rsidRDefault="00000000">
      <w:pPr>
        <w:pStyle w:val="Heading3"/>
        <w:rPr>
          <w:color w:val="000000" w:themeColor="text1"/>
        </w:rPr>
      </w:pPr>
      <w:r w:rsidRPr="00721089">
        <w:rPr>
          <w:color w:val="000000" w:themeColor="text1"/>
        </w:rPr>
        <w:t>Common failure modes to explicitly test</w:t>
      </w:r>
    </w:p>
    <w:tbl>
      <w:tblPr>
        <w:tblStyle w:val="TableGrid"/>
        <w:tblW w:w="0" w:type="auto"/>
        <w:jc w:val="center"/>
        <w:tblLook w:val="04A0" w:firstRow="1" w:lastRow="0" w:firstColumn="1" w:lastColumn="0" w:noHBand="0" w:noVBand="1"/>
      </w:tblPr>
      <w:tblGrid>
        <w:gridCol w:w="3331"/>
        <w:gridCol w:w="3331"/>
        <w:gridCol w:w="3331"/>
      </w:tblGrid>
      <w:tr w:rsidR="00EF3307" w:rsidRPr="00721089" w14:paraId="6CDB2154" w14:textId="77777777">
        <w:trPr>
          <w:tblHeader/>
          <w:jc w:val="center"/>
        </w:trPr>
        <w:tc>
          <w:tcPr>
            <w:tcW w:w="3331" w:type="dxa"/>
            <w:shd w:val="clear" w:color="auto" w:fill="17365D"/>
            <w:tcMar>
              <w:top w:w="85" w:type="dxa"/>
              <w:left w:w="100" w:type="dxa"/>
              <w:bottom w:w="85" w:type="dxa"/>
              <w:right w:w="100" w:type="dxa"/>
            </w:tcMar>
            <w:vAlign w:val="center"/>
          </w:tcPr>
          <w:p w14:paraId="656C613A" w14:textId="77777777" w:rsidR="00EF3307" w:rsidRPr="00721089" w:rsidRDefault="00000000">
            <w:pPr>
              <w:spacing w:after="0" w:line="240" w:lineRule="auto"/>
              <w:rPr>
                <w:color w:val="000000" w:themeColor="text1"/>
              </w:rPr>
            </w:pPr>
            <w:r w:rsidRPr="00721089">
              <w:rPr>
                <w:b/>
                <w:color w:val="000000" w:themeColor="text1"/>
                <w:sz w:val="16"/>
              </w:rPr>
              <w:t>Failure mode</w:t>
            </w:r>
          </w:p>
        </w:tc>
        <w:tc>
          <w:tcPr>
            <w:tcW w:w="3331" w:type="dxa"/>
            <w:shd w:val="clear" w:color="auto" w:fill="17365D"/>
            <w:tcMar>
              <w:top w:w="85" w:type="dxa"/>
              <w:left w:w="100" w:type="dxa"/>
              <w:bottom w:w="85" w:type="dxa"/>
              <w:right w:w="100" w:type="dxa"/>
            </w:tcMar>
            <w:vAlign w:val="center"/>
          </w:tcPr>
          <w:p w14:paraId="09DAE24A" w14:textId="77777777" w:rsidR="00EF3307" w:rsidRPr="00721089" w:rsidRDefault="00000000">
            <w:pPr>
              <w:spacing w:after="0" w:line="240" w:lineRule="auto"/>
              <w:rPr>
                <w:color w:val="000000" w:themeColor="text1"/>
              </w:rPr>
            </w:pPr>
            <w:r w:rsidRPr="00721089">
              <w:rPr>
                <w:b/>
                <w:color w:val="000000" w:themeColor="text1"/>
                <w:sz w:val="16"/>
              </w:rPr>
              <w:t>How to detect it</w:t>
            </w:r>
          </w:p>
        </w:tc>
        <w:tc>
          <w:tcPr>
            <w:tcW w:w="3331" w:type="dxa"/>
            <w:shd w:val="clear" w:color="auto" w:fill="17365D"/>
            <w:tcMar>
              <w:top w:w="85" w:type="dxa"/>
              <w:left w:w="100" w:type="dxa"/>
              <w:bottom w:w="85" w:type="dxa"/>
              <w:right w:w="100" w:type="dxa"/>
            </w:tcMar>
            <w:vAlign w:val="center"/>
          </w:tcPr>
          <w:p w14:paraId="2D27D9CC" w14:textId="77777777" w:rsidR="00EF3307" w:rsidRPr="00721089" w:rsidRDefault="00000000">
            <w:pPr>
              <w:spacing w:after="0" w:line="240" w:lineRule="auto"/>
              <w:rPr>
                <w:color w:val="000000" w:themeColor="text1"/>
              </w:rPr>
            </w:pPr>
            <w:r w:rsidRPr="00721089">
              <w:rPr>
                <w:b/>
                <w:color w:val="000000" w:themeColor="text1"/>
                <w:sz w:val="16"/>
              </w:rPr>
              <w:t>Remedy</w:t>
            </w:r>
          </w:p>
        </w:tc>
      </w:tr>
      <w:tr w:rsidR="00EF3307" w:rsidRPr="00721089" w14:paraId="2933145F" w14:textId="77777777">
        <w:trPr>
          <w:jc w:val="center"/>
        </w:trPr>
        <w:tc>
          <w:tcPr>
            <w:tcW w:w="3331" w:type="dxa"/>
            <w:tcMar>
              <w:top w:w="85" w:type="dxa"/>
              <w:left w:w="100" w:type="dxa"/>
              <w:bottom w:w="85" w:type="dxa"/>
              <w:right w:w="100" w:type="dxa"/>
            </w:tcMar>
            <w:vAlign w:val="center"/>
          </w:tcPr>
          <w:p w14:paraId="2D9A7287" w14:textId="77777777" w:rsidR="00EF3307" w:rsidRPr="00721089" w:rsidRDefault="00000000">
            <w:pPr>
              <w:spacing w:after="0" w:line="240" w:lineRule="auto"/>
              <w:rPr>
                <w:color w:val="000000" w:themeColor="text1"/>
              </w:rPr>
            </w:pPr>
            <w:r w:rsidRPr="00721089">
              <w:rPr>
                <w:color w:val="000000" w:themeColor="text1"/>
                <w:sz w:val="16"/>
              </w:rPr>
              <w:t>Same engine in train and validation</w:t>
            </w:r>
          </w:p>
        </w:tc>
        <w:tc>
          <w:tcPr>
            <w:tcW w:w="3331" w:type="dxa"/>
            <w:tcMar>
              <w:top w:w="85" w:type="dxa"/>
              <w:left w:w="100" w:type="dxa"/>
              <w:bottom w:w="85" w:type="dxa"/>
              <w:right w:w="100" w:type="dxa"/>
            </w:tcMar>
            <w:vAlign w:val="center"/>
          </w:tcPr>
          <w:p w14:paraId="192864CF" w14:textId="77777777" w:rsidR="00EF3307" w:rsidRPr="00721089" w:rsidRDefault="00000000">
            <w:pPr>
              <w:spacing w:after="0" w:line="240" w:lineRule="auto"/>
              <w:rPr>
                <w:color w:val="000000" w:themeColor="text1"/>
              </w:rPr>
            </w:pPr>
            <w:r w:rsidRPr="00721089">
              <w:rPr>
                <w:color w:val="000000" w:themeColor="text1"/>
                <w:sz w:val="16"/>
              </w:rPr>
              <w:t>Compare unique engine IDs in both splits</w:t>
            </w:r>
          </w:p>
        </w:tc>
        <w:tc>
          <w:tcPr>
            <w:tcW w:w="3331" w:type="dxa"/>
            <w:tcMar>
              <w:top w:w="85" w:type="dxa"/>
              <w:left w:w="100" w:type="dxa"/>
              <w:bottom w:w="85" w:type="dxa"/>
              <w:right w:w="100" w:type="dxa"/>
            </w:tcMar>
            <w:vAlign w:val="center"/>
          </w:tcPr>
          <w:p w14:paraId="3DB022C7" w14:textId="77777777" w:rsidR="00EF3307" w:rsidRPr="00721089" w:rsidRDefault="00000000">
            <w:pPr>
              <w:spacing w:after="0" w:line="240" w:lineRule="auto"/>
              <w:rPr>
                <w:color w:val="000000" w:themeColor="text1"/>
              </w:rPr>
            </w:pPr>
            <w:r w:rsidRPr="00721089">
              <w:rPr>
                <w:color w:val="000000" w:themeColor="text1"/>
                <w:sz w:val="16"/>
              </w:rPr>
              <w:t>Group split by engine</w:t>
            </w:r>
          </w:p>
        </w:tc>
      </w:tr>
      <w:tr w:rsidR="00EF3307" w:rsidRPr="00721089" w14:paraId="3B13D6B7" w14:textId="77777777">
        <w:trPr>
          <w:jc w:val="center"/>
        </w:trPr>
        <w:tc>
          <w:tcPr>
            <w:tcW w:w="3331" w:type="dxa"/>
            <w:shd w:val="clear" w:color="auto" w:fill="F5F8FC"/>
            <w:tcMar>
              <w:top w:w="85" w:type="dxa"/>
              <w:left w:w="100" w:type="dxa"/>
              <w:bottom w:w="85" w:type="dxa"/>
              <w:right w:w="100" w:type="dxa"/>
            </w:tcMar>
            <w:vAlign w:val="center"/>
          </w:tcPr>
          <w:p w14:paraId="27A13F74" w14:textId="77777777" w:rsidR="00EF3307" w:rsidRPr="00721089" w:rsidRDefault="00000000">
            <w:pPr>
              <w:spacing w:after="0" w:line="240" w:lineRule="auto"/>
              <w:rPr>
                <w:color w:val="000000" w:themeColor="text1"/>
              </w:rPr>
            </w:pPr>
            <w:r w:rsidRPr="00721089">
              <w:rPr>
                <w:color w:val="000000" w:themeColor="text1"/>
                <w:sz w:val="16"/>
              </w:rPr>
              <w:t>Preprocessing fitted on all data</w:t>
            </w:r>
          </w:p>
        </w:tc>
        <w:tc>
          <w:tcPr>
            <w:tcW w:w="3331" w:type="dxa"/>
            <w:shd w:val="clear" w:color="auto" w:fill="F5F8FC"/>
            <w:tcMar>
              <w:top w:w="85" w:type="dxa"/>
              <w:left w:w="100" w:type="dxa"/>
              <w:bottom w:w="85" w:type="dxa"/>
              <w:right w:w="100" w:type="dxa"/>
            </w:tcMar>
            <w:vAlign w:val="center"/>
          </w:tcPr>
          <w:p w14:paraId="700C0ECB" w14:textId="77777777" w:rsidR="00EF3307" w:rsidRPr="00721089" w:rsidRDefault="00000000">
            <w:pPr>
              <w:spacing w:after="0" w:line="240" w:lineRule="auto"/>
              <w:rPr>
                <w:color w:val="000000" w:themeColor="text1"/>
              </w:rPr>
            </w:pPr>
            <w:r w:rsidRPr="00721089">
              <w:rPr>
                <w:color w:val="000000" w:themeColor="text1"/>
                <w:sz w:val="16"/>
              </w:rPr>
              <w:t>Inspect pipeline and fit locations</w:t>
            </w:r>
          </w:p>
        </w:tc>
        <w:tc>
          <w:tcPr>
            <w:tcW w:w="3331" w:type="dxa"/>
            <w:shd w:val="clear" w:color="auto" w:fill="F5F8FC"/>
            <w:tcMar>
              <w:top w:w="85" w:type="dxa"/>
              <w:left w:w="100" w:type="dxa"/>
              <w:bottom w:w="85" w:type="dxa"/>
              <w:right w:w="100" w:type="dxa"/>
            </w:tcMar>
            <w:vAlign w:val="center"/>
          </w:tcPr>
          <w:p w14:paraId="19A070CB" w14:textId="77777777" w:rsidR="00EF3307" w:rsidRPr="00721089" w:rsidRDefault="00000000">
            <w:pPr>
              <w:spacing w:after="0" w:line="240" w:lineRule="auto"/>
              <w:rPr>
                <w:color w:val="000000" w:themeColor="text1"/>
              </w:rPr>
            </w:pPr>
            <w:r w:rsidRPr="00721089">
              <w:rPr>
                <w:color w:val="000000" w:themeColor="text1"/>
                <w:sz w:val="16"/>
              </w:rPr>
              <w:t>Fit preprocessing inside each training fold</w:t>
            </w:r>
          </w:p>
        </w:tc>
      </w:tr>
      <w:tr w:rsidR="00EF3307" w:rsidRPr="00721089" w14:paraId="4654A323" w14:textId="77777777">
        <w:trPr>
          <w:jc w:val="center"/>
        </w:trPr>
        <w:tc>
          <w:tcPr>
            <w:tcW w:w="3331" w:type="dxa"/>
            <w:tcMar>
              <w:top w:w="85" w:type="dxa"/>
              <w:left w:w="100" w:type="dxa"/>
              <w:bottom w:w="85" w:type="dxa"/>
              <w:right w:w="100" w:type="dxa"/>
            </w:tcMar>
            <w:vAlign w:val="center"/>
          </w:tcPr>
          <w:p w14:paraId="03210273" w14:textId="77777777" w:rsidR="00EF3307" w:rsidRPr="00721089" w:rsidRDefault="00000000">
            <w:pPr>
              <w:spacing w:after="0" w:line="240" w:lineRule="auto"/>
              <w:rPr>
                <w:color w:val="000000" w:themeColor="text1"/>
              </w:rPr>
            </w:pPr>
            <w:r w:rsidRPr="00721089">
              <w:rPr>
                <w:color w:val="000000" w:themeColor="text1"/>
                <w:sz w:val="16"/>
              </w:rPr>
              <w:t>Future readings in a window</w:t>
            </w:r>
          </w:p>
        </w:tc>
        <w:tc>
          <w:tcPr>
            <w:tcW w:w="3331" w:type="dxa"/>
            <w:tcMar>
              <w:top w:w="85" w:type="dxa"/>
              <w:left w:w="100" w:type="dxa"/>
              <w:bottom w:w="85" w:type="dxa"/>
              <w:right w:w="100" w:type="dxa"/>
            </w:tcMar>
            <w:vAlign w:val="center"/>
          </w:tcPr>
          <w:p w14:paraId="2467B2B2" w14:textId="77777777" w:rsidR="00EF3307" w:rsidRPr="00721089" w:rsidRDefault="00000000">
            <w:pPr>
              <w:spacing w:after="0" w:line="240" w:lineRule="auto"/>
              <w:rPr>
                <w:color w:val="000000" w:themeColor="text1"/>
              </w:rPr>
            </w:pPr>
            <w:r w:rsidRPr="00721089">
              <w:rPr>
                <w:color w:val="000000" w:themeColor="text1"/>
                <w:sz w:val="16"/>
              </w:rPr>
              <w:t>Audit rolling-window code; no centered windows</w:t>
            </w:r>
          </w:p>
        </w:tc>
        <w:tc>
          <w:tcPr>
            <w:tcW w:w="3331" w:type="dxa"/>
            <w:tcMar>
              <w:top w:w="85" w:type="dxa"/>
              <w:left w:w="100" w:type="dxa"/>
              <w:bottom w:w="85" w:type="dxa"/>
              <w:right w:w="100" w:type="dxa"/>
            </w:tcMar>
            <w:vAlign w:val="center"/>
          </w:tcPr>
          <w:p w14:paraId="393F23FE" w14:textId="77777777" w:rsidR="00EF3307" w:rsidRPr="00721089" w:rsidRDefault="00000000">
            <w:pPr>
              <w:spacing w:after="0" w:line="240" w:lineRule="auto"/>
              <w:rPr>
                <w:color w:val="000000" w:themeColor="text1"/>
              </w:rPr>
            </w:pPr>
            <w:r w:rsidRPr="00721089">
              <w:rPr>
                <w:color w:val="000000" w:themeColor="text1"/>
                <w:sz w:val="16"/>
              </w:rPr>
              <w:t>Use trailing windows only</w:t>
            </w:r>
          </w:p>
        </w:tc>
      </w:tr>
      <w:tr w:rsidR="00EF3307" w:rsidRPr="00721089" w14:paraId="3555396A" w14:textId="77777777">
        <w:trPr>
          <w:jc w:val="center"/>
        </w:trPr>
        <w:tc>
          <w:tcPr>
            <w:tcW w:w="3331" w:type="dxa"/>
            <w:shd w:val="clear" w:color="auto" w:fill="F5F8FC"/>
            <w:tcMar>
              <w:top w:w="85" w:type="dxa"/>
              <w:left w:w="100" w:type="dxa"/>
              <w:bottom w:w="85" w:type="dxa"/>
              <w:right w:w="100" w:type="dxa"/>
            </w:tcMar>
            <w:vAlign w:val="center"/>
          </w:tcPr>
          <w:p w14:paraId="380343B7" w14:textId="77777777" w:rsidR="00EF3307" w:rsidRPr="00721089" w:rsidRDefault="00000000">
            <w:pPr>
              <w:spacing w:after="0" w:line="240" w:lineRule="auto"/>
              <w:rPr>
                <w:color w:val="000000" w:themeColor="text1"/>
              </w:rPr>
            </w:pPr>
            <w:r w:rsidRPr="00721089">
              <w:rPr>
                <w:color w:val="000000" w:themeColor="text1"/>
                <w:sz w:val="16"/>
              </w:rPr>
              <w:t>Target column included in features</w:t>
            </w:r>
          </w:p>
        </w:tc>
        <w:tc>
          <w:tcPr>
            <w:tcW w:w="3331" w:type="dxa"/>
            <w:shd w:val="clear" w:color="auto" w:fill="F5F8FC"/>
            <w:tcMar>
              <w:top w:w="85" w:type="dxa"/>
              <w:left w:w="100" w:type="dxa"/>
              <w:bottom w:w="85" w:type="dxa"/>
              <w:right w:w="100" w:type="dxa"/>
            </w:tcMar>
            <w:vAlign w:val="center"/>
          </w:tcPr>
          <w:p w14:paraId="7049A0B0" w14:textId="77777777" w:rsidR="00EF3307" w:rsidRPr="00721089" w:rsidRDefault="00000000">
            <w:pPr>
              <w:spacing w:after="0" w:line="240" w:lineRule="auto"/>
              <w:rPr>
                <w:color w:val="000000" w:themeColor="text1"/>
              </w:rPr>
            </w:pPr>
            <w:r w:rsidRPr="00721089">
              <w:rPr>
                <w:color w:val="000000" w:themeColor="text1"/>
                <w:sz w:val="16"/>
              </w:rPr>
              <w:t>Print and assert feature names</w:t>
            </w:r>
          </w:p>
        </w:tc>
        <w:tc>
          <w:tcPr>
            <w:tcW w:w="3331" w:type="dxa"/>
            <w:shd w:val="clear" w:color="auto" w:fill="F5F8FC"/>
            <w:tcMar>
              <w:top w:w="85" w:type="dxa"/>
              <w:left w:w="100" w:type="dxa"/>
              <w:bottom w:w="85" w:type="dxa"/>
              <w:right w:w="100" w:type="dxa"/>
            </w:tcMar>
            <w:vAlign w:val="center"/>
          </w:tcPr>
          <w:p w14:paraId="53A67EA4" w14:textId="77777777" w:rsidR="00EF3307" w:rsidRPr="00721089" w:rsidRDefault="00000000">
            <w:pPr>
              <w:spacing w:after="0" w:line="240" w:lineRule="auto"/>
              <w:rPr>
                <w:color w:val="000000" w:themeColor="text1"/>
              </w:rPr>
            </w:pPr>
            <w:r w:rsidRPr="00721089">
              <w:rPr>
                <w:color w:val="000000" w:themeColor="text1"/>
                <w:sz w:val="16"/>
              </w:rPr>
              <w:t>Explicit feature whitelist/target drop</w:t>
            </w:r>
          </w:p>
        </w:tc>
      </w:tr>
      <w:tr w:rsidR="00EF3307" w:rsidRPr="00721089" w14:paraId="2FB6A393" w14:textId="77777777">
        <w:trPr>
          <w:jc w:val="center"/>
        </w:trPr>
        <w:tc>
          <w:tcPr>
            <w:tcW w:w="3331" w:type="dxa"/>
            <w:tcMar>
              <w:top w:w="85" w:type="dxa"/>
              <w:left w:w="100" w:type="dxa"/>
              <w:bottom w:w="85" w:type="dxa"/>
              <w:right w:w="100" w:type="dxa"/>
            </w:tcMar>
            <w:vAlign w:val="center"/>
          </w:tcPr>
          <w:p w14:paraId="21885733" w14:textId="77777777" w:rsidR="00EF3307" w:rsidRPr="00721089" w:rsidRDefault="00000000">
            <w:pPr>
              <w:spacing w:after="0" w:line="240" w:lineRule="auto"/>
              <w:rPr>
                <w:color w:val="000000" w:themeColor="text1"/>
              </w:rPr>
            </w:pPr>
            <w:r w:rsidRPr="00721089">
              <w:rPr>
                <w:color w:val="000000" w:themeColor="text1"/>
                <w:sz w:val="16"/>
              </w:rPr>
              <w:t>Wrong test target alignment</w:t>
            </w:r>
          </w:p>
        </w:tc>
        <w:tc>
          <w:tcPr>
            <w:tcW w:w="3331" w:type="dxa"/>
            <w:tcMar>
              <w:top w:w="85" w:type="dxa"/>
              <w:left w:w="100" w:type="dxa"/>
              <w:bottom w:w="85" w:type="dxa"/>
              <w:right w:w="100" w:type="dxa"/>
            </w:tcMar>
            <w:vAlign w:val="center"/>
          </w:tcPr>
          <w:p w14:paraId="06860224" w14:textId="77777777" w:rsidR="00EF3307" w:rsidRPr="00721089" w:rsidRDefault="00000000">
            <w:pPr>
              <w:spacing w:after="0" w:line="240" w:lineRule="auto"/>
              <w:rPr>
                <w:color w:val="000000" w:themeColor="text1"/>
              </w:rPr>
            </w:pPr>
            <w:r w:rsidRPr="00721089">
              <w:rPr>
                <w:color w:val="000000" w:themeColor="text1"/>
                <w:sz w:val="16"/>
              </w:rPr>
              <w:t>Check one truth value per test engine</w:t>
            </w:r>
          </w:p>
        </w:tc>
        <w:tc>
          <w:tcPr>
            <w:tcW w:w="3331" w:type="dxa"/>
            <w:tcMar>
              <w:top w:w="85" w:type="dxa"/>
              <w:left w:w="100" w:type="dxa"/>
              <w:bottom w:w="85" w:type="dxa"/>
              <w:right w:w="100" w:type="dxa"/>
            </w:tcMar>
            <w:vAlign w:val="center"/>
          </w:tcPr>
          <w:p w14:paraId="5E0CE4E9" w14:textId="77777777" w:rsidR="00EF3307" w:rsidRPr="00721089" w:rsidRDefault="00000000">
            <w:pPr>
              <w:spacing w:after="0" w:line="240" w:lineRule="auto"/>
              <w:rPr>
                <w:color w:val="000000" w:themeColor="text1"/>
              </w:rPr>
            </w:pPr>
            <w:r w:rsidRPr="00721089">
              <w:rPr>
                <w:color w:val="000000" w:themeColor="text1"/>
                <w:sz w:val="16"/>
              </w:rPr>
              <w:t>Align by documented engine order/ID</w:t>
            </w:r>
          </w:p>
        </w:tc>
      </w:tr>
      <w:tr w:rsidR="00EF3307" w:rsidRPr="00721089" w14:paraId="4E3D328B" w14:textId="77777777">
        <w:trPr>
          <w:jc w:val="center"/>
        </w:trPr>
        <w:tc>
          <w:tcPr>
            <w:tcW w:w="3331" w:type="dxa"/>
            <w:shd w:val="clear" w:color="auto" w:fill="F5F8FC"/>
            <w:tcMar>
              <w:top w:w="85" w:type="dxa"/>
              <w:left w:w="100" w:type="dxa"/>
              <w:bottom w:w="85" w:type="dxa"/>
              <w:right w:w="100" w:type="dxa"/>
            </w:tcMar>
            <w:vAlign w:val="center"/>
          </w:tcPr>
          <w:p w14:paraId="0CAE0B95" w14:textId="77777777" w:rsidR="00EF3307" w:rsidRPr="00721089" w:rsidRDefault="00000000">
            <w:pPr>
              <w:spacing w:after="0" w:line="240" w:lineRule="auto"/>
              <w:rPr>
                <w:color w:val="000000" w:themeColor="text1"/>
              </w:rPr>
            </w:pPr>
            <w:r w:rsidRPr="00721089">
              <w:rPr>
                <w:color w:val="000000" w:themeColor="text1"/>
                <w:sz w:val="16"/>
              </w:rPr>
              <w:t>Ordinal labels sorted alphabetically</w:t>
            </w:r>
          </w:p>
        </w:tc>
        <w:tc>
          <w:tcPr>
            <w:tcW w:w="3331" w:type="dxa"/>
            <w:shd w:val="clear" w:color="auto" w:fill="F5F8FC"/>
            <w:tcMar>
              <w:top w:w="85" w:type="dxa"/>
              <w:left w:w="100" w:type="dxa"/>
              <w:bottom w:w="85" w:type="dxa"/>
              <w:right w:w="100" w:type="dxa"/>
            </w:tcMar>
            <w:vAlign w:val="center"/>
          </w:tcPr>
          <w:p w14:paraId="0BFF0A0E" w14:textId="77777777" w:rsidR="00EF3307" w:rsidRPr="00721089" w:rsidRDefault="00000000">
            <w:pPr>
              <w:spacing w:after="0" w:line="240" w:lineRule="auto"/>
              <w:rPr>
                <w:color w:val="000000" w:themeColor="text1"/>
              </w:rPr>
            </w:pPr>
            <w:r w:rsidRPr="00721089">
              <w:rPr>
                <w:color w:val="000000" w:themeColor="text1"/>
                <w:sz w:val="16"/>
              </w:rPr>
              <w:t>Print mapping table</w:t>
            </w:r>
          </w:p>
        </w:tc>
        <w:tc>
          <w:tcPr>
            <w:tcW w:w="3331" w:type="dxa"/>
            <w:shd w:val="clear" w:color="auto" w:fill="F5F8FC"/>
            <w:tcMar>
              <w:top w:w="85" w:type="dxa"/>
              <w:left w:w="100" w:type="dxa"/>
              <w:bottom w:w="85" w:type="dxa"/>
              <w:right w:w="100" w:type="dxa"/>
            </w:tcMar>
            <w:vAlign w:val="center"/>
          </w:tcPr>
          <w:p w14:paraId="52317408" w14:textId="77777777" w:rsidR="00EF3307" w:rsidRPr="00721089" w:rsidRDefault="00000000">
            <w:pPr>
              <w:spacing w:after="0" w:line="240" w:lineRule="auto"/>
              <w:rPr>
                <w:color w:val="000000" w:themeColor="text1"/>
              </w:rPr>
            </w:pPr>
            <w:r w:rsidRPr="00721089">
              <w:rPr>
                <w:color w:val="000000" w:themeColor="text1"/>
                <w:sz w:val="16"/>
              </w:rPr>
              <w:t>Define class order explicitly</w:t>
            </w:r>
          </w:p>
        </w:tc>
      </w:tr>
      <w:tr w:rsidR="00EF3307" w:rsidRPr="00721089" w14:paraId="1D5A247D" w14:textId="77777777">
        <w:trPr>
          <w:jc w:val="center"/>
        </w:trPr>
        <w:tc>
          <w:tcPr>
            <w:tcW w:w="3331" w:type="dxa"/>
            <w:tcMar>
              <w:top w:w="85" w:type="dxa"/>
              <w:left w:w="100" w:type="dxa"/>
              <w:bottom w:w="85" w:type="dxa"/>
              <w:right w:w="100" w:type="dxa"/>
            </w:tcMar>
            <w:vAlign w:val="center"/>
          </w:tcPr>
          <w:p w14:paraId="1CC8DDF5" w14:textId="77777777" w:rsidR="00EF3307" w:rsidRPr="00721089" w:rsidRDefault="00000000">
            <w:pPr>
              <w:spacing w:after="0" w:line="240" w:lineRule="auto"/>
              <w:rPr>
                <w:color w:val="000000" w:themeColor="text1"/>
              </w:rPr>
            </w:pPr>
            <w:r w:rsidRPr="00721089">
              <w:rPr>
                <w:color w:val="000000" w:themeColor="text1"/>
                <w:sz w:val="16"/>
              </w:rPr>
              <w:t>Tuning against test partitions</w:t>
            </w:r>
          </w:p>
        </w:tc>
        <w:tc>
          <w:tcPr>
            <w:tcW w:w="3331" w:type="dxa"/>
            <w:tcMar>
              <w:top w:w="85" w:type="dxa"/>
              <w:left w:w="100" w:type="dxa"/>
              <w:bottom w:w="85" w:type="dxa"/>
              <w:right w:w="100" w:type="dxa"/>
            </w:tcMar>
            <w:vAlign w:val="center"/>
          </w:tcPr>
          <w:p w14:paraId="60F7C337" w14:textId="77777777" w:rsidR="00EF3307" w:rsidRPr="00721089" w:rsidRDefault="00000000">
            <w:pPr>
              <w:spacing w:after="0" w:line="240" w:lineRule="auto"/>
              <w:rPr>
                <w:color w:val="000000" w:themeColor="text1"/>
              </w:rPr>
            </w:pPr>
            <w:r w:rsidRPr="00721089">
              <w:rPr>
                <w:color w:val="000000" w:themeColor="text1"/>
                <w:sz w:val="16"/>
              </w:rPr>
              <w:t>Review experiment log and decision timing</w:t>
            </w:r>
          </w:p>
        </w:tc>
        <w:tc>
          <w:tcPr>
            <w:tcW w:w="3331" w:type="dxa"/>
            <w:tcMar>
              <w:top w:w="85" w:type="dxa"/>
              <w:left w:w="100" w:type="dxa"/>
              <w:bottom w:w="85" w:type="dxa"/>
              <w:right w:w="100" w:type="dxa"/>
            </w:tcMar>
            <w:vAlign w:val="center"/>
          </w:tcPr>
          <w:p w14:paraId="1C08EC33" w14:textId="77777777" w:rsidR="00EF3307" w:rsidRPr="00721089" w:rsidRDefault="00000000">
            <w:pPr>
              <w:spacing w:after="0" w:line="240" w:lineRule="auto"/>
              <w:rPr>
                <w:color w:val="000000" w:themeColor="text1"/>
              </w:rPr>
            </w:pPr>
            <w:r w:rsidRPr="00721089">
              <w:rPr>
                <w:color w:val="000000" w:themeColor="text1"/>
                <w:sz w:val="16"/>
              </w:rPr>
              <w:t>Freeze model-selection rule before final runs</w:t>
            </w:r>
          </w:p>
        </w:tc>
      </w:tr>
      <w:tr w:rsidR="00EF3307" w:rsidRPr="00721089" w14:paraId="1FC41FB2" w14:textId="77777777">
        <w:trPr>
          <w:jc w:val="center"/>
        </w:trPr>
        <w:tc>
          <w:tcPr>
            <w:tcW w:w="3331" w:type="dxa"/>
            <w:shd w:val="clear" w:color="auto" w:fill="F5F8FC"/>
            <w:tcMar>
              <w:top w:w="85" w:type="dxa"/>
              <w:left w:w="100" w:type="dxa"/>
              <w:bottom w:w="85" w:type="dxa"/>
              <w:right w:w="100" w:type="dxa"/>
            </w:tcMar>
            <w:vAlign w:val="center"/>
          </w:tcPr>
          <w:p w14:paraId="26369F96" w14:textId="77777777" w:rsidR="00EF3307" w:rsidRPr="00721089" w:rsidRDefault="00000000">
            <w:pPr>
              <w:spacing w:after="0" w:line="240" w:lineRule="auto"/>
              <w:rPr>
                <w:color w:val="000000" w:themeColor="text1"/>
              </w:rPr>
            </w:pPr>
            <w:r w:rsidRPr="00721089">
              <w:rPr>
                <w:color w:val="000000" w:themeColor="text1"/>
                <w:sz w:val="16"/>
              </w:rPr>
              <w:t>Reporting only one convenient metric</w:t>
            </w:r>
          </w:p>
        </w:tc>
        <w:tc>
          <w:tcPr>
            <w:tcW w:w="3331" w:type="dxa"/>
            <w:shd w:val="clear" w:color="auto" w:fill="F5F8FC"/>
            <w:tcMar>
              <w:top w:w="85" w:type="dxa"/>
              <w:left w:w="100" w:type="dxa"/>
              <w:bottom w:w="85" w:type="dxa"/>
              <w:right w:w="100" w:type="dxa"/>
            </w:tcMar>
            <w:vAlign w:val="center"/>
          </w:tcPr>
          <w:p w14:paraId="1894FE9C" w14:textId="77777777" w:rsidR="00EF3307" w:rsidRPr="00721089" w:rsidRDefault="00000000">
            <w:pPr>
              <w:spacing w:after="0" w:line="240" w:lineRule="auto"/>
              <w:rPr>
                <w:color w:val="000000" w:themeColor="text1"/>
              </w:rPr>
            </w:pPr>
            <w:r w:rsidRPr="00721089">
              <w:rPr>
                <w:color w:val="000000" w:themeColor="text1"/>
                <w:sz w:val="16"/>
              </w:rPr>
              <w:t>Inspect report tables</w:t>
            </w:r>
          </w:p>
        </w:tc>
        <w:tc>
          <w:tcPr>
            <w:tcW w:w="3331" w:type="dxa"/>
            <w:shd w:val="clear" w:color="auto" w:fill="F5F8FC"/>
            <w:tcMar>
              <w:top w:w="85" w:type="dxa"/>
              <w:left w:w="100" w:type="dxa"/>
              <w:bottom w:w="85" w:type="dxa"/>
              <w:right w:w="100" w:type="dxa"/>
            </w:tcMar>
            <w:vAlign w:val="center"/>
          </w:tcPr>
          <w:p w14:paraId="26F8543B" w14:textId="77777777" w:rsidR="00EF3307" w:rsidRPr="00721089" w:rsidRDefault="00000000">
            <w:pPr>
              <w:spacing w:after="0" w:line="240" w:lineRule="auto"/>
              <w:rPr>
                <w:color w:val="000000" w:themeColor="text1"/>
              </w:rPr>
            </w:pPr>
            <w:r w:rsidRPr="00721089">
              <w:rPr>
                <w:color w:val="000000" w:themeColor="text1"/>
                <w:sz w:val="16"/>
              </w:rPr>
              <w:t>Report all preselected metrics and failure cases</w:t>
            </w:r>
          </w:p>
        </w:tc>
      </w:tr>
      <w:tr w:rsidR="00EF3307" w:rsidRPr="00721089" w14:paraId="67C0AC93" w14:textId="77777777">
        <w:trPr>
          <w:jc w:val="center"/>
        </w:trPr>
        <w:tc>
          <w:tcPr>
            <w:tcW w:w="3331" w:type="dxa"/>
            <w:tcMar>
              <w:top w:w="85" w:type="dxa"/>
              <w:left w:w="100" w:type="dxa"/>
              <w:bottom w:w="85" w:type="dxa"/>
              <w:right w:w="100" w:type="dxa"/>
            </w:tcMar>
            <w:vAlign w:val="center"/>
          </w:tcPr>
          <w:p w14:paraId="4200B559" w14:textId="77777777" w:rsidR="00EF3307" w:rsidRPr="00721089" w:rsidRDefault="00000000">
            <w:pPr>
              <w:spacing w:after="0" w:line="240" w:lineRule="auto"/>
              <w:rPr>
                <w:color w:val="000000" w:themeColor="text1"/>
              </w:rPr>
            </w:pPr>
            <w:r w:rsidRPr="00721089">
              <w:rPr>
                <w:color w:val="000000" w:themeColor="text1"/>
                <w:sz w:val="16"/>
              </w:rPr>
              <w:t>API preprocessing differs from training</w:t>
            </w:r>
          </w:p>
        </w:tc>
        <w:tc>
          <w:tcPr>
            <w:tcW w:w="3331" w:type="dxa"/>
            <w:tcMar>
              <w:top w:w="85" w:type="dxa"/>
              <w:left w:w="100" w:type="dxa"/>
              <w:bottom w:w="85" w:type="dxa"/>
              <w:right w:w="100" w:type="dxa"/>
            </w:tcMar>
            <w:vAlign w:val="center"/>
          </w:tcPr>
          <w:p w14:paraId="3039EE53" w14:textId="77777777" w:rsidR="00EF3307" w:rsidRPr="00721089" w:rsidRDefault="00000000">
            <w:pPr>
              <w:spacing w:after="0" w:line="240" w:lineRule="auto"/>
              <w:rPr>
                <w:color w:val="000000" w:themeColor="text1"/>
              </w:rPr>
            </w:pPr>
            <w:r w:rsidRPr="00721089">
              <w:rPr>
                <w:color w:val="000000" w:themeColor="text1"/>
                <w:sz w:val="16"/>
              </w:rPr>
              <w:t>Contract test saved pipeline against training examples</w:t>
            </w:r>
          </w:p>
        </w:tc>
        <w:tc>
          <w:tcPr>
            <w:tcW w:w="3331" w:type="dxa"/>
            <w:tcMar>
              <w:top w:w="85" w:type="dxa"/>
              <w:left w:w="100" w:type="dxa"/>
              <w:bottom w:w="85" w:type="dxa"/>
              <w:right w:w="100" w:type="dxa"/>
            </w:tcMar>
            <w:vAlign w:val="center"/>
          </w:tcPr>
          <w:p w14:paraId="3978BB92" w14:textId="77777777" w:rsidR="00EF3307" w:rsidRPr="00721089" w:rsidRDefault="00000000">
            <w:pPr>
              <w:spacing w:after="0" w:line="240" w:lineRule="auto"/>
              <w:rPr>
                <w:color w:val="000000" w:themeColor="text1"/>
              </w:rPr>
            </w:pPr>
            <w:r w:rsidRPr="00721089">
              <w:rPr>
                <w:color w:val="000000" w:themeColor="text1"/>
                <w:sz w:val="16"/>
              </w:rPr>
              <w:t>Reuse the same transformer code and schema</w:t>
            </w:r>
          </w:p>
        </w:tc>
      </w:tr>
    </w:tbl>
    <w:p w14:paraId="65A969C1" w14:textId="77777777" w:rsidR="00EF3307" w:rsidRPr="00721089" w:rsidRDefault="00EF3307">
      <w:pPr>
        <w:spacing w:after="20"/>
        <w:rPr>
          <w:color w:val="000000" w:themeColor="text1"/>
        </w:rPr>
      </w:pPr>
    </w:p>
    <w:p w14:paraId="2F4AEF99" w14:textId="77777777" w:rsidR="00EF3307" w:rsidRPr="00721089" w:rsidRDefault="00000000">
      <w:pPr>
        <w:pStyle w:val="Heading2"/>
        <w:rPr>
          <w:color w:val="000000" w:themeColor="text1"/>
        </w:rPr>
      </w:pPr>
      <w:r w:rsidRPr="00721089">
        <w:rPr>
          <w:color w:val="000000" w:themeColor="text1"/>
        </w:rPr>
        <w:t>8. Six-week build roadmap</w:t>
      </w:r>
    </w:p>
    <w:p w14:paraId="68D69C4B" w14:textId="77777777" w:rsidR="00EF3307" w:rsidRPr="00721089" w:rsidRDefault="00000000">
      <w:pPr>
        <w:rPr>
          <w:color w:val="000000" w:themeColor="text1"/>
        </w:rPr>
      </w:pPr>
      <w:r w:rsidRPr="00721089">
        <w:rPr>
          <w:color w:val="000000" w:themeColor="text1"/>
        </w:rPr>
        <w:t>This is a milestone plan, not a race. Do not advance until the exit criteria for each week are satisfied.</w:t>
      </w:r>
    </w:p>
    <w:p w14:paraId="0C36CFAD" w14:textId="77777777" w:rsidR="00EF3307" w:rsidRPr="00721089" w:rsidRDefault="00000000">
      <w:pPr>
        <w:pStyle w:val="Heading3"/>
        <w:rPr>
          <w:color w:val="000000" w:themeColor="text1"/>
        </w:rPr>
      </w:pPr>
      <w:r w:rsidRPr="00721089">
        <w:rPr>
          <w:color w:val="000000" w:themeColor="text1"/>
        </w:rPr>
        <w:t>Week 1 — C-MAPSS ingestion and target</w:t>
      </w:r>
    </w:p>
    <w:p w14:paraId="2DC9DEF0" w14:textId="77777777" w:rsidR="00EF3307" w:rsidRPr="00721089" w:rsidRDefault="00000000">
      <w:pPr>
        <w:pStyle w:val="ListBullet"/>
        <w:spacing w:after="40"/>
        <w:rPr>
          <w:color w:val="000000" w:themeColor="text1"/>
        </w:rPr>
      </w:pPr>
      <w:r w:rsidRPr="00721089">
        <w:rPr>
          <w:color w:val="000000" w:themeColor="text1"/>
        </w:rPr>
        <w:t>Download and version the data.</w:t>
      </w:r>
    </w:p>
    <w:p w14:paraId="347A74C8" w14:textId="77777777" w:rsidR="00EF3307" w:rsidRPr="00721089" w:rsidRDefault="00000000">
      <w:pPr>
        <w:pStyle w:val="ListBullet"/>
        <w:spacing w:after="40"/>
        <w:rPr>
          <w:color w:val="000000" w:themeColor="text1"/>
        </w:rPr>
      </w:pPr>
      <w:r w:rsidRPr="00721089">
        <w:rPr>
          <w:color w:val="000000" w:themeColor="text1"/>
        </w:rPr>
        <w:t>Write a parser with schema assertions.</w:t>
      </w:r>
    </w:p>
    <w:p w14:paraId="58DEDD18" w14:textId="77777777" w:rsidR="00EF3307" w:rsidRPr="00721089" w:rsidRDefault="00000000">
      <w:pPr>
        <w:pStyle w:val="ListBullet"/>
        <w:spacing w:after="40"/>
        <w:rPr>
          <w:color w:val="000000" w:themeColor="text1"/>
        </w:rPr>
      </w:pPr>
      <w:r w:rsidRPr="00721089">
        <w:rPr>
          <w:color w:val="000000" w:themeColor="text1"/>
        </w:rPr>
        <w:t>Audit engine counts and cycle sequences.</w:t>
      </w:r>
    </w:p>
    <w:p w14:paraId="78D4C3A6" w14:textId="77777777" w:rsidR="00EF3307" w:rsidRPr="00721089" w:rsidRDefault="00000000">
      <w:pPr>
        <w:pStyle w:val="ListBullet"/>
        <w:spacing w:after="40"/>
        <w:rPr>
          <w:color w:val="000000" w:themeColor="text1"/>
        </w:rPr>
      </w:pPr>
      <w:r w:rsidRPr="00721089">
        <w:rPr>
          <w:color w:val="000000" w:themeColor="text1"/>
        </w:rPr>
        <w:t>Construct raw and capped RUL targets.</w:t>
      </w:r>
    </w:p>
    <w:p w14:paraId="1562A0A8" w14:textId="77777777" w:rsidR="00EF3307" w:rsidRPr="00721089" w:rsidRDefault="00000000">
      <w:pPr>
        <w:pStyle w:val="ListBullet"/>
        <w:spacing w:after="40"/>
        <w:rPr>
          <w:color w:val="000000" w:themeColor="text1"/>
        </w:rPr>
      </w:pPr>
      <w:r w:rsidRPr="00721089">
        <w:rPr>
          <w:color w:val="000000" w:themeColor="text1"/>
        </w:rPr>
        <w:t>Produce the first EDA report.</w:t>
      </w:r>
    </w:p>
    <w:p w14:paraId="03BA0F7F" w14:textId="77777777" w:rsidR="00EF3307" w:rsidRPr="00721089" w:rsidRDefault="00000000">
      <w:pPr>
        <w:rPr>
          <w:color w:val="000000" w:themeColor="text1"/>
        </w:rPr>
      </w:pPr>
      <w:r w:rsidRPr="00721089">
        <w:rPr>
          <w:b/>
          <w:color w:val="000000" w:themeColor="text1"/>
        </w:rPr>
        <w:t>Exit criteria:</w:t>
      </w:r>
      <w:r w:rsidRPr="00721089">
        <w:rPr>
          <w:color w:val="000000" w:themeColor="text1"/>
        </w:rPr>
        <w:t xml:space="preserve"> another run reproduces the same tables and plots; the RUL labels pass hand-checked examples.</w:t>
      </w:r>
    </w:p>
    <w:p w14:paraId="13F13309" w14:textId="77777777" w:rsidR="00EF3307" w:rsidRPr="00721089" w:rsidRDefault="00000000">
      <w:pPr>
        <w:pStyle w:val="Heading3"/>
        <w:rPr>
          <w:color w:val="000000" w:themeColor="text1"/>
        </w:rPr>
      </w:pPr>
      <w:r w:rsidRPr="00721089">
        <w:rPr>
          <w:color w:val="000000" w:themeColor="text1"/>
        </w:rPr>
        <w:t>Week 2 — C-MAPSS feature engineering and baseline</w:t>
      </w:r>
    </w:p>
    <w:p w14:paraId="273FA714" w14:textId="77777777" w:rsidR="00EF3307" w:rsidRPr="00721089" w:rsidRDefault="00000000">
      <w:pPr>
        <w:pStyle w:val="ListBullet"/>
        <w:spacing w:after="40"/>
        <w:rPr>
          <w:color w:val="000000" w:themeColor="text1"/>
        </w:rPr>
      </w:pPr>
      <w:r w:rsidRPr="00721089">
        <w:rPr>
          <w:color w:val="000000" w:themeColor="text1"/>
        </w:rPr>
        <w:t>Build strictly trailing rolling features.</w:t>
      </w:r>
    </w:p>
    <w:p w14:paraId="4FF976B1" w14:textId="77777777" w:rsidR="00EF3307" w:rsidRPr="00721089" w:rsidRDefault="00000000">
      <w:pPr>
        <w:pStyle w:val="ListBullet"/>
        <w:spacing w:after="40"/>
        <w:rPr>
          <w:color w:val="000000" w:themeColor="text1"/>
        </w:rPr>
      </w:pPr>
      <w:r w:rsidRPr="00721089">
        <w:rPr>
          <w:color w:val="000000" w:themeColor="text1"/>
        </w:rPr>
        <w:t>Create an engine-level validation split.</w:t>
      </w:r>
    </w:p>
    <w:p w14:paraId="304B48A2" w14:textId="77777777" w:rsidR="00EF3307" w:rsidRPr="00721089" w:rsidRDefault="00000000">
      <w:pPr>
        <w:pStyle w:val="ListBullet"/>
        <w:spacing w:after="40"/>
        <w:rPr>
          <w:color w:val="000000" w:themeColor="text1"/>
        </w:rPr>
      </w:pPr>
      <w:r w:rsidRPr="00721089">
        <w:rPr>
          <w:color w:val="000000" w:themeColor="text1"/>
        </w:rPr>
        <w:t>Train constant and Ridge baselines.</w:t>
      </w:r>
    </w:p>
    <w:p w14:paraId="532E2AA5" w14:textId="77777777" w:rsidR="00EF3307" w:rsidRPr="00721089" w:rsidRDefault="00000000">
      <w:pPr>
        <w:pStyle w:val="ListBullet"/>
        <w:spacing w:after="40"/>
        <w:rPr>
          <w:color w:val="000000" w:themeColor="text1"/>
        </w:rPr>
      </w:pPr>
      <w:r w:rsidRPr="00721089">
        <w:rPr>
          <w:color w:val="000000" w:themeColor="text1"/>
        </w:rPr>
        <w:t>Add a tree-based baseline.</w:t>
      </w:r>
    </w:p>
    <w:p w14:paraId="2D26D3D5" w14:textId="77777777" w:rsidR="00EF3307" w:rsidRPr="00721089" w:rsidRDefault="00000000">
      <w:pPr>
        <w:pStyle w:val="ListBullet"/>
        <w:spacing w:after="40"/>
        <w:rPr>
          <w:color w:val="000000" w:themeColor="text1"/>
        </w:rPr>
      </w:pPr>
      <w:r w:rsidRPr="00721089">
        <w:rPr>
          <w:color w:val="000000" w:themeColor="text1"/>
        </w:rPr>
        <w:t>Report RMSE, MAE, and asymmetric score.</w:t>
      </w:r>
    </w:p>
    <w:p w14:paraId="45996EB1" w14:textId="77777777" w:rsidR="00EF3307" w:rsidRPr="00721089" w:rsidRDefault="00000000">
      <w:pPr>
        <w:rPr>
          <w:color w:val="000000" w:themeColor="text1"/>
        </w:rPr>
      </w:pPr>
      <w:r w:rsidRPr="00721089">
        <w:rPr>
          <w:b/>
          <w:color w:val="000000" w:themeColor="text1"/>
        </w:rPr>
        <w:t>Exit criteria:</w:t>
      </w:r>
      <w:r w:rsidRPr="00721089">
        <w:rPr>
          <w:color w:val="000000" w:themeColor="text1"/>
        </w:rPr>
        <w:t xml:space="preserve"> code proves there is no engine overlap between train and validation, and at least one non-constant model is evaluated fairly.</w:t>
      </w:r>
    </w:p>
    <w:p w14:paraId="2A384DC0" w14:textId="77777777" w:rsidR="00EF3307" w:rsidRPr="00721089" w:rsidRDefault="00000000">
      <w:pPr>
        <w:pStyle w:val="Heading3"/>
        <w:rPr>
          <w:color w:val="000000" w:themeColor="text1"/>
        </w:rPr>
      </w:pPr>
      <w:r w:rsidRPr="00721089">
        <w:rPr>
          <w:color w:val="000000" w:themeColor="text1"/>
        </w:rPr>
        <w:t>Week 3 — C-MAPSS improvements and inference</w:t>
      </w:r>
    </w:p>
    <w:p w14:paraId="4D0B833C" w14:textId="77777777" w:rsidR="00EF3307" w:rsidRPr="00721089" w:rsidRDefault="00000000">
      <w:pPr>
        <w:pStyle w:val="ListBullet"/>
        <w:spacing w:after="40"/>
        <w:rPr>
          <w:color w:val="000000" w:themeColor="text1"/>
        </w:rPr>
      </w:pPr>
      <w:r w:rsidRPr="00721089">
        <w:rPr>
          <w:color w:val="000000" w:themeColor="text1"/>
        </w:rPr>
        <w:t>Compare window sizes and capped versus uncapped targets.</w:t>
      </w:r>
    </w:p>
    <w:p w14:paraId="4DB66F62" w14:textId="77777777" w:rsidR="00EF3307" w:rsidRPr="00721089" w:rsidRDefault="00000000">
      <w:pPr>
        <w:pStyle w:val="ListBullet"/>
        <w:spacing w:after="40"/>
        <w:rPr>
          <w:color w:val="000000" w:themeColor="text1"/>
        </w:rPr>
      </w:pPr>
      <w:r w:rsidRPr="00721089">
        <w:rPr>
          <w:color w:val="000000" w:themeColor="text1"/>
        </w:rPr>
        <w:lastRenderedPageBreak/>
        <w:t>Test feature reduction or a boosted tree.</w:t>
      </w:r>
    </w:p>
    <w:p w14:paraId="6ADBF397" w14:textId="77777777" w:rsidR="00EF3307" w:rsidRPr="00721089" w:rsidRDefault="00000000">
      <w:pPr>
        <w:pStyle w:val="ListBullet"/>
        <w:spacing w:after="40"/>
        <w:rPr>
          <w:color w:val="000000" w:themeColor="text1"/>
        </w:rPr>
      </w:pPr>
      <w:r w:rsidRPr="00721089">
        <w:rPr>
          <w:color w:val="000000" w:themeColor="text1"/>
        </w:rPr>
        <w:t>Analyze overestimates near failure.</w:t>
      </w:r>
    </w:p>
    <w:p w14:paraId="131CE4C4" w14:textId="77777777" w:rsidR="00EF3307" w:rsidRPr="00721089" w:rsidRDefault="00000000">
      <w:pPr>
        <w:pStyle w:val="ListBullet"/>
        <w:spacing w:after="40"/>
        <w:rPr>
          <w:color w:val="000000" w:themeColor="text1"/>
        </w:rPr>
      </w:pPr>
      <w:r w:rsidRPr="00721089">
        <w:rPr>
          <w:color w:val="000000" w:themeColor="text1"/>
        </w:rPr>
        <w:t>Serialize the complete pipeline and build a basic API.</w:t>
      </w:r>
    </w:p>
    <w:p w14:paraId="5680DEE3" w14:textId="77777777" w:rsidR="00EF3307" w:rsidRPr="00721089" w:rsidRDefault="00000000">
      <w:pPr>
        <w:pStyle w:val="ListBullet"/>
        <w:spacing w:after="40"/>
        <w:rPr>
          <w:color w:val="000000" w:themeColor="text1"/>
        </w:rPr>
      </w:pPr>
      <w:r w:rsidRPr="00721089">
        <w:rPr>
          <w:color w:val="000000" w:themeColor="text1"/>
        </w:rPr>
        <w:t>Optional: move to FD002 with an explicit operating-condition plan.</w:t>
      </w:r>
    </w:p>
    <w:p w14:paraId="28F38056" w14:textId="77777777" w:rsidR="00EF3307" w:rsidRPr="00721089" w:rsidRDefault="00000000">
      <w:pPr>
        <w:rPr>
          <w:color w:val="000000" w:themeColor="text1"/>
        </w:rPr>
      </w:pPr>
      <w:r w:rsidRPr="00721089">
        <w:rPr>
          <w:b/>
          <w:color w:val="000000" w:themeColor="text1"/>
        </w:rPr>
        <w:t>Exit criteria:</w:t>
      </w:r>
      <w:r w:rsidRPr="00721089">
        <w:rPr>
          <w:color w:val="000000" w:themeColor="text1"/>
        </w:rPr>
        <w:t xml:space="preserve"> one command can reproduce metrics and a valid API request returns a RUL estimate.</w:t>
      </w:r>
    </w:p>
    <w:p w14:paraId="208F1CDD" w14:textId="77777777" w:rsidR="00EF3307" w:rsidRPr="00721089" w:rsidRDefault="00000000">
      <w:pPr>
        <w:pStyle w:val="Heading3"/>
        <w:rPr>
          <w:color w:val="000000" w:themeColor="text1"/>
        </w:rPr>
      </w:pPr>
      <w:r w:rsidRPr="00721089">
        <w:rPr>
          <w:color w:val="000000" w:themeColor="text1"/>
        </w:rPr>
        <w:t>Week 4 — Ordinal data and nominal baselines</w:t>
      </w:r>
    </w:p>
    <w:p w14:paraId="2D5317EA" w14:textId="77777777" w:rsidR="00EF3307" w:rsidRPr="00721089" w:rsidRDefault="00000000">
      <w:pPr>
        <w:pStyle w:val="ListBullet"/>
        <w:spacing w:after="40"/>
        <w:rPr>
          <w:color w:val="000000" w:themeColor="text1"/>
        </w:rPr>
      </w:pPr>
      <w:r w:rsidRPr="00721089">
        <w:rPr>
          <w:color w:val="000000" w:themeColor="text1"/>
        </w:rPr>
        <w:t>Download the official TOC-UCO package.</w:t>
      </w:r>
    </w:p>
    <w:p w14:paraId="67C92660" w14:textId="77777777" w:rsidR="00EF3307" w:rsidRPr="00721089" w:rsidRDefault="00000000">
      <w:pPr>
        <w:pStyle w:val="ListBullet"/>
        <w:spacing w:after="40"/>
        <w:rPr>
          <w:color w:val="000000" w:themeColor="text1"/>
        </w:rPr>
      </w:pPr>
      <w:r w:rsidRPr="00721089">
        <w:rPr>
          <w:color w:val="000000" w:themeColor="text1"/>
        </w:rPr>
        <w:t>Confirm the dataset key, class count, label order, and official partition format.</w:t>
      </w:r>
    </w:p>
    <w:p w14:paraId="2AD21DD3" w14:textId="77777777" w:rsidR="00EF3307" w:rsidRPr="00721089" w:rsidRDefault="00000000">
      <w:pPr>
        <w:pStyle w:val="ListBullet"/>
        <w:spacing w:after="40"/>
        <w:rPr>
          <w:color w:val="000000" w:themeColor="text1"/>
        </w:rPr>
      </w:pPr>
      <w:r w:rsidRPr="00721089">
        <w:rPr>
          <w:color w:val="000000" w:themeColor="text1"/>
        </w:rPr>
        <w:t>Build class-balance and feature-distribution plots.</w:t>
      </w:r>
    </w:p>
    <w:p w14:paraId="59CEDF2C" w14:textId="77777777" w:rsidR="00EF3307" w:rsidRPr="00721089" w:rsidRDefault="00000000">
      <w:pPr>
        <w:pStyle w:val="ListBullet"/>
        <w:spacing w:after="40"/>
        <w:rPr>
          <w:color w:val="000000" w:themeColor="text1"/>
        </w:rPr>
      </w:pPr>
      <w:r w:rsidRPr="00721089">
        <w:rPr>
          <w:color w:val="000000" w:themeColor="text1"/>
        </w:rPr>
        <w:t>Train majority-class, logistic, and tree baselines.</w:t>
      </w:r>
    </w:p>
    <w:p w14:paraId="70548BAD" w14:textId="77777777" w:rsidR="00EF3307" w:rsidRPr="00721089" w:rsidRDefault="00000000">
      <w:pPr>
        <w:pStyle w:val="ListBullet"/>
        <w:spacing w:after="40"/>
        <w:rPr>
          <w:color w:val="000000" w:themeColor="text1"/>
        </w:rPr>
      </w:pPr>
      <w:r w:rsidRPr="00721089">
        <w:rPr>
          <w:color w:val="000000" w:themeColor="text1"/>
        </w:rPr>
        <w:t>Report ordinal MAE, QWK, off-by-one accuracy, and confusion matrix.</w:t>
      </w:r>
    </w:p>
    <w:p w14:paraId="767F4CE0" w14:textId="77777777" w:rsidR="00EF3307" w:rsidRPr="00721089" w:rsidRDefault="00000000">
      <w:pPr>
        <w:rPr>
          <w:color w:val="000000" w:themeColor="text1"/>
        </w:rPr>
      </w:pPr>
      <w:r w:rsidRPr="00721089">
        <w:rPr>
          <w:b/>
          <w:color w:val="000000" w:themeColor="text1"/>
        </w:rPr>
        <w:t>Exit criteria:</w:t>
      </w:r>
      <w:r w:rsidRPr="00721089">
        <w:rPr>
          <w:color w:val="000000" w:themeColor="text1"/>
        </w:rPr>
        <w:t xml:space="preserve"> the target ordering and split IDs are documented; baseline metrics can be reproduced.</w:t>
      </w:r>
    </w:p>
    <w:p w14:paraId="0CB53646" w14:textId="77777777" w:rsidR="00EF3307" w:rsidRPr="00721089" w:rsidRDefault="00000000">
      <w:pPr>
        <w:pStyle w:val="Heading3"/>
        <w:rPr>
          <w:color w:val="000000" w:themeColor="text1"/>
        </w:rPr>
      </w:pPr>
      <w:r w:rsidRPr="00721089">
        <w:rPr>
          <w:color w:val="000000" w:themeColor="text1"/>
        </w:rPr>
        <w:t>Week 5 — Ordinal-aware model and stability</w:t>
      </w:r>
    </w:p>
    <w:p w14:paraId="1EEFC983" w14:textId="77777777" w:rsidR="00EF3307" w:rsidRPr="00721089" w:rsidRDefault="00000000">
      <w:pPr>
        <w:pStyle w:val="ListBullet"/>
        <w:spacing w:after="40"/>
        <w:rPr>
          <w:color w:val="000000" w:themeColor="text1"/>
        </w:rPr>
      </w:pPr>
      <w:r w:rsidRPr="00721089">
        <w:rPr>
          <w:color w:val="000000" w:themeColor="text1"/>
        </w:rPr>
        <w:t>Add an ordinal regression or cumulative-threshold method.</w:t>
      </w:r>
    </w:p>
    <w:p w14:paraId="70127543" w14:textId="77777777" w:rsidR="00EF3307" w:rsidRPr="00721089" w:rsidRDefault="00000000">
      <w:pPr>
        <w:pStyle w:val="ListBullet"/>
        <w:spacing w:after="40"/>
        <w:rPr>
          <w:color w:val="000000" w:themeColor="text1"/>
        </w:rPr>
      </w:pPr>
      <w:r w:rsidRPr="00721089">
        <w:rPr>
          <w:color w:val="000000" w:themeColor="text1"/>
        </w:rPr>
        <w:t>Check probability consistency and model assumptions.</w:t>
      </w:r>
    </w:p>
    <w:p w14:paraId="0F2980E8" w14:textId="77777777" w:rsidR="00EF3307" w:rsidRPr="00721089" w:rsidRDefault="00000000">
      <w:pPr>
        <w:pStyle w:val="ListBullet"/>
        <w:spacing w:after="40"/>
        <w:rPr>
          <w:color w:val="000000" w:themeColor="text1"/>
        </w:rPr>
      </w:pPr>
      <w:r w:rsidRPr="00721089">
        <w:rPr>
          <w:color w:val="000000" w:themeColor="text1"/>
        </w:rPr>
        <w:t>Compare against nominal baselines under the same partitions.</w:t>
      </w:r>
    </w:p>
    <w:p w14:paraId="4642F79B" w14:textId="77777777" w:rsidR="00EF3307" w:rsidRPr="00721089" w:rsidRDefault="00000000">
      <w:pPr>
        <w:pStyle w:val="ListBullet"/>
        <w:spacing w:after="40"/>
        <w:rPr>
          <w:color w:val="000000" w:themeColor="text1"/>
        </w:rPr>
      </w:pPr>
      <w:r w:rsidRPr="00721089">
        <w:rPr>
          <w:color w:val="000000" w:themeColor="text1"/>
        </w:rPr>
        <w:t>Freeze the model-selection rule and evaluate across official partitions.</w:t>
      </w:r>
    </w:p>
    <w:p w14:paraId="1221DF69" w14:textId="77777777" w:rsidR="00EF3307" w:rsidRPr="00721089" w:rsidRDefault="00000000">
      <w:pPr>
        <w:pStyle w:val="ListBullet"/>
        <w:spacing w:after="40"/>
        <w:rPr>
          <w:color w:val="000000" w:themeColor="text1"/>
        </w:rPr>
      </w:pPr>
      <w:r w:rsidRPr="00721089">
        <w:rPr>
          <w:color w:val="000000" w:themeColor="text1"/>
        </w:rPr>
        <w:t>Analyze distant and class-specific errors.</w:t>
      </w:r>
    </w:p>
    <w:p w14:paraId="38847A6A" w14:textId="77777777" w:rsidR="00EF3307" w:rsidRPr="00721089" w:rsidRDefault="00000000">
      <w:pPr>
        <w:rPr>
          <w:color w:val="000000" w:themeColor="text1"/>
        </w:rPr>
      </w:pPr>
      <w:r w:rsidRPr="00721089">
        <w:rPr>
          <w:b/>
          <w:color w:val="000000" w:themeColor="text1"/>
        </w:rPr>
        <w:t>Exit criteria:</w:t>
      </w:r>
      <w:r w:rsidRPr="00721089">
        <w:rPr>
          <w:color w:val="000000" w:themeColor="text1"/>
        </w:rPr>
        <w:t xml:space="preserve"> you can explain whether ordinal learning helped, where it did not, and how stable the result is.</w:t>
      </w:r>
    </w:p>
    <w:p w14:paraId="4D5901FC" w14:textId="77777777" w:rsidR="00EF3307" w:rsidRPr="00721089" w:rsidRDefault="00000000">
      <w:pPr>
        <w:pStyle w:val="Heading3"/>
        <w:rPr>
          <w:color w:val="000000" w:themeColor="text1"/>
        </w:rPr>
      </w:pPr>
      <w:r w:rsidRPr="00721089">
        <w:rPr>
          <w:color w:val="000000" w:themeColor="text1"/>
        </w:rPr>
        <w:t>Week 6 — Packaging and portfolio polish</w:t>
      </w:r>
    </w:p>
    <w:p w14:paraId="6AADF357" w14:textId="77777777" w:rsidR="00EF3307" w:rsidRPr="00721089" w:rsidRDefault="00000000">
      <w:pPr>
        <w:pStyle w:val="ListBullet"/>
        <w:spacing w:after="40"/>
        <w:rPr>
          <w:color w:val="000000" w:themeColor="text1"/>
        </w:rPr>
      </w:pPr>
      <w:r w:rsidRPr="00721089">
        <w:rPr>
          <w:color w:val="000000" w:themeColor="text1"/>
        </w:rPr>
        <w:t>Build and test the ordinal API.</w:t>
      </w:r>
    </w:p>
    <w:p w14:paraId="2E5D45CB" w14:textId="77777777" w:rsidR="00EF3307" w:rsidRPr="00721089" w:rsidRDefault="00000000">
      <w:pPr>
        <w:pStyle w:val="ListBullet"/>
        <w:spacing w:after="40"/>
        <w:rPr>
          <w:color w:val="000000" w:themeColor="text1"/>
        </w:rPr>
      </w:pPr>
      <w:r w:rsidRPr="00721089">
        <w:rPr>
          <w:color w:val="000000" w:themeColor="text1"/>
        </w:rPr>
        <w:t>Save both inference pipelines and configuration files.</w:t>
      </w:r>
    </w:p>
    <w:p w14:paraId="4B4B59E2" w14:textId="77777777" w:rsidR="00EF3307" w:rsidRPr="00721089" w:rsidRDefault="00000000">
      <w:pPr>
        <w:pStyle w:val="ListBullet"/>
        <w:spacing w:after="40"/>
        <w:rPr>
          <w:color w:val="000000" w:themeColor="text1"/>
        </w:rPr>
      </w:pPr>
      <w:r w:rsidRPr="00721089">
        <w:rPr>
          <w:color w:val="000000" w:themeColor="text1"/>
        </w:rPr>
        <w:t>Add tests for schemas, metrics, and prediction contracts.</w:t>
      </w:r>
    </w:p>
    <w:p w14:paraId="24C4047A" w14:textId="77777777" w:rsidR="00EF3307" w:rsidRPr="00721089" w:rsidRDefault="00000000">
      <w:pPr>
        <w:pStyle w:val="ListBullet"/>
        <w:spacing w:after="40"/>
        <w:rPr>
          <w:color w:val="000000" w:themeColor="text1"/>
        </w:rPr>
      </w:pPr>
      <w:r w:rsidRPr="00721089">
        <w:rPr>
          <w:color w:val="000000" w:themeColor="text1"/>
        </w:rPr>
        <w:t>Complete both READMEs and decision logs.</w:t>
      </w:r>
    </w:p>
    <w:p w14:paraId="0EEC79D7" w14:textId="77777777" w:rsidR="00EF3307" w:rsidRPr="00721089" w:rsidRDefault="00000000">
      <w:pPr>
        <w:pStyle w:val="ListBullet"/>
        <w:spacing w:after="40"/>
        <w:rPr>
          <w:color w:val="000000" w:themeColor="text1"/>
        </w:rPr>
      </w:pPr>
      <w:r w:rsidRPr="00721089">
        <w:rPr>
          <w:color w:val="000000" w:themeColor="text1"/>
        </w:rPr>
        <w:t>Capture clean plots and a short demo of each project.</w:t>
      </w:r>
    </w:p>
    <w:p w14:paraId="210AE574" w14:textId="77777777" w:rsidR="00EF3307" w:rsidRPr="00721089" w:rsidRDefault="00000000">
      <w:pPr>
        <w:rPr>
          <w:color w:val="000000" w:themeColor="text1"/>
        </w:rPr>
      </w:pPr>
      <w:r w:rsidRPr="00721089">
        <w:rPr>
          <w:b/>
          <w:color w:val="000000" w:themeColor="text1"/>
        </w:rPr>
        <w:t>Exit criteria:</w:t>
      </w:r>
      <w:r w:rsidRPr="00721089">
        <w:rPr>
          <w:color w:val="000000" w:themeColor="text1"/>
        </w:rPr>
        <w:t xml:space="preserve"> each project has setup instructions, one-command evaluation, documented limitations, saved model artifacts or reproducible training steps, and a working inference demonstration.</w:t>
      </w:r>
    </w:p>
    <w:p w14:paraId="3A115D65" w14:textId="77777777" w:rsidR="00EF3307" w:rsidRPr="00721089" w:rsidRDefault="00000000">
      <w:pPr>
        <w:pStyle w:val="Heading2"/>
        <w:rPr>
          <w:color w:val="000000" w:themeColor="text1"/>
        </w:rPr>
      </w:pPr>
      <w:r w:rsidRPr="00721089">
        <w:rPr>
          <w:color w:val="000000" w:themeColor="text1"/>
        </w:rPr>
        <w:t>9. Portfolio README and interview narrative</w:t>
      </w:r>
    </w:p>
    <w:p w14:paraId="4738C5C1" w14:textId="77777777" w:rsidR="00EF3307" w:rsidRPr="00721089" w:rsidRDefault="00000000">
      <w:pPr>
        <w:pStyle w:val="Heading3"/>
        <w:rPr>
          <w:color w:val="000000" w:themeColor="text1"/>
        </w:rPr>
      </w:pPr>
      <w:r w:rsidRPr="00721089">
        <w:rPr>
          <w:color w:val="000000" w:themeColor="text1"/>
        </w:rPr>
        <w:t>Recommended README structure for each project</w:t>
      </w:r>
    </w:p>
    <w:p w14:paraId="680763B0" w14:textId="77777777" w:rsidR="00EF3307" w:rsidRPr="00721089" w:rsidRDefault="00000000">
      <w:pPr>
        <w:pStyle w:val="ListNumber"/>
        <w:spacing w:after="40"/>
        <w:rPr>
          <w:color w:val="000000" w:themeColor="text1"/>
        </w:rPr>
      </w:pPr>
      <w:r w:rsidRPr="00721089">
        <w:rPr>
          <w:b/>
          <w:color w:val="000000" w:themeColor="text1"/>
        </w:rPr>
        <w:t>Problem and use case</w:t>
      </w:r>
      <w:r w:rsidRPr="00721089">
        <w:rPr>
          <w:color w:val="000000" w:themeColor="text1"/>
        </w:rPr>
        <w:t xml:space="preserve"> — what is predicted, by whom, and why it matters.</w:t>
      </w:r>
    </w:p>
    <w:p w14:paraId="7E884A53" w14:textId="77777777" w:rsidR="00EF3307" w:rsidRPr="00721089" w:rsidRDefault="00000000">
      <w:pPr>
        <w:pStyle w:val="ListNumber"/>
        <w:spacing w:after="40"/>
        <w:rPr>
          <w:color w:val="000000" w:themeColor="text1"/>
        </w:rPr>
      </w:pPr>
      <w:r w:rsidRPr="00721089">
        <w:rPr>
          <w:b/>
          <w:color w:val="000000" w:themeColor="text1"/>
        </w:rPr>
        <w:t>Dataset provenance</w:t>
      </w:r>
      <w:r w:rsidRPr="00721089">
        <w:rPr>
          <w:color w:val="000000" w:themeColor="text1"/>
        </w:rPr>
        <w:t xml:space="preserve"> — source, citation, version/hash, license note, schema.</w:t>
      </w:r>
    </w:p>
    <w:p w14:paraId="4D9847DD" w14:textId="77777777" w:rsidR="00EF3307" w:rsidRPr="00721089" w:rsidRDefault="00000000">
      <w:pPr>
        <w:pStyle w:val="ListNumber"/>
        <w:spacing w:after="40"/>
        <w:rPr>
          <w:color w:val="000000" w:themeColor="text1"/>
        </w:rPr>
      </w:pPr>
      <w:r w:rsidRPr="00721089">
        <w:rPr>
          <w:b/>
          <w:color w:val="000000" w:themeColor="text1"/>
        </w:rPr>
        <w:t>Evaluation design</w:t>
      </w:r>
      <w:r w:rsidRPr="00721089">
        <w:rPr>
          <w:color w:val="000000" w:themeColor="text1"/>
        </w:rPr>
        <w:t xml:space="preserve"> — split policy and why it matches the problem.</w:t>
      </w:r>
    </w:p>
    <w:p w14:paraId="6609D0E9" w14:textId="77777777" w:rsidR="00EF3307" w:rsidRPr="00721089" w:rsidRDefault="00000000">
      <w:pPr>
        <w:pStyle w:val="ListNumber"/>
        <w:spacing w:after="40"/>
        <w:rPr>
          <w:color w:val="000000" w:themeColor="text1"/>
        </w:rPr>
      </w:pPr>
      <w:r w:rsidRPr="00721089">
        <w:rPr>
          <w:b/>
          <w:color w:val="000000" w:themeColor="text1"/>
        </w:rPr>
        <w:t>Methodology</w:t>
      </w:r>
      <w:r w:rsidRPr="00721089">
        <w:rPr>
          <w:color w:val="000000" w:themeColor="text1"/>
        </w:rPr>
        <w:t xml:space="preserve"> — target, features, preprocessing, baselines, model candidates.</w:t>
      </w:r>
    </w:p>
    <w:p w14:paraId="21A05C81" w14:textId="77777777" w:rsidR="00EF3307" w:rsidRPr="00721089" w:rsidRDefault="00000000">
      <w:pPr>
        <w:pStyle w:val="ListNumber"/>
        <w:spacing w:after="40"/>
        <w:rPr>
          <w:color w:val="000000" w:themeColor="text1"/>
        </w:rPr>
      </w:pPr>
      <w:r w:rsidRPr="00721089">
        <w:rPr>
          <w:b/>
          <w:color w:val="000000" w:themeColor="text1"/>
        </w:rPr>
        <w:t>Results</w:t>
      </w:r>
      <w:r w:rsidRPr="00721089">
        <w:rPr>
          <w:color w:val="000000" w:themeColor="text1"/>
        </w:rPr>
        <w:t xml:space="preserve"> — the complete comparison table, not only the best row.</w:t>
      </w:r>
    </w:p>
    <w:p w14:paraId="20097CE2" w14:textId="77777777" w:rsidR="00EF3307" w:rsidRPr="00721089" w:rsidRDefault="00000000">
      <w:pPr>
        <w:pStyle w:val="ListNumber"/>
        <w:spacing w:after="40"/>
        <w:rPr>
          <w:color w:val="000000" w:themeColor="text1"/>
        </w:rPr>
      </w:pPr>
      <w:r w:rsidRPr="00721089">
        <w:rPr>
          <w:b/>
          <w:color w:val="000000" w:themeColor="text1"/>
        </w:rPr>
        <w:t>Error analysis</w:t>
      </w:r>
      <w:r w:rsidRPr="00721089">
        <w:rPr>
          <w:color w:val="000000" w:themeColor="text1"/>
        </w:rPr>
        <w:t xml:space="preserve"> — where and how the model fails.</w:t>
      </w:r>
    </w:p>
    <w:p w14:paraId="2708B089" w14:textId="77777777" w:rsidR="00EF3307" w:rsidRPr="00721089" w:rsidRDefault="00000000">
      <w:pPr>
        <w:pStyle w:val="ListNumber"/>
        <w:spacing w:after="40"/>
        <w:rPr>
          <w:color w:val="000000" w:themeColor="text1"/>
        </w:rPr>
      </w:pPr>
      <w:r w:rsidRPr="00721089">
        <w:rPr>
          <w:b/>
          <w:color w:val="000000" w:themeColor="text1"/>
        </w:rPr>
        <w:t>Deployment</w:t>
      </w:r>
      <w:r w:rsidRPr="00721089">
        <w:rPr>
          <w:color w:val="000000" w:themeColor="text1"/>
        </w:rPr>
        <w:t xml:space="preserve"> — input contract, output contract, local run command, tests.</w:t>
      </w:r>
    </w:p>
    <w:p w14:paraId="136947B9" w14:textId="77777777" w:rsidR="00EF3307" w:rsidRPr="00721089" w:rsidRDefault="00000000">
      <w:pPr>
        <w:pStyle w:val="ListNumber"/>
        <w:spacing w:after="40"/>
        <w:rPr>
          <w:color w:val="000000" w:themeColor="text1"/>
        </w:rPr>
      </w:pPr>
      <w:r w:rsidRPr="00721089">
        <w:rPr>
          <w:b/>
          <w:color w:val="000000" w:themeColor="text1"/>
        </w:rPr>
        <w:t>Decision log</w:t>
      </w:r>
      <w:r w:rsidRPr="00721089">
        <w:rPr>
          <w:color w:val="000000" w:themeColor="text1"/>
        </w:rPr>
        <w:t xml:space="preserve"> — choices and rejected alternatives.</w:t>
      </w:r>
    </w:p>
    <w:p w14:paraId="48F1306A" w14:textId="77777777" w:rsidR="00EF3307" w:rsidRPr="00721089" w:rsidRDefault="00000000">
      <w:pPr>
        <w:pStyle w:val="ListNumber"/>
        <w:spacing w:after="40"/>
        <w:rPr>
          <w:color w:val="000000" w:themeColor="text1"/>
        </w:rPr>
      </w:pPr>
      <w:r w:rsidRPr="00721089">
        <w:rPr>
          <w:b/>
          <w:color w:val="000000" w:themeColor="text1"/>
        </w:rPr>
        <w:t>Limitations</w:t>
      </w:r>
      <w:r w:rsidRPr="00721089">
        <w:rPr>
          <w:color w:val="000000" w:themeColor="text1"/>
        </w:rPr>
        <w:t xml:space="preserve"> — simulated data, distribution shift, class imbalance, calibration, or data constraints.</w:t>
      </w:r>
    </w:p>
    <w:p w14:paraId="67DB32CA" w14:textId="77777777" w:rsidR="00EF3307" w:rsidRPr="00721089" w:rsidRDefault="00000000">
      <w:pPr>
        <w:pStyle w:val="ListNumber"/>
        <w:spacing w:after="40"/>
        <w:rPr>
          <w:color w:val="000000" w:themeColor="text1"/>
        </w:rPr>
      </w:pPr>
      <w:r w:rsidRPr="00721089">
        <w:rPr>
          <w:b/>
          <w:color w:val="000000" w:themeColor="text1"/>
        </w:rPr>
        <w:t>Reproduction</w:t>
      </w:r>
      <w:r w:rsidRPr="00721089">
        <w:rPr>
          <w:color w:val="000000" w:themeColor="text1"/>
        </w:rPr>
        <w:t xml:space="preserve"> — environment setup, commands, seeds, and expected outputs.</w:t>
      </w:r>
    </w:p>
    <w:p w14:paraId="5F3858E1" w14:textId="77777777" w:rsidR="00EF3307" w:rsidRPr="00721089" w:rsidRDefault="00000000">
      <w:pPr>
        <w:pStyle w:val="Heading3"/>
        <w:rPr>
          <w:color w:val="000000" w:themeColor="text1"/>
        </w:rPr>
      </w:pPr>
      <w:r w:rsidRPr="00721089">
        <w:rPr>
          <w:color w:val="000000" w:themeColor="text1"/>
        </w:rPr>
        <w:t>Interview story for the pair</w:t>
      </w:r>
    </w:p>
    <w:p w14:paraId="0FB6A65A" w14:textId="77777777" w:rsidR="00EF3307" w:rsidRPr="00721089" w:rsidRDefault="00000000">
      <w:pPr>
        <w:shd w:val="clear" w:color="auto" w:fill="F5F8FC"/>
        <w:spacing w:before="60" w:after="80"/>
        <w:ind w:left="432" w:right="288"/>
        <w:rPr>
          <w:color w:val="000000" w:themeColor="text1"/>
        </w:rPr>
      </w:pPr>
      <w:r w:rsidRPr="00721089">
        <w:rPr>
          <w:i/>
          <w:color w:val="000000" w:themeColor="text1"/>
        </w:rPr>
        <w:t xml:space="preserve">“I built two supervised-learning systems focused on evaluation correctness. In C-MAPSS, I prevented leakage by validating on held-out engines and used only trailing history to construct features. I compared capped and </w:t>
      </w:r>
      <w:r w:rsidRPr="00721089">
        <w:rPr>
          <w:i/>
          <w:color w:val="000000" w:themeColor="text1"/>
        </w:rPr>
        <w:lastRenderedPageBreak/>
        <w:t>uncapped RUL targets and reported symmetric regression metrics alongside the asymmetric maintenance score. In TOC-UCO, I compared a nominal multiclass baseline with an ordinal-aware method using ordinal MAE and quadratic weighted kappa. In both projects, I documented failure cases, preserved the complete inference pipeline, and made the results reproducible.”</w:t>
      </w:r>
    </w:p>
    <w:p w14:paraId="6D1892C6" w14:textId="77777777" w:rsidR="00EF3307" w:rsidRPr="00721089" w:rsidRDefault="00000000">
      <w:pPr>
        <w:rPr>
          <w:color w:val="000000" w:themeColor="text1"/>
        </w:rPr>
      </w:pPr>
      <w:r w:rsidRPr="00721089">
        <w:rPr>
          <w:color w:val="000000" w:themeColor="text1"/>
        </w:rPr>
        <w:t>Only use this narrative after the actual experiments support every statement. Replace general claims with your measured results and honest caveats.</w:t>
      </w:r>
    </w:p>
    <w:p w14:paraId="62C3AC17" w14:textId="77777777" w:rsidR="00EF3307" w:rsidRPr="00721089" w:rsidRDefault="00000000">
      <w:pPr>
        <w:pStyle w:val="Heading3"/>
        <w:rPr>
          <w:color w:val="000000" w:themeColor="text1"/>
        </w:rPr>
      </w:pPr>
      <w:r w:rsidRPr="00721089">
        <w:rPr>
          <w:color w:val="000000" w:themeColor="text1"/>
        </w:rPr>
        <w:t>What not to write</w:t>
      </w:r>
    </w:p>
    <w:p w14:paraId="07ADD96F" w14:textId="77777777" w:rsidR="00EF3307" w:rsidRPr="00721089" w:rsidRDefault="00000000">
      <w:pPr>
        <w:rPr>
          <w:color w:val="000000" w:themeColor="text1"/>
        </w:rPr>
      </w:pPr>
      <w:r w:rsidRPr="00721089">
        <w:rPr>
          <w:color w:val="000000" w:themeColor="text1"/>
        </w:rPr>
        <w:t>Avoid statements such as “state-of-the-art,” “industry-ready,” or “highly accurate” without a fair benchmark, a numerical result, and a meaningful baseline. Do not claim deployment or drift monitoring if you only built a notebook. A small, tested API is a stronger claim than a production claim you cannot substantiate.</w:t>
      </w:r>
    </w:p>
    <w:p w14:paraId="337B1A18" w14:textId="77777777" w:rsidR="00EF3307" w:rsidRPr="00721089" w:rsidRDefault="00000000">
      <w:pPr>
        <w:pStyle w:val="Heading2"/>
        <w:rPr>
          <w:color w:val="000000" w:themeColor="text1"/>
        </w:rPr>
      </w:pPr>
      <w:r w:rsidRPr="00721089">
        <w:rPr>
          <w:color w:val="000000" w:themeColor="text1"/>
        </w:rPr>
        <w:t>10. Definition of done</w:t>
      </w:r>
    </w:p>
    <w:p w14:paraId="14A4C8FD" w14:textId="77777777" w:rsidR="00EF3307" w:rsidRPr="00721089" w:rsidRDefault="00000000">
      <w:pPr>
        <w:pStyle w:val="Heading3"/>
        <w:rPr>
          <w:color w:val="000000" w:themeColor="text1"/>
        </w:rPr>
      </w:pPr>
      <w:r w:rsidRPr="00721089">
        <w:rPr>
          <w:color w:val="000000" w:themeColor="text1"/>
        </w:rPr>
        <w:t>C-MAPSS RUL project</w:t>
      </w:r>
    </w:p>
    <w:p w14:paraId="10BF4337" w14:textId="77777777" w:rsidR="00EF3307" w:rsidRPr="00721089" w:rsidRDefault="00000000">
      <w:pPr>
        <w:pStyle w:val="ListBullet"/>
        <w:spacing w:after="40"/>
        <w:rPr>
          <w:color w:val="000000" w:themeColor="text1"/>
        </w:rPr>
      </w:pPr>
      <w:r w:rsidRPr="00721089">
        <w:rPr>
          <w:color w:val="000000" w:themeColor="text1"/>
        </w:rPr>
        <w:t>☐ Dataset source, subset, and version recorded.</w:t>
      </w:r>
    </w:p>
    <w:p w14:paraId="14825C64" w14:textId="77777777" w:rsidR="00EF3307" w:rsidRPr="00721089" w:rsidRDefault="00000000">
      <w:pPr>
        <w:pStyle w:val="ListBullet"/>
        <w:spacing w:after="40"/>
        <w:rPr>
          <w:color w:val="000000" w:themeColor="text1"/>
        </w:rPr>
      </w:pPr>
      <w:r w:rsidRPr="00721089">
        <w:rPr>
          <w:color w:val="000000" w:themeColor="text1"/>
        </w:rPr>
        <w:t>☐ Schema and engine/cycle checks pass.</w:t>
      </w:r>
    </w:p>
    <w:p w14:paraId="681F1FC6" w14:textId="77777777" w:rsidR="00EF3307" w:rsidRPr="00721089" w:rsidRDefault="00000000">
      <w:pPr>
        <w:pStyle w:val="ListBullet"/>
        <w:spacing w:after="40"/>
        <w:rPr>
          <w:color w:val="000000" w:themeColor="text1"/>
        </w:rPr>
      </w:pPr>
      <w:r w:rsidRPr="00721089">
        <w:rPr>
          <w:color w:val="000000" w:themeColor="text1"/>
        </w:rPr>
        <w:t>☐ Raw and capped target definitions explained.</w:t>
      </w:r>
    </w:p>
    <w:p w14:paraId="0D12D8A8" w14:textId="77777777" w:rsidR="00EF3307" w:rsidRPr="00721089" w:rsidRDefault="00000000">
      <w:pPr>
        <w:pStyle w:val="ListBullet"/>
        <w:spacing w:after="40"/>
        <w:rPr>
          <w:color w:val="000000" w:themeColor="text1"/>
        </w:rPr>
      </w:pPr>
      <w:r w:rsidRPr="00721089">
        <w:rPr>
          <w:color w:val="000000" w:themeColor="text1"/>
        </w:rPr>
        <w:t>☐ Rolling features use only trailing history and never cross engine boundaries.</w:t>
      </w:r>
    </w:p>
    <w:p w14:paraId="270E63D3" w14:textId="77777777" w:rsidR="00EF3307" w:rsidRPr="00721089" w:rsidRDefault="00000000">
      <w:pPr>
        <w:pStyle w:val="ListBullet"/>
        <w:spacing w:after="40"/>
        <w:rPr>
          <w:color w:val="000000" w:themeColor="text1"/>
        </w:rPr>
      </w:pPr>
      <w:r w:rsidRPr="00721089">
        <w:rPr>
          <w:color w:val="000000" w:themeColor="text1"/>
        </w:rPr>
        <w:t>☐ Train/validation split has disjoint engine IDs.</w:t>
      </w:r>
    </w:p>
    <w:p w14:paraId="6E18515E" w14:textId="77777777" w:rsidR="00EF3307" w:rsidRPr="00721089" w:rsidRDefault="00000000">
      <w:pPr>
        <w:pStyle w:val="ListBullet"/>
        <w:spacing w:after="40"/>
        <w:rPr>
          <w:color w:val="000000" w:themeColor="text1"/>
        </w:rPr>
      </w:pPr>
      <w:r w:rsidRPr="00721089">
        <w:rPr>
          <w:color w:val="000000" w:themeColor="text1"/>
        </w:rPr>
        <w:t>☐ Baseline and stronger model are compared under the same split.</w:t>
      </w:r>
    </w:p>
    <w:p w14:paraId="35F67A6F" w14:textId="77777777" w:rsidR="00EF3307" w:rsidRPr="00721089" w:rsidRDefault="00000000">
      <w:pPr>
        <w:pStyle w:val="ListBullet"/>
        <w:spacing w:after="40"/>
        <w:rPr>
          <w:color w:val="000000" w:themeColor="text1"/>
        </w:rPr>
      </w:pPr>
      <w:r w:rsidRPr="00721089">
        <w:rPr>
          <w:color w:val="000000" w:themeColor="text1"/>
        </w:rPr>
        <w:t>☐ Final test predictions use the last observed row of each test engine.</w:t>
      </w:r>
    </w:p>
    <w:p w14:paraId="4BC3D4C2" w14:textId="77777777" w:rsidR="00EF3307" w:rsidRPr="00721089" w:rsidRDefault="00000000">
      <w:pPr>
        <w:pStyle w:val="ListBullet"/>
        <w:spacing w:after="40"/>
        <w:rPr>
          <w:color w:val="000000" w:themeColor="text1"/>
        </w:rPr>
      </w:pPr>
      <w:r w:rsidRPr="00721089">
        <w:rPr>
          <w:color w:val="000000" w:themeColor="text1"/>
        </w:rPr>
        <w:t>☐ RMSE, MAE, and the asymmetric score are reported with the sign convention documented.</w:t>
      </w:r>
    </w:p>
    <w:p w14:paraId="32C5E78D" w14:textId="77777777" w:rsidR="00EF3307" w:rsidRPr="00721089" w:rsidRDefault="00000000">
      <w:pPr>
        <w:pStyle w:val="ListBullet"/>
        <w:spacing w:after="40"/>
        <w:rPr>
          <w:color w:val="000000" w:themeColor="text1"/>
        </w:rPr>
      </w:pPr>
      <w:r w:rsidRPr="00721089">
        <w:rPr>
          <w:color w:val="000000" w:themeColor="text1"/>
        </w:rPr>
        <w:t>☐ Errors near failure and worst per-engine cases are reviewed.</w:t>
      </w:r>
    </w:p>
    <w:p w14:paraId="6D50D43A" w14:textId="77777777" w:rsidR="00EF3307" w:rsidRPr="00721089" w:rsidRDefault="00000000">
      <w:pPr>
        <w:pStyle w:val="ListBullet"/>
        <w:spacing w:after="40"/>
        <w:rPr>
          <w:color w:val="000000" w:themeColor="text1"/>
        </w:rPr>
      </w:pPr>
      <w:r w:rsidRPr="00721089">
        <w:rPr>
          <w:color w:val="000000" w:themeColor="text1"/>
        </w:rPr>
        <w:t>☐ Saved inference pipeline includes feature logic and metadata.</w:t>
      </w:r>
    </w:p>
    <w:p w14:paraId="50EAA443" w14:textId="77777777" w:rsidR="00EF3307" w:rsidRPr="00721089" w:rsidRDefault="00000000">
      <w:pPr>
        <w:pStyle w:val="ListBullet"/>
        <w:spacing w:after="40"/>
        <w:rPr>
          <w:color w:val="000000" w:themeColor="text1"/>
        </w:rPr>
      </w:pPr>
      <w:r w:rsidRPr="00721089">
        <w:rPr>
          <w:color w:val="000000" w:themeColor="text1"/>
        </w:rPr>
        <w:t>☐ API schema validation and tests pass.</w:t>
      </w:r>
    </w:p>
    <w:p w14:paraId="54AC8D75" w14:textId="77777777" w:rsidR="00EF3307" w:rsidRPr="00721089" w:rsidRDefault="00000000">
      <w:pPr>
        <w:pStyle w:val="ListBullet"/>
        <w:spacing w:after="40"/>
        <w:rPr>
          <w:color w:val="000000" w:themeColor="text1"/>
        </w:rPr>
      </w:pPr>
      <w:r w:rsidRPr="00721089">
        <w:rPr>
          <w:color w:val="000000" w:themeColor="text1"/>
        </w:rPr>
        <w:t>☐ README includes decisions, limitations, and reproduction steps.</w:t>
      </w:r>
    </w:p>
    <w:p w14:paraId="7ABBA9A7" w14:textId="77777777" w:rsidR="00EF3307" w:rsidRPr="00721089" w:rsidRDefault="00000000">
      <w:pPr>
        <w:pStyle w:val="Heading3"/>
        <w:rPr>
          <w:color w:val="000000" w:themeColor="text1"/>
        </w:rPr>
      </w:pPr>
      <w:r w:rsidRPr="00721089">
        <w:rPr>
          <w:color w:val="000000" w:themeColor="text1"/>
        </w:rPr>
        <w:t>TOC-UCO ordinal project</w:t>
      </w:r>
    </w:p>
    <w:p w14:paraId="0C6857F1" w14:textId="77777777" w:rsidR="00EF3307" w:rsidRPr="00721089" w:rsidRDefault="00000000">
      <w:pPr>
        <w:pStyle w:val="ListBullet"/>
        <w:spacing w:after="40"/>
        <w:rPr>
          <w:color w:val="000000" w:themeColor="text1"/>
        </w:rPr>
      </w:pPr>
      <w:r w:rsidRPr="00721089">
        <w:rPr>
          <w:color w:val="000000" w:themeColor="text1"/>
        </w:rPr>
        <w:t>☐ Official dataset key, class count, label order, and partition IDs recorded.</w:t>
      </w:r>
    </w:p>
    <w:p w14:paraId="1A027E29" w14:textId="77777777" w:rsidR="00EF3307" w:rsidRPr="00721089" w:rsidRDefault="00000000">
      <w:pPr>
        <w:pStyle w:val="ListBullet"/>
        <w:spacing w:after="40"/>
        <w:rPr>
          <w:color w:val="000000" w:themeColor="text1"/>
        </w:rPr>
      </w:pPr>
      <w:r w:rsidRPr="00721089">
        <w:rPr>
          <w:color w:val="000000" w:themeColor="text1"/>
        </w:rPr>
        <w:t>☐ Missing values, data types, duplicate records, and class balance audited.</w:t>
      </w:r>
    </w:p>
    <w:p w14:paraId="6CAEBAEA" w14:textId="77777777" w:rsidR="00EF3307" w:rsidRPr="00721089" w:rsidRDefault="00000000">
      <w:pPr>
        <w:pStyle w:val="ListBullet"/>
        <w:spacing w:after="40"/>
        <w:rPr>
          <w:color w:val="000000" w:themeColor="text1"/>
        </w:rPr>
      </w:pPr>
      <w:r w:rsidRPr="00721089">
        <w:rPr>
          <w:color w:val="000000" w:themeColor="text1"/>
        </w:rPr>
        <w:t>☐ Preprocessing is fitted only on training folds.</w:t>
      </w:r>
    </w:p>
    <w:p w14:paraId="0645A2EA" w14:textId="77777777" w:rsidR="00EF3307" w:rsidRPr="00721089" w:rsidRDefault="00000000">
      <w:pPr>
        <w:pStyle w:val="ListBullet"/>
        <w:spacing w:after="40"/>
        <w:rPr>
          <w:color w:val="000000" w:themeColor="text1"/>
        </w:rPr>
      </w:pPr>
      <w:r w:rsidRPr="00721089">
        <w:rPr>
          <w:color w:val="000000" w:themeColor="text1"/>
        </w:rPr>
        <w:t>☐ A nominal baseline is compared against an ordinal-aware model.</w:t>
      </w:r>
    </w:p>
    <w:p w14:paraId="3887A0E2" w14:textId="77777777" w:rsidR="00EF3307" w:rsidRPr="00721089" w:rsidRDefault="00000000">
      <w:pPr>
        <w:pStyle w:val="ListBullet"/>
        <w:spacing w:after="40"/>
        <w:rPr>
          <w:color w:val="000000" w:themeColor="text1"/>
        </w:rPr>
      </w:pPr>
      <w:r w:rsidRPr="00721089">
        <w:rPr>
          <w:color w:val="000000" w:themeColor="text1"/>
        </w:rPr>
        <w:t>☐ Ordinal MAE, QWK, off-by-one accuracy, and confusion matrix are reported.</w:t>
      </w:r>
    </w:p>
    <w:p w14:paraId="4633C895" w14:textId="77777777" w:rsidR="00EF3307" w:rsidRPr="00721089" w:rsidRDefault="00000000">
      <w:pPr>
        <w:pStyle w:val="ListBullet"/>
        <w:spacing w:after="40"/>
        <w:rPr>
          <w:color w:val="000000" w:themeColor="text1"/>
        </w:rPr>
      </w:pPr>
      <w:r w:rsidRPr="00721089">
        <w:rPr>
          <w:color w:val="000000" w:themeColor="text1"/>
        </w:rPr>
        <w:t>☐ Official partitions are used for reproducibility and stability, without tuning to test scores.</w:t>
      </w:r>
    </w:p>
    <w:p w14:paraId="4BA2C4BC" w14:textId="77777777" w:rsidR="00EF3307" w:rsidRPr="00721089" w:rsidRDefault="00000000">
      <w:pPr>
        <w:pStyle w:val="ListBullet"/>
        <w:spacing w:after="40"/>
        <w:rPr>
          <w:color w:val="000000" w:themeColor="text1"/>
        </w:rPr>
      </w:pPr>
      <w:r w:rsidRPr="00721089">
        <w:rPr>
          <w:color w:val="000000" w:themeColor="text1"/>
        </w:rPr>
        <w:t>☐ Probability outputs pass range, sum, and ordering checks.</w:t>
      </w:r>
    </w:p>
    <w:p w14:paraId="3E623A83" w14:textId="77777777" w:rsidR="00EF3307" w:rsidRPr="00721089" w:rsidRDefault="00000000">
      <w:pPr>
        <w:pStyle w:val="ListBullet"/>
        <w:spacing w:after="40"/>
        <w:rPr>
          <w:color w:val="000000" w:themeColor="text1"/>
        </w:rPr>
      </w:pPr>
      <w:r w:rsidRPr="00721089">
        <w:rPr>
          <w:color w:val="000000" w:themeColor="text1"/>
        </w:rPr>
        <w:t>☐ Saved pipeline includes preprocessing and class mapping.</w:t>
      </w:r>
    </w:p>
    <w:p w14:paraId="596B81BD" w14:textId="77777777" w:rsidR="00EF3307" w:rsidRPr="00721089" w:rsidRDefault="00000000">
      <w:pPr>
        <w:pStyle w:val="ListBullet"/>
        <w:spacing w:after="40"/>
        <w:rPr>
          <w:color w:val="000000" w:themeColor="text1"/>
        </w:rPr>
      </w:pPr>
      <w:r w:rsidRPr="00721089">
        <w:rPr>
          <w:color w:val="000000" w:themeColor="text1"/>
        </w:rPr>
        <w:t>☐ API tests pass.</w:t>
      </w:r>
    </w:p>
    <w:p w14:paraId="0C5D1AD0" w14:textId="77777777" w:rsidR="00EF3307" w:rsidRPr="00721089" w:rsidRDefault="00000000">
      <w:pPr>
        <w:pStyle w:val="ListBullet"/>
        <w:spacing w:after="40"/>
        <w:rPr>
          <w:color w:val="000000" w:themeColor="text1"/>
        </w:rPr>
      </w:pPr>
      <w:r w:rsidRPr="00721089">
        <w:rPr>
          <w:color w:val="000000" w:themeColor="text1"/>
        </w:rPr>
        <w:t>☐ README includes assumptions, limitations, and reproduction steps.</w:t>
      </w:r>
    </w:p>
    <w:p w14:paraId="6ADA474C" w14:textId="77777777" w:rsidR="00EF3307" w:rsidRPr="00721089" w:rsidRDefault="00000000">
      <w:pPr>
        <w:pStyle w:val="Heading3"/>
        <w:rPr>
          <w:color w:val="000000" w:themeColor="text1"/>
        </w:rPr>
      </w:pPr>
      <w:r w:rsidRPr="00721089">
        <w:rPr>
          <w:color w:val="000000" w:themeColor="text1"/>
        </w:rPr>
        <w:t>Portfolio overall</w:t>
      </w:r>
    </w:p>
    <w:p w14:paraId="52EE0F1E" w14:textId="77777777" w:rsidR="00EF3307" w:rsidRPr="00721089" w:rsidRDefault="00000000">
      <w:pPr>
        <w:pStyle w:val="ListBullet"/>
        <w:spacing w:after="40"/>
        <w:rPr>
          <w:color w:val="000000" w:themeColor="text1"/>
        </w:rPr>
      </w:pPr>
      <w:r w:rsidRPr="00721089">
        <w:rPr>
          <w:color w:val="000000" w:themeColor="text1"/>
        </w:rPr>
        <w:t>☐ Each project has a clean Git history and no raw-data secrets or unnecessary large files.</w:t>
      </w:r>
    </w:p>
    <w:p w14:paraId="11C6C9F1" w14:textId="77777777" w:rsidR="00EF3307" w:rsidRPr="00721089" w:rsidRDefault="00000000">
      <w:pPr>
        <w:pStyle w:val="ListBullet"/>
        <w:spacing w:after="40"/>
        <w:rPr>
          <w:color w:val="000000" w:themeColor="text1"/>
        </w:rPr>
      </w:pPr>
      <w:r w:rsidRPr="00721089">
        <w:rPr>
          <w:color w:val="000000" w:themeColor="text1"/>
        </w:rPr>
        <w:t>☐ Results are reproducible from documented commands.</w:t>
      </w:r>
    </w:p>
    <w:p w14:paraId="123DE670" w14:textId="77777777" w:rsidR="00EF3307" w:rsidRPr="00721089" w:rsidRDefault="00000000">
      <w:pPr>
        <w:pStyle w:val="ListBullet"/>
        <w:spacing w:after="40"/>
        <w:rPr>
          <w:color w:val="000000" w:themeColor="text1"/>
        </w:rPr>
      </w:pPr>
      <w:r w:rsidRPr="00721089">
        <w:rPr>
          <w:color w:val="000000" w:themeColor="text1"/>
        </w:rPr>
        <w:t>☐ Metrics table includes all meaningful baselines and model candidates.</w:t>
      </w:r>
    </w:p>
    <w:p w14:paraId="6BBE1FE4" w14:textId="77777777" w:rsidR="00EF3307" w:rsidRPr="00721089" w:rsidRDefault="00000000">
      <w:pPr>
        <w:pStyle w:val="ListBullet"/>
        <w:spacing w:after="40"/>
        <w:rPr>
          <w:color w:val="000000" w:themeColor="text1"/>
        </w:rPr>
      </w:pPr>
      <w:r w:rsidRPr="00721089">
        <w:rPr>
          <w:color w:val="000000" w:themeColor="text1"/>
        </w:rPr>
        <w:t>☐ Every key modeling choice is supported by evidence.</w:t>
      </w:r>
    </w:p>
    <w:p w14:paraId="77DA596C" w14:textId="77777777" w:rsidR="00EF3307" w:rsidRPr="00721089" w:rsidRDefault="00000000">
      <w:pPr>
        <w:pStyle w:val="ListBullet"/>
        <w:spacing w:after="40"/>
        <w:rPr>
          <w:color w:val="000000" w:themeColor="text1"/>
        </w:rPr>
      </w:pPr>
      <w:r w:rsidRPr="00721089">
        <w:rPr>
          <w:color w:val="000000" w:themeColor="text1"/>
        </w:rPr>
        <w:t>☐ Project claims can be defended line by line in an interview.</w:t>
      </w:r>
    </w:p>
    <w:p w14:paraId="0EA57E25" w14:textId="77777777" w:rsidR="00EF3307" w:rsidRPr="00721089" w:rsidRDefault="00000000">
      <w:pPr>
        <w:pStyle w:val="Heading2"/>
        <w:rPr>
          <w:color w:val="000000" w:themeColor="text1"/>
        </w:rPr>
      </w:pPr>
      <w:r w:rsidRPr="00721089">
        <w:rPr>
          <w:color w:val="000000" w:themeColor="text1"/>
        </w:rPr>
        <w:lastRenderedPageBreak/>
        <w:t>11. References and official resources</w:t>
      </w:r>
    </w:p>
    <w:p w14:paraId="7DE5194B" w14:textId="77777777" w:rsidR="00EF3307" w:rsidRPr="00721089" w:rsidRDefault="00000000">
      <w:pPr>
        <w:rPr>
          <w:color w:val="000000" w:themeColor="text1"/>
        </w:rPr>
      </w:pPr>
      <w:r w:rsidRPr="00721089">
        <w:rPr>
          <w:b/>
          <w:color w:val="000000" w:themeColor="text1"/>
        </w:rPr>
        <w:t>[1] NASA Open Data Portal — C-MAPSS Jet Engine Simulated Data</w:t>
      </w:r>
    </w:p>
    <w:p w14:paraId="590859DD" w14:textId="77777777" w:rsidR="00EF3307" w:rsidRPr="00721089" w:rsidRDefault="00000000">
      <w:pPr>
        <w:rPr>
          <w:color w:val="000000" w:themeColor="text1"/>
        </w:rPr>
      </w:pPr>
      <w:hyperlink r:id="rId8">
        <w:r w:rsidRPr="00721089">
          <w:rPr>
            <w:color w:val="000000" w:themeColor="text1"/>
            <w:u w:val="single"/>
          </w:rPr>
          <w:t>https://data.nasa.gov/dataset/cmapss-jet-engine-simulated-data</w:t>
        </w:r>
      </w:hyperlink>
    </w:p>
    <w:p w14:paraId="306C6ACC" w14:textId="77777777" w:rsidR="00EF3307" w:rsidRPr="00721089" w:rsidRDefault="00000000">
      <w:pPr>
        <w:rPr>
          <w:color w:val="000000" w:themeColor="text1"/>
        </w:rPr>
      </w:pPr>
      <w:r w:rsidRPr="00721089">
        <w:rPr>
          <w:color w:val="000000" w:themeColor="text1"/>
        </w:rPr>
        <w:t>Dataset description, 26-column format, four subsets, and benchmark objective.</w:t>
      </w:r>
    </w:p>
    <w:p w14:paraId="4A49E315" w14:textId="77777777" w:rsidR="00EF3307" w:rsidRPr="00721089" w:rsidRDefault="00000000">
      <w:pPr>
        <w:rPr>
          <w:color w:val="000000" w:themeColor="text1"/>
        </w:rPr>
      </w:pPr>
      <w:r w:rsidRPr="00721089">
        <w:rPr>
          <w:b/>
          <w:color w:val="000000" w:themeColor="text1"/>
        </w:rPr>
        <w:t>[2] Zenodo — PCoE Turbofan Engine Degradation Simulation</w:t>
      </w:r>
    </w:p>
    <w:p w14:paraId="0F9987B4" w14:textId="77777777" w:rsidR="00EF3307" w:rsidRPr="00721089" w:rsidRDefault="00000000">
      <w:pPr>
        <w:rPr>
          <w:color w:val="000000" w:themeColor="text1"/>
        </w:rPr>
      </w:pPr>
      <w:hyperlink r:id="rId9">
        <w:r w:rsidRPr="00721089">
          <w:rPr>
            <w:color w:val="000000" w:themeColor="text1"/>
            <w:u w:val="single"/>
          </w:rPr>
          <w:t>https://zenodo.org/records/15346912</w:t>
        </w:r>
      </w:hyperlink>
    </w:p>
    <w:p w14:paraId="0FF7CD86" w14:textId="77777777" w:rsidR="00EF3307" w:rsidRPr="00721089" w:rsidRDefault="00000000">
      <w:pPr>
        <w:rPr>
          <w:color w:val="000000" w:themeColor="text1"/>
        </w:rPr>
      </w:pPr>
      <w:r w:rsidRPr="00721089">
        <w:rPr>
          <w:color w:val="000000" w:themeColor="text1"/>
        </w:rPr>
        <w:t xml:space="preserve">Current record listing for </w:t>
      </w:r>
      <w:r w:rsidRPr="00721089">
        <w:rPr>
          <w:rFonts w:ascii="Consolas" w:hAnsi="Consolas"/>
          <w:color w:val="000000" w:themeColor="text1"/>
          <w:sz w:val="17"/>
        </w:rPr>
        <w:t>CMAPSSData.zip</w:t>
      </w:r>
      <w:r w:rsidRPr="00721089">
        <w:rPr>
          <w:color w:val="000000" w:themeColor="text1"/>
        </w:rPr>
        <w:t xml:space="preserve"> (check the record again before citing a version in a publication).</w:t>
      </w:r>
    </w:p>
    <w:p w14:paraId="30944BF2" w14:textId="77777777" w:rsidR="00EF3307" w:rsidRPr="00721089" w:rsidRDefault="00000000">
      <w:pPr>
        <w:rPr>
          <w:color w:val="000000" w:themeColor="text1"/>
        </w:rPr>
      </w:pPr>
      <w:r w:rsidRPr="00721089">
        <w:rPr>
          <w:b/>
          <w:color w:val="000000" w:themeColor="text1"/>
        </w:rPr>
        <w:t>[3] TOC-UCO GitHub repository</w:t>
      </w:r>
    </w:p>
    <w:p w14:paraId="44325A95" w14:textId="77777777" w:rsidR="00EF3307" w:rsidRPr="00721089" w:rsidRDefault="00000000">
      <w:pPr>
        <w:rPr>
          <w:color w:val="000000" w:themeColor="text1"/>
        </w:rPr>
      </w:pPr>
      <w:hyperlink r:id="rId10">
        <w:r w:rsidRPr="00721089">
          <w:rPr>
            <w:color w:val="000000" w:themeColor="text1"/>
            <w:u w:val="single"/>
          </w:rPr>
          <w:t>https://github.com/ayrna/tocuco</w:t>
        </w:r>
      </w:hyperlink>
    </w:p>
    <w:p w14:paraId="5AC9CD89" w14:textId="77777777" w:rsidR="00EF3307" w:rsidRPr="00721089" w:rsidRDefault="00000000">
      <w:pPr>
        <w:rPr>
          <w:color w:val="000000" w:themeColor="text1"/>
        </w:rPr>
      </w:pPr>
      <w:r w:rsidRPr="00721089">
        <w:rPr>
          <w:color w:val="000000" w:themeColor="text1"/>
        </w:rPr>
        <w:t>Official catalogue, dataset characteristics, class counts, and benchmark resources.</w:t>
      </w:r>
    </w:p>
    <w:p w14:paraId="0ADEDE95" w14:textId="77777777" w:rsidR="00EF3307" w:rsidRPr="00721089" w:rsidRDefault="00000000">
      <w:pPr>
        <w:rPr>
          <w:color w:val="000000" w:themeColor="text1"/>
        </w:rPr>
      </w:pPr>
      <w:r w:rsidRPr="00721089">
        <w:rPr>
          <w:b/>
          <w:color w:val="000000" w:themeColor="text1"/>
        </w:rPr>
        <w:t>[4] TOC-UCO paper (arXiv)</w:t>
      </w:r>
    </w:p>
    <w:p w14:paraId="230DBD7E" w14:textId="77777777" w:rsidR="00EF3307" w:rsidRPr="00721089" w:rsidRDefault="00000000">
      <w:pPr>
        <w:rPr>
          <w:color w:val="000000" w:themeColor="text1"/>
        </w:rPr>
      </w:pPr>
      <w:hyperlink r:id="rId11">
        <w:r w:rsidRPr="00721089">
          <w:rPr>
            <w:color w:val="000000" w:themeColor="text1"/>
            <w:u w:val="single"/>
          </w:rPr>
          <w:t>https://arxiv.org/abs/2507.17348</w:t>
        </w:r>
      </w:hyperlink>
    </w:p>
    <w:p w14:paraId="612B4990" w14:textId="77777777" w:rsidR="00EF3307" w:rsidRPr="00721089" w:rsidRDefault="00000000">
      <w:pPr>
        <w:rPr>
          <w:color w:val="000000" w:themeColor="text1"/>
        </w:rPr>
      </w:pPr>
      <w:r w:rsidRPr="00721089">
        <w:rPr>
          <w:color w:val="000000" w:themeColor="text1"/>
        </w:rPr>
        <w:t>Research paper describing the tabular ordinal classification repository and its 46-dataset / 30-partition benchmark design.</w:t>
      </w:r>
    </w:p>
    <w:p w14:paraId="54B1FB65" w14:textId="77777777" w:rsidR="00EF3307" w:rsidRPr="00721089" w:rsidRDefault="00000000">
      <w:pPr>
        <w:rPr>
          <w:color w:val="000000" w:themeColor="text1"/>
        </w:rPr>
      </w:pPr>
      <w:r w:rsidRPr="00721089">
        <w:rPr>
          <w:b/>
          <w:color w:val="000000" w:themeColor="text1"/>
        </w:rPr>
        <w:t>Useful implementation references</w:t>
      </w:r>
    </w:p>
    <w:p w14:paraId="4B06229D" w14:textId="77777777" w:rsidR="00EF3307" w:rsidRPr="00721089" w:rsidRDefault="00000000">
      <w:pPr>
        <w:pStyle w:val="ListBullet"/>
        <w:spacing w:after="40"/>
        <w:rPr>
          <w:color w:val="000000" w:themeColor="text1"/>
        </w:rPr>
      </w:pPr>
      <w:r w:rsidRPr="00721089">
        <w:rPr>
          <w:color w:val="000000" w:themeColor="text1"/>
        </w:rPr>
        <w:t xml:space="preserve">scikit-learn model-selection and pipeline documentation: </w:t>
      </w:r>
      <w:hyperlink r:id="rId12">
        <w:r w:rsidRPr="00721089">
          <w:rPr>
            <w:color w:val="000000" w:themeColor="text1"/>
            <w:u w:val="single"/>
          </w:rPr>
          <w:t>https://scikit-learn.org/stable/modules/cross_validation.html</w:t>
        </w:r>
      </w:hyperlink>
      <w:r w:rsidRPr="00721089">
        <w:rPr>
          <w:color w:val="000000" w:themeColor="text1"/>
        </w:rPr>
        <w:t xml:space="preserve"> and </w:t>
      </w:r>
      <w:hyperlink r:id="rId13">
        <w:r w:rsidRPr="00721089">
          <w:rPr>
            <w:color w:val="000000" w:themeColor="text1"/>
            <w:u w:val="single"/>
          </w:rPr>
          <w:t>https://scikit-learn.org/stable/modules/compose.html</w:t>
        </w:r>
      </w:hyperlink>
    </w:p>
    <w:p w14:paraId="456AC178" w14:textId="77777777" w:rsidR="00EF3307" w:rsidRPr="00721089" w:rsidRDefault="00000000">
      <w:pPr>
        <w:pStyle w:val="ListBullet"/>
        <w:spacing w:after="40"/>
        <w:rPr>
          <w:color w:val="000000" w:themeColor="text1"/>
        </w:rPr>
      </w:pPr>
      <w:r w:rsidRPr="00721089">
        <w:rPr>
          <w:color w:val="000000" w:themeColor="text1"/>
        </w:rPr>
        <w:t xml:space="preserve">scikit-learn </w:t>
      </w:r>
      <w:r w:rsidRPr="00721089">
        <w:rPr>
          <w:rFonts w:ascii="Consolas" w:hAnsi="Consolas"/>
          <w:color w:val="000000" w:themeColor="text1"/>
          <w:sz w:val="17"/>
        </w:rPr>
        <w:t>GroupKFold</w:t>
      </w:r>
      <w:r w:rsidRPr="00721089">
        <w:rPr>
          <w:color w:val="000000" w:themeColor="text1"/>
        </w:rPr>
        <w:t xml:space="preserve">: </w:t>
      </w:r>
      <w:hyperlink r:id="rId14">
        <w:r w:rsidRPr="00721089">
          <w:rPr>
            <w:color w:val="000000" w:themeColor="text1"/>
            <w:u w:val="single"/>
          </w:rPr>
          <w:t>https://scikit-learn.org/stable/modules/generated/sklearn.model_selection.GroupKFold.html</w:t>
        </w:r>
      </w:hyperlink>
    </w:p>
    <w:p w14:paraId="2B8CE9AB" w14:textId="77777777" w:rsidR="00EF3307" w:rsidRPr="00721089" w:rsidRDefault="00000000">
      <w:pPr>
        <w:pStyle w:val="ListBullet"/>
        <w:spacing w:after="40"/>
        <w:rPr>
          <w:color w:val="000000" w:themeColor="text1"/>
        </w:rPr>
      </w:pPr>
      <w:r w:rsidRPr="00721089">
        <w:rPr>
          <w:color w:val="000000" w:themeColor="text1"/>
        </w:rPr>
        <w:t xml:space="preserve">scikit-learn Cohen's kappa: </w:t>
      </w:r>
      <w:hyperlink r:id="rId15">
        <w:r w:rsidRPr="00721089">
          <w:rPr>
            <w:color w:val="000000" w:themeColor="text1"/>
            <w:u w:val="single"/>
          </w:rPr>
          <w:t>https://scikit-learn.org/stable/modules/generated/sklearn.metrics.cohen_kappa_score.html</w:t>
        </w:r>
      </w:hyperlink>
    </w:p>
    <w:p w14:paraId="57ED0D20" w14:textId="77777777" w:rsidR="00EF3307" w:rsidRPr="00721089" w:rsidRDefault="00000000">
      <w:pPr>
        <w:pStyle w:val="ListBullet"/>
        <w:spacing w:after="40"/>
        <w:rPr>
          <w:color w:val="000000" w:themeColor="text1"/>
        </w:rPr>
      </w:pPr>
      <w:r w:rsidRPr="00721089">
        <w:rPr>
          <w:color w:val="000000" w:themeColor="text1"/>
        </w:rPr>
        <w:t xml:space="preserve">FastAPI tutorial: </w:t>
      </w:r>
      <w:hyperlink r:id="rId16">
        <w:r w:rsidRPr="00721089">
          <w:rPr>
            <w:color w:val="000000" w:themeColor="text1"/>
            <w:u w:val="single"/>
          </w:rPr>
          <w:t>https://fastapi.tiangolo.com/tutorial/</w:t>
        </w:r>
      </w:hyperlink>
    </w:p>
    <w:p w14:paraId="3C1D73D2" w14:textId="77777777" w:rsidR="00EF3307" w:rsidRPr="00721089" w:rsidRDefault="00000000">
      <w:pPr>
        <w:pStyle w:val="ListBullet"/>
        <w:spacing w:after="40"/>
        <w:rPr>
          <w:color w:val="000000" w:themeColor="text1"/>
        </w:rPr>
      </w:pPr>
      <w:r w:rsidRPr="00721089">
        <w:rPr>
          <w:color w:val="000000" w:themeColor="text1"/>
        </w:rPr>
        <w:t xml:space="preserve">Optuna documentation: </w:t>
      </w:r>
      <w:hyperlink r:id="rId17">
        <w:r w:rsidRPr="00721089">
          <w:rPr>
            <w:color w:val="000000" w:themeColor="text1"/>
            <w:u w:val="single"/>
          </w:rPr>
          <w:t>https://optuna.readthedocs.io/</w:t>
        </w:r>
      </w:hyperlink>
    </w:p>
    <w:p w14:paraId="50F1080B" w14:textId="77777777" w:rsidR="00EF3307" w:rsidRPr="00721089" w:rsidRDefault="00000000">
      <w:pPr>
        <w:pStyle w:val="ListBullet"/>
        <w:spacing w:after="40"/>
        <w:rPr>
          <w:color w:val="000000" w:themeColor="text1"/>
        </w:rPr>
      </w:pPr>
      <w:r w:rsidRPr="00721089">
        <w:rPr>
          <w:color w:val="000000" w:themeColor="text1"/>
        </w:rPr>
        <w:t xml:space="preserve">SHAP documentation: </w:t>
      </w:r>
      <w:hyperlink r:id="rId18">
        <w:r w:rsidRPr="00721089">
          <w:rPr>
            <w:color w:val="000000" w:themeColor="text1"/>
            <w:u w:val="single"/>
          </w:rPr>
          <w:t>https://shap.readthedocs.io/</w:t>
        </w:r>
      </w:hyperlink>
    </w:p>
    <w:p w14:paraId="49CE7625" w14:textId="77777777" w:rsidR="00EF3307" w:rsidRPr="00721089" w:rsidRDefault="00000000">
      <w:pPr>
        <w:pStyle w:val="Heading2"/>
        <w:rPr>
          <w:color w:val="000000" w:themeColor="text1"/>
        </w:rPr>
      </w:pPr>
      <w:r w:rsidRPr="00721089">
        <w:rPr>
          <w:color w:val="000000" w:themeColor="text1"/>
        </w:rPr>
        <w:t>Final principle</w:t>
      </w:r>
    </w:p>
    <w:p w14:paraId="109755B7" w14:textId="77777777" w:rsidR="00EF3307" w:rsidRPr="00721089" w:rsidRDefault="00000000">
      <w:pPr>
        <w:rPr>
          <w:color w:val="000000" w:themeColor="text1"/>
        </w:rPr>
      </w:pPr>
      <w:r w:rsidRPr="00721089">
        <w:rPr>
          <w:color w:val="000000" w:themeColor="text1"/>
        </w:rPr>
        <w:t>The strongest part of these projects is not the fanciest algorithm. It is the chain of reasoning from the data contract to the split, from the target and loss to the metric, from the error analysis to the deployment contract. If you can defend that chain and reproduce it, these projects become credible evidence of practical ML engineering.</w:t>
      </w:r>
    </w:p>
    <w:sectPr w:rsidR="00EF3307" w:rsidRPr="00721089" w:rsidSect="00034616">
      <w:headerReference w:type="default" r:id="rId19"/>
      <w:footerReference w:type="default" r:id="rId20"/>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44074" w14:textId="77777777" w:rsidR="00536443" w:rsidRDefault="00536443">
      <w:pPr>
        <w:spacing w:after="0" w:line="240" w:lineRule="auto"/>
      </w:pPr>
      <w:r>
        <w:separator/>
      </w:r>
    </w:p>
  </w:endnote>
  <w:endnote w:type="continuationSeparator" w:id="0">
    <w:p w14:paraId="3871676D" w14:textId="77777777" w:rsidR="00536443" w:rsidRDefault="00536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1B86" w14:textId="77777777" w:rsidR="00EF3307" w:rsidRDefault="00000000">
    <w:pPr>
      <w:pStyle w:val="Footer"/>
      <w:jc w:val="center"/>
    </w:pPr>
    <w:r>
      <w:rPr>
        <w:color w:val="5B6573"/>
        <w:sz w:val="16"/>
      </w:rPr>
      <w:t xml:space="preserve">C-MAPSS </w:t>
    </w:r>
    <w:proofErr w:type="gramStart"/>
    <w:r>
      <w:rPr>
        <w:color w:val="5B6573"/>
        <w:sz w:val="16"/>
      </w:rPr>
      <w:t>RUL  •</w:t>
    </w:r>
    <w:proofErr w:type="gramEnd"/>
    <w:r>
      <w:rPr>
        <w:color w:val="5B6573"/>
        <w:sz w:val="16"/>
      </w:rPr>
      <w:t xml:space="preserve">  TOC-UCO Ordinal Classification     |     Page </w:t>
    </w:r>
    <w:r>
      <w:fldChar w:fldCharType="begin"/>
    </w:r>
    <w:r>
      <w:instrText>PAGE</w:instrText>
    </w:r>
    <w:r>
      <w:fldChar w:fldCharType="separate"/>
    </w:r>
    <w:r w:rsidR="007210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0D63" w14:textId="77777777" w:rsidR="00536443" w:rsidRDefault="00536443">
      <w:pPr>
        <w:spacing w:after="0" w:line="240" w:lineRule="auto"/>
      </w:pPr>
      <w:r>
        <w:separator/>
      </w:r>
    </w:p>
  </w:footnote>
  <w:footnote w:type="continuationSeparator" w:id="0">
    <w:p w14:paraId="16FC85E7" w14:textId="77777777" w:rsidR="00536443" w:rsidRDefault="00536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C2E1" w14:textId="77777777" w:rsidR="00EF3307" w:rsidRDefault="00000000">
    <w:pPr>
      <w:pStyle w:val="Header"/>
      <w:jc w:val="right"/>
    </w:pPr>
    <w:r>
      <w:rPr>
        <w:b/>
        <w:color w:val="5B6573"/>
        <w:sz w:val="15"/>
      </w:rPr>
      <w:t xml:space="preserve">ADVANCED SUPERVISED </w:t>
    </w:r>
    <w:proofErr w:type="gramStart"/>
    <w:r>
      <w:rPr>
        <w:b/>
        <w:color w:val="5B6573"/>
        <w:sz w:val="15"/>
      </w:rPr>
      <w:t>LEARNING  |</w:t>
    </w:r>
    <w:proofErr w:type="gramEnd"/>
    <w:r>
      <w:rPr>
        <w:b/>
        <w:color w:val="5B6573"/>
        <w:sz w:val="15"/>
      </w:rPr>
      <w:t xml:space="preserve">  PROJECT BUILD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2239915">
    <w:abstractNumId w:val="8"/>
  </w:num>
  <w:num w:numId="2" w16cid:durableId="1944680418">
    <w:abstractNumId w:val="6"/>
  </w:num>
  <w:num w:numId="3" w16cid:durableId="2122263969">
    <w:abstractNumId w:val="5"/>
  </w:num>
  <w:num w:numId="4" w16cid:durableId="232401037">
    <w:abstractNumId w:val="4"/>
  </w:num>
  <w:num w:numId="5" w16cid:durableId="382870045">
    <w:abstractNumId w:val="7"/>
  </w:num>
  <w:num w:numId="6" w16cid:durableId="695614885">
    <w:abstractNumId w:val="3"/>
  </w:num>
  <w:num w:numId="7" w16cid:durableId="879391064">
    <w:abstractNumId w:val="2"/>
  </w:num>
  <w:num w:numId="8" w16cid:durableId="1269964390">
    <w:abstractNumId w:val="1"/>
  </w:num>
  <w:num w:numId="9" w16cid:durableId="1029064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6443"/>
    <w:rsid w:val="00721089"/>
    <w:rsid w:val="00AA1D8D"/>
    <w:rsid w:val="00B47730"/>
    <w:rsid w:val="00BD1780"/>
    <w:rsid w:val="00CB0664"/>
    <w:rsid w:val="00EF33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32DC9"/>
  <w14:defaultImageDpi w14:val="300"/>
  <w15:docId w15:val="{A99ACB72-92ED-4144-BF8F-57915161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eastAsia="Aptos" w:hAnsi="Aptos"/>
      <w:color w:val="243447"/>
      <w:sz w:val="19"/>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nasa.gov/dataset/cmapss-jet-engine-simulated-data" TargetMode="External"/><Relationship Id="rId13" Type="http://schemas.openxmlformats.org/officeDocument/2006/relationships/hyperlink" Target="https://scikit-learn.org/stable/modules/compose.html" TargetMode="External"/><Relationship Id="rId18" Type="http://schemas.openxmlformats.org/officeDocument/2006/relationships/hyperlink" Target="https://shap.readthedocs.i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cikit-learn.org/stable/modules/cross_validation.html" TargetMode="External"/><Relationship Id="rId17" Type="http://schemas.openxmlformats.org/officeDocument/2006/relationships/hyperlink" Target="https://optuna.readthedocs.io/" TargetMode="External"/><Relationship Id="rId2" Type="http://schemas.openxmlformats.org/officeDocument/2006/relationships/numbering" Target="numbering.xml"/><Relationship Id="rId16" Type="http://schemas.openxmlformats.org/officeDocument/2006/relationships/hyperlink" Target="https://fastapi.tiangolo.com/tutoria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507.17348" TargetMode="External"/><Relationship Id="rId5" Type="http://schemas.openxmlformats.org/officeDocument/2006/relationships/webSettings" Target="webSettings.xml"/><Relationship Id="rId15" Type="http://schemas.openxmlformats.org/officeDocument/2006/relationships/hyperlink" Target="https://scikit-learn.org/stable/modules/generated/sklearn.metrics.cohen_kappa_score.html" TargetMode="External"/><Relationship Id="rId10" Type="http://schemas.openxmlformats.org/officeDocument/2006/relationships/hyperlink" Target="https://github.com/ayrna/tocuco"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zenodo.org/records/15346912" TargetMode="External"/><Relationship Id="rId14" Type="http://schemas.openxmlformats.org/officeDocument/2006/relationships/hyperlink" Target="https://scikit-learn.org/stable/modules/generated/sklearn.model_selection.GroupKFold.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5964</Words>
  <Characters>34001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Supervised Learning Projects: C-MAPSS RUL and TOC-UCO Ordinal Classification</dc:title>
  <dc:subject>Practical engineering guide to two supervised machine learning portfolio projects</dc:subject>
  <dc:creator>OpenAI</dc:creator>
  <cp:keywords>machine learning, RUL, C-MAPSS, ordinal classification, TOC-UCO, evaluation, leakage, deployment</cp:keywords>
  <dc:description>generated by python-docx</dc:description>
  <cp:lastModifiedBy>Ali Abdullah</cp:lastModifiedBy>
  <cp:revision>2</cp:revision>
  <dcterms:created xsi:type="dcterms:W3CDTF">2013-12-23T23:15:00Z</dcterms:created>
  <dcterms:modified xsi:type="dcterms:W3CDTF">2026-10-21T12:30:00Z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aea03d02d307f6b05c3989342aba5f86510e40efe2854113e163d377862df8a9</vt:lpwstr>
  </property>
</Properties>
</file>