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AF2C" w14:textId="77777777" w:rsidR="00FA3F9B" w:rsidRPr="00CF3207" w:rsidRDefault="00343C7C">
      <w:pPr>
        <w:pStyle w:val="Heading1"/>
        <w:rPr>
          <w:rFonts w:asciiTheme="minorHAnsi" w:hAnsiTheme="minorHAnsi"/>
          <w:color w:val="auto"/>
          <w:sz w:val="22"/>
          <w:szCs w:val="22"/>
        </w:rPr>
      </w:pPr>
      <w:r w:rsidRPr="00CF3207">
        <w:rPr>
          <w:rFonts w:asciiTheme="minorHAnsi" w:hAnsiTheme="minorHAnsi"/>
          <w:color w:val="auto"/>
          <w:sz w:val="22"/>
          <w:szCs w:val="22"/>
        </w:rPr>
        <w:t>Finance Analytics Project – Nordic Retail Group (NRG)</w:t>
      </w:r>
    </w:p>
    <w:p w14:paraId="2FE2F8C3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Module 1: Understanding the Business Problem</w:t>
      </w:r>
    </w:p>
    <w:p w14:paraId="316E1926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This workbook follows the lessons in Module 1. Complete each section as you go to build your Finance Project Brief step by step.</w:t>
      </w:r>
    </w:p>
    <w:p w14:paraId="67C78525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Your Name: ____________________________    Date: ___________</w:t>
      </w:r>
    </w:p>
    <w:p w14:paraId="6C4BBB13" w14:textId="77777777" w:rsidR="00FA3F9B" w:rsidRPr="00CF3207" w:rsidRDefault="00FA3F9B">
      <w:pPr>
        <w:rPr>
          <w:sz w:val="18"/>
          <w:szCs w:val="18"/>
        </w:rPr>
      </w:pPr>
    </w:p>
    <w:p w14:paraId="3054B18D" w14:textId="77777777" w:rsidR="00FA3F9B" w:rsidRPr="00CF3207" w:rsidRDefault="00343C7C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CF3207">
        <w:rPr>
          <w:rFonts w:asciiTheme="minorHAnsi" w:hAnsiTheme="minorHAnsi"/>
          <w:color w:val="auto"/>
          <w:sz w:val="22"/>
          <w:szCs w:val="22"/>
        </w:rPr>
        <w:t>1. Company Overview</w:t>
      </w:r>
    </w:p>
    <w:p w14:paraId="3C2C4C8F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Lesson 1.1 – Company Overview &amp; Business Context</w:t>
      </w:r>
    </w:p>
    <w:p w14:paraId="0A81D7BA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Describe NRG in your own words: who they are, what they sell, and where they operate.</w:t>
      </w:r>
    </w:p>
    <w:p w14:paraId="323DC2E1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• What products or departments drive revenue?</w:t>
      </w:r>
    </w:p>
    <w:p w14:paraId="0669F015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• What are the main cost categories?</w:t>
      </w:r>
    </w:p>
    <w:p w14:paraId="292C0DE7" w14:textId="77777777" w:rsidR="00FA3F9B" w:rsidRPr="00CF3207" w:rsidRDefault="00FA3F9B">
      <w:pPr>
        <w:rPr>
          <w:sz w:val="18"/>
          <w:szCs w:val="18"/>
        </w:rPr>
      </w:pPr>
    </w:p>
    <w:p w14:paraId="1A1E1A35" w14:textId="77777777" w:rsidR="00FA3F9B" w:rsidRPr="00CF3207" w:rsidRDefault="00343C7C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CF3207">
        <w:rPr>
          <w:rFonts w:asciiTheme="minorHAnsi" w:hAnsiTheme="minorHAnsi"/>
          <w:color w:val="auto"/>
          <w:sz w:val="22"/>
          <w:szCs w:val="22"/>
        </w:rPr>
        <w:t>2. Business Goals &amp; Success Criteria</w:t>
      </w:r>
    </w:p>
    <w:p w14:paraId="0FE01B14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Lesson 1.2 – Business Goals &amp; Success Criteria</w:t>
      </w:r>
    </w:p>
    <w:p w14:paraId="237B8E1B" w14:textId="313B37BC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List NRG’s top 3 goals, define how success will be measured</w:t>
      </w:r>
      <w:r>
        <w:rPr>
          <w:sz w:val="18"/>
          <w:szCs w:val="18"/>
        </w:rPr>
        <w:t xml:space="preserve"> </w:t>
      </w:r>
      <w:r w:rsidRPr="00CF3207">
        <w:rPr>
          <w:sz w:val="18"/>
          <w:szCs w:val="18"/>
        </w:rPr>
        <w:t>and explain why each KPI matters.</w:t>
      </w:r>
    </w:p>
    <w:tbl>
      <w:tblPr>
        <w:tblStyle w:val="TableGridLight"/>
        <w:tblW w:w="9180" w:type="dxa"/>
        <w:tblLook w:val="04A0" w:firstRow="1" w:lastRow="0" w:firstColumn="1" w:lastColumn="0" w:noHBand="0" w:noVBand="1"/>
      </w:tblPr>
      <w:tblGrid>
        <w:gridCol w:w="2880"/>
        <w:gridCol w:w="2880"/>
        <w:gridCol w:w="3420"/>
      </w:tblGrid>
      <w:tr w:rsidR="00CF3207" w:rsidRPr="00CF3207" w14:paraId="75C77CC5" w14:textId="77777777" w:rsidTr="00CF3207">
        <w:tc>
          <w:tcPr>
            <w:tcW w:w="2880" w:type="dxa"/>
          </w:tcPr>
          <w:p w14:paraId="5607725B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2880" w:type="dxa"/>
          </w:tcPr>
          <w:p w14:paraId="76BAF103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KPI (How It’s Measured)</w:t>
            </w:r>
          </w:p>
        </w:tc>
        <w:tc>
          <w:tcPr>
            <w:tcW w:w="3420" w:type="dxa"/>
          </w:tcPr>
          <w:p w14:paraId="7CBCE5C4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Why It Matters</w:t>
            </w:r>
          </w:p>
        </w:tc>
      </w:tr>
      <w:tr w:rsidR="00CF3207" w:rsidRPr="00CF3207" w14:paraId="3D516686" w14:textId="77777777" w:rsidTr="00CF3207">
        <w:tc>
          <w:tcPr>
            <w:tcW w:w="2880" w:type="dxa"/>
          </w:tcPr>
          <w:p w14:paraId="010A996A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Improve profitability</w:t>
            </w:r>
          </w:p>
        </w:tc>
        <w:tc>
          <w:tcPr>
            <w:tcW w:w="2880" w:type="dxa"/>
          </w:tcPr>
          <w:p w14:paraId="0EAC3720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Gross Margin %</w:t>
            </w:r>
          </w:p>
        </w:tc>
        <w:tc>
          <w:tcPr>
            <w:tcW w:w="3420" w:type="dxa"/>
          </w:tcPr>
          <w:p w14:paraId="7FCB8244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Shows how efficiently revenue turns into profit</w:t>
            </w:r>
          </w:p>
        </w:tc>
      </w:tr>
      <w:tr w:rsidR="00CF3207" w:rsidRPr="00CF3207" w14:paraId="4406EF10" w14:textId="77777777" w:rsidTr="00CF3207">
        <w:tc>
          <w:tcPr>
            <w:tcW w:w="2880" w:type="dxa"/>
          </w:tcPr>
          <w:p w14:paraId="76D6EFA1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2EB3E23C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45FADD41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</w:tr>
      <w:tr w:rsidR="00CF3207" w:rsidRPr="00CF3207" w14:paraId="2344465B" w14:textId="77777777" w:rsidTr="00CF3207">
        <w:tc>
          <w:tcPr>
            <w:tcW w:w="2880" w:type="dxa"/>
          </w:tcPr>
          <w:p w14:paraId="590E1A98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0D1F14A2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7C675567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</w:tr>
    </w:tbl>
    <w:p w14:paraId="0D4BE74E" w14:textId="77777777" w:rsidR="00FA3F9B" w:rsidRPr="00CF3207" w:rsidRDefault="00FA3F9B">
      <w:pPr>
        <w:rPr>
          <w:sz w:val="18"/>
          <w:szCs w:val="18"/>
        </w:rPr>
      </w:pPr>
    </w:p>
    <w:p w14:paraId="33F5516F" w14:textId="77777777" w:rsidR="00FA3F9B" w:rsidRPr="00CF3207" w:rsidRDefault="00343C7C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CF3207">
        <w:rPr>
          <w:rFonts w:asciiTheme="minorHAnsi" w:hAnsiTheme="minorHAnsi"/>
          <w:color w:val="auto"/>
          <w:sz w:val="22"/>
          <w:szCs w:val="22"/>
        </w:rPr>
        <w:t>3. Key Challenges &amp; Pain Points</w:t>
      </w:r>
    </w:p>
    <w:p w14:paraId="6541EEB5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Lesson 1.3 – Challenges &amp; Pain Points</w:t>
      </w:r>
    </w:p>
    <w:p w14:paraId="2D6F785C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List the main challenges NRG faces today:</w:t>
      </w:r>
    </w:p>
    <w:p w14:paraId="28693CC3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• Fragmented Excel reports across departments</w:t>
      </w:r>
    </w:p>
    <w:p w14:paraId="684CC86C" w14:textId="3317CEAF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 xml:space="preserve">• </w:t>
      </w:r>
    </w:p>
    <w:p w14:paraId="64B1D14A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 xml:space="preserve">• </w:t>
      </w:r>
    </w:p>
    <w:p w14:paraId="14B6FFF8" w14:textId="77777777" w:rsidR="00FA3F9B" w:rsidRDefault="00FA3F9B">
      <w:pPr>
        <w:rPr>
          <w:sz w:val="18"/>
          <w:szCs w:val="18"/>
        </w:rPr>
      </w:pPr>
    </w:p>
    <w:p w14:paraId="122D3D3D" w14:textId="77777777" w:rsidR="00CF3207" w:rsidRDefault="00CF3207">
      <w:pPr>
        <w:rPr>
          <w:sz w:val="18"/>
          <w:szCs w:val="18"/>
        </w:rPr>
      </w:pPr>
    </w:p>
    <w:p w14:paraId="5E91FEA0" w14:textId="77777777" w:rsidR="00CF3207" w:rsidRDefault="00CF3207">
      <w:pPr>
        <w:rPr>
          <w:sz w:val="18"/>
          <w:szCs w:val="18"/>
        </w:rPr>
      </w:pPr>
    </w:p>
    <w:p w14:paraId="7E7D3730" w14:textId="77777777" w:rsidR="00CF3207" w:rsidRDefault="00CF3207">
      <w:pPr>
        <w:rPr>
          <w:sz w:val="18"/>
          <w:szCs w:val="18"/>
        </w:rPr>
      </w:pPr>
    </w:p>
    <w:p w14:paraId="3881C5CC" w14:textId="77777777" w:rsidR="00CF3207" w:rsidRPr="00CF3207" w:rsidRDefault="00CF3207">
      <w:pPr>
        <w:rPr>
          <w:sz w:val="18"/>
          <w:szCs w:val="18"/>
        </w:rPr>
      </w:pPr>
    </w:p>
    <w:p w14:paraId="4B8678C7" w14:textId="2B30DB50" w:rsidR="00FA3F9B" w:rsidRPr="00CF3207" w:rsidRDefault="00343C7C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CF3207">
        <w:rPr>
          <w:rFonts w:asciiTheme="minorHAnsi" w:hAnsiTheme="minorHAnsi"/>
          <w:color w:val="auto"/>
          <w:sz w:val="22"/>
          <w:szCs w:val="22"/>
        </w:rPr>
        <w:lastRenderedPageBreak/>
        <w:t>4. Stakeholders &amp; Needs</w:t>
      </w:r>
    </w:p>
    <w:p w14:paraId="00D4402A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Lesson 1.4 – Stakeholders &amp; Data Users</w:t>
      </w:r>
    </w:p>
    <w:p w14:paraId="69AE44E0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Identify the key stakeholders and what each of them needs from analytics.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3207" w:rsidRPr="00CF3207" w14:paraId="5FED6FB6" w14:textId="77777777" w:rsidTr="00CF3207">
        <w:tc>
          <w:tcPr>
            <w:tcW w:w="2880" w:type="dxa"/>
          </w:tcPr>
          <w:p w14:paraId="5D95395D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Stakeholder</w:t>
            </w:r>
          </w:p>
        </w:tc>
        <w:tc>
          <w:tcPr>
            <w:tcW w:w="2880" w:type="dxa"/>
          </w:tcPr>
          <w:p w14:paraId="40C690FB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Primary Concern / Need</w:t>
            </w:r>
          </w:p>
        </w:tc>
        <w:tc>
          <w:tcPr>
            <w:tcW w:w="2880" w:type="dxa"/>
          </w:tcPr>
          <w:p w14:paraId="1CB4D21D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Example Question</w:t>
            </w:r>
          </w:p>
        </w:tc>
      </w:tr>
      <w:tr w:rsidR="00CF3207" w:rsidRPr="00CF3207" w14:paraId="5A134BB6" w14:textId="77777777" w:rsidTr="00CF3207">
        <w:tc>
          <w:tcPr>
            <w:tcW w:w="2880" w:type="dxa"/>
          </w:tcPr>
          <w:p w14:paraId="32E37667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CFO</w:t>
            </w:r>
          </w:p>
        </w:tc>
        <w:tc>
          <w:tcPr>
            <w:tcW w:w="2880" w:type="dxa"/>
          </w:tcPr>
          <w:p w14:paraId="5B422CBA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Profitability and forecasts</w:t>
            </w:r>
          </w:p>
        </w:tc>
        <w:tc>
          <w:tcPr>
            <w:tcW w:w="2880" w:type="dxa"/>
          </w:tcPr>
          <w:p w14:paraId="14BAB736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Which stores drive profit?</w:t>
            </w:r>
          </w:p>
        </w:tc>
      </w:tr>
      <w:tr w:rsidR="00CF3207" w:rsidRPr="00CF3207" w14:paraId="6B6348F7" w14:textId="77777777" w:rsidTr="00CF3207">
        <w:tc>
          <w:tcPr>
            <w:tcW w:w="2880" w:type="dxa"/>
          </w:tcPr>
          <w:p w14:paraId="314C6EB1" w14:textId="33A360B5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5C3F5384" w14:textId="5287826D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0473D948" w14:textId="2C624F43" w:rsidR="00FA3F9B" w:rsidRPr="00CF3207" w:rsidRDefault="00FA3F9B">
            <w:pPr>
              <w:rPr>
                <w:sz w:val="18"/>
                <w:szCs w:val="18"/>
              </w:rPr>
            </w:pPr>
          </w:p>
        </w:tc>
      </w:tr>
      <w:tr w:rsidR="00CF3207" w:rsidRPr="00CF3207" w14:paraId="2F23D63F" w14:textId="77777777" w:rsidTr="00CF3207">
        <w:tc>
          <w:tcPr>
            <w:tcW w:w="2880" w:type="dxa"/>
          </w:tcPr>
          <w:p w14:paraId="5AF31335" w14:textId="20F6801D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3A34AC40" w14:textId="3180457C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11C0DE7B" w14:textId="1DC1DE77" w:rsidR="00FA3F9B" w:rsidRPr="00CF3207" w:rsidRDefault="00FA3F9B">
            <w:pPr>
              <w:rPr>
                <w:sz w:val="18"/>
                <w:szCs w:val="18"/>
              </w:rPr>
            </w:pPr>
          </w:p>
        </w:tc>
      </w:tr>
    </w:tbl>
    <w:p w14:paraId="0CDF0642" w14:textId="77777777" w:rsidR="00FA3F9B" w:rsidRPr="00CF3207" w:rsidRDefault="00FA3F9B">
      <w:pPr>
        <w:rPr>
          <w:sz w:val="18"/>
          <w:szCs w:val="18"/>
        </w:rPr>
      </w:pPr>
    </w:p>
    <w:p w14:paraId="62FFBD82" w14:textId="77777777" w:rsidR="00FA3F9B" w:rsidRPr="00CF3207" w:rsidRDefault="00343C7C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CF3207">
        <w:rPr>
          <w:rFonts w:asciiTheme="minorHAnsi" w:hAnsiTheme="minorHAnsi"/>
          <w:color w:val="auto"/>
          <w:sz w:val="22"/>
          <w:szCs w:val="22"/>
        </w:rPr>
        <w:t>5. Project Scope &amp; Deliverables</w:t>
      </w:r>
    </w:p>
    <w:p w14:paraId="08161286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Lesson 1.5 – Project Scope &amp; Deliverables</w:t>
      </w:r>
    </w:p>
    <w:p w14:paraId="51D1608A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Outline what the project will produce and who each deliverable is for.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3207" w:rsidRPr="00CF3207" w14:paraId="35E80034" w14:textId="77777777" w:rsidTr="00CF3207">
        <w:tc>
          <w:tcPr>
            <w:tcW w:w="2880" w:type="dxa"/>
          </w:tcPr>
          <w:p w14:paraId="6871815F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Deliverable</w:t>
            </w:r>
          </w:p>
        </w:tc>
        <w:tc>
          <w:tcPr>
            <w:tcW w:w="2880" w:type="dxa"/>
          </w:tcPr>
          <w:p w14:paraId="657D0149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2880" w:type="dxa"/>
          </w:tcPr>
          <w:p w14:paraId="07A73D51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Stakeholder(s)</w:t>
            </w:r>
          </w:p>
        </w:tc>
      </w:tr>
      <w:tr w:rsidR="00CF3207" w:rsidRPr="00CF3207" w14:paraId="2D9588C4" w14:textId="77777777" w:rsidTr="00CF3207">
        <w:tc>
          <w:tcPr>
            <w:tcW w:w="2880" w:type="dxa"/>
          </w:tcPr>
          <w:p w14:paraId="205C9213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Structured Finance Dataset</w:t>
            </w:r>
          </w:p>
        </w:tc>
        <w:tc>
          <w:tcPr>
            <w:tcW w:w="2880" w:type="dxa"/>
          </w:tcPr>
          <w:p w14:paraId="1A5CABCF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One version of the truth</w:t>
            </w:r>
          </w:p>
        </w:tc>
        <w:tc>
          <w:tcPr>
            <w:tcW w:w="2880" w:type="dxa"/>
          </w:tcPr>
          <w:p w14:paraId="7037F3EC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Finance Controller</w:t>
            </w:r>
          </w:p>
        </w:tc>
      </w:tr>
      <w:tr w:rsidR="00CF3207" w:rsidRPr="00CF3207" w14:paraId="69EC8418" w14:textId="77777777" w:rsidTr="00CF3207">
        <w:tc>
          <w:tcPr>
            <w:tcW w:w="2880" w:type="dxa"/>
          </w:tcPr>
          <w:p w14:paraId="5CAC8D8F" w14:textId="1A095190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62BF964A" w14:textId="668867F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6AF591F0" w14:textId="25952A67" w:rsidR="00FA3F9B" w:rsidRPr="00CF3207" w:rsidRDefault="00FA3F9B">
            <w:pPr>
              <w:rPr>
                <w:sz w:val="18"/>
                <w:szCs w:val="18"/>
              </w:rPr>
            </w:pPr>
          </w:p>
        </w:tc>
      </w:tr>
      <w:tr w:rsidR="00CF3207" w:rsidRPr="00CF3207" w14:paraId="4660284D" w14:textId="77777777" w:rsidTr="00CF3207">
        <w:tc>
          <w:tcPr>
            <w:tcW w:w="2880" w:type="dxa"/>
          </w:tcPr>
          <w:p w14:paraId="319479BE" w14:textId="4D294EDC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280F2C84" w14:textId="51A1F463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692B8A29" w14:textId="728ACB30" w:rsidR="00FA3F9B" w:rsidRPr="00CF3207" w:rsidRDefault="00FA3F9B">
            <w:pPr>
              <w:rPr>
                <w:sz w:val="18"/>
                <w:szCs w:val="18"/>
              </w:rPr>
            </w:pPr>
          </w:p>
        </w:tc>
      </w:tr>
      <w:tr w:rsidR="00CF3207" w:rsidRPr="00CF3207" w14:paraId="74F56430" w14:textId="77777777" w:rsidTr="00CF3207">
        <w:tc>
          <w:tcPr>
            <w:tcW w:w="2880" w:type="dxa"/>
          </w:tcPr>
          <w:p w14:paraId="71F6F0E7" w14:textId="0292213F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2984D371" w14:textId="0CB122D6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67B063E6" w14:textId="44C3200B" w:rsidR="00FA3F9B" w:rsidRPr="00CF3207" w:rsidRDefault="00FA3F9B">
            <w:pPr>
              <w:rPr>
                <w:sz w:val="18"/>
                <w:szCs w:val="18"/>
              </w:rPr>
            </w:pPr>
          </w:p>
        </w:tc>
      </w:tr>
      <w:tr w:rsidR="00CF3207" w:rsidRPr="00CF3207" w14:paraId="0D3393F2" w14:textId="77777777" w:rsidTr="00CF3207">
        <w:tc>
          <w:tcPr>
            <w:tcW w:w="2880" w:type="dxa"/>
          </w:tcPr>
          <w:p w14:paraId="05118C63" w14:textId="3FA0242C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0D436AB0" w14:textId="3FD092E5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6E60A8AB" w14:textId="3B121586" w:rsidR="00FA3F9B" w:rsidRPr="00CF3207" w:rsidRDefault="00FA3F9B">
            <w:pPr>
              <w:rPr>
                <w:sz w:val="18"/>
                <w:szCs w:val="18"/>
              </w:rPr>
            </w:pPr>
          </w:p>
        </w:tc>
      </w:tr>
    </w:tbl>
    <w:p w14:paraId="0EBF6D14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Out of Scope: ERP rebuilds, detailed accounting integrations, live financial data.</w:t>
      </w:r>
    </w:p>
    <w:p w14:paraId="60C85AA7" w14:textId="77777777" w:rsidR="00FA3F9B" w:rsidRPr="00CF3207" w:rsidRDefault="00FA3F9B">
      <w:pPr>
        <w:rPr>
          <w:sz w:val="18"/>
          <w:szCs w:val="18"/>
        </w:rPr>
      </w:pPr>
    </w:p>
    <w:p w14:paraId="014A8FF7" w14:textId="77777777" w:rsidR="00FA3F9B" w:rsidRPr="00CF3207" w:rsidRDefault="00343C7C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CF3207">
        <w:rPr>
          <w:rFonts w:asciiTheme="minorHAnsi" w:hAnsiTheme="minorHAnsi"/>
          <w:color w:val="auto"/>
          <w:sz w:val="22"/>
          <w:szCs w:val="22"/>
        </w:rPr>
        <w:t>6. Analytical Questions &amp; KPI Design</w:t>
      </w:r>
    </w:p>
    <w:p w14:paraId="24819B4C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Lesson 1.6 – Analytical Questions &amp; KPI Design</w:t>
      </w:r>
    </w:p>
    <w:p w14:paraId="1B2F7EAA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Use this section to connect business goals to measurable data questions.</w:t>
      </w:r>
    </w:p>
    <w:p w14:paraId="081B0CC0" w14:textId="37D31913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 xml:space="preserve">Example provided below </w:t>
      </w:r>
      <w:r w:rsidR="00EB0742">
        <w:rPr>
          <w:sz w:val="18"/>
          <w:szCs w:val="18"/>
        </w:rPr>
        <w:t>-</w:t>
      </w:r>
      <w:r w:rsidRPr="00CF3207">
        <w:rPr>
          <w:sz w:val="18"/>
          <w:szCs w:val="18"/>
        </w:rPr>
        <w:t xml:space="preserve"> fill in your own analytical questions and KPIs.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3207" w:rsidRPr="00CF3207" w14:paraId="0CA07BF1" w14:textId="77777777" w:rsidTr="00EB0742">
        <w:tc>
          <w:tcPr>
            <w:tcW w:w="2880" w:type="dxa"/>
          </w:tcPr>
          <w:p w14:paraId="10C4DA70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Analytical Question</w:t>
            </w:r>
          </w:p>
        </w:tc>
        <w:tc>
          <w:tcPr>
            <w:tcW w:w="2880" w:type="dxa"/>
          </w:tcPr>
          <w:p w14:paraId="6AFCAAC0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KPI</w:t>
            </w:r>
          </w:p>
        </w:tc>
        <w:tc>
          <w:tcPr>
            <w:tcW w:w="2880" w:type="dxa"/>
          </w:tcPr>
          <w:p w14:paraId="7A2F88D0" w14:textId="77777777" w:rsidR="00FA3F9B" w:rsidRPr="00EB0742" w:rsidRDefault="00343C7C">
            <w:pPr>
              <w:rPr>
                <w:b/>
                <w:bCs/>
                <w:sz w:val="18"/>
                <w:szCs w:val="18"/>
              </w:rPr>
            </w:pPr>
            <w:r w:rsidRPr="00EB0742">
              <w:rPr>
                <w:b/>
                <w:bCs/>
                <w:sz w:val="18"/>
                <w:szCs w:val="18"/>
              </w:rPr>
              <w:t>Why It Matters</w:t>
            </w:r>
          </w:p>
        </w:tc>
      </w:tr>
      <w:tr w:rsidR="00CF3207" w:rsidRPr="00CF3207" w14:paraId="0CE19694" w14:textId="77777777" w:rsidTr="00EB0742">
        <w:tc>
          <w:tcPr>
            <w:tcW w:w="2880" w:type="dxa"/>
          </w:tcPr>
          <w:p w14:paraId="03BF8114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Which departments have the highest gross margin?</w:t>
            </w:r>
          </w:p>
        </w:tc>
        <w:tc>
          <w:tcPr>
            <w:tcW w:w="2880" w:type="dxa"/>
          </w:tcPr>
          <w:p w14:paraId="64C79C67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Gross Margin %</w:t>
            </w:r>
          </w:p>
        </w:tc>
        <w:tc>
          <w:tcPr>
            <w:tcW w:w="2880" w:type="dxa"/>
          </w:tcPr>
          <w:p w14:paraId="58C807D7" w14:textId="77777777" w:rsidR="00FA3F9B" w:rsidRPr="00CF3207" w:rsidRDefault="00343C7C">
            <w:pPr>
              <w:rPr>
                <w:sz w:val="18"/>
                <w:szCs w:val="18"/>
              </w:rPr>
            </w:pPr>
            <w:r w:rsidRPr="00CF3207">
              <w:rPr>
                <w:sz w:val="18"/>
                <w:szCs w:val="18"/>
              </w:rPr>
              <w:t>Identifies profit drivers and improvement areas</w:t>
            </w:r>
          </w:p>
        </w:tc>
      </w:tr>
      <w:tr w:rsidR="00CF3207" w:rsidRPr="00CF3207" w14:paraId="7E834BE6" w14:textId="77777777" w:rsidTr="00EB0742">
        <w:tc>
          <w:tcPr>
            <w:tcW w:w="2880" w:type="dxa"/>
          </w:tcPr>
          <w:p w14:paraId="455A6C94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3904482D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7451BB17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</w:tr>
      <w:tr w:rsidR="00CF3207" w:rsidRPr="00CF3207" w14:paraId="2083661A" w14:textId="77777777" w:rsidTr="00EB0742">
        <w:tc>
          <w:tcPr>
            <w:tcW w:w="2880" w:type="dxa"/>
          </w:tcPr>
          <w:p w14:paraId="0E03C226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413BEE91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333C0472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</w:tr>
      <w:tr w:rsidR="00EB0742" w:rsidRPr="00CF3207" w14:paraId="250A55A9" w14:textId="77777777" w:rsidTr="00EB0742">
        <w:tc>
          <w:tcPr>
            <w:tcW w:w="2880" w:type="dxa"/>
          </w:tcPr>
          <w:p w14:paraId="6BF0C15E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0E372FC2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  <w:tc>
          <w:tcPr>
            <w:tcW w:w="2880" w:type="dxa"/>
          </w:tcPr>
          <w:p w14:paraId="762FDBA6" w14:textId="77777777" w:rsidR="00FA3F9B" w:rsidRPr="00CF3207" w:rsidRDefault="00FA3F9B">
            <w:pPr>
              <w:rPr>
                <w:sz w:val="18"/>
                <w:szCs w:val="18"/>
              </w:rPr>
            </w:pPr>
          </w:p>
        </w:tc>
      </w:tr>
    </w:tbl>
    <w:p w14:paraId="1884ECAB" w14:textId="77777777" w:rsidR="00FA3F9B" w:rsidRPr="00CF3207" w:rsidRDefault="00FA3F9B">
      <w:pPr>
        <w:rPr>
          <w:sz w:val="18"/>
          <w:szCs w:val="18"/>
        </w:rPr>
      </w:pPr>
    </w:p>
    <w:p w14:paraId="3E781F68" w14:textId="77777777" w:rsidR="00FA3F9B" w:rsidRPr="00CF3207" w:rsidRDefault="00343C7C">
      <w:pPr>
        <w:pStyle w:val="Heading2"/>
        <w:rPr>
          <w:rFonts w:asciiTheme="minorHAnsi" w:hAnsiTheme="minorHAnsi"/>
          <w:color w:val="auto"/>
          <w:sz w:val="22"/>
          <w:szCs w:val="22"/>
        </w:rPr>
      </w:pPr>
      <w:r w:rsidRPr="00CF3207">
        <w:rPr>
          <w:rFonts w:asciiTheme="minorHAnsi" w:hAnsiTheme="minorHAnsi"/>
          <w:color w:val="auto"/>
          <w:sz w:val="22"/>
          <w:szCs w:val="22"/>
        </w:rPr>
        <w:t>7. Sign-Off / Analyst Notes</w:t>
      </w:r>
    </w:p>
    <w:p w14:paraId="2159B6F8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Lesson 1.7 – Recap &amp; Transition</w:t>
      </w:r>
    </w:p>
    <w:p w14:paraId="09CD07F0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Reflect on what you learned about the business and what you’ll focus on next.</w:t>
      </w:r>
    </w:p>
    <w:p w14:paraId="19B62C60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• What are the most important insights you gained?</w:t>
      </w:r>
    </w:p>
    <w:p w14:paraId="7CD11C76" w14:textId="77777777" w:rsidR="00FA3F9B" w:rsidRPr="00CF3207" w:rsidRDefault="00343C7C">
      <w:pPr>
        <w:rPr>
          <w:sz w:val="18"/>
          <w:szCs w:val="18"/>
        </w:rPr>
      </w:pPr>
      <w:r w:rsidRPr="00CF3207">
        <w:rPr>
          <w:sz w:val="18"/>
          <w:szCs w:val="18"/>
        </w:rPr>
        <w:t>• What data will you need to answer these questions?</w:t>
      </w:r>
    </w:p>
    <w:p w14:paraId="7D3DE6E8" w14:textId="77777777" w:rsidR="00FA3F9B" w:rsidRPr="00CF3207" w:rsidRDefault="00FA3F9B">
      <w:pPr>
        <w:rPr>
          <w:sz w:val="18"/>
          <w:szCs w:val="18"/>
        </w:rPr>
      </w:pPr>
    </w:p>
    <w:sectPr w:rsidR="00FA3F9B" w:rsidRPr="00CF32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3189733">
    <w:abstractNumId w:val="8"/>
  </w:num>
  <w:num w:numId="2" w16cid:durableId="9337089">
    <w:abstractNumId w:val="6"/>
  </w:num>
  <w:num w:numId="3" w16cid:durableId="878279037">
    <w:abstractNumId w:val="5"/>
  </w:num>
  <w:num w:numId="4" w16cid:durableId="1728409935">
    <w:abstractNumId w:val="4"/>
  </w:num>
  <w:num w:numId="5" w16cid:durableId="1938294207">
    <w:abstractNumId w:val="7"/>
  </w:num>
  <w:num w:numId="6" w16cid:durableId="448820477">
    <w:abstractNumId w:val="3"/>
  </w:num>
  <w:num w:numId="7" w16cid:durableId="943197613">
    <w:abstractNumId w:val="2"/>
  </w:num>
  <w:num w:numId="8" w16cid:durableId="196697102">
    <w:abstractNumId w:val="1"/>
  </w:num>
  <w:num w:numId="9" w16cid:durableId="1508474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C7C"/>
    <w:rsid w:val="003D254B"/>
    <w:rsid w:val="00AA1D8D"/>
    <w:rsid w:val="00B47730"/>
    <w:rsid w:val="00CB0664"/>
    <w:rsid w:val="00CF3207"/>
    <w:rsid w:val="00EB0742"/>
    <w:rsid w:val="00FA3F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A905CAE-1E78-4195-B52A-E5C6F87C7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">
    <w:name w:val="Grid Table 1 Light"/>
    <w:basedOn w:val="TableNormal"/>
    <w:uiPriority w:val="99"/>
    <w:rsid w:val="00CF320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CF320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359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Ahmad</cp:lastModifiedBy>
  <cp:revision>4</cp:revision>
  <dcterms:created xsi:type="dcterms:W3CDTF">2013-12-23T23:15:00Z</dcterms:created>
  <dcterms:modified xsi:type="dcterms:W3CDTF">2025-10-23T14:01:00Z</dcterms:modified>
  <cp:category/>
</cp:coreProperties>
</file>