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067D0F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Quarters</a:t>
            </a:r>
          </a:p>
        </c:rich>
      </c:tx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barChart>
        <c:barDir val="col"/>
        <c:grouping val="stacked"/>
        <c:varyColors val="0"/>
        <c:ser>
          <c:idx val="0"/>
          <c:order val="0"/>
          <c:tx>
            <c:v>1st Quarter</c:v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1200000</c:v>
              </c:pt>
              <c:pt idx="1" formatCode="General">
                <c:v>350000</c:v>
              </c:pt>
              <c:pt idx="2" formatCode="General">
                <c:v>650000</c:v>
              </c:pt>
            </c:numLit>
          </c:val>
        </c:ser>
        <c:ser>
          <c:idx val="1"/>
          <c:order val="1"/>
          <c:tx>
            <c:v>2nd Quarter</c:v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750000</c:v>
              </c:pt>
              <c:pt idx="1" formatCode="General">
                <c:v>250000</c:v>
              </c:pt>
              <c:pt idx="2" formatCode="General">
                <c:v>0</c:v>
              </c:pt>
            </c:numLit>
          </c:val>
        </c:ser>
        <c:ser>
          <c:idx val="2"/>
          <c:order val="2"/>
          <c:tx>
            <c:v>3rd Quarter</c:v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350000</c:v>
              </c:pt>
              <c:pt idx="1" formatCode="General">
                <c:v>200000</c:v>
              </c:pt>
              <c:pt idx="2" formatCode="General">
                <c:v>550000</c:v>
              </c:pt>
            </c:numLit>
          </c:val>
        </c:ser>
        <c:ser>
          <c:idx val="3"/>
          <c:order val="3"/>
          <c:tx>
            <c:v>4th Quarter</c:v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0</c:v>
              </c:pt>
              <c:pt idx="1" formatCode="General">
                <c:v>0</c:v>
              </c:pt>
              <c:pt idx="2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5984776"/>
        <c:axId val="365984384"/>
      </c:barChart>
      <c:catAx>
        <c:axId val="365984776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984384"/>
        <c:crosses val="autoZero"/>
        <c:auto val="1"/>
        <c:lblAlgn val="ctr"/>
        <c:lblOffset val="100"/>
      </c:catAx>
      <c:valAx>
        <c:axId val="365984384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984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2015-10-25T17:12:00Z</dcterms:created>
  <dcterms:modified xsi:type="dcterms:W3CDTF">2016-11-29T08:06:00Z</dcterms:modified>
</cp:coreProperties>
</file>