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9936"/>
            <w:shd w:fill="1F5D50"/>
            <w:vAlign w:val="center"/>
          </w:tcPr>
          <w:p>
            <w:pPr>
              <w:spacing w:before="840" w:after="160"/>
              <w:jc w:val="center"/>
            </w:pPr>
            <w:r>
              <w:rPr>
                <w:rFonts w:ascii="Liberation Sans" w:hAnsi="Liberation Sans"/>
                <w:b/>
                <w:color w:val="F5F1E8"/>
                <w:sz w:val="20"/>
              </w:rPr>
              <w:t>STRATEGIC BUSINESS PROFILE</w:t>
            </w:r>
          </w:p>
          <w:p>
            <w:pPr>
              <w:spacing w:after="240"/>
              <w:jc w:val="center"/>
            </w:pPr>
            <w:r>
              <w:rPr>
                <w:rFonts w:ascii="Liberation Sans" w:hAnsi="Liberation Sans"/>
                <w:b/>
                <w:color w:val="FFFFFF"/>
                <w:sz w:val="56"/>
              </w:rPr>
              <w:t>Kainat Properties — Brand &amp; Business Positioning</w:t>
            </w:r>
          </w:p>
          <w:p>
            <w:pPr>
              <w:spacing w:after="400"/>
              <w:jc w:val="center"/>
            </w:pPr>
            <w:r>
              <w:rPr>
                <w:rFonts w:ascii="Liberation Sans" w:hAnsi="Liberation Sans"/>
                <w:color w:val="F5F1E8"/>
                <w:sz w:val="24"/>
              </w:rPr>
              <w:t>A complete working foundation for website strategy, messaging, visual direction, lead generation and future digital growth.</w:t>
            </w:r>
          </w:p>
          <w:p>
            <w:pPr>
              <w:spacing w:after="800"/>
              <w:jc w:val="center"/>
            </w:pPr>
            <w:r>
              <w:rPr>
                <w:rFonts w:ascii="Liberation Sans" w:hAnsi="Liberation Sans"/>
                <w:i/>
                <w:color w:val="DCE7E3"/>
                <w:sz w:val="18"/>
              </w:rPr>
              <w:t>This is a proposed strategic profile—not an official client-approved brand book. Verified facts, inferred positioning and items requiring confirmation are clearly separated.</w:t>
            </w:r>
          </w:p>
        </w:tc>
      </w:tr>
    </w:tbl>
    <w:p/>
    <w:tbl>
      <w:tblPr>
        <w:tblW w:type="auto" w:w="0"/>
        <w:jc w:val="center"/>
        <w:tblLook w:firstColumn="1" w:firstRow="1" w:lastColumn="0" w:lastRow="0" w:noHBand="0" w:noVBand="1" w:val="04A0"/>
      </w:tblPr>
      <w:tblGrid>
        <w:gridCol w:w="10080"/>
      </w:tblGrid>
      <w:tr>
        <w:tc>
          <w:tcPr>
            <w:tcW w:type="dxa" w:w="10080"/>
            <w:shd w:fill="FFF7E6"/>
            <w:tcBorders>
              <w:top w:val="single" w:sz="8" w:color="B08A47"/>
              <w:left w:val="single" w:sz="8" w:color="B08A47"/>
              <w:bottom w:val="single" w:sz="8" w:color="B08A47"/>
              <w:right w:val="single" w:sz="8" w:color="B08A47"/>
            </w:tcBorders>
          </w:tcPr>
          <w:p>
            <w:pPr>
              <w:spacing w:before="80" w:after="60"/>
            </w:pPr>
            <w:r>
              <w:rPr>
                <w:rFonts w:ascii="Liberation Sans" w:hAnsi="Liberation Sans"/>
                <w:b/>
                <w:color w:val="B08A47"/>
                <w:sz w:val="21"/>
              </w:rPr>
              <w:t>Verified brand spelling</w:t>
            </w:r>
          </w:p>
          <w:p>
            <w:pPr>
              <w:spacing w:after="80"/>
            </w:pPr>
            <w:r>
              <w:rPr>
                <w:rFonts w:ascii="Liberation Sans" w:hAnsi="Liberation Sans"/>
                <w:color w:val="1F2933"/>
                <w:sz w:val="19"/>
              </w:rPr>
              <w:t>The public-facing brand is consistently shown as “Kainat Properties.” Use this spelling in domains, metadata, design files and website copy unless Kainat Urooj confirms otherwise.</w:t>
            </w:r>
          </w:p>
        </w:tc>
      </w:tr>
    </w:tbl>
    <w:p>
      <w:pPr>
        <w:spacing w:after="0"/>
      </w:pPr>
    </w:p>
    <w:p>
      <w:pPr>
        <w:pStyle w:val="Heading1"/>
      </w:pPr>
      <w:r>
        <w:t>1. Executive summary</w:t>
      </w:r>
    </w:p>
    <w:p>
      <w:r>
        <w:t>Kainat Properties is an emerging, founder-led real-estate brand associated with Kainat Urooj and focused publicly on property and investment opportunities in Islamabad and Rawalpindi. Its current digital strength is content: social posts, project explainers, site visits and direct WhatsApp communication. Its primary digital gap is the absence of a clearly indexed first-party website that organizes project information, property opportunities, founder credibility and structured enquiries in one place.</w:t>
      </w:r>
    </w:p>
    <w:p>
      <w:r>
        <w:t>The recommended positioning is not “another property dealer.” Kainat Properties should be presented as a digital-first property discovery and guidance brand that helps social-media audiences move from short-form attention to clearer project understanding and a more qualified conversation.</w:t>
      </w:r>
    </w:p>
    <w:tbl>
      <w:tblPr>
        <w:tblW w:type="auto" w:w="0"/>
        <w:jc w:val="center"/>
        <w:tblLook w:firstColumn="1" w:firstRow="1" w:lastColumn="0" w:lastRow="0" w:noHBand="0" w:noVBand="1" w:val="04A0"/>
      </w:tblPr>
      <w:tblGrid>
        <w:gridCol w:w="10080"/>
      </w:tblGrid>
      <w:tr>
        <w:tc>
          <w:tcPr>
            <w:tcW w:type="dxa" w:w="10080"/>
            <w:shd w:fill="EAF2EF"/>
            <w:tcBorders>
              <w:top w:val="single" w:sz="8" w:color="1F5D50"/>
              <w:left w:val="single" w:sz="8" w:color="1F5D50"/>
              <w:bottom w:val="single" w:sz="8" w:color="1F5D50"/>
              <w:right w:val="single" w:sz="8" w:color="1F5D50"/>
            </w:tcBorders>
          </w:tcPr>
          <w:p>
            <w:pPr>
              <w:spacing w:before="80" w:after="60"/>
            </w:pPr>
            <w:r>
              <w:rPr>
                <w:rFonts w:ascii="Liberation Sans" w:hAnsi="Liberation Sans"/>
                <w:b/>
                <w:color w:val="1F5D50"/>
                <w:sz w:val="21"/>
              </w:rPr>
              <w:t>Recommended strategic position</w:t>
            </w:r>
          </w:p>
          <w:p>
            <w:pPr>
              <w:spacing w:after="80"/>
            </w:pPr>
            <w:r>
              <w:rPr>
                <w:rFonts w:ascii="Liberation Sans" w:hAnsi="Liberation Sans"/>
                <w:color w:val="1F2933"/>
                <w:sz w:val="19"/>
              </w:rPr>
              <w:t>A founder-led, content-driven real-estate brand helping buyers and investors explore property opportunities across Islamabad and Rawalpindi through on-ground project coverage, clearer information and direct personalized guidance.</w:t>
            </w:r>
          </w:p>
        </w:tc>
      </w:tr>
    </w:tbl>
    <w:p>
      <w:pPr>
        <w:spacing w:after="0"/>
      </w:pPr>
    </w:p>
    <w:p>
      <w:pPr>
        <w:pStyle w:val="Heading1"/>
      </w:pPr>
      <w:r>
        <w:t>2. Publicly verified business facts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Fact</w:t>
            </w:r>
          </w:p>
        </w:tc>
        <w:tc>
          <w:tcPr>
            <w:tcW w:type="dxa" w:w="5040"/>
            <w:shd w:fill="1F5D50"/>
          </w:tcPr>
          <w:p>
            <w:r>
              <w:rPr>
                <w:rFonts w:ascii="Liberation Sans" w:hAnsi="Liberation Sans"/>
                <w:b/>
                <w:color w:val="FFFFFF"/>
                <w:sz w:val="18"/>
              </w:rPr>
              <w:t>Evidence-based summary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Public brand name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Kainat Properties.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Founder/public face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Kainat Urooj is publicly introduced as the founder of Kainat Properties.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Public role history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Her public Facebook profile lists CEO and Owner of Kainat Properties from 1 July 2026, following a realtor role at Safra Developers from May 2023 to March 2026.</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Public market focus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The official Facebook business page positions the brand around premium real-estate investments in Islamabad and Rawalpindi.</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Public tagline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“Building Trust. Creating Value.” appears on the official Facebook page.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Public content themes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Recent YouTube coverage includes Faisal Hills, Faisal Town Phase 2 and Saffron City Rawalpindi, including tours, development updates and investment-oriented guidance.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Current channels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Instagram, YouTube, Facebook and direct WhatsApp/phone communication.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Public phone observed</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0304-0882985 appears in indexed public content. Confirm directly before publishing.</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Website status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No clearly indexed first-party Kainat Properties website was located during the public search conducted on 23 July 2026.</w:t>
            </w:r>
          </w:p>
        </w:tc>
      </w:tr>
    </w:tbl>
    <w:p>
      <w:pPr>
        <w:spacing w:after="20"/>
      </w:pPr>
    </w:p>
    <w:p>
      <w:pPr>
        <w:pStyle w:val="Heading1"/>
      </w:pPr>
      <w:r>
        <w:t>3. Facts that must be confirmed by the client</w:t>
      </w:r>
    </w:p>
    <w:p>
      <w:pPr>
        <w:pStyle w:val="ListBullet"/>
        <w:spacing w:after="60"/>
      </w:pPr>
      <w:r>
        <w:rPr>
          <w:rFonts w:ascii="Liberation Sans" w:hAnsi="Liberation Sans"/>
          <w:color w:val="111827"/>
        </w:rPr>
        <w:t>Legal registration status, legal business name and tax details.</w:t>
      </w:r>
    </w:p>
    <w:p>
      <w:pPr>
        <w:pStyle w:val="ListBullet"/>
        <w:spacing w:after="60"/>
      </w:pPr>
      <w:r>
        <w:rPr>
          <w:rFonts w:ascii="Liberation Sans" w:hAnsi="Liberation Sans"/>
          <w:color w:val="111827"/>
        </w:rPr>
        <w:t>Exact start date of commercial operations and whether Kainat Properties operates independently or under/with another agency.</w:t>
      </w:r>
    </w:p>
    <w:p>
      <w:pPr>
        <w:pStyle w:val="ListBullet"/>
        <w:spacing w:after="60"/>
      </w:pPr>
      <w:r>
        <w:rPr>
          <w:rFonts w:ascii="Liberation Sans" w:hAnsi="Liberation Sans"/>
          <w:color w:val="111827"/>
        </w:rPr>
        <w:t>Office location, operating hours and service areas beyond Islamabad and Rawalpindi.</w:t>
      </w:r>
    </w:p>
    <w:p>
      <w:pPr>
        <w:pStyle w:val="ListBullet"/>
        <w:spacing w:after="60"/>
      </w:pPr>
      <w:r>
        <w:rPr>
          <w:rFonts w:ascii="Liberation Sans" w:hAnsi="Liberation Sans"/>
          <w:color w:val="111827"/>
        </w:rPr>
        <w:t>Official email address and preferred business contact number.</w:t>
      </w:r>
    </w:p>
    <w:p>
      <w:pPr>
        <w:pStyle w:val="ListBullet"/>
        <w:spacing w:after="60"/>
      </w:pPr>
      <w:r>
        <w:rPr>
          <w:rFonts w:ascii="Liberation Sans" w:hAnsi="Liberation Sans"/>
          <w:color w:val="111827"/>
        </w:rPr>
        <w:t>Full service list: buying, selling, investment consultancy, booking, resale, rental, documentation coordination, property management and site visits.</w:t>
      </w:r>
    </w:p>
    <w:p>
      <w:pPr>
        <w:pStyle w:val="ListBullet"/>
        <w:spacing w:after="60"/>
      </w:pPr>
      <w:r>
        <w:rPr>
          <w:rFonts w:ascii="Liberation Sans" w:hAnsi="Liberation Sans"/>
          <w:color w:val="111827"/>
        </w:rPr>
        <w:t>How the business verifies property ownership, inventory, NOC status, development claims and payment plans.</w:t>
      </w:r>
    </w:p>
    <w:p>
      <w:pPr>
        <w:pStyle w:val="ListBullet"/>
        <w:spacing w:after="60"/>
      </w:pPr>
      <w:r>
        <w:rPr>
          <w:rFonts w:ascii="Liberation Sans" w:hAnsi="Liberation Sans"/>
          <w:color w:val="111827"/>
        </w:rPr>
        <w:t>Current developer, society and agency relationships.</w:t>
      </w:r>
    </w:p>
    <w:p>
      <w:pPr>
        <w:pStyle w:val="ListBullet"/>
        <w:spacing w:after="60"/>
      </w:pPr>
      <w:r>
        <w:rPr>
          <w:rFonts w:ascii="Liberation Sans" w:hAnsi="Liberation Sans"/>
          <w:color w:val="111827"/>
        </w:rPr>
        <w:t>Whether Kainat Properties serves overseas Pakistanis or out-of-city buyers.</w:t>
      </w:r>
    </w:p>
    <w:p>
      <w:pPr>
        <w:pStyle w:val="ListBullet"/>
        <w:spacing w:after="60"/>
      </w:pPr>
      <w:r>
        <w:rPr>
          <w:rFonts w:ascii="Liberation Sans" w:hAnsi="Liberation Sans"/>
          <w:color w:val="111827"/>
        </w:rPr>
        <w:t>Approved founder biography, education, certifications and professional achievements.</w:t>
      </w:r>
    </w:p>
    <w:p>
      <w:pPr>
        <w:pStyle w:val="ListBullet"/>
        <w:spacing w:after="60"/>
      </w:pPr>
      <w:r>
        <w:rPr>
          <w:rFonts w:ascii="Liberation Sans" w:hAnsi="Liberation Sans"/>
          <w:color w:val="111827"/>
        </w:rPr>
        <w:t>Approved testimonials, sales figures, transaction counts and media endorsements.</w:t>
      </w:r>
    </w:p>
    <w:p>
      <w:pPr>
        <w:pStyle w:val="Heading1"/>
      </w:pPr>
      <w:r>
        <w:t>4. Brand foundation</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Foundation element</w:t>
            </w:r>
          </w:p>
        </w:tc>
        <w:tc>
          <w:tcPr>
            <w:tcW w:type="dxa" w:w="5040"/>
            <w:shd w:fill="1F5D50"/>
          </w:tcPr>
          <w:p>
            <w:r>
              <w:rPr>
                <w:rFonts w:ascii="Liberation Sans" w:hAnsi="Liberation Sans"/>
                <w:b/>
                <w:color w:val="FFFFFF"/>
                <w:sz w:val="18"/>
              </w:rPr>
              <w:t>Recommended definition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Brand essence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Clarity, access and personal guidance in a market that often feels fragmented or overly promotional.</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Brand category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Founder-led real-estate consultancy / brokerage and property-content brand.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Brand role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Guide the visitor from social-media interest to an informed, structured property enquiry.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Recommended mission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To make property opportunities easier to understand by combining practical market content, current project information and direct guidance tailored to each buyer’s goals.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Recommended vision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To become a trusted digital-first real-estate brand for buyers and investors exploring Islamabad and Rawalpindi.</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Brand promise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Clearer information, direct communication and responsible verification before commitment.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Public tagline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Building Trust. Creating Value.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Recommended supporting line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Explore clearly. Enquire confidently.</w:t>
            </w:r>
          </w:p>
        </w:tc>
      </w:tr>
    </w:tbl>
    <w:p>
      <w:pPr>
        <w:spacing w:after="20"/>
      </w:pPr>
    </w:p>
    <w:p>
      <w:pPr>
        <w:pStyle w:val="Heading1"/>
      </w:pPr>
      <w:r>
        <w:t>5. Positioning statements</w:t>
      </w:r>
    </w:p>
    <w:p>
      <w:pPr>
        <w:pStyle w:val="Heading2"/>
      </w:pPr>
      <w:r>
        <w:t>Primary positioning statement</w:t>
      </w:r>
    </w:p>
    <w:p>
      <w:r>
        <w:t>Kainat Properties is a founder-led, digital-first real-estate brand that helps buyers and investors explore property opportunities across Islamabad and Rawalpindi through project explainers, on-ground content and personalized enquiry support.</w:t>
      </w:r>
    </w:p>
    <w:p>
      <w:pPr>
        <w:pStyle w:val="Heading2"/>
      </w:pPr>
      <w:r>
        <w:t>Customer-facing value proposition</w:t>
      </w:r>
    </w:p>
    <w:p>
      <w:r>
        <w:t>Understand the opportunity before starting the transaction. Kainat Properties brings project information, site-visit insights and direct guidance into one clearer property journey.</w:t>
      </w:r>
    </w:p>
    <w:p>
      <w:pPr>
        <w:pStyle w:val="Heading2"/>
      </w:pPr>
      <w:r>
        <w:t>One-sentence elevator pitch</w:t>
      </w:r>
    </w:p>
    <w:p>
      <w:r>
        <w:t>Kainat Properties helps people discover and evaluate property opportunities across Islamabad and Rawalpindi, then move directly into a conversation based on their budget, location and buying goals.</w:t>
      </w:r>
    </w:p>
    <w:p>
      <w:pPr>
        <w:pStyle w:val="Heading2"/>
      </w:pPr>
      <w:r>
        <w:t>Internal strategic statement</w:t>
      </w:r>
    </w:p>
    <w:p>
      <w:r>
        <w:t>Convert social reach into owned, searchable and structured buyer demand.</w:t>
      </w:r>
    </w:p>
    <w:p>
      <w:pPr>
        <w:pStyle w:val="Heading1"/>
      </w:pPr>
      <w:r>
        <w:t>6. Competitive differentiation</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Differentiator</w:t>
            </w:r>
          </w:p>
        </w:tc>
        <w:tc>
          <w:tcPr>
            <w:tcW w:type="dxa" w:w="5040"/>
            <w:shd w:fill="1F5D50"/>
          </w:tcPr>
          <w:p>
            <w:r>
              <w:rPr>
                <w:rFonts w:ascii="Liberation Sans" w:hAnsi="Liberation Sans"/>
                <w:b/>
                <w:color w:val="FFFFFF"/>
                <w:sz w:val="18"/>
              </w:rPr>
              <w:t>How it should appear</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Founder-led trust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The brand has a visible human face rather than operating as an anonymous listing page.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Content before conversion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Project videos and site visits help educate prospects before the sales conversation.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Social-to-website continuity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Visitors can move from a reel or video to a dedicated project page without searching through old posts.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Structured qualification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Budget, property type, payment preference and timeline can be captured before WhatsApp follow-up.</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Young, modern brand energy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The tone can feel accessible and current while remaining professional and responsible.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Local market concentration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A clear Islamabad–Rawalpindi focus can build topical authority more effectively than a vague nationwide claim.</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1F0"/>
            <w:tcBorders>
              <w:top w:val="single" w:sz="8" w:color="A33A2B"/>
              <w:left w:val="single" w:sz="8" w:color="A33A2B"/>
              <w:bottom w:val="single" w:sz="8" w:color="A33A2B"/>
              <w:right w:val="single" w:sz="8" w:color="A33A2B"/>
            </w:tcBorders>
          </w:tcPr>
          <w:p>
            <w:pPr>
              <w:spacing w:before="80" w:after="60"/>
            </w:pPr>
            <w:r>
              <w:rPr>
                <w:rFonts w:ascii="Liberation Sans" w:hAnsi="Liberation Sans"/>
                <w:b/>
                <w:color w:val="A33A2B"/>
                <w:sz w:val="21"/>
              </w:rPr>
              <w:t>Do not overclaim</w:t>
            </w:r>
          </w:p>
          <w:p>
            <w:pPr>
              <w:spacing w:after="80"/>
            </w:pPr>
            <w:r>
              <w:rPr>
                <w:rFonts w:ascii="Liberation Sans" w:hAnsi="Liberation Sans"/>
                <w:color w:val="1F2933"/>
                <w:sz w:val="19"/>
              </w:rPr>
              <w:t>Do not use “verified property,” “trusted advisor,” “guaranteed return,” “best investment,” “NOC approved,” or transaction-volume claims unless Kainat can define and evidence the underlying verification process.</w:t>
            </w:r>
          </w:p>
        </w:tc>
      </w:tr>
    </w:tbl>
    <w:p>
      <w:pPr>
        <w:spacing w:after="0"/>
      </w:pPr>
    </w:p>
    <w:p>
      <w:pPr>
        <w:pStyle w:val="Heading1"/>
      </w:pPr>
      <w:r>
        <w:t>7. Target audiences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Audience segment</w:t>
            </w:r>
          </w:p>
        </w:tc>
        <w:tc>
          <w:tcPr>
            <w:tcW w:type="dxa" w:w="5040"/>
            <w:shd w:fill="1F5D50"/>
          </w:tcPr>
          <w:p>
            <w:r>
              <w:rPr>
                <w:rFonts w:ascii="Liberation Sans" w:hAnsi="Liberation Sans"/>
                <w:b/>
                <w:color w:val="FFFFFF"/>
                <w:sz w:val="18"/>
              </w:rPr>
              <w:t>Needs and motivations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Social-first property prospect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Discovers Kainat through Instagram, YouTube or a collaboration. Needs a central place to understand projects and take the next step.</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First-time investor</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Needs plain-language explanations, budget guidance, risk awareness and help understanding what to verify.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Residential plot buyer / future homebuilder</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Cares about access, development, utilities, livability, construction potential and documentation.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Instalment-focused buyer</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Needs current payment schedules, total cost clarity, due dates and confirmation of changing commercial terms.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Experienced property investor</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Needs speed, current inventory, location comparisons, liquidity/resale context and credible ground updates.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Out-of-city or overseas Pakistani [strategic, confirm service]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Needs video-based visibility, remote enquiry, documentation clarity and a reliable local point of contact.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Young professional / first independent buyer</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Responds to modern digital communication, concise information and WhatsApp-first follow-up.</w:t>
            </w:r>
          </w:p>
        </w:tc>
      </w:tr>
    </w:tbl>
    <w:p>
      <w:pPr>
        <w:spacing w:after="20"/>
      </w:pPr>
    </w:p>
    <w:p>
      <w:pPr>
        <w:pStyle w:val="Heading1"/>
      </w:pPr>
      <w:r>
        <w:t>8. Core customer problems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Problem</w:t>
            </w:r>
          </w:p>
        </w:tc>
        <w:tc>
          <w:tcPr>
            <w:tcW w:type="dxa" w:w="5040"/>
            <w:shd w:fill="1F5D50"/>
          </w:tcPr>
          <w:p>
            <w:r>
              <w:rPr>
                <w:rFonts w:ascii="Liberation Sans" w:hAnsi="Liberation Sans"/>
                <w:b/>
                <w:color w:val="FFFFFF"/>
                <w:sz w:val="18"/>
              </w:rPr>
              <w:t>Business implication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Information is scattered</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Project information is split across reels, captions, YouTube videos, voice notes and WhatsApp chats.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Enquiries begin without context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Prospects often ask only “details?” and the same qualification questions must be repeated.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Prices and availability change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Static social posts become outdated and can create confusion.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Trust is difficult to assess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New buyers may not know which claims, approvals or documents to verify.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Projects are hard to compare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Different locations, plot sizes, payment plans and development stages are presented inconsistently.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Social reach is not owned</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Followers and content visibility depend on platforms; a website creates searchable, reusable brand equity.</w:t>
            </w:r>
          </w:p>
        </w:tc>
      </w:tr>
    </w:tbl>
    <w:p>
      <w:pPr>
        <w:spacing w:after="20"/>
      </w:pPr>
    </w:p>
    <w:p>
      <w:pPr>
        <w:pStyle w:val="Heading1"/>
      </w:pPr>
      <w:r>
        <w:t>9. Recommended service architecture</w:t>
      </w:r>
    </w:p>
    <w:p>
      <w:r>
        <w:t>The website should separate confirmed current services from future or optional services. Until Kainat confirms the operational scope, use careful labels such as “property guidance,” “project information,” “current opportunities” and “enquiry support.”</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Status</w:t>
            </w:r>
          </w:p>
        </w:tc>
        <w:tc>
          <w:tcPr>
            <w:tcW w:type="dxa" w:w="5040"/>
            <w:shd w:fill="1F5D50"/>
          </w:tcPr>
          <w:p>
            <w:r>
              <w:rPr>
                <w:rFonts w:ascii="Liberation Sans" w:hAnsi="Liberation Sans"/>
                <w:b/>
                <w:color w:val="FFFFFF"/>
                <w:sz w:val="18"/>
              </w:rPr>
              <w:t>Service areas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Current/strongly supported by public signals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Property project coverage; site-visit videos; investment-oriented information; direct phone/WhatsApp enquiries; Islamabad–Rawalpindi focus.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Likely but must be confirmed</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Property sourcing; sales and booking support; residential/commercial plot dealing; instalment-plan guidance; buyer consultation; site-visit facilitation.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Do not publish without confirmation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Rental services; property management; legal/documentation services; guaranteed verified inventory; official developer representation; overseas representation; after-sale support.</w:t>
            </w:r>
          </w:p>
        </w:tc>
      </w:tr>
    </w:tbl>
    <w:p>
      <w:pPr>
        <w:spacing w:after="20"/>
      </w:pPr>
    </w:p>
    <w:p>
      <w:pPr>
        <w:pStyle w:val="Heading1"/>
      </w:pPr>
      <w:r>
        <w:t>10. Geographic and project focus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Area</w:t>
            </w:r>
          </w:p>
        </w:tc>
        <w:tc>
          <w:tcPr>
            <w:tcW w:type="dxa" w:w="5040"/>
            <w:shd w:fill="1F5D50"/>
          </w:tcPr>
          <w:p>
            <w:r>
              <w:rPr>
                <w:rFonts w:ascii="Liberation Sans" w:hAnsi="Liberation Sans"/>
                <w:b/>
                <w:color w:val="FFFFFF"/>
                <w:sz w:val="18"/>
              </w:rPr>
              <w:t>Positioning guidance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Primary region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Islamabad and Rawalpindi.</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Verified public project coverage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Faisal Hills; Faisal Town Phase 2; Saffron City Rawalpindi.</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Additional projects previously observed in public content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Only include after direct verification and current approval from Kainat.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Recommended website organization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By location, project, property type, budget, payment preference, development stage and availability status.</w:t>
            </w:r>
          </w:p>
        </w:tc>
      </w:tr>
    </w:tbl>
    <w:p>
      <w:pPr>
        <w:spacing w:after="20"/>
      </w:pPr>
    </w:p>
    <w:p>
      <w:pPr>
        <w:pStyle w:val="Heading1"/>
      </w:pPr>
      <w:r>
        <w:t>11. Brand personality and tone of voice</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Voice trait</w:t>
            </w:r>
          </w:p>
        </w:tc>
        <w:tc>
          <w:tcPr>
            <w:tcW w:type="dxa" w:w="5040"/>
            <w:shd w:fill="1F5D50"/>
          </w:tcPr>
          <w:p>
            <w:r>
              <w:rPr>
                <w:rFonts w:ascii="Liberation Sans" w:hAnsi="Liberation Sans"/>
                <w:b/>
                <w:color w:val="FFFFFF"/>
                <w:sz w:val="18"/>
              </w:rPr>
              <w:t>Writing behaviour</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Clear</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Explain property terms and next steps without unnecessary jargon.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Confident, not aggressive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Guide the buyer without creating false urgency or pressure.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Modern and approachable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Use conversational English and Urdu-aware phrasing suitable for WhatsApp and social audiences.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Responsible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Date changing information, encourage verification and avoid guaranteed-return language.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Personal</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Let Kainat’s voice and on-camera presence remain central to the brand.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Practical</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Focus on budget, access, payment terms, development, documents and intended use.</w:t>
            </w:r>
          </w:p>
        </w:tc>
      </w:tr>
    </w:tbl>
    <w:p>
      <w:pPr>
        <w:spacing w:after="20"/>
      </w:pPr>
    </w:p>
    <w:p>
      <w:pPr>
        <w:pStyle w:val="Heading1"/>
      </w:pPr>
      <w:r>
        <w:t>12. Messaging pillars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Messaging pillar</w:t>
            </w:r>
          </w:p>
        </w:tc>
        <w:tc>
          <w:tcPr>
            <w:tcW w:type="dxa" w:w="5040"/>
            <w:shd w:fill="1F5D50"/>
          </w:tcPr>
          <w:p>
            <w:r>
              <w:rPr>
                <w:rFonts w:ascii="Liberation Sans" w:hAnsi="Liberation Sans"/>
                <w:b/>
                <w:color w:val="FFFFFF"/>
                <w:sz w:val="18"/>
              </w:rPr>
              <w:t>Core message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Clarity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Understand the project, location, payment approach and questions to verify.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On-ground perspective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Use site visits and visible development observations as useful context.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Personal guidance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Receive a response shaped around budget, purpose and timeline.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Trust through transparency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Make changing information, risks and verification steps explicit.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Digital convenience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Move from content to project page, enquiry form and WhatsApp without friction.</w:t>
            </w:r>
          </w:p>
        </w:tc>
      </w:tr>
    </w:tbl>
    <w:p>
      <w:pPr>
        <w:spacing w:after="20"/>
      </w:pPr>
    </w:p>
    <w:p>
      <w:pPr>
        <w:pStyle w:val="Heading1"/>
      </w:pPr>
      <w:r>
        <w:t>13. Recommended message hierarchy</w:t>
      </w:r>
    </w:p>
    <w:p>
      <w:pPr>
        <w:spacing w:after="60"/>
        <w:ind w:left="0" w:firstLine="0"/>
      </w:pPr>
      <w:r>
        <w:rPr>
          <w:rFonts w:ascii="Liberation Sans" w:hAnsi="Liberation Sans"/>
          <w:b w:val="0"/>
          <w:color w:val="111827"/>
        </w:rPr>
        <w:t xml:space="preserve">1.  </w:t>
      </w:r>
      <w:r>
        <w:rPr>
          <w:rFonts w:ascii="Liberation Sans" w:hAnsi="Liberation Sans"/>
          <w:b/>
          <w:color w:val="1F2933"/>
        </w:rPr>
        <w:t xml:space="preserve">Primary message. </w:t>
      </w:r>
      <w:r>
        <w:rPr>
          <w:rFonts w:ascii="Liberation Sans" w:hAnsi="Liberation Sans"/>
          <w:color w:val="111827"/>
        </w:rPr>
        <w:t>Explore property opportunities with greater clarity.</w:t>
      </w:r>
    </w:p>
    <w:p>
      <w:pPr>
        <w:spacing w:after="60"/>
        <w:ind w:left="0" w:firstLine="0"/>
      </w:pPr>
      <w:r>
        <w:rPr>
          <w:rFonts w:ascii="Liberation Sans" w:hAnsi="Liberation Sans"/>
          <w:b w:val="0"/>
          <w:color w:val="111827"/>
        </w:rPr>
        <w:t xml:space="preserve">2.  </w:t>
      </w:r>
      <w:r>
        <w:rPr>
          <w:rFonts w:ascii="Liberation Sans" w:hAnsi="Liberation Sans"/>
          <w:b/>
          <w:color w:val="1F2933"/>
        </w:rPr>
        <w:t xml:space="preserve">Supporting message. </w:t>
      </w:r>
      <w:r>
        <w:rPr>
          <w:rFonts w:ascii="Liberation Sans" w:hAnsi="Liberation Sans"/>
          <w:color w:val="111827"/>
        </w:rPr>
        <w:t>Project information, site-visit insights and direct guidance across Islamabad and Rawalpindi.</w:t>
      </w:r>
    </w:p>
    <w:p>
      <w:pPr>
        <w:spacing w:after="60"/>
        <w:ind w:left="0" w:firstLine="0"/>
      </w:pPr>
      <w:r>
        <w:rPr>
          <w:rFonts w:ascii="Liberation Sans" w:hAnsi="Liberation Sans"/>
          <w:b w:val="0"/>
          <w:color w:val="111827"/>
        </w:rPr>
        <w:t xml:space="preserve">3.  </w:t>
      </w:r>
      <w:r>
        <w:rPr>
          <w:rFonts w:ascii="Liberation Sans" w:hAnsi="Liberation Sans"/>
          <w:b/>
          <w:color w:val="1F2933"/>
        </w:rPr>
        <w:t xml:space="preserve">Proof message. </w:t>
      </w:r>
      <w:r>
        <w:rPr>
          <w:rFonts w:ascii="Liberation Sans" w:hAnsi="Liberation Sans"/>
          <w:color w:val="111827"/>
        </w:rPr>
        <w:t>Founder-led content, current project coverage and a structured buyer-enquiry process.</w:t>
      </w:r>
    </w:p>
    <w:p>
      <w:pPr>
        <w:spacing w:after="60"/>
        <w:ind w:left="0" w:firstLine="0"/>
      </w:pPr>
      <w:r>
        <w:rPr>
          <w:rFonts w:ascii="Liberation Sans" w:hAnsi="Liberation Sans"/>
          <w:b w:val="0"/>
          <w:color w:val="111827"/>
        </w:rPr>
        <w:t xml:space="preserve">4.  </w:t>
      </w:r>
      <w:r>
        <w:rPr>
          <w:rFonts w:ascii="Liberation Sans" w:hAnsi="Liberation Sans"/>
          <w:b/>
          <w:color w:val="1F2933"/>
        </w:rPr>
        <w:t xml:space="preserve">Action message. </w:t>
      </w:r>
      <w:r>
        <w:rPr>
          <w:rFonts w:ascii="Liberation Sans" w:hAnsi="Liberation Sans"/>
          <w:color w:val="111827"/>
        </w:rPr>
        <w:t>Share your location, budget, payment preference and buying timeline.</w:t>
      </w:r>
    </w:p>
    <w:p>
      <w:pPr>
        <w:spacing w:after="60"/>
        <w:ind w:left="0" w:firstLine="0"/>
      </w:pPr>
      <w:r>
        <w:rPr>
          <w:rFonts w:ascii="Liberation Sans" w:hAnsi="Liberation Sans"/>
          <w:b w:val="0"/>
          <w:color w:val="111827"/>
        </w:rPr>
        <w:t xml:space="preserve">5.  </w:t>
      </w:r>
      <w:r>
        <w:rPr>
          <w:rFonts w:ascii="Liberation Sans" w:hAnsi="Liberation Sans"/>
          <w:b/>
          <w:color w:val="1F2933"/>
        </w:rPr>
        <w:t xml:space="preserve">Responsibility message. </w:t>
      </w:r>
      <w:r>
        <w:rPr>
          <w:rFonts w:ascii="Liberation Sans" w:hAnsi="Liberation Sans"/>
          <w:color w:val="111827"/>
        </w:rPr>
        <w:t>Verify approvals, documents, prices and availability before commitment.</w:t>
      </w:r>
    </w:p>
    <w:p>
      <w:pPr>
        <w:pStyle w:val="Heading1"/>
      </w:pPr>
      <w:r>
        <w:t>14. Customer journey</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Journey stage</w:t>
            </w:r>
          </w:p>
        </w:tc>
        <w:tc>
          <w:tcPr>
            <w:tcW w:type="dxa" w:w="5040"/>
            <w:shd w:fill="1F5D50"/>
          </w:tcPr>
          <w:p>
            <w:r>
              <w:rPr>
                <w:rFonts w:ascii="Liberation Sans" w:hAnsi="Liberation Sans"/>
                <w:b/>
                <w:color w:val="FFFFFF"/>
                <w:sz w:val="18"/>
              </w:rPr>
              <w:t>Desired experience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1. Discovery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Instagram reel, YouTube video, influencer collaboration, Google search or referral.</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2. Orientation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Homepage explains who Kainat Properties serves and how the process works.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3. Exploration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Visitor reviews project pages, videos, location context and current opportunity categories.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4. Qualification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Visitor submits budget, preferred project, payment preference and timeline.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5. Conversation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Website opens a project-specific WhatsApp message and stores the enquiry in the admin dashboard.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6. Verification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Current price, availability, approvals and documentation are confirmed.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7. Site visit / next step</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Arrangements are made according to the actual service process.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8. Follow-up</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Lead status and next action are tracked instead of remaining in an unstructured chat list.</w:t>
            </w:r>
          </w:p>
        </w:tc>
      </w:tr>
    </w:tbl>
    <w:p>
      <w:pPr>
        <w:spacing w:after="20"/>
      </w:pPr>
    </w:p>
    <w:p>
      <w:pPr>
        <w:pStyle w:val="Heading1"/>
      </w:pPr>
      <w:r>
        <w:t>15. Website objectives</w:t>
      </w:r>
    </w:p>
    <w:p>
      <w:pPr>
        <w:pStyle w:val="ListBullet"/>
        <w:spacing w:after="60"/>
      </w:pPr>
      <w:r>
        <w:rPr>
          <w:rFonts w:ascii="Liberation Sans" w:hAnsi="Liberation Sans"/>
          <w:color w:val="111827"/>
        </w:rPr>
        <w:t>Establish a professional first-party home for the Kainat Properties brand.</w:t>
      </w:r>
    </w:p>
    <w:p>
      <w:pPr>
        <w:pStyle w:val="ListBullet"/>
        <w:spacing w:after="60"/>
      </w:pPr>
      <w:r>
        <w:rPr>
          <w:rFonts w:ascii="Liberation Sans" w:hAnsi="Liberation Sans"/>
          <w:color w:val="111827"/>
        </w:rPr>
        <w:t>Connect Kainat Urooj’s personal visibility with the commercial business identity.</w:t>
      </w:r>
    </w:p>
    <w:p>
      <w:pPr>
        <w:pStyle w:val="ListBullet"/>
        <w:spacing w:after="60"/>
      </w:pPr>
      <w:r>
        <w:rPr>
          <w:rFonts w:ascii="Liberation Sans" w:hAnsi="Liberation Sans"/>
          <w:color w:val="111827"/>
        </w:rPr>
        <w:t>Organize projects, opportunities and videos into searchable pages.</w:t>
      </w:r>
    </w:p>
    <w:p>
      <w:pPr>
        <w:pStyle w:val="ListBullet"/>
        <w:spacing w:after="60"/>
      </w:pPr>
      <w:r>
        <w:rPr>
          <w:rFonts w:ascii="Liberation Sans" w:hAnsi="Liberation Sans"/>
          <w:color w:val="111827"/>
        </w:rPr>
        <w:t>Capture qualified property enquiries before sending visitors to WhatsApp.</w:t>
      </w:r>
    </w:p>
    <w:p>
      <w:pPr>
        <w:pStyle w:val="ListBullet"/>
        <w:spacing w:after="60"/>
      </w:pPr>
      <w:r>
        <w:rPr>
          <w:rFonts w:ascii="Liberation Sans" w:hAnsi="Liberation Sans"/>
          <w:color w:val="111827"/>
        </w:rPr>
        <w:t>Create Google-indexable content around projects and local property questions.</w:t>
      </w:r>
    </w:p>
    <w:p>
      <w:pPr>
        <w:pStyle w:val="ListBullet"/>
        <w:spacing w:after="60"/>
      </w:pPr>
      <w:r>
        <w:rPr>
          <w:rFonts w:ascii="Liberation Sans" w:hAnsi="Liberation Sans"/>
          <w:color w:val="111827"/>
        </w:rPr>
        <w:t>Reduce repeated questions by displaying consistent project and process information.</w:t>
      </w:r>
    </w:p>
    <w:p>
      <w:pPr>
        <w:pStyle w:val="ListBullet"/>
        <w:spacing w:after="60"/>
      </w:pPr>
      <w:r>
        <w:rPr>
          <w:rFonts w:ascii="Liberation Sans" w:hAnsi="Liberation Sans"/>
          <w:color w:val="111827"/>
        </w:rPr>
        <w:t>Build a reusable admin system for updating properties, videos and availability.</w:t>
      </w:r>
    </w:p>
    <w:p>
      <w:pPr>
        <w:pStyle w:val="ListBullet"/>
        <w:spacing w:after="60"/>
      </w:pPr>
      <w:r>
        <w:rPr>
          <w:rFonts w:ascii="Liberation Sans" w:hAnsi="Liberation Sans"/>
          <w:color w:val="111827"/>
        </w:rPr>
        <w:t>Create measurable conversion paths from Instagram, YouTube, Google and referrals.</w:t>
      </w:r>
    </w:p>
    <w:p>
      <w:pPr>
        <w:pStyle w:val="Heading1"/>
      </w:pPr>
      <w:r>
        <w:t>16. Recommended website information architecture</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Page</w:t>
            </w:r>
          </w:p>
        </w:tc>
        <w:tc>
          <w:tcPr>
            <w:tcW w:type="dxa" w:w="5040"/>
            <w:shd w:fill="1F5D50"/>
          </w:tcPr>
          <w:p>
            <w:r>
              <w:rPr>
                <w:rFonts w:ascii="Liberation Sans" w:hAnsi="Liberation Sans"/>
                <w:b/>
                <w:color w:val="FFFFFF"/>
                <w:sz w:val="18"/>
              </w:rPr>
              <w:t>Purpose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Home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Brand positioning, featured opportunities, current projects, founder, videos, process, FAQs and main enquiry.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Properties / Opportunities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Filterable catalogue of current property options.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Projects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Evergreen guides for housing societies and developments.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Project detail</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Location, overview, development status, videos, property options, FAQs, disclaimers and enquiry CTA.</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Property detail</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Reference number, property type, size, price status, payment type, gallery, availability and contextual WhatsApp enquiry.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Videos &amp; Insights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YouTube content, market explanations, site visits and educational articles.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About Kainat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Founder story, experience, values and approved media recognition.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Contact / Discuss Your Requirements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Structured qualification form, WhatsApp and verified contact information.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Legal</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Privacy Policy, Terms of Use and Property Information Disclaimer.</w:t>
            </w:r>
          </w:p>
        </w:tc>
      </w:tr>
    </w:tbl>
    <w:p>
      <w:pPr>
        <w:spacing w:after="20"/>
      </w:pPr>
    </w:p>
    <w:p>
      <w:pPr>
        <w:pStyle w:val="Heading1"/>
      </w:pPr>
      <w:r>
        <w:t>17. Property and project content model</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Content type</w:t>
            </w:r>
          </w:p>
        </w:tc>
        <w:tc>
          <w:tcPr>
            <w:tcW w:type="dxa" w:w="5040"/>
            <w:shd w:fill="1F5D50"/>
          </w:tcPr>
          <w:p>
            <w:r>
              <w:rPr>
                <w:rFonts w:ascii="Liberation Sans" w:hAnsi="Liberation Sans"/>
                <w:b/>
                <w:color w:val="FFFFFF"/>
                <w:sz w:val="18"/>
              </w:rPr>
              <w:t>Recommended data</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Project fields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Name, slug, location, overview, developer [verify], approval/NOC status with source/date, development stage, access, plot sizes, payment information, videos, gallery, FAQs and last-updated date.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Property fields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Reference ID, title, project, location, property type, purpose, size, price or price-on-request, payment preference, availability, description, features, images, video, published status and last-verified date.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Required safeguards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Every changing field should support “last updated,” “subject to confirmation” and an unpublished/draft state.</w:t>
            </w:r>
          </w:p>
        </w:tc>
      </w:tr>
    </w:tbl>
    <w:p>
      <w:pPr>
        <w:spacing w:after="20"/>
      </w:pPr>
    </w:p>
    <w:p>
      <w:pPr>
        <w:pStyle w:val="Heading1"/>
      </w:pPr>
      <w:r>
        <w:t>18. Lead qualification model</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Qualification group</w:t>
            </w:r>
          </w:p>
        </w:tc>
        <w:tc>
          <w:tcPr>
            <w:tcW w:type="dxa" w:w="5040"/>
            <w:shd w:fill="1F5D50"/>
          </w:tcPr>
          <w:p>
            <w:r>
              <w:rPr>
                <w:rFonts w:ascii="Liberation Sans" w:hAnsi="Liberation Sans"/>
                <w:b/>
                <w:color w:val="FFFFFF"/>
                <w:sz w:val="18"/>
              </w:rPr>
              <w:t>Fields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Identity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Name, WhatsApp/phone, email, current city/country.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Need</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Preferred project/location, property type and purpose.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Commercial fit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Budget range, cash/instalments, expected buying timeline.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Intent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Information request, site visit, booking discussion, resale/sale request [if supported].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Source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Instagram, YouTube, Google, referral, Facebook, direct.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Lead status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New, contacted, qualified, viewing requested, follow-up, won, lost.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Notes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Requirements, objections, next follow-up date and assigned person if the team grows.</w:t>
            </w:r>
          </w:p>
        </w:tc>
      </w:tr>
    </w:tbl>
    <w:p>
      <w:pPr>
        <w:spacing w:after="20"/>
      </w:pPr>
    </w:p>
    <w:p>
      <w:pPr>
        <w:pStyle w:val="Heading1"/>
      </w:pPr>
      <w:r>
        <w:t>19. Content strategy</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Content pillar</w:t>
            </w:r>
          </w:p>
        </w:tc>
        <w:tc>
          <w:tcPr>
            <w:tcW w:type="dxa" w:w="5040"/>
            <w:shd w:fill="1F5D50"/>
          </w:tcPr>
          <w:p>
            <w:r>
              <w:rPr>
                <w:rFonts w:ascii="Liberation Sans" w:hAnsi="Liberation Sans"/>
                <w:b/>
                <w:color w:val="FFFFFF"/>
                <w:sz w:val="18"/>
              </w:rPr>
              <w:t>Recommended output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Project guides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Evergreen pages that explain location, development, key questions and current status.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Site-visit updates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Dated observations from project visits with video and image evidence.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Buyer education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How to verify NOC, documents, transfer process, payment plans and hidden costs.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Comparisons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Project A vs Project B according to budget, location, development stage and end-use goals.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Frequently asked questions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Convert recurring WhatsApp questions into indexed website answers.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Founder-led insights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Kainat’s market observations, lessons and practical advice in her own voice.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Opportunity updates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Current inventory and price-related content with clear dates and expiration rules.</w:t>
            </w:r>
          </w:p>
        </w:tc>
      </w:tr>
    </w:tbl>
    <w:p>
      <w:pPr>
        <w:spacing w:after="20"/>
      </w:pPr>
    </w:p>
    <w:p>
      <w:pPr>
        <w:pStyle w:val="Heading1"/>
      </w:pPr>
      <w:r>
        <w:t>20. SEO positioning</w:t>
      </w:r>
    </w:p>
    <w:p>
      <w:r>
        <w:t>The website should pursue local and project-specific search demand rather than trying to rank broadly for “property in Pakistan.” Each keyword must be matched to a useful page, current information and responsible claims.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SEO cluster</w:t>
            </w:r>
          </w:p>
        </w:tc>
        <w:tc>
          <w:tcPr>
            <w:tcW w:type="dxa" w:w="5040"/>
            <w:shd w:fill="1F5D50"/>
          </w:tcPr>
          <w:p>
            <w:r>
              <w:rPr>
                <w:rFonts w:ascii="Liberation Sans" w:hAnsi="Liberation Sans"/>
                <w:b/>
                <w:color w:val="FFFFFF"/>
                <w:sz w:val="18"/>
              </w:rPr>
              <w:t>Examples / direction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Brand terms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Kainat Properties; Kainat Urooj real estate; Kainat Properties Islamabad.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Local intent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property investment Islamabad; property consultant Islamabad; plots for sale Rawalpindi; property guidance Islamabad Rawalpindi.</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Project intent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Faisal Hills project guide; Faisal Town Phase 2 update; Saffron City Rawalpindi site visit; plus confirmed project-specific terms.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Educational intent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how to verify a housing society NOC; cash vs instalment plot; questions before buying a plot; property transfer process.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Technical requirements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Server-rendered pages, clean URLs, unique metadata, XML sitemap, canonical tags, structured data, image optimization and strong internal linking.</w:t>
            </w:r>
          </w:p>
        </w:tc>
      </w:tr>
    </w:tbl>
    <w:p>
      <w:pPr>
        <w:spacing w:after="20"/>
      </w:pPr>
    </w:p>
    <w:p>
      <w:pPr>
        <w:pStyle w:val="Heading1"/>
      </w:pPr>
      <w:r>
        <w:t>21. Visual identity direction</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Design element</w:t>
            </w:r>
          </w:p>
        </w:tc>
        <w:tc>
          <w:tcPr>
            <w:tcW w:type="dxa" w:w="5040"/>
            <w:shd w:fill="1F5D50"/>
          </w:tcPr>
          <w:p>
            <w:r>
              <w:rPr>
                <w:rFonts w:ascii="Liberation Sans" w:hAnsi="Liberation Sans"/>
                <w:b/>
                <w:color w:val="FFFFFF"/>
                <w:sz w:val="18"/>
              </w:rPr>
              <w:t>Recommended direction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Overall feeling</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Modern, credible, aspirational and personal—without looking like a luxury developer or a generic property portal.</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Photography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Kainat on location, real project environments, authentic site visits, maps and architectural context.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Color direction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Deep green or charcoal for trust, warm ivory for openness, and a restrained gold/sand accent. Final palette requires logo and client approval.</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Typography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Confident editorial heading type paired with a highly readable sans-serif body type.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Interface style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Large imagery, structured project cards, clear data labels, spacious mobile layouts and prominent WhatsApp actions.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Avoid</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Stock skyscraper collages, excessive gold gradients, fake luxury imagery, overused house-roof icons, cluttered property cards and aggressive countdown urgency.</w:t>
            </w:r>
          </w:p>
        </w:tc>
      </w:tr>
    </w:tbl>
    <w:p>
      <w:pPr>
        <w:spacing w:after="20"/>
      </w:pPr>
    </w:p>
    <w:p>
      <w:pPr>
        <w:pStyle w:val="Heading1"/>
      </w:pPr>
      <w:r>
        <w:t>22. Trust, legal and compliance principles</w:t>
      </w:r>
    </w:p>
    <w:p>
      <w:pPr>
        <w:pStyle w:val="ListBullet"/>
        <w:spacing w:after="60"/>
      </w:pPr>
      <w:r>
        <w:rPr>
          <w:rFonts w:ascii="Liberation Sans" w:hAnsi="Liberation Sans"/>
          <w:color w:val="111827"/>
        </w:rPr>
        <w:t>Date every price, payment plan, development update and approval statement.</w:t>
      </w:r>
    </w:p>
    <w:p>
      <w:pPr>
        <w:pStyle w:val="ListBullet"/>
        <w:spacing w:after="60"/>
      </w:pPr>
      <w:r>
        <w:rPr>
          <w:rFonts w:ascii="Liberation Sans" w:hAnsi="Liberation Sans"/>
          <w:color w:val="111827"/>
        </w:rPr>
        <w:t>Link approval/NOC claims to the relevant authority or source where possible.</w:t>
      </w:r>
    </w:p>
    <w:p>
      <w:pPr>
        <w:pStyle w:val="ListBullet"/>
        <w:spacing w:after="60"/>
      </w:pPr>
      <w:r>
        <w:rPr>
          <w:rFonts w:ascii="Liberation Sans" w:hAnsi="Liberation Sans"/>
          <w:color w:val="111827"/>
        </w:rPr>
        <w:t>Use “subject to confirmation” for availability and commercial terms.</w:t>
      </w:r>
    </w:p>
    <w:p>
      <w:pPr>
        <w:pStyle w:val="ListBullet"/>
        <w:spacing w:after="60"/>
      </w:pPr>
      <w:r>
        <w:rPr>
          <w:rFonts w:ascii="Liberation Sans" w:hAnsi="Liberation Sans"/>
          <w:color w:val="111827"/>
        </w:rPr>
        <w:t>Never promise guaranteed returns, fixed appreciation or risk-free investment.</w:t>
      </w:r>
    </w:p>
    <w:p>
      <w:pPr>
        <w:pStyle w:val="ListBullet"/>
        <w:spacing w:after="60"/>
      </w:pPr>
      <w:r>
        <w:rPr>
          <w:rFonts w:ascii="Liberation Sans" w:hAnsi="Liberation Sans"/>
          <w:color w:val="111827"/>
        </w:rPr>
        <w:t>Do not publish ownership documents or client personal data without permission.</w:t>
      </w:r>
    </w:p>
    <w:p>
      <w:pPr>
        <w:pStyle w:val="ListBullet"/>
        <w:spacing w:after="60"/>
      </w:pPr>
      <w:r>
        <w:rPr>
          <w:rFonts w:ascii="Liberation Sans" w:hAnsi="Liberation Sans"/>
          <w:color w:val="111827"/>
        </w:rPr>
        <w:t>Obtain permission for testimonials, influencer quotes, collaboration images and media logos.</w:t>
      </w:r>
    </w:p>
    <w:p>
      <w:pPr>
        <w:pStyle w:val="ListBullet"/>
        <w:spacing w:after="60"/>
      </w:pPr>
      <w:r>
        <w:rPr>
          <w:rFonts w:ascii="Liberation Sans" w:hAnsi="Liberation Sans"/>
          <w:color w:val="111827"/>
        </w:rPr>
        <w:t>Provide a privacy policy explaining how enquiry data is stored and used.</w:t>
      </w:r>
    </w:p>
    <w:p>
      <w:pPr>
        <w:pStyle w:val="ListBullet"/>
        <w:spacing w:after="60"/>
      </w:pPr>
      <w:r>
        <w:rPr>
          <w:rFonts w:ascii="Liberation Sans" w:hAnsi="Liberation Sans"/>
          <w:color w:val="111827"/>
        </w:rPr>
        <w:t>Clarify whether Kainat Properties is acting as broker, consultant, marketer, authorized dealer or referral partner for each opportunity.</w:t>
      </w:r>
    </w:p>
    <w:p>
      <w:pPr>
        <w:pStyle w:val="ListBullet"/>
        <w:spacing w:after="60"/>
      </w:pPr>
      <w:r>
        <w:rPr>
          <w:rFonts w:ascii="Liberation Sans" w:hAnsi="Liberation Sans"/>
          <w:color w:val="111827"/>
        </w:rPr>
        <w:t>Encourage independent legal and financial verification before transactions.</w:t>
      </w:r>
    </w:p>
    <w:p>
      <w:pPr>
        <w:pStyle w:val="Heading1"/>
      </w:pPr>
      <w:r>
        <w:t>23. Conversion and measurement plan</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Measurement area</w:t>
            </w:r>
          </w:p>
        </w:tc>
        <w:tc>
          <w:tcPr>
            <w:tcW w:type="dxa" w:w="5040"/>
            <w:shd w:fill="1F5D50"/>
          </w:tcPr>
          <w:p>
            <w:r>
              <w:rPr>
                <w:rFonts w:ascii="Liberation Sans" w:hAnsi="Liberation Sans"/>
                <w:b/>
                <w:color w:val="FFFFFF"/>
                <w:sz w:val="18"/>
              </w:rPr>
              <w:t>Recommended tracking</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Primary conversion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Structured property enquiry submitted.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Secondary conversions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Property-specific WhatsApp click; site-visit request; phone click; project guide view; video play.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Channel attribution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UTM links for Instagram bio, stories, YouTube descriptions, Facebook and influencer collaborations.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Lead quality indicators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Budget provided, project selected, purchase timeline, valid phone number and site-visit intent.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Business KPIs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Qualified enquiries, response time, site-visit requests, lead-to-conversation rate and source-to-sale rate.</w:t>
            </w:r>
          </w:p>
        </w:tc>
      </w:tr>
    </w:tbl>
    <w:p>
      <w:pPr>
        <w:spacing w:after="20"/>
      </w:pPr>
    </w:p>
    <w:p>
      <w:pPr>
        <w:pStyle w:val="Heading1"/>
      </w:pPr>
      <w:r>
        <w:t>24. Future digital roadmap</w:t>
      </w:r>
    </w:p>
    <w:p>
      <w:pPr>
        <w:spacing w:after="60"/>
        <w:ind w:left="0" w:firstLine="0"/>
      </w:pPr>
      <w:r>
        <w:rPr>
          <w:rFonts w:ascii="Liberation Sans" w:hAnsi="Liberation Sans"/>
          <w:b w:val="0"/>
          <w:color w:val="111827"/>
        </w:rPr>
        <w:t xml:space="preserve">1.  </w:t>
      </w:r>
      <w:r>
        <w:rPr>
          <w:rFonts w:ascii="Liberation Sans" w:hAnsi="Liberation Sans"/>
          <w:b/>
          <w:color w:val="1F2933"/>
        </w:rPr>
        <w:t xml:space="preserve">Phase 1 — Brand and enquiry platform. </w:t>
      </w:r>
      <w:r>
        <w:rPr>
          <w:rFonts w:ascii="Liberation Sans" w:hAnsi="Liberation Sans"/>
          <w:color w:val="111827"/>
        </w:rPr>
        <w:t>Homepage, project pages, property listings, admin dashboard, structured forms, WhatsApp handoff, SEO and analytics.</w:t>
      </w:r>
    </w:p>
    <w:p>
      <w:pPr>
        <w:spacing w:after="60"/>
        <w:ind w:left="0" w:firstLine="0"/>
      </w:pPr>
      <w:r>
        <w:rPr>
          <w:rFonts w:ascii="Liberation Sans" w:hAnsi="Liberation Sans"/>
          <w:b w:val="0"/>
          <w:color w:val="111827"/>
        </w:rPr>
        <w:t xml:space="preserve">2.  </w:t>
      </w:r>
      <w:r>
        <w:rPr>
          <w:rFonts w:ascii="Liberation Sans" w:hAnsi="Liberation Sans"/>
          <w:b/>
          <w:color w:val="1F2933"/>
        </w:rPr>
        <w:t xml:space="preserve">Phase 2 — Lead management. </w:t>
      </w:r>
      <w:r>
        <w:rPr>
          <w:rFonts w:ascii="Liberation Sans" w:hAnsi="Liberation Sans"/>
          <w:color w:val="111827"/>
        </w:rPr>
        <w:t>Lead statuses, notes, reminders, follow-up dates and source reporting.</w:t>
      </w:r>
    </w:p>
    <w:p>
      <w:pPr>
        <w:spacing w:after="60"/>
        <w:ind w:left="0" w:firstLine="0"/>
      </w:pPr>
      <w:r>
        <w:rPr>
          <w:rFonts w:ascii="Liberation Sans" w:hAnsi="Liberation Sans"/>
          <w:b w:val="0"/>
          <w:color w:val="111827"/>
        </w:rPr>
        <w:t xml:space="preserve">3.  </w:t>
      </w:r>
      <w:r>
        <w:rPr>
          <w:rFonts w:ascii="Liberation Sans" w:hAnsi="Liberation Sans"/>
          <w:b/>
          <w:color w:val="1F2933"/>
        </w:rPr>
        <w:t xml:space="preserve">Phase 3 — Team growth. </w:t>
      </w:r>
      <w:r>
        <w:rPr>
          <w:rFonts w:ascii="Liberation Sans" w:hAnsi="Liberation Sans"/>
          <w:color w:val="111827"/>
        </w:rPr>
        <w:t>Agent accounts, lead assignment, role permissions and performance reporting.</w:t>
      </w:r>
    </w:p>
    <w:p>
      <w:pPr>
        <w:spacing w:after="60"/>
        <w:ind w:left="0" w:firstLine="0"/>
      </w:pPr>
      <w:r>
        <w:rPr>
          <w:rFonts w:ascii="Liberation Sans" w:hAnsi="Liberation Sans"/>
          <w:b w:val="0"/>
          <w:color w:val="111827"/>
        </w:rPr>
        <w:t xml:space="preserve">4.  </w:t>
      </w:r>
      <w:r>
        <w:rPr>
          <w:rFonts w:ascii="Liberation Sans" w:hAnsi="Liberation Sans"/>
          <w:b/>
          <w:color w:val="1F2933"/>
        </w:rPr>
        <w:t xml:space="preserve">Phase 4 — Official WhatsApp Business Platform. </w:t>
      </w:r>
      <w:r>
        <w:rPr>
          <w:rFonts w:ascii="Liberation Sans" w:hAnsi="Liberation Sans"/>
          <w:color w:val="111827"/>
        </w:rPr>
        <w:t>Shared inbox, message templates, webhooks and automation only when volume and team size justify the cost.</w:t>
      </w:r>
    </w:p>
    <w:p>
      <w:pPr>
        <w:spacing w:after="60"/>
        <w:ind w:left="0" w:firstLine="0"/>
      </w:pPr>
      <w:r>
        <w:rPr>
          <w:rFonts w:ascii="Liberation Sans" w:hAnsi="Liberation Sans"/>
          <w:b w:val="0"/>
          <w:color w:val="111827"/>
        </w:rPr>
        <w:t xml:space="preserve">5.  </w:t>
      </w:r>
      <w:r>
        <w:rPr>
          <w:rFonts w:ascii="Liberation Sans" w:hAnsi="Liberation Sans"/>
          <w:b/>
          <w:color w:val="1F2933"/>
        </w:rPr>
        <w:t xml:space="preserve">Phase 5 — Client portal [optional]. </w:t>
      </w:r>
      <w:r>
        <w:rPr>
          <w:rFonts w:ascii="Liberation Sans" w:hAnsi="Liberation Sans"/>
          <w:color w:val="111827"/>
        </w:rPr>
        <w:t>Saved properties, document checklist, appointment history and transaction updates if the business process becomes mature enough.</w:t>
      </w:r>
    </w:p>
    <w:p>
      <w:pPr>
        <w:pStyle w:val="Heading1"/>
      </w:pPr>
      <w:r>
        <w:t>25. Client discovery checklist</w:t>
      </w:r>
    </w:p>
    <w:p>
      <w:pPr>
        <w:pStyle w:val="ListBullet"/>
        <w:spacing w:after="60"/>
      </w:pPr>
      <w:r>
        <w:rPr>
          <w:rFonts w:ascii="Liberation Sans" w:hAnsi="Liberation Sans"/>
          <w:color w:val="111827"/>
        </w:rPr>
        <w:t>What does Kainat Properties sell or facilitate today?</w:t>
      </w:r>
    </w:p>
    <w:p>
      <w:pPr>
        <w:pStyle w:val="ListBullet"/>
        <w:spacing w:after="60"/>
      </w:pPr>
      <w:r>
        <w:rPr>
          <w:rFonts w:ascii="Liberation Sans" w:hAnsi="Liberation Sans"/>
          <w:color w:val="111827"/>
        </w:rPr>
        <w:t>Which locations and projects are the highest priority for the next six months?</w:t>
      </w:r>
    </w:p>
    <w:p>
      <w:pPr>
        <w:pStyle w:val="ListBullet"/>
        <w:spacing w:after="60"/>
      </w:pPr>
      <w:r>
        <w:rPr>
          <w:rFonts w:ascii="Liberation Sans" w:hAnsi="Liberation Sans"/>
          <w:color w:val="111827"/>
        </w:rPr>
        <w:t>How are properties and projects verified before promotion?</w:t>
      </w:r>
    </w:p>
    <w:p>
      <w:pPr>
        <w:pStyle w:val="ListBullet"/>
        <w:spacing w:after="60"/>
      </w:pPr>
      <w:r>
        <w:rPr>
          <w:rFonts w:ascii="Liberation Sans" w:hAnsi="Liberation Sans"/>
          <w:color w:val="111827"/>
        </w:rPr>
        <w:t>What information does Kainat ask every new lead?</w:t>
      </w:r>
    </w:p>
    <w:p>
      <w:pPr>
        <w:pStyle w:val="ListBullet"/>
        <w:spacing w:after="60"/>
      </w:pPr>
      <w:r>
        <w:rPr>
          <w:rFonts w:ascii="Liberation Sans" w:hAnsi="Liberation Sans"/>
          <w:color w:val="111827"/>
        </w:rPr>
        <w:t>What percentage of enquiries come from Instagram, YouTube, referrals and WhatsApp?</w:t>
      </w:r>
    </w:p>
    <w:p>
      <w:pPr>
        <w:pStyle w:val="ListBullet"/>
        <w:spacing w:after="60"/>
      </w:pPr>
      <w:r>
        <w:rPr>
          <w:rFonts w:ascii="Liberation Sans" w:hAnsi="Liberation Sans"/>
          <w:color w:val="111827"/>
        </w:rPr>
        <w:t>Who responds to enquiries and how quickly?</w:t>
      </w:r>
    </w:p>
    <w:p>
      <w:pPr>
        <w:pStyle w:val="ListBullet"/>
        <w:spacing w:after="60"/>
      </w:pPr>
      <w:r>
        <w:rPr>
          <w:rFonts w:ascii="Liberation Sans" w:hAnsi="Liberation Sans"/>
          <w:color w:val="111827"/>
        </w:rPr>
        <w:t>What makes a lead qualified?</w:t>
      </w:r>
    </w:p>
    <w:p>
      <w:pPr>
        <w:pStyle w:val="ListBullet"/>
        <w:spacing w:after="60"/>
      </w:pPr>
      <w:r>
        <w:rPr>
          <w:rFonts w:ascii="Liberation Sans" w:hAnsi="Liberation Sans"/>
          <w:color w:val="111827"/>
        </w:rPr>
        <w:t>Does the business arrange site visits, booking, transfer or documentation support?</w:t>
      </w:r>
    </w:p>
    <w:p>
      <w:pPr>
        <w:pStyle w:val="ListBullet"/>
        <w:spacing w:after="60"/>
      </w:pPr>
      <w:r>
        <w:rPr>
          <w:rFonts w:ascii="Liberation Sans" w:hAnsi="Liberation Sans"/>
          <w:color w:val="111827"/>
        </w:rPr>
        <w:t>Which services should never be promised publicly?</w:t>
      </w:r>
    </w:p>
    <w:p>
      <w:pPr>
        <w:pStyle w:val="ListBullet"/>
        <w:spacing w:after="60"/>
      </w:pPr>
      <w:r>
        <w:rPr>
          <w:rFonts w:ascii="Liberation Sans" w:hAnsi="Liberation Sans"/>
          <w:color w:val="111827"/>
        </w:rPr>
        <w:t>Which photographs, videos, testimonials and media features are approved for the website?</w:t>
      </w:r>
    </w:p>
    <w:p>
      <w:pPr>
        <w:pStyle w:val="ListBullet"/>
        <w:spacing w:after="60"/>
      </w:pPr>
      <w:r>
        <w:rPr>
          <w:rFonts w:ascii="Liberation Sans" w:hAnsi="Liberation Sans"/>
          <w:color w:val="111827"/>
        </w:rPr>
        <w:t>What is the preferred brand tone: English, Urdu or bilingual?</w:t>
      </w:r>
    </w:p>
    <w:p>
      <w:pPr>
        <w:pStyle w:val="ListBullet"/>
        <w:spacing w:after="60"/>
      </w:pPr>
      <w:r>
        <w:rPr>
          <w:rFonts w:ascii="Liberation Sans" w:hAnsi="Liberation Sans"/>
          <w:color w:val="111827"/>
        </w:rPr>
        <w:t>What are the official domain, email and contact details?</w:t>
      </w:r>
    </w:p>
    <w:p>
      <w:pPr>
        <w:pStyle w:val="Heading1"/>
      </w:pPr>
      <w:r>
        <w:t>26. Content and asset requirements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Asset group</w:t>
            </w:r>
          </w:p>
        </w:tc>
        <w:tc>
          <w:tcPr>
            <w:tcW w:type="dxa" w:w="5040"/>
            <w:shd w:fill="1F5D50"/>
          </w:tcPr>
          <w:p>
            <w:r>
              <w:rPr>
                <w:rFonts w:ascii="Liberation Sans" w:hAnsi="Liberation Sans"/>
                <w:b/>
                <w:color w:val="FFFFFF"/>
                <w:sz w:val="18"/>
              </w:rPr>
              <w:t>Required material</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Brand assets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Logo files, preferred colors, social profile links and favicon.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Founder assets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Approved biography, professional portraits and site-visit photographs.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Business information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Official name, address, phone, email, hours and registration details if applicable.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Project information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Current project list, official brochures, maps, approval sources, payment plans and update dates.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Property inventory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Reference IDs, images, sizes, prices, status and owner/developer authorization where relevant.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Trust assets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Approved testimonials, media features, collaboration permissions and transaction proof that can legally be shown.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Legal content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Privacy policy inputs, terms, disclaimer and data-handling responsibilities.</w:t>
            </w:r>
          </w:p>
        </w:tc>
      </w:tr>
    </w:tbl>
    <w:p>
      <w:pPr>
        <w:spacing w:after="20"/>
      </w:pPr>
    </w:p>
    <w:p>
      <w:pPr>
        <w:pStyle w:val="Heading1"/>
      </w:pPr>
      <w:r>
        <w:t>27. Recommended “do” and “do not” rules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Rule</w:t>
            </w:r>
          </w:p>
        </w:tc>
        <w:tc>
          <w:tcPr>
            <w:tcW w:type="dxa" w:w="5040"/>
            <w:shd w:fill="1F5D50"/>
          </w:tcPr>
          <w:p>
            <w:r>
              <w:rPr>
                <w:rFonts w:ascii="Liberation Sans" w:hAnsi="Liberation Sans"/>
                <w:b/>
                <w:color w:val="FFFFFF"/>
                <w:sz w:val="18"/>
              </w:rPr>
              <w:t>Guidance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Do</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Use the founder’s real voice; show real locations; make project updates date-specific; use direct CTAs; capture structured lead information; be transparent about changing data.</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Do not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Fabricate testimonials; publish unconfirmed inventory; claim guaranteed ROI; call every listing verified; use follower counts as proof; copy portal descriptions; imply legal or financial advice.</w:t>
            </w:r>
          </w:p>
        </w:tc>
      </w:tr>
    </w:tbl>
    <w:p>
      <w:pPr>
        <w:spacing w:after="20"/>
      </w:pPr>
    </w:p>
    <w:p>
      <w:pPr>
        <w:pStyle w:val="Heading1"/>
      </w:pPr>
      <w:r>
        <w:t>28. Final recommended positioning summary</w:t>
      </w:r>
    </w:p>
    <w:tbl>
      <w:tblPr>
        <w:tblW w:type="auto" w:w="0"/>
        <w:jc w:val="center"/>
        <w:tblLook w:firstColumn="1" w:firstRow="1" w:lastColumn="0" w:lastRow="0" w:noHBand="0" w:noVBand="1" w:val="04A0"/>
      </w:tblPr>
      <w:tblGrid>
        <w:gridCol w:w="10080"/>
      </w:tblGrid>
      <w:tr>
        <w:tc>
          <w:tcPr>
            <w:tcW w:type="dxa" w:w="10080"/>
            <w:shd w:fill="F5F1E8"/>
            <w:tcBorders>
              <w:top w:val="single" w:sz="8" w:color="B08A47"/>
              <w:left w:val="single" w:sz="8" w:color="B08A47"/>
              <w:bottom w:val="single" w:sz="8" w:color="B08A47"/>
              <w:right w:val="single" w:sz="8" w:color="B08A47"/>
            </w:tcBorders>
          </w:tcPr>
          <w:p>
            <w:pPr>
              <w:spacing w:before="80" w:after="60"/>
            </w:pPr>
            <w:r>
              <w:rPr>
                <w:rFonts w:ascii="Liberation Sans" w:hAnsi="Liberation Sans"/>
                <w:b/>
                <w:color w:val="B08A47"/>
                <w:sz w:val="21"/>
              </w:rPr>
              <w:t>Brand in one paragraph</w:t>
            </w:r>
          </w:p>
          <w:p>
            <w:pPr>
              <w:spacing w:after="80"/>
            </w:pPr>
            <w:r>
              <w:rPr>
                <w:rFonts w:ascii="Liberation Sans" w:hAnsi="Liberation Sans"/>
                <w:color w:val="1F2933"/>
                <w:sz w:val="19"/>
              </w:rPr>
              <w:t>Kainat Properties should be positioned as a modern, founder-led property discovery and guidance brand for Islamabad and Rawalpindi. Its advantage is the combination of Kainat Urooj’s visible personal presence, on-ground real-estate content and direct communication. The website’s purpose is to transform that visibility into an owned, searchable system where visitors can understand projects, explore current opportunities and submit qualified enquiries—while keeping all prices, approvals and investment claims transparent and verifiable.</w:t>
            </w:r>
          </w:p>
        </w:tc>
      </w:tr>
    </w:tbl>
    <w:p>
      <w:pPr>
        <w:spacing w:after="0"/>
      </w:pPr>
    </w:p>
    <w:p>
      <w:pPr>
        <w:pStyle w:val="Heading1"/>
      </w:pPr>
      <w:r>
        <w:t>Research sources</w:t>
      </w:r>
    </w:p>
    <w:p>
      <w:pPr>
        <w:pStyle w:val="SmallNote"/>
      </w:pPr>
      <w:r>
        <w:t>Public-source review completed on 23 July 2026. Social-platform indexing can lag behind live profile data, so contact details, counts, project status and commercial claims must be confirmed directly before publication.</w:t>
      </w:r>
    </w:p>
    <w:p>
      <w:pPr>
        <w:pStyle w:val="ListBullet"/>
      </w:pPr>
      <w:hyperlink r:id="rId11">
        <w:r>
          <w:rPr>
            <w:color w:val="1F5D50"/>
            <w:u w:val="single"/>
            <w:rFonts w:ascii="Liberation Sans" w:hAnsi="Liberation Sans"/>
          </w:rPr>
          <w:t>[1] Official Instagram profile — Kainat Urooj (@kainatproperties)</w:t>
        </w:r>
      </w:hyperlink>
    </w:p>
    <w:p>
      <w:pPr>
        <w:pStyle w:val="ListBullet"/>
      </w:pPr>
      <w:hyperlink r:id="rId12">
        <w:r>
          <w:rPr>
            <w:color w:val="1F5D50"/>
            <w:u w:val="single"/>
            <w:rFonts w:ascii="Liberation Sans" w:hAnsi="Liberation Sans"/>
          </w:rPr>
          <w:t>[2] Official Facebook business page — Kainat Properties</w:t>
        </w:r>
      </w:hyperlink>
    </w:p>
    <w:p>
      <w:pPr>
        <w:pStyle w:val="ListBullet"/>
      </w:pPr>
      <w:hyperlink r:id="rId13">
        <w:r>
          <w:rPr>
            <w:color w:val="1F5D50"/>
            <w:u w:val="single"/>
            <w:rFonts w:ascii="Liberation Sans" w:hAnsi="Liberation Sans"/>
          </w:rPr>
          <w:t>[3] Official YouTube channel — Kainat Properties</w:t>
        </w:r>
      </w:hyperlink>
    </w:p>
    <w:p>
      <w:pPr>
        <w:pStyle w:val="ListBullet"/>
      </w:pPr>
      <w:hyperlink r:id="rId14">
        <w:r>
          <w:rPr>
            <w:color w:val="1F5D50"/>
            <w:u w:val="single"/>
            <w:rFonts w:ascii="Liberation Sans" w:hAnsi="Liberation Sans"/>
          </w:rPr>
          <w:t>[4] Public Facebook profile — Kainat Urooj</w:t>
        </w:r>
      </w:hyperlink>
    </w:p>
    <w:p>
      <w:pPr>
        <w:pStyle w:val="ListBullet"/>
      </w:pPr>
      <w:hyperlink r:id="rId15">
        <w:r>
          <w:rPr>
            <w:color w:val="1F5D50"/>
            <w:u w:val="single"/>
            <w:rFonts w:ascii="Liberation Sans" w:hAnsi="Liberation Sans"/>
          </w:rPr>
          <w:t>[5] Fetch Pakistan feature introducing Kainat Urooj as founder of Kainat Properties</w:t>
        </w:r>
      </w:hyperlink>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064"/>
      <w:gridCol w:w="1872"/>
    </w:tblGrid>
    <w:tr>
      <w:tc>
        <w:tcPr>
          <w:tcW w:type="dxa" w:w="4968"/>
          <w:tcBorders>
            <w:top w:val="single" w:sz="4" w:color="D0D5DD"/>
            <w:left w:val="nil"/>
            <w:bottom w:val="nil"/>
            <w:right w:val="nil"/>
          </w:tcBorders>
        </w:tcPr>
        <w:p>
          <w:r>
            <w:rPr>
              <w:rFonts w:ascii="Liberation Sans" w:hAnsi="Liberation Sans"/>
              <w:color w:val="667085"/>
              <w:sz w:val="15"/>
            </w:rPr>
            <w:t>Working strategy draft • Prepared 23 July 2026</w:t>
          </w:r>
        </w:p>
      </w:tc>
      <w:tc>
        <w:tcPr>
          <w:tcW w:type="dxa" w:w="4968"/>
          <w:tcBorders>
            <w:top w:val="single" w:sz="4" w:color="D0D5DD"/>
            <w:left w:val="nil"/>
            <w:bottom w:val="nil"/>
            <w:right w:val="nil"/>
          </w:tcBorders>
        </w:tcPr>
        <w:p>
          <w:pPr>
            <w:jc w:val="right"/>
          </w:pPr>
          <w: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
      <w:rPr>
        <w:rFonts w:ascii="Liberation Sans" w:hAnsi="Liberation Sans"/>
        <w:b/>
        <w:color w:val="1F5D50"/>
        <w:sz w:val="17"/>
      </w:rPr>
      <w:t>KAINAT PROPERTIES</w:t>
    </w:r>
    <w:r>
      <w:rPr>
        <w:rFonts w:ascii="Liberation Sans" w:hAnsi="Liberation Sans"/>
        <w:color w:val="667085"/>
        <w:sz w:val="17"/>
      </w:rPr>
      <w:t xml:space="preserve">  |  Brand &amp; Business Positioning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1F5D5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B08A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1F29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7085"/>
      <w:sz w:val="17"/>
    </w:rPr>
  </w:style>
  <w:style w:type="paragraph" w:customStyle="1" w:styleId="Callout">
    <w:name w:val="Callout"/>
    <w:pPr>
      <w:spacing w:before="120" w:after="120"/>
      <w:ind w:left="317" w:right="317"/>
    </w:pPr>
    <w:rPr>
      <w:rFonts w:ascii="Liberation Sans" w:hAnsi="Liberation Sans"/>
      <w:i/>
      <w:color w:val="1F29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stagram.com/kainatproperties/" TargetMode="External"/><Relationship Id="rId12" Type="http://schemas.openxmlformats.org/officeDocument/2006/relationships/hyperlink" Target="https://www.facebook.com/Kainatproperties/" TargetMode="External"/><Relationship Id="rId13" Type="http://schemas.openxmlformats.org/officeDocument/2006/relationships/hyperlink" Target="https://www.youtube.com/@Kainatproperties" TargetMode="External"/><Relationship Id="rId14" Type="http://schemas.openxmlformats.org/officeDocument/2006/relationships/hyperlink" Target="https://www.facebook.com/596503643546920/" TargetMode="External"/><Relationship Id="rId15" Type="http://schemas.openxmlformats.org/officeDocument/2006/relationships/hyperlink" Target="https://www.facebook.com/fetchpakistan/photos/meet-kainat-urooj-the-visionary-founder-of-kainat-properties-who-is-making-her-m/1481504163994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